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3" w:rsidRPr="005C72AD" w:rsidRDefault="00E75CD3" w:rsidP="00E75CD3">
      <w:pPr>
        <w:tabs>
          <w:tab w:val="right" w:pos="8622"/>
        </w:tabs>
        <w:jc w:val="center"/>
        <w:rPr>
          <w:i/>
          <w:color w:val="C0504D" w:themeColor="accent2"/>
          <w:sz w:val="40"/>
          <w:szCs w:val="40"/>
        </w:rPr>
      </w:pPr>
      <w:r w:rsidRPr="005C72AD">
        <w:rPr>
          <w:i/>
          <w:color w:val="C0504D" w:themeColor="accent2"/>
          <w:sz w:val="40"/>
          <w:szCs w:val="40"/>
        </w:rPr>
        <w:t>Liste des abréviations</w:t>
      </w:r>
    </w:p>
    <w:p w:rsidR="00825962" w:rsidRPr="00E75CD3" w:rsidRDefault="00825962" w:rsidP="00E75CD3">
      <w:pPr>
        <w:tabs>
          <w:tab w:val="right" w:pos="8622"/>
        </w:tabs>
        <w:jc w:val="center"/>
        <w:rPr>
          <w:color w:val="C0504D" w:themeColor="accent2"/>
          <w:sz w:val="40"/>
          <w:szCs w:val="40"/>
        </w:rPr>
      </w:pPr>
    </w:p>
    <w:p w:rsidR="00E75CD3" w:rsidRDefault="00E75CD3" w:rsidP="00D4009F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proofErr w:type="spellStart"/>
      <w:r>
        <w:t>Whewellite</w:t>
      </w:r>
      <w:proofErr w:type="spellEnd"/>
      <w:r w:rsidR="00DF2919">
        <w:t>(Wh)</w:t>
      </w:r>
      <w:r>
        <w:t xml:space="preserve"> (C1) : oxalate de calcium </w:t>
      </w:r>
      <w:proofErr w:type="spellStart"/>
      <w:r>
        <w:t>monohydraté</w:t>
      </w:r>
      <w:proofErr w:type="spellEnd"/>
    </w:p>
    <w:p w:rsidR="00E75CD3" w:rsidRDefault="00E75CD3" w:rsidP="00E75CD3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proofErr w:type="spellStart"/>
      <w:r>
        <w:t>Weddellite</w:t>
      </w:r>
      <w:proofErr w:type="spellEnd"/>
      <w:r w:rsidR="00DF2919">
        <w:t>(</w:t>
      </w:r>
      <w:proofErr w:type="spellStart"/>
      <w:r w:rsidR="00DF2919">
        <w:t>Wed</w:t>
      </w:r>
      <w:proofErr w:type="spellEnd"/>
      <w:r w:rsidR="00DF2919">
        <w:t>)</w:t>
      </w:r>
      <w:r>
        <w:t> (C2): oxalates de calcium dihydraté</w:t>
      </w:r>
    </w:p>
    <w:p w:rsidR="00E75CD3" w:rsidRDefault="00E75CD3" w:rsidP="00E75CD3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proofErr w:type="spellStart"/>
      <w:r>
        <w:t>Struvite</w:t>
      </w:r>
      <w:proofErr w:type="spellEnd"/>
      <w:r>
        <w:t xml:space="preserve"> (</w:t>
      </w:r>
      <w:proofErr w:type="spellStart"/>
      <w:r>
        <w:t>str</w:t>
      </w:r>
      <w:proofErr w:type="spellEnd"/>
      <w:proofErr w:type="gramStart"/>
      <w:r>
        <w:t>)</w:t>
      </w:r>
      <w:r w:rsidR="00052891">
        <w:t>(</w:t>
      </w:r>
      <w:proofErr w:type="gramEnd"/>
      <w:r w:rsidR="00052891">
        <w:t>PAM)</w:t>
      </w:r>
      <w:r>
        <w:t xml:space="preserve"> : phosphates </w:t>
      </w:r>
      <w:proofErr w:type="spellStart"/>
      <w:r>
        <w:t>ammoniaco</w:t>
      </w:r>
      <w:proofErr w:type="spellEnd"/>
      <w:r>
        <w:t>-magnésien-hexa-hydratée</w:t>
      </w:r>
    </w:p>
    <w:p w:rsidR="00E75CD3" w:rsidRDefault="00E75CD3" w:rsidP="00E75CD3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r>
        <w:t>AUA</w:t>
      </w:r>
      <w:r w:rsidR="00DF2919">
        <w:t>(</w:t>
      </w:r>
      <w:proofErr w:type="spellStart"/>
      <w:r w:rsidR="00DF2919">
        <w:t>Ac.urique</w:t>
      </w:r>
      <w:proofErr w:type="spellEnd"/>
      <w:r w:rsidR="00DF2919">
        <w:t>)</w:t>
      </w:r>
      <w:r>
        <w:t xml:space="preserve"> : Acide urique anhydre  </w:t>
      </w:r>
    </w:p>
    <w:p w:rsidR="00E75CD3" w:rsidRDefault="00E75CD3" w:rsidP="00E75CD3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r>
        <w:t>UAA</w:t>
      </w:r>
      <w:r w:rsidR="00DF2919">
        <w:t>(</w:t>
      </w:r>
      <w:proofErr w:type="spellStart"/>
      <w:r w:rsidR="00DF2919">
        <w:t>Ur.Am</w:t>
      </w:r>
      <w:proofErr w:type="spellEnd"/>
      <w:r w:rsidR="00DF2919">
        <w:t>)</w:t>
      </w:r>
      <w:r>
        <w:t> : Urate acide d’ammonium</w:t>
      </w:r>
    </w:p>
    <w:p w:rsidR="00E75CD3" w:rsidRDefault="00E75CD3" w:rsidP="00E75CD3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r>
        <w:t xml:space="preserve">UAC : Urates amorphe complexe </w:t>
      </w:r>
    </w:p>
    <w:p w:rsidR="00E75CD3" w:rsidRDefault="00E75CD3" w:rsidP="00E75CD3">
      <w:pPr>
        <w:tabs>
          <w:tab w:val="right" w:pos="8622"/>
        </w:tabs>
        <w:jc w:val="right"/>
      </w:pPr>
    </w:p>
    <w:p w:rsidR="00052891" w:rsidRDefault="00E75CD3" w:rsidP="00052891">
      <w:pPr>
        <w:tabs>
          <w:tab w:val="right" w:pos="8622"/>
        </w:tabs>
        <w:jc w:val="right"/>
        <w:rPr>
          <w:rFonts w:asciiTheme="majorBidi" w:hAnsiTheme="majorBidi" w:cstheme="majorBidi"/>
          <w:shd w:val="clear" w:color="auto" w:fill="FFFFFF"/>
        </w:rPr>
      </w:pPr>
      <w:r>
        <w:t>PACC </w:t>
      </w:r>
      <w:r w:rsidRPr="00E75CD3">
        <w:t xml:space="preserve">: phosphates </w:t>
      </w:r>
      <w:r w:rsidRPr="00E75CD3">
        <w:rPr>
          <w:rFonts w:asciiTheme="majorBidi" w:hAnsiTheme="majorBidi" w:cstheme="majorBidi"/>
          <w:shd w:val="clear" w:color="auto" w:fill="FFFFFF"/>
        </w:rPr>
        <w:t>amorphes de calcium carbonaté</w:t>
      </w:r>
    </w:p>
    <w:p w:rsidR="00052891" w:rsidRDefault="00052891" w:rsidP="00052891">
      <w:pPr>
        <w:tabs>
          <w:tab w:val="right" w:pos="8622"/>
        </w:tabs>
        <w:jc w:val="right"/>
        <w:rPr>
          <w:rFonts w:asciiTheme="majorBidi" w:hAnsiTheme="majorBidi" w:cstheme="majorBidi"/>
          <w:shd w:val="clear" w:color="auto" w:fill="FFFFFF"/>
        </w:rPr>
      </w:pPr>
    </w:p>
    <w:p w:rsidR="00052891" w:rsidRDefault="00052891" w:rsidP="00052891">
      <w:pPr>
        <w:tabs>
          <w:tab w:val="right" w:pos="8622"/>
        </w:tabs>
        <w:jc w:val="right"/>
        <w:rPr>
          <w:rFonts w:asciiTheme="majorBidi" w:hAnsiTheme="majorBidi" w:cstheme="majorBidi"/>
          <w:shd w:val="clear" w:color="auto" w:fill="FFFFFF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PhCa</w:t>
      </w:r>
      <w:proofErr w:type="spellEnd"/>
      <w:r>
        <w:rPr>
          <w:rFonts w:asciiTheme="majorBidi" w:hAnsiTheme="majorBidi" w:cstheme="majorBidi"/>
          <w:shd w:val="clear" w:color="auto" w:fill="FFFFFF"/>
        </w:rPr>
        <w:t> : phosphates de calcium</w:t>
      </w:r>
    </w:p>
    <w:p w:rsidR="00DF2919" w:rsidRDefault="00DF2919" w:rsidP="00052891">
      <w:pPr>
        <w:tabs>
          <w:tab w:val="right" w:pos="8622"/>
        </w:tabs>
        <w:jc w:val="right"/>
        <w:rPr>
          <w:rFonts w:asciiTheme="majorBidi" w:hAnsiTheme="majorBidi" w:cstheme="majorBidi"/>
          <w:shd w:val="clear" w:color="auto" w:fill="FFFFFF"/>
        </w:rPr>
      </w:pPr>
    </w:p>
    <w:p w:rsidR="00DF2919" w:rsidRPr="00E75CD3" w:rsidRDefault="00DF2919" w:rsidP="00052891">
      <w:pPr>
        <w:tabs>
          <w:tab w:val="right" w:pos="8622"/>
        </w:tabs>
        <w:jc w:val="righ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Brushite</w:t>
      </w:r>
      <w:proofErr w:type="spellEnd"/>
      <w:r w:rsidR="0089185E">
        <w:rPr>
          <w:rFonts w:asciiTheme="majorBidi" w:hAnsiTheme="majorBidi" w:cstheme="majorBidi"/>
          <w:shd w:val="clear" w:color="auto" w:fill="FFFFFF"/>
        </w:rPr>
        <w:t> (Bru)</w:t>
      </w:r>
      <w:r w:rsidR="00685B67">
        <w:rPr>
          <w:rFonts w:asciiTheme="majorBidi" w:hAnsiTheme="majorBidi" w:cstheme="majorBidi"/>
          <w:shd w:val="clear" w:color="auto" w:fill="FFFFFF"/>
        </w:rPr>
        <w:t xml:space="preserve"> : </w:t>
      </w:r>
      <w:proofErr w:type="spellStart"/>
      <w:r w:rsidR="00685B67">
        <w:rPr>
          <w:rFonts w:asciiTheme="majorBidi" w:hAnsiTheme="majorBidi" w:cstheme="majorBidi"/>
          <w:shd w:val="clear" w:color="auto" w:fill="FFFFFF"/>
        </w:rPr>
        <w:t>hydrogénophosphate</w:t>
      </w:r>
      <w:proofErr w:type="spellEnd"/>
      <w:r w:rsidR="00685B67">
        <w:rPr>
          <w:rFonts w:asciiTheme="majorBidi" w:hAnsiTheme="majorBidi" w:cstheme="majorBidi"/>
          <w:shd w:val="clear" w:color="auto" w:fill="FFFFFF"/>
        </w:rPr>
        <w:t xml:space="preserve"> de calcium </w:t>
      </w:r>
      <w:proofErr w:type="spellStart"/>
      <w:r w:rsidR="00685B67">
        <w:rPr>
          <w:rFonts w:asciiTheme="majorBidi" w:hAnsiTheme="majorBidi" w:cstheme="majorBidi"/>
          <w:shd w:val="clear" w:color="auto" w:fill="FFFFFF"/>
        </w:rPr>
        <w:t>dihydraté</w:t>
      </w:r>
      <w:proofErr w:type="spellEnd"/>
      <w:r w:rsidR="0089185E">
        <w:rPr>
          <w:rFonts w:asciiTheme="majorBidi" w:hAnsiTheme="majorBidi" w:cstheme="majorBidi"/>
          <w:shd w:val="clear" w:color="auto" w:fill="FFFFFF"/>
        </w:rPr>
        <w:t> </w:t>
      </w:r>
    </w:p>
    <w:p w:rsidR="00E75CD3" w:rsidRDefault="00E75CD3" w:rsidP="00E75CD3">
      <w:pPr>
        <w:tabs>
          <w:tab w:val="right" w:pos="8622"/>
        </w:tabs>
        <w:jc w:val="right"/>
      </w:pPr>
    </w:p>
    <w:p w:rsidR="00E75CD3" w:rsidRDefault="00E75CD3" w:rsidP="00E75CD3">
      <w:pPr>
        <w:tabs>
          <w:tab w:val="right" w:pos="8622"/>
        </w:tabs>
        <w:jc w:val="right"/>
      </w:pPr>
      <w:r>
        <w:t xml:space="preserve">Pro : protéine </w:t>
      </w:r>
    </w:p>
    <w:p w:rsidR="00E75CD3" w:rsidRPr="00E75CD3" w:rsidRDefault="00E75CD3" w:rsidP="00E75CD3">
      <w:pPr>
        <w:tabs>
          <w:tab w:val="right" w:pos="8622"/>
        </w:tabs>
        <w:jc w:val="right"/>
      </w:pPr>
    </w:p>
    <w:p w:rsidR="00D4009F" w:rsidRPr="00C91B0C" w:rsidRDefault="00D4009F" w:rsidP="00D4009F">
      <w:pPr>
        <w:tabs>
          <w:tab w:val="right" w:pos="8622"/>
        </w:tabs>
        <w:jc w:val="right"/>
      </w:pPr>
      <w:r w:rsidRPr="00C91B0C">
        <w:t>LEC : lithotritie extracorporel</w:t>
      </w:r>
    </w:p>
    <w:p w:rsidR="00D4009F" w:rsidRPr="00C91B0C" w:rsidRDefault="00D4009F" w:rsidP="00D4009F"/>
    <w:p w:rsidR="005F2E12" w:rsidRPr="00C91B0C" w:rsidRDefault="00D4009F" w:rsidP="00D4009F">
      <w:pPr>
        <w:jc w:val="right"/>
        <w:rPr>
          <w:rFonts w:asciiTheme="majorBidi" w:hAnsiTheme="majorBidi" w:cstheme="majorBidi"/>
        </w:rPr>
      </w:pPr>
      <w:r w:rsidRPr="00C91B0C">
        <w:t>HTA :</w:t>
      </w:r>
      <w:r w:rsidRPr="00C91B0C">
        <w:rPr>
          <w:rFonts w:asciiTheme="majorBidi" w:hAnsiTheme="majorBidi" w:cstheme="majorBidi"/>
        </w:rPr>
        <w:t xml:space="preserve"> hypertension artérielle</w:t>
      </w:r>
    </w:p>
    <w:p w:rsidR="00D4009F" w:rsidRPr="00C91B0C" w:rsidRDefault="00D4009F" w:rsidP="00D4009F">
      <w:pPr>
        <w:jc w:val="right"/>
        <w:rPr>
          <w:rFonts w:asciiTheme="majorBidi" w:hAnsiTheme="majorBidi" w:cstheme="majorBidi"/>
        </w:rPr>
      </w:pPr>
    </w:p>
    <w:p w:rsidR="00D4009F" w:rsidRPr="00C91B0C" w:rsidRDefault="00D4009F" w:rsidP="00D4009F">
      <w:pPr>
        <w:jc w:val="right"/>
        <w:rPr>
          <w:rFonts w:asciiTheme="majorBidi" w:hAnsiTheme="majorBidi" w:cstheme="majorBidi"/>
        </w:rPr>
      </w:pPr>
      <w:r w:rsidRPr="00C91B0C">
        <w:rPr>
          <w:rFonts w:asciiTheme="majorBidi" w:hAnsiTheme="majorBidi" w:cstheme="majorBidi"/>
        </w:rPr>
        <w:t xml:space="preserve">FR : fragments résiduels </w:t>
      </w:r>
    </w:p>
    <w:p w:rsidR="00C91B0C" w:rsidRPr="00C91B0C" w:rsidRDefault="00C91B0C" w:rsidP="00C91B0C">
      <w:pPr>
        <w:jc w:val="right"/>
        <w:rPr>
          <w:rFonts w:asciiTheme="majorBidi" w:hAnsiTheme="majorBidi" w:cstheme="majorBidi"/>
        </w:rPr>
      </w:pPr>
    </w:p>
    <w:p w:rsidR="00C91B0C" w:rsidRPr="00C91B0C" w:rsidRDefault="00C91B0C" w:rsidP="00C91B0C">
      <w:pPr>
        <w:jc w:val="right"/>
        <w:rPr>
          <w:rFonts w:asciiTheme="majorBidi" w:hAnsiTheme="majorBidi" w:cstheme="majorBidi"/>
        </w:rPr>
      </w:pPr>
      <w:r w:rsidRPr="00C91B0C">
        <w:rPr>
          <w:rFonts w:asciiTheme="majorBidi" w:hAnsiTheme="majorBidi" w:cstheme="majorBidi"/>
        </w:rPr>
        <w:t>SF : sans fragment </w:t>
      </w:r>
    </w:p>
    <w:p w:rsidR="00D4009F" w:rsidRPr="00C91B0C" w:rsidRDefault="00D4009F" w:rsidP="00D4009F">
      <w:pPr>
        <w:jc w:val="right"/>
        <w:rPr>
          <w:rFonts w:asciiTheme="majorBidi" w:hAnsiTheme="majorBidi" w:cstheme="majorBidi"/>
        </w:rPr>
      </w:pPr>
    </w:p>
    <w:p w:rsidR="00D4009F" w:rsidRPr="00C91B0C" w:rsidRDefault="00D4009F" w:rsidP="00D4009F">
      <w:pPr>
        <w:jc w:val="right"/>
        <w:rPr>
          <w:rFonts w:asciiTheme="majorBidi" w:hAnsiTheme="majorBidi" w:cstheme="majorBidi"/>
          <w:shd w:val="clear" w:color="auto" w:fill="FFFFFF"/>
        </w:rPr>
      </w:pPr>
      <w:r w:rsidRPr="00C91B0C">
        <w:rPr>
          <w:rFonts w:asciiTheme="majorBidi" w:hAnsiTheme="majorBidi" w:cstheme="majorBidi"/>
        </w:rPr>
        <w:t>NLPC :</w:t>
      </w:r>
      <w:r w:rsidRPr="00C91B0C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C91B0C">
        <w:rPr>
          <w:rFonts w:asciiTheme="majorBidi" w:hAnsiTheme="majorBidi" w:cstheme="majorBidi"/>
          <w:shd w:val="clear" w:color="auto" w:fill="FFFFFF"/>
        </w:rPr>
        <w:t>Néphro</w:t>
      </w:r>
      <w:proofErr w:type="spellEnd"/>
      <w:r w:rsidRPr="00C91B0C">
        <w:rPr>
          <w:rFonts w:asciiTheme="majorBidi" w:hAnsiTheme="majorBidi" w:cstheme="majorBidi"/>
          <w:shd w:val="clear" w:color="auto" w:fill="FFFFFF"/>
        </w:rPr>
        <w:t>-Lithotomie Per Cutanée</w:t>
      </w:r>
    </w:p>
    <w:p w:rsidR="00D4009F" w:rsidRPr="00C91B0C" w:rsidRDefault="00D4009F" w:rsidP="00D4009F">
      <w:pPr>
        <w:pStyle w:val="Titre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91B0C">
        <w:rPr>
          <w:rFonts w:asciiTheme="majorBidi" w:hAnsiTheme="majorBidi" w:cstheme="majorBidi"/>
          <w:b w:val="0"/>
          <w:bCs w:val="0"/>
          <w:sz w:val="24"/>
          <w:szCs w:val="24"/>
        </w:rPr>
        <w:t>ASP</w:t>
      </w:r>
      <w:r w:rsidRPr="00C91B0C">
        <w:rPr>
          <w:rFonts w:asciiTheme="majorBidi" w:hAnsiTheme="majorBidi" w:cstheme="majorBidi"/>
          <w:b w:val="0"/>
          <w:bCs w:val="0"/>
        </w:rPr>
        <w:t> </w:t>
      </w:r>
      <w:r w:rsidRPr="00C91B0C">
        <w:rPr>
          <w:rFonts w:asciiTheme="majorBidi" w:hAnsiTheme="majorBidi" w:cstheme="majorBidi"/>
          <w:b w:val="0"/>
          <w:bCs w:val="0"/>
          <w:sz w:val="24"/>
          <w:szCs w:val="24"/>
        </w:rPr>
        <w:t>: Abdomen sans préparation</w:t>
      </w:r>
    </w:p>
    <w:p w:rsidR="00B8573C" w:rsidRPr="00C91B0C" w:rsidRDefault="00B8573C" w:rsidP="00D4009F">
      <w:pPr>
        <w:pStyle w:val="Titre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4009F" w:rsidRPr="00C91B0C" w:rsidRDefault="00D4009F" w:rsidP="00D4009F">
      <w:pPr>
        <w:pStyle w:val="Titre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C91B0C">
        <w:rPr>
          <w:rFonts w:asciiTheme="majorBidi" w:hAnsiTheme="majorBidi" w:cstheme="majorBidi"/>
          <w:b w:val="0"/>
          <w:bCs w:val="0"/>
          <w:sz w:val="24"/>
          <w:szCs w:val="24"/>
        </w:rPr>
        <w:t>TDM :</w:t>
      </w:r>
      <w:r w:rsidRPr="00C91B0C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La</w:t>
      </w:r>
      <w:r w:rsidRPr="00C91B0C">
        <w:rPr>
          <w:rStyle w:val="apple-converted-space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 </w:t>
      </w:r>
      <w:r w:rsidRPr="00C91B0C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tomodensitométrie</w:t>
      </w:r>
    </w:p>
    <w:p w:rsidR="00B8573C" w:rsidRPr="00C91B0C" w:rsidRDefault="00B8573C" w:rsidP="00B8573C">
      <w:pPr>
        <w:pStyle w:val="Titre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867E07" w:rsidRPr="00C91B0C" w:rsidRDefault="00867E07" w:rsidP="00867E07">
      <w:pPr>
        <w:pStyle w:val="Titre3"/>
        <w:shd w:val="clear" w:color="auto" w:fill="FFFFFF"/>
        <w:bidi w:val="0"/>
        <w:spacing w:before="0" w:line="270" w:lineRule="atLeast"/>
        <w:rPr>
          <w:rFonts w:asciiTheme="majorBidi" w:hAnsiTheme="majorBidi" w:cstheme="majorBidi"/>
          <w:b w:val="0"/>
          <w:bCs w:val="0"/>
          <w:color w:val="auto"/>
        </w:rPr>
      </w:pPr>
      <w:r w:rsidRPr="00C91B0C">
        <w:rPr>
          <w:rFonts w:asciiTheme="majorBidi" w:hAnsiTheme="majorBidi" w:cstheme="majorBidi"/>
          <w:b w:val="0"/>
          <w:bCs w:val="0"/>
          <w:color w:val="auto"/>
        </w:rPr>
        <w:t xml:space="preserve">URS : </w:t>
      </w:r>
      <w:proofErr w:type="spellStart"/>
      <w:r w:rsidRPr="00C91B0C">
        <w:rPr>
          <w:rFonts w:asciiTheme="majorBidi" w:hAnsiTheme="majorBidi" w:cstheme="majorBidi"/>
          <w:b w:val="0"/>
          <w:bCs w:val="0"/>
          <w:color w:val="auto"/>
        </w:rPr>
        <w:t>urétéroscopie</w:t>
      </w:r>
      <w:proofErr w:type="spellEnd"/>
    </w:p>
    <w:p w:rsidR="008B7C21" w:rsidRPr="00C91B0C" w:rsidRDefault="008B7C21" w:rsidP="008B7C21">
      <w:pPr>
        <w:bidi w:val="0"/>
      </w:pPr>
    </w:p>
    <w:p w:rsidR="008B7C21" w:rsidRPr="00C91B0C" w:rsidRDefault="008B7C21" w:rsidP="008B7C21">
      <w:pPr>
        <w:bidi w:val="0"/>
        <w:rPr>
          <w:rFonts w:asciiTheme="majorBidi" w:hAnsiTheme="majorBidi" w:cstheme="majorBidi"/>
        </w:rPr>
      </w:pPr>
      <w:r w:rsidRPr="00C91B0C">
        <w:rPr>
          <w:rFonts w:asciiTheme="majorBidi" w:hAnsiTheme="majorBidi" w:cstheme="majorBidi"/>
        </w:rPr>
        <w:t>IMC : index de masse corporelle</w:t>
      </w:r>
    </w:p>
    <w:p w:rsidR="00D02B99" w:rsidRPr="00C91B0C" w:rsidRDefault="00D02B99" w:rsidP="00D02B99">
      <w:pPr>
        <w:bidi w:val="0"/>
        <w:rPr>
          <w:rFonts w:asciiTheme="majorBidi" w:hAnsiTheme="majorBidi" w:cstheme="majorBidi"/>
        </w:rPr>
      </w:pPr>
    </w:p>
    <w:p w:rsidR="00D02B99" w:rsidRPr="00C91B0C" w:rsidRDefault="00D02B99" w:rsidP="00D02B99">
      <w:pPr>
        <w:bidi w:val="0"/>
      </w:pPr>
      <w:r w:rsidRPr="00C91B0C">
        <w:t>UH : unités Hounsfield</w:t>
      </w:r>
    </w:p>
    <w:p w:rsidR="00D02B99" w:rsidRPr="00C91B0C" w:rsidRDefault="00D02B99" w:rsidP="00D02B99">
      <w:pPr>
        <w:bidi w:val="0"/>
      </w:pPr>
    </w:p>
    <w:p w:rsidR="00B8573C" w:rsidRPr="00C91B0C" w:rsidRDefault="00D02B99" w:rsidP="00D4009F">
      <w:pPr>
        <w:jc w:val="right"/>
        <w:rPr>
          <w:rStyle w:val="Accentuation"/>
          <w:rFonts w:asciiTheme="majorBidi" w:hAnsiTheme="majorBidi" w:cstheme="majorBidi"/>
          <w:i w:val="0"/>
          <w:iCs w:val="0"/>
          <w:shd w:val="clear" w:color="auto" w:fill="FFFFFF"/>
        </w:rPr>
      </w:pPr>
      <w:r w:rsidRPr="00C91B0C">
        <w:rPr>
          <w:rFonts w:asciiTheme="majorBidi" w:hAnsiTheme="majorBidi" w:cstheme="majorBidi"/>
        </w:rPr>
        <w:t>pH :</w:t>
      </w:r>
      <w:r w:rsidRPr="00C91B0C">
        <w:rPr>
          <w:rStyle w:val="Titre1Car"/>
          <w:rFonts w:ascii="Arial" w:eastAsiaTheme="minorHAnsi" w:hAnsi="Arial" w:cs="Arial"/>
          <w:shd w:val="clear" w:color="auto" w:fill="FFFFFF"/>
        </w:rPr>
        <w:t xml:space="preserve"> </w:t>
      </w:r>
      <w:r w:rsidRPr="00C91B0C">
        <w:rPr>
          <w:rStyle w:val="apple-converted-space"/>
          <w:rFonts w:asciiTheme="majorBidi" w:hAnsiTheme="majorBidi" w:cstheme="majorBidi"/>
          <w:shd w:val="clear" w:color="auto" w:fill="FFFFFF"/>
        </w:rPr>
        <w:t>potentiel</w:t>
      </w:r>
      <w:r w:rsidRPr="00C91B0C">
        <w:rPr>
          <w:rStyle w:val="Accentuation"/>
          <w:rFonts w:asciiTheme="majorBidi" w:hAnsiTheme="majorBidi" w:cstheme="majorBidi"/>
          <w:i w:val="0"/>
          <w:iCs w:val="0"/>
          <w:shd w:val="clear" w:color="auto" w:fill="FFFFFF"/>
        </w:rPr>
        <w:t xml:space="preserve"> hydrogène</w:t>
      </w:r>
    </w:p>
    <w:p w:rsidR="006D543A" w:rsidRPr="00C91B0C" w:rsidRDefault="006D543A" w:rsidP="006D543A">
      <w:pPr>
        <w:rPr>
          <w:rStyle w:val="Accentuation"/>
          <w:rFonts w:asciiTheme="majorBidi" w:hAnsiTheme="majorBidi" w:cstheme="majorBidi"/>
          <w:i w:val="0"/>
          <w:iCs w:val="0"/>
          <w:shd w:val="clear" w:color="auto" w:fill="FFFFFF"/>
        </w:rPr>
      </w:pPr>
    </w:p>
    <w:p w:rsidR="00DB565F" w:rsidRPr="00C91B0C" w:rsidRDefault="006D543A" w:rsidP="006D543A">
      <w:pPr>
        <w:jc w:val="right"/>
      </w:pPr>
      <w:r w:rsidRPr="00C91B0C">
        <w:t xml:space="preserve">UIV : urographie intraveineuse    </w:t>
      </w:r>
    </w:p>
    <w:p w:rsidR="00DB565F" w:rsidRPr="00C91B0C" w:rsidRDefault="00DB565F" w:rsidP="006D543A">
      <w:pPr>
        <w:jc w:val="right"/>
      </w:pPr>
    </w:p>
    <w:p w:rsidR="00DB565F" w:rsidRPr="00C91B0C" w:rsidRDefault="00DB565F" w:rsidP="004E5719">
      <w:pPr>
        <w:jc w:val="right"/>
      </w:pPr>
      <w:r w:rsidRPr="00C91B0C">
        <w:rPr>
          <w:bCs/>
        </w:rPr>
        <w:t>SFR</w:t>
      </w:r>
      <w:r w:rsidRPr="00C91B0C">
        <w:t xml:space="preserve"> : </w:t>
      </w:r>
      <w:r w:rsidR="004E5719" w:rsidRPr="00C91B0C">
        <w:t>Sans</w:t>
      </w:r>
      <w:r w:rsidRPr="00C91B0C">
        <w:t xml:space="preserve"> fragment résiduel</w:t>
      </w:r>
    </w:p>
    <w:p w:rsidR="00DB565F" w:rsidRPr="00C91B0C" w:rsidRDefault="00DB565F" w:rsidP="00DB565F">
      <w:pPr>
        <w:jc w:val="right"/>
      </w:pPr>
    </w:p>
    <w:p w:rsidR="008A0846" w:rsidRPr="00C91B0C" w:rsidRDefault="00DB565F" w:rsidP="00DB565F">
      <w:pPr>
        <w:jc w:val="right"/>
      </w:pPr>
      <w:r w:rsidRPr="00C91B0C">
        <w:rPr>
          <w:bCs/>
        </w:rPr>
        <w:lastRenderedPageBreak/>
        <w:t>FR :</w:t>
      </w:r>
      <w:r w:rsidRPr="00C91B0C">
        <w:t xml:space="preserve"> fragments résiduels</w:t>
      </w:r>
    </w:p>
    <w:p w:rsidR="008A0846" w:rsidRPr="00C91B0C" w:rsidRDefault="008A0846" w:rsidP="00DB565F">
      <w:pPr>
        <w:jc w:val="right"/>
      </w:pPr>
    </w:p>
    <w:p w:rsidR="00B8573C" w:rsidRPr="00C91B0C" w:rsidRDefault="008A0846" w:rsidP="00C91B0C">
      <w:pPr>
        <w:jc w:val="right"/>
      </w:pPr>
      <w:r w:rsidRPr="00C91B0C">
        <w:t>IRTF :</w:t>
      </w:r>
      <w:r w:rsidRPr="00C91B0C">
        <w:rPr>
          <w:lang w:eastAsia="fr-FR"/>
        </w:rPr>
        <w:t xml:space="preserve"> infrarouge à transformée de Fourier</w:t>
      </w:r>
      <w:r w:rsidR="00DB565F" w:rsidRPr="00C91B0C">
        <w:rPr>
          <w:bCs/>
        </w:rPr>
        <w:t> </w:t>
      </w:r>
      <w:r w:rsidR="006D543A" w:rsidRPr="00C91B0C">
        <w:t xml:space="preserve"> </w:t>
      </w:r>
      <w:r w:rsidR="00C91B0C" w:rsidRPr="00C91B0C">
        <w:t xml:space="preserve"> </w:t>
      </w:r>
    </w:p>
    <w:p w:rsidR="00C91B0C" w:rsidRPr="00C91B0C" w:rsidRDefault="00C91B0C" w:rsidP="00C91B0C">
      <w:pPr>
        <w:jc w:val="right"/>
      </w:pPr>
    </w:p>
    <w:p w:rsidR="00B8573C" w:rsidRPr="00C91B0C" w:rsidRDefault="00AA45D4" w:rsidP="00AA45D4">
      <w:pPr>
        <w:jc w:val="right"/>
      </w:pPr>
      <w:r w:rsidRPr="00C91B0C">
        <w:t xml:space="preserve">PM : </w:t>
      </w:r>
      <w:r w:rsidR="00C91B0C" w:rsidRPr="00C91B0C">
        <w:t>le poids moléculaire</w:t>
      </w:r>
    </w:p>
    <w:p w:rsidR="00B8573C" w:rsidRPr="00C91B0C" w:rsidRDefault="00B8573C" w:rsidP="00B8573C">
      <w:bookmarkStart w:id="0" w:name="_GoBack"/>
      <w:bookmarkEnd w:id="0"/>
    </w:p>
    <w:p w:rsidR="0003718C" w:rsidRPr="00C91B0C" w:rsidRDefault="00C464F2" w:rsidP="0003718C">
      <w:pPr>
        <w:jc w:val="right"/>
      </w:pPr>
      <w:r w:rsidRPr="00C91B0C">
        <w:rPr>
          <w:lang w:eastAsia="fr-FR"/>
        </w:rPr>
        <w:t xml:space="preserve">DO : La densité optique </w:t>
      </w:r>
    </w:p>
    <w:p w:rsidR="00B8573C" w:rsidRPr="00C91B0C" w:rsidRDefault="00B8573C" w:rsidP="00B8573C"/>
    <w:p w:rsidR="00B8573C" w:rsidRPr="00E75CD3" w:rsidRDefault="00E75CD3" w:rsidP="00E75CD3">
      <w:pPr>
        <w:jc w:val="right"/>
      </w:pPr>
      <w:r w:rsidRPr="00E75CD3">
        <w:rPr>
          <w:lang w:eastAsia="fr-FR"/>
        </w:rPr>
        <w:t xml:space="preserve">Ti : </w:t>
      </w:r>
      <w:r w:rsidR="00C91B0C" w:rsidRPr="00E75CD3">
        <w:rPr>
          <w:lang w:eastAsia="fr-FR"/>
        </w:rPr>
        <w:t>Le</w:t>
      </w:r>
      <w:r w:rsidR="00C464F2" w:rsidRPr="00E75CD3">
        <w:rPr>
          <w:lang w:eastAsia="fr-FR"/>
        </w:rPr>
        <w:t xml:space="preserve"> temps d’induction</w:t>
      </w:r>
      <w:r w:rsidRPr="00E75CD3">
        <w:rPr>
          <w:lang w:eastAsia="fr-FR"/>
        </w:rPr>
        <w:t> </w:t>
      </w:r>
      <w:r w:rsidR="00C464F2" w:rsidRPr="00E75CD3">
        <w:rPr>
          <w:lang w:eastAsia="fr-FR"/>
        </w:rPr>
        <w:t xml:space="preserve"> </w:t>
      </w:r>
    </w:p>
    <w:p w:rsidR="00B8573C" w:rsidRPr="00E75CD3" w:rsidRDefault="00B8573C" w:rsidP="00C464F2">
      <w:pPr>
        <w:jc w:val="right"/>
      </w:pPr>
    </w:p>
    <w:p w:rsidR="00B8573C" w:rsidRDefault="00E75CD3" w:rsidP="00E75CD3">
      <w:pPr>
        <w:jc w:val="right"/>
        <w:rPr>
          <w:lang w:eastAsia="fr-FR"/>
        </w:rPr>
      </w:pPr>
      <w:r w:rsidRPr="00E75CD3">
        <w:rPr>
          <w:lang w:eastAsia="fr-FR"/>
        </w:rPr>
        <w:t xml:space="preserve">Pi : </w:t>
      </w:r>
      <w:r w:rsidR="00C464F2" w:rsidRPr="00C91B0C">
        <w:rPr>
          <w:lang w:eastAsia="fr-FR"/>
        </w:rPr>
        <w:t xml:space="preserve">la pente </w:t>
      </w:r>
      <w:proofErr w:type="spellStart"/>
      <w:r w:rsidR="00C464F2" w:rsidRPr="00C91B0C">
        <w:rPr>
          <w:lang w:eastAsia="fr-FR"/>
        </w:rPr>
        <w:t>turbidimétrique</w:t>
      </w:r>
      <w:proofErr w:type="spellEnd"/>
      <w:r>
        <w:rPr>
          <w:lang w:eastAsia="fr-FR"/>
        </w:rPr>
        <w:t> </w:t>
      </w:r>
      <w:r w:rsidR="00C464F2" w:rsidRPr="00C91B0C">
        <w:rPr>
          <w:lang w:eastAsia="fr-FR"/>
        </w:rPr>
        <w:t xml:space="preserve"> </w:t>
      </w:r>
    </w:p>
    <w:p w:rsidR="00E24E3C" w:rsidRDefault="00E24E3C" w:rsidP="00E75CD3">
      <w:pPr>
        <w:jc w:val="right"/>
        <w:rPr>
          <w:lang w:eastAsia="fr-FR"/>
        </w:rPr>
      </w:pPr>
    </w:p>
    <w:p w:rsidR="00E24E3C" w:rsidRPr="00C91B0C" w:rsidRDefault="00E24E3C" w:rsidP="00E75CD3">
      <w:pPr>
        <w:jc w:val="right"/>
      </w:pPr>
      <w:proofErr w:type="spellStart"/>
      <w:r>
        <w:rPr>
          <w:lang w:eastAsia="fr-FR"/>
        </w:rPr>
        <w:t>Tmoy</w:t>
      </w:r>
      <w:proofErr w:type="spellEnd"/>
      <w:r>
        <w:rPr>
          <w:lang w:eastAsia="fr-FR"/>
        </w:rPr>
        <w:t> : Taille moyenne</w:t>
      </w:r>
    </w:p>
    <w:p w:rsidR="00B8573C" w:rsidRPr="00C91B0C" w:rsidRDefault="00B8573C" w:rsidP="00B8573C"/>
    <w:p w:rsidR="00FB32B4" w:rsidRPr="00C91B0C" w:rsidRDefault="00FB32B4" w:rsidP="00FB32B4">
      <w:pPr>
        <w:jc w:val="right"/>
        <w:rPr>
          <w:rFonts w:eastAsia="Times New Roman" w:cs="Times New Roman"/>
        </w:rPr>
      </w:pPr>
      <w:r w:rsidRPr="00C91B0C">
        <w:rPr>
          <w:rFonts w:eastAsia="Times New Roman" w:cs="Times New Roman"/>
        </w:rPr>
        <w:t xml:space="preserve">ECBU : Examen cytobactériologique des urines </w:t>
      </w:r>
    </w:p>
    <w:p w:rsidR="00FB32B4" w:rsidRPr="00C91B0C" w:rsidRDefault="00FB32B4" w:rsidP="00FB32B4">
      <w:pPr>
        <w:jc w:val="right"/>
        <w:rPr>
          <w:rFonts w:eastAsia="Times New Roman" w:cs="Times New Roman"/>
        </w:rPr>
      </w:pPr>
    </w:p>
    <w:p w:rsidR="00FB32B4" w:rsidRPr="00C91B0C" w:rsidRDefault="00FB32B4" w:rsidP="00FB32B4">
      <w:pPr>
        <w:jc w:val="right"/>
        <w:rPr>
          <w:rFonts w:asciiTheme="majorBidi" w:hAnsiTheme="majorBidi" w:cstheme="majorBidi"/>
          <w:shd w:val="clear" w:color="auto" w:fill="FFFFFF"/>
        </w:rPr>
      </w:pPr>
      <w:r w:rsidRPr="00C91B0C">
        <w:rPr>
          <w:rFonts w:eastAsia="Times New Roman" w:cs="Times New Roman"/>
        </w:rPr>
        <w:t xml:space="preserve">DFG : </w:t>
      </w:r>
      <w:r w:rsidRPr="00C91B0C">
        <w:rPr>
          <w:rFonts w:asciiTheme="majorBidi" w:hAnsiTheme="majorBidi" w:cstheme="majorBidi"/>
          <w:shd w:val="clear" w:color="auto" w:fill="FFFFFF"/>
        </w:rPr>
        <w:t>Débit de</w:t>
      </w:r>
      <w:r w:rsidRPr="00C91B0C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C91B0C">
        <w:rPr>
          <w:rFonts w:asciiTheme="majorBidi" w:hAnsiTheme="majorBidi" w:cstheme="majorBidi"/>
          <w:shd w:val="clear" w:color="auto" w:fill="FFFFFF"/>
        </w:rPr>
        <w:t>filtration glomérulaire</w:t>
      </w:r>
    </w:p>
    <w:p w:rsidR="00FB32B4" w:rsidRPr="00C91B0C" w:rsidRDefault="00FB32B4" w:rsidP="00FB32B4">
      <w:pPr>
        <w:jc w:val="right"/>
        <w:rPr>
          <w:rFonts w:asciiTheme="majorBidi" w:hAnsiTheme="majorBidi" w:cstheme="majorBidi"/>
          <w:shd w:val="clear" w:color="auto" w:fill="FFFFFF"/>
        </w:rPr>
      </w:pPr>
    </w:p>
    <w:p w:rsidR="00FB32B4" w:rsidRPr="00C91B0C" w:rsidRDefault="00FB32B4" w:rsidP="00FB32B4">
      <w:pPr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C91B0C">
        <w:rPr>
          <w:rFonts w:eastAsia="Times New Roman" w:cs="Times New Roman"/>
        </w:rPr>
        <w:t>β-</w:t>
      </w:r>
      <w:proofErr w:type="spellStart"/>
      <w:r w:rsidRPr="00C91B0C">
        <w:rPr>
          <w:rFonts w:eastAsia="Times New Roman" w:cs="Times New Roman"/>
        </w:rPr>
        <w:t>hCG</w:t>
      </w:r>
      <w:proofErr w:type="spellEnd"/>
      <w:r w:rsidRPr="00C91B0C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C91B0C">
        <w:rPr>
          <w:rFonts w:asciiTheme="majorBidi" w:hAnsiTheme="majorBidi" w:cstheme="majorBidi"/>
          <w:shd w:val="clear" w:color="auto" w:fill="FFFFFF"/>
        </w:rPr>
        <w:t xml:space="preserve">: hormone </w:t>
      </w:r>
      <w:proofErr w:type="spellStart"/>
      <w:r w:rsidRPr="00C91B0C">
        <w:rPr>
          <w:rFonts w:asciiTheme="majorBidi" w:hAnsiTheme="majorBidi" w:cstheme="majorBidi"/>
          <w:shd w:val="clear" w:color="auto" w:fill="FFFFFF"/>
        </w:rPr>
        <w:t>gonadotrophique</w:t>
      </w:r>
      <w:proofErr w:type="spellEnd"/>
      <w:r w:rsidRPr="00C91B0C">
        <w:rPr>
          <w:rFonts w:asciiTheme="majorBidi" w:hAnsiTheme="majorBidi" w:cstheme="majorBidi"/>
          <w:shd w:val="clear" w:color="auto" w:fill="FFFFFF"/>
        </w:rPr>
        <w:t xml:space="preserve"> chorionique</w:t>
      </w:r>
      <w:r w:rsidRPr="00C91B0C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FB32B4" w:rsidRPr="00C91B0C" w:rsidRDefault="00FB32B4" w:rsidP="00FB32B4">
      <w:pPr>
        <w:jc w:val="right"/>
        <w:rPr>
          <w:rFonts w:asciiTheme="majorBidi" w:eastAsia="Times New Roman" w:hAnsiTheme="majorBidi" w:cstheme="majorBidi"/>
          <w:sz w:val="32"/>
          <w:szCs w:val="32"/>
        </w:rPr>
      </w:pPr>
    </w:p>
    <w:p w:rsidR="00B8573C" w:rsidRPr="00C91B0C" w:rsidRDefault="00FB32B4" w:rsidP="00FB32B4">
      <w:pPr>
        <w:jc w:val="right"/>
      </w:pPr>
      <w:r w:rsidRPr="00C91B0C">
        <w:rPr>
          <w:rFonts w:eastAsia="Times New Roman" w:cs="Times New Roman"/>
        </w:rPr>
        <w:t xml:space="preserve">UIV : urographie </w:t>
      </w:r>
      <w:proofErr w:type="spellStart"/>
      <w:r w:rsidRPr="00C91B0C">
        <w:rPr>
          <w:rFonts w:eastAsia="Times New Roman" w:cs="Times New Roman"/>
        </w:rPr>
        <w:t>intraveneurs</w:t>
      </w:r>
      <w:proofErr w:type="spellEnd"/>
      <w:r w:rsidRPr="00C91B0C">
        <w:rPr>
          <w:rFonts w:eastAsia="Times New Roman" w:cs="Times New Roman"/>
        </w:rPr>
        <w:t xml:space="preserve">   </w:t>
      </w:r>
    </w:p>
    <w:p w:rsidR="00B8573C" w:rsidRPr="00C91B0C" w:rsidRDefault="00B8573C" w:rsidP="00B8573C"/>
    <w:p w:rsidR="00B8573C" w:rsidRDefault="00E75CD3" w:rsidP="00E75CD3">
      <w:pPr>
        <w:jc w:val="right"/>
      </w:pPr>
      <w:r>
        <w:t xml:space="preserve">SI : sans inhibiteur </w:t>
      </w:r>
    </w:p>
    <w:p w:rsidR="00E75CD3" w:rsidRDefault="00E75CD3" w:rsidP="00E75CD3">
      <w:pPr>
        <w:jc w:val="right"/>
      </w:pPr>
    </w:p>
    <w:p w:rsidR="00E75CD3" w:rsidRDefault="00E75CD3" w:rsidP="00E75CD3">
      <w:pPr>
        <w:jc w:val="right"/>
      </w:pPr>
    </w:p>
    <w:p w:rsidR="00E75CD3" w:rsidRPr="00C91B0C" w:rsidRDefault="00E75CD3" w:rsidP="00E75CD3">
      <w:pPr>
        <w:jc w:val="right"/>
      </w:pPr>
    </w:p>
    <w:p w:rsidR="00FB32B4" w:rsidRPr="00E75CD3" w:rsidRDefault="00FB32B4" w:rsidP="00FB32B4">
      <w:pPr>
        <w:jc w:val="right"/>
      </w:pPr>
    </w:p>
    <w:p w:rsidR="00FB32B4" w:rsidRPr="00C91B0C" w:rsidRDefault="00FB32B4" w:rsidP="00FB32B4"/>
    <w:p w:rsidR="00D4009F" w:rsidRPr="00C91B0C" w:rsidRDefault="00D4009F" w:rsidP="00C91B0C"/>
    <w:sectPr w:rsidR="00D4009F" w:rsidRPr="00C91B0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F"/>
    <w:rsid w:val="000202A5"/>
    <w:rsid w:val="0003718C"/>
    <w:rsid w:val="00052891"/>
    <w:rsid w:val="003061BB"/>
    <w:rsid w:val="004E5719"/>
    <w:rsid w:val="005C72AD"/>
    <w:rsid w:val="005F2E12"/>
    <w:rsid w:val="00685B67"/>
    <w:rsid w:val="006D543A"/>
    <w:rsid w:val="00825962"/>
    <w:rsid w:val="00867E07"/>
    <w:rsid w:val="0089185E"/>
    <w:rsid w:val="008A0846"/>
    <w:rsid w:val="008B7C21"/>
    <w:rsid w:val="00AA45D4"/>
    <w:rsid w:val="00B8573C"/>
    <w:rsid w:val="00C464F2"/>
    <w:rsid w:val="00C91B0C"/>
    <w:rsid w:val="00D02B99"/>
    <w:rsid w:val="00D4009F"/>
    <w:rsid w:val="00DB565F"/>
    <w:rsid w:val="00DF2919"/>
    <w:rsid w:val="00E24E3C"/>
    <w:rsid w:val="00E75CD3"/>
    <w:rsid w:val="00EF70C8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A5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202A5"/>
    <w:pPr>
      <w:bidi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0202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202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0202A5"/>
    <w:pPr>
      <w:keepNext/>
      <w:keepLines/>
      <w:bidi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Titre5">
    <w:name w:val="heading 5"/>
    <w:basedOn w:val="Normal"/>
    <w:link w:val="Titre5Car"/>
    <w:uiPriority w:val="9"/>
    <w:qFormat/>
    <w:rsid w:val="000202A5"/>
    <w:pPr>
      <w:pBdr>
        <w:bottom w:val="dotted" w:sz="8" w:space="0" w:color="DDDDDD"/>
      </w:pBdr>
      <w:bidi w:val="0"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0202A5"/>
    <w:pPr>
      <w:pBdr>
        <w:bottom w:val="dotted" w:sz="8" w:space="0" w:color="DDDDDD"/>
      </w:pBdr>
      <w:bidi w:val="0"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02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202A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202A5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0202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0202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202A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0202A5"/>
    <w:rPr>
      <w:b/>
      <w:bCs/>
    </w:rPr>
  </w:style>
  <w:style w:type="paragraph" w:styleId="Sansinterligne">
    <w:name w:val="No Spacing"/>
    <w:uiPriority w:val="1"/>
    <w:qFormat/>
    <w:rsid w:val="000202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202A5"/>
    <w:pPr>
      <w:ind w:left="720"/>
      <w:contextualSpacing/>
    </w:pPr>
    <w:rPr>
      <w:rFonts w:eastAsia="Times New Roman" w:cs="Times New Roman"/>
    </w:rPr>
  </w:style>
  <w:style w:type="character" w:styleId="Rfrenceintense">
    <w:name w:val="Intense Reference"/>
    <w:basedOn w:val="Policepardfaut"/>
    <w:uiPriority w:val="32"/>
    <w:qFormat/>
    <w:rsid w:val="000202A5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02A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converted-space">
    <w:name w:val="apple-converted-space"/>
    <w:basedOn w:val="Policepardfaut"/>
    <w:rsid w:val="00D4009F"/>
  </w:style>
  <w:style w:type="character" w:styleId="Accentuation">
    <w:name w:val="Emphasis"/>
    <w:basedOn w:val="Policepardfaut"/>
    <w:uiPriority w:val="20"/>
    <w:qFormat/>
    <w:rsid w:val="00D02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A5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202A5"/>
    <w:pPr>
      <w:bidi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0202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202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0202A5"/>
    <w:pPr>
      <w:keepNext/>
      <w:keepLines/>
      <w:bidi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Titre5">
    <w:name w:val="heading 5"/>
    <w:basedOn w:val="Normal"/>
    <w:link w:val="Titre5Car"/>
    <w:uiPriority w:val="9"/>
    <w:qFormat/>
    <w:rsid w:val="000202A5"/>
    <w:pPr>
      <w:pBdr>
        <w:bottom w:val="dotted" w:sz="8" w:space="0" w:color="DDDDDD"/>
      </w:pBdr>
      <w:bidi w:val="0"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0202A5"/>
    <w:pPr>
      <w:pBdr>
        <w:bottom w:val="dotted" w:sz="8" w:space="0" w:color="DDDDDD"/>
      </w:pBdr>
      <w:bidi w:val="0"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02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202A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202A5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0202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0202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202A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0202A5"/>
    <w:rPr>
      <w:b/>
      <w:bCs/>
    </w:rPr>
  </w:style>
  <w:style w:type="paragraph" w:styleId="Sansinterligne">
    <w:name w:val="No Spacing"/>
    <w:uiPriority w:val="1"/>
    <w:qFormat/>
    <w:rsid w:val="000202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202A5"/>
    <w:pPr>
      <w:ind w:left="720"/>
      <w:contextualSpacing/>
    </w:pPr>
    <w:rPr>
      <w:rFonts w:eastAsia="Times New Roman" w:cs="Times New Roman"/>
    </w:rPr>
  </w:style>
  <w:style w:type="character" w:styleId="Rfrenceintense">
    <w:name w:val="Intense Reference"/>
    <w:basedOn w:val="Policepardfaut"/>
    <w:uiPriority w:val="32"/>
    <w:qFormat/>
    <w:rsid w:val="000202A5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02A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converted-space">
    <w:name w:val="apple-converted-space"/>
    <w:basedOn w:val="Policepardfaut"/>
    <w:rsid w:val="00D4009F"/>
  </w:style>
  <w:style w:type="character" w:styleId="Accentuation">
    <w:name w:val="Emphasis"/>
    <w:basedOn w:val="Policepardfaut"/>
    <w:uiPriority w:val="20"/>
    <w:qFormat/>
    <w:rsid w:val="00D02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</dc:creator>
  <cp:lastModifiedBy>GHALI</cp:lastModifiedBy>
  <cp:revision>3</cp:revision>
  <cp:lastPrinted>2016-07-04T03:36:00Z</cp:lastPrinted>
  <dcterms:created xsi:type="dcterms:W3CDTF">2016-07-08T14:24:00Z</dcterms:created>
  <dcterms:modified xsi:type="dcterms:W3CDTF">2016-07-10T13:51:00Z</dcterms:modified>
</cp:coreProperties>
</file>