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1C" w:rsidRDefault="003A49F7" w:rsidP="003A49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9F7">
        <w:rPr>
          <w:rFonts w:ascii="Times New Roman" w:hAnsi="Times New Roman" w:cs="Times New Roman"/>
          <w:b/>
          <w:sz w:val="32"/>
          <w:szCs w:val="32"/>
        </w:rPr>
        <w:t>LISTE DES TABLEAUX</w:t>
      </w:r>
    </w:p>
    <w:p w:rsidR="00E71B1B" w:rsidRPr="003A49F7" w:rsidRDefault="00E71B1B" w:rsidP="003A49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9F7" w:rsidRPr="00271A38" w:rsidRDefault="00E71B1B" w:rsidP="00E71B1B">
      <w:pPr>
        <w:spacing w:after="0" w:line="360" w:lineRule="auto"/>
        <w:jc w:val="center"/>
        <w:rPr>
          <w:rFonts w:asciiTheme="majorBidi" w:hAnsiTheme="majorBidi" w:cstheme="majorBidi"/>
          <w:b/>
          <w:i/>
          <w:color w:val="C0504D" w:themeColor="accent2"/>
          <w:sz w:val="32"/>
          <w:szCs w:val="32"/>
        </w:rPr>
      </w:pPr>
      <w:r w:rsidRPr="00271A38">
        <w:rPr>
          <w:rFonts w:asciiTheme="majorBidi" w:hAnsiTheme="majorBidi" w:cstheme="majorBidi"/>
          <w:b/>
          <w:i/>
          <w:color w:val="C0504D" w:themeColor="accent2"/>
          <w:sz w:val="32"/>
          <w:szCs w:val="32"/>
        </w:rPr>
        <w:t>CHAPITRE I</w:t>
      </w:r>
    </w:p>
    <w:p w:rsidR="00E71B1B" w:rsidRPr="00E71B1B" w:rsidRDefault="00E71B1B" w:rsidP="00E71B1B">
      <w:pPr>
        <w:spacing w:after="0" w:line="360" w:lineRule="auto"/>
        <w:jc w:val="center"/>
        <w:rPr>
          <w:rFonts w:asciiTheme="majorBidi" w:hAnsiTheme="majorBidi" w:cstheme="majorBidi"/>
          <w:b/>
          <w:i/>
          <w:sz w:val="28"/>
          <w:szCs w:val="28"/>
        </w:rPr>
      </w:pPr>
    </w:p>
    <w:p w:rsidR="00C31226" w:rsidRPr="003A49F7" w:rsidRDefault="00C31226" w:rsidP="00B07B7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37727">
        <w:rPr>
          <w:rFonts w:asciiTheme="majorBidi" w:hAnsiTheme="majorBidi" w:cstheme="majorBidi"/>
          <w:b/>
          <w:sz w:val="24"/>
          <w:szCs w:val="24"/>
        </w:rPr>
        <w:t>Tableau I.1 </w:t>
      </w:r>
      <w:r w:rsidRPr="00937727">
        <w:rPr>
          <w:rFonts w:asciiTheme="majorBidi" w:hAnsiTheme="majorBidi" w:cstheme="majorBidi"/>
          <w:sz w:val="24"/>
          <w:szCs w:val="24"/>
        </w:rPr>
        <w:t>: Corrélations entre type morphologique, composition et cause du calcul</w:t>
      </w:r>
      <w:r w:rsidR="00E71B1B">
        <w:rPr>
          <w:rFonts w:asciiTheme="majorBidi" w:hAnsiTheme="majorBidi" w:cstheme="majorBidi"/>
          <w:sz w:val="24"/>
          <w:szCs w:val="24"/>
        </w:rPr>
        <w:t>……..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87A23">
        <w:rPr>
          <w:rFonts w:asciiTheme="majorBidi" w:hAnsiTheme="majorBidi" w:cstheme="majorBidi"/>
          <w:sz w:val="24"/>
          <w:szCs w:val="24"/>
        </w:rPr>
        <w:t>..9</w:t>
      </w:r>
    </w:p>
    <w:p w:rsidR="00984892" w:rsidRDefault="00C31226" w:rsidP="00B07B76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7061DB">
        <w:rPr>
          <w:rFonts w:asciiTheme="majorBidi" w:hAnsiTheme="majorBidi" w:cstheme="majorBidi"/>
          <w:b/>
          <w:bCs/>
          <w:sz w:val="24"/>
          <w:szCs w:val="24"/>
        </w:rPr>
        <w:t>Tableau I.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2 : </w:t>
      </w:r>
      <w:r w:rsidRPr="00F41289">
        <w:rPr>
          <w:rFonts w:asciiTheme="majorBidi" w:hAnsiTheme="majorBidi" w:cstheme="majorBidi"/>
          <w:bCs/>
          <w:sz w:val="24"/>
          <w:szCs w:val="24"/>
        </w:rPr>
        <w:t xml:space="preserve">Constituants significatifs par leur type </w:t>
      </w:r>
      <w:r w:rsidR="00984892" w:rsidRPr="00F41289">
        <w:rPr>
          <w:rFonts w:asciiTheme="majorBidi" w:hAnsiTheme="majorBidi" w:cstheme="majorBidi"/>
          <w:bCs/>
          <w:sz w:val="24"/>
          <w:szCs w:val="24"/>
        </w:rPr>
        <w:t>morphologique</w:t>
      </w:r>
      <w:r w:rsidR="00984892">
        <w:rPr>
          <w:rFonts w:asciiTheme="majorBidi" w:hAnsiTheme="majorBidi" w:cstheme="majorBidi"/>
          <w:bCs/>
          <w:sz w:val="24"/>
          <w:szCs w:val="24"/>
        </w:rPr>
        <w:t>……………………….</w:t>
      </w:r>
      <w:r w:rsidR="00487A23">
        <w:rPr>
          <w:rFonts w:asciiTheme="majorBidi" w:hAnsiTheme="majorBidi" w:cstheme="majorBidi"/>
          <w:bCs/>
          <w:sz w:val="24"/>
          <w:szCs w:val="24"/>
        </w:rPr>
        <w:t>11</w:t>
      </w:r>
    </w:p>
    <w:p w:rsidR="00C31226" w:rsidRPr="00984892" w:rsidRDefault="00C31226" w:rsidP="00B07B76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38709C">
        <w:rPr>
          <w:rFonts w:ascii="Times New Roman" w:hAnsi="Times New Roman" w:cs="Times New Roman"/>
          <w:b/>
          <w:sz w:val="24"/>
          <w:szCs w:val="24"/>
        </w:rPr>
        <w:t>Tableau I.3</w:t>
      </w:r>
      <w:r>
        <w:rPr>
          <w:rFonts w:ascii="Times New Roman" w:hAnsi="Times New Roman" w:cs="Times New Roman"/>
          <w:sz w:val="24"/>
          <w:szCs w:val="24"/>
        </w:rPr>
        <w:t> :</w:t>
      </w:r>
      <w:r w:rsidRPr="00CD4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Latéralité</w:t>
      </w:r>
      <w:r w:rsidRPr="00CD4AD8">
        <w:rPr>
          <w:rFonts w:ascii="Times New Roman" w:hAnsi="Times New Roman" w:cs="Times New Roman"/>
          <w:sz w:val="24"/>
          <w:szCs w:val="24"/>
        </w:rPr>
        <w:t xml:space="preserve"> des calculs en fonction du sexe</w:t>
      </w:r>
      <w:r w:rsidR="00E71B1B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F843D3">
        <w:rPr>
          <w:rFonts w:ascii="Times New Roman" w:hAnsi="Times New Roman" w:cs="Times New Roman"/>
          <w:sz w:val="24"/>
          <w:szCs w:val="24"/>
        </w:rPr>
        <w:t>.</w:t>
      </w:r>
      <w:r w:rsidR="006F5CFC">
        <w:rPr>
          <w:rFonts w:ascii="Times New Roman" w:hAnsi="Times New Roman" w:cs="Times New Roman"/>
          <w:sz w:val="24"/>
          <w:szCs w:val="24"/>
        </w:rPr>
        <w:t>1</w:t>
      </w:r>
      <w:r w:rsidR="00FC3A7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C31226" w:rsidRDefault="00C31226" w:rsidP="00B07B76">
      <w:pPr>
        <w:spacing w:after="0" w:line="360" w:lineRule="auto"/>
      </w:pPr>
      <w:r w:rsidRPr="0038709C">
        <w:rPr>
          <w:rFonts w:ascii="TimesNewRomanPS" w:hAnsi="TimesNewRomanPS" w:cs="TimesNewRomanPS"/>
          <w:b/>
          <w:sz w:val="24"/>
          <w:szCs w:val="24"/>
        </w:rPr>
        <w:t>Tableau I.4 :</w:t>
      </w:r>
      <w:r>
        <w:rPr>
          <w:rFonts w:ascii="TimesNewRomanPS" w:hAnsi="TimesNewRomanPS" w:cs="TimesNewRomanPS"/>
          <w:sz w:val="24"/>
          <w:szCs w:val="24"/>
        </w:rPr>
        <w:t xml:space="preserve"> Répartition anatomique d</w:t>
      </w:r>
      <w:r w:rsidR="00E71B1B">
        <w:rPr>
          <w:rFonts w:ascii="TimesNewRomanPS" w:hAnsi="TimesNewRomanPS" w:cs="TimesNewRomanPS"/>
          <w:sz w:val="24"/>
          <w:szCs w:val="24"/>
        </w:rPr>
        <w:t>es calculs en fonction de l’âge……………………...</w:t>
      </w:r>
      <w:r w:rsidR="00487A23">
        <w:rPr>
          <w:rFonts w:ascii="TimesNewRomanPS" w:hAnsi="TimesNewRomanPS" w:cs="TimesNewRomanPS"/>
          <w:sz w:val="24"/>
          <w:szCs w:val="24"/>
        </w:rPr>
        <w:t>15</w:t>
      </w:r>
    </w:p>
    <w:p w:rsidR="00C31226" w:rsidRDefault="00C31226" w:rsidP="00B07B76">
      <w:pPr>
        <w:spacing w:after="0" w:line="360" w:lineRule="auto"/>
        <w:jc w:val="both"/>
        <w:rPr>
          <w:rFonts w:ascii="TimesNewRomanPS" w:hAnsi="TimesNewRomanPS" w:cs="TimesNewRomanPS"/>
          <w:sz w:val="24"/>
          <w:szCs w:val="24"/>
        </w:rPr>
      </w:pPr>
      <w:r w:rsidRPr="0038709C">
        <w:rPr>
          <w:rFonts w:ascii="TimesNewRomanPS" w:hAnsi="TimesNewRomanPS" w:cs="TimesNewRomanPS"/>
          <w:b/>
          <w:sz w:val="24"/>
          <w:szCs w:val="24"/>
        </w:rPr>
        <w:t>Tableau I.5 :</w:t>
      </w:r>
      <w:r>
        <w:rPr>
          <w:rFonts w:ascii="TimesNewRomanPS" w:hAnsi="TimesNewRomanPS" w:cs="TimesNewRomanPS"/>
          <w:sz w:val="24"/>
          <w:szCs w:val="24"/>
        </w:rPr>
        <w:t xml:space="preserve"> </w:t>
      </w:r>
      <w:r w:rsidRPr="004A7341">
        <w:rPr>
          <w:rFonts w:ascii="TimesNewRomanPS" w:hAnsi="TimesNewRomanPS" w:cs="TimesNewRomanPS"/>
          <w:sz w:val="24"/>
          <w:szCs w:val="24"/>
        </w:rPr>
        <w:t>La répartition des constituants majoritaires des calculs en fonction du sexe</w:t>
      </w:r>
      <w:r>
        <w:rPr>
          <w:rFonts w:ascii="TimesNewRomanPS" w:hAnsi="TimesNewRomanPS" w:cs="TimesNewRomanPS"/>
          <w:sz w:val="24"/>
          <w:szCs w:val="24"/>
        </w:rPr>
        <w:t xml:space="preserve"> des patients</w:t>
      </w:r>
      <w:r w:rsidR="00E71B1B">
        <w:rPr>
          <w:rFonts w:ascii="TimesNewRomanPS" w:hAnsi="TimesNewRomanPS" w:cs="TimesNewRomanPS"/>
          <w:sz w:val="24"/>
          <w:szCs w:val="24"/>
        </w:rPr>
        <w:t>………………………………………………………………………………………..</w:t>
      </w:r>
      <w:r w:rsidR="00487A23">
        <w:rPr>
          <w:rFonts w:ascii="TimesNewRomanPS" w:hAnsi="TimesNewRomanPS" w:cs="TimesNewRomanPS"/>
          <w:sz w:val="24"/>
          <w:szCs w:val="24"/>
        </w:rPr>
        <w:t>17</w:t>
      </w:r>
    </w:p>
    <w:p w:rsidR="0065544C" w:rsidRPr="002613BF" w:rsidRDefault="00C31226" w:rsidP="00B07B76">
      <w:pPr>
        <w:autoSpaceDE w:val="0"/>
        <w:autoSpaceDN w:val="0"/>
        <w:adjustRightInd w:val="0"/>
        <w:spacing w:after="0" w:line="360" w:lineRule="auto"/>
        <w:jc w:val="both"/>
        <w:rPr>
          <w:rFonts w:ascii="TimesNewRomanPS" w:hAnsi="TimesNewRomanPS" w:cs="TimesNewRomanPS"/>
          <w:bCs/>
          <w:sz w:val="24"/>
          <w:szCs w:val="24"/>
        </w:rPr>
      </w:pPr>
      <w:r w:rsidRPr="00E31FC1">
        <w:rPr>
          <w:rFonts w:ascii="TimesNewRomanPS" w:hAnsi="TimesNewRomanPS" w:cs="TimesNewRomanPS"/>
          <w:b/>
          <w:bCs/>
          <w:sz w:val="24"/>
          <w:szCs w:val="24"/>
        </w:rPr>
        <w:t>Tableau I.6</w:t>
      </w:r>
      <w:r w:rsidRPr="002613BF">
        <w:rPr>
          <w:rFonts w:ascii="TimesNewRomanPS" w:hAnsi="TimesNewRomanPS" w:cs="TimesNewRomanPS"/>
          <w:bCs/>
          <w:sz w:val="24"/>
          <w:szCs w:val="24"/>
        </w:rPr>
        <w:t xml:space="preserve"> : distribution des constituants majoritaires des calculs en fonction de l’âge </w:t>
      </w:r>
      <w:proofErr w:type="gramStart"/>
      <w:r w:rsidR="00530172">
        <w:rPr>
          <w:rFonts w:ascii="TimesNewRomanPS" w:hAnsi="TimesNewRomanPS" w:cs="TimesNewRomanPS"/>
          <w:bCs/>
          <w:sz w:val="24"/>
          <w:szCs w:val="24"/>
        </w:rPr>
        <w:t>……….</w:t>
      </w:r>
      <w:r w:rsidR="00E71B1B">
        <w:rPr>
          <w:rFonts w:ascii="TimesNewRomanPS" w:hAnsi="TimesNewRomanPS" w:cs="TimesNewRomanPS"/>
          <w:bCs/>
          <w:sz w:val="24"/>
          <w:szCs w:val="24"/>
        </w:rPr>
        <w:t>………………………………………………………………………………………..</w:t>
      </w:r>
      <w:proofErr w:type="gramEnd"/>
      <w:r w:rsidR="00487A23">
        <w:rPr>
          <w:rFonts w:ascii="TimesNewRomanPS" w:hAnsi="TimesNewRomanPS" w:cs="TimesNewRomanPS"/>
          <w:bCs/>
          <w:sz w:val="24"/>
          <w:szCs w:val="24"/>
        </w:rPr>
        <w:t>19</w:t>
      </w:r>
    </w:p>
    <w:p w:rsidR="0065544C" w:rsidRDefault="0065544C" w:rsidP="00B07B7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E31FC1">
        <w:rPr>
          <w:rFonts w:asciiTheme="majorBidi" w:hAnsiTheme="majorBidi" w:cstheme="majorBidi"/>
          <w:b/>
          <w:bCs/>
          <w:sz w:val="24"/>
          <w:szCs w:val="24"/>
        </w:rPr>
        <w:t>Tableau I.7 :</w:t>
      </w:r>
      <w:r w:rsidRPr="00A83C41">
        <w:rPr>
          <w:rFonts w:asciiTheme="majorBidi" w:hAnsiTheme="majorBidi" w:cstheme="majorBidi"/>
          <w:bCs/>
          <w:sz w:val="24"/>
          <w:szCs w:val="24"/>
        </w:rPr>
        <w:t xml:space="preserve"> Composant majoritaire des calculs selon le sexe des patients et la localisation anatomique</w:t>
      </w:r>
      <w:r w:rsidR="00E71B1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</w:t>
      </w:r>
      <w:r w:rsidR="00487A23">
        <w:rPr>
          <w:rFonts w:asciiTheme="majorBidi" w:hAnsiTheme="majorBidi" w:cstheme="majorBidi"/>
          <w:bCs/>
          <w:sz w:val="24"/>
          <w:szCs w:val="24"/>
        </w:rPr>
        <w:t>21</w:t>
      </w:r>
    </w:p>
    <w:p w:rsidR="0065544C" w:rsidRDefault="0065544C" w:rsidP="00B07B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1FC1">
        <w:rPr>
          <w:rFonts w:asciiTheme="majorBidi" w:hAnsiTheme="majorBidi" w:cstheme="majorBidi"/>
          <w:b/>
          <w:bCs/>
          <w:sz w:val="24"/>
          <w:szCs w:val="24"/>
        </w:rPr>
        <w:t>Tableau I.8</w:t>
      </w:r>
      <w:r w:rsidRPr="00CB6732">
        <w:rPr>
          <w:rFonts w:asciiTheme="majorBidi" w:hAnsiTheme="majorBidi" w:cstheme="majorBidi"/>
          <w:bCs/>
          <w:sz w:val="24"/>
          <w:szCs w:val="24"/>
        </w:rPr>
        <w:t> :</w:t>
      </w:r>
      <w:r w:rsidRPr="00CB6732">
        <w:rPr>
          <w:rFonts w:asciiTheme="majorBidi" w:hAnsiTheme="majorBidi" w:cstheme="majorBidi"/>
          <w:sz w:val="24"/>
          <w:szCs w:val="24"/>
        </w:rPr>
        <w:t xml:space="preserve"> Rép</w:t>
      </w:r>
      <w:r>
        <w:rPr>
          <w:rFonts w:asciiTheme="majorBidi" w:hAnsiTheme="majorBidi" w:cstheme="majorBidi"/>
          <w:sz w:val="24"/>
          <w:szCs w:val="24"/>
        </w:rPr>
        <w:t>artition des calculs dans l’appareil urinaire en fonction du sexe</w:t>
      </w:r>
      <w:r w:rsidR="00E71B1B">
        <w:rPr>
          <w:rFonts w:asciiTheme="majorBidi" w:hAnsiTheme="majorBidi" w:cstheme="majorBidi"/>
          <w:sz w:val="24"/>
          <w:szCs w:val="24"/>
        </w:rPr>
        <w:t>………….</w:t>
      </w:r>
      <w:r w:rsidR="00487A23">
        <w:rPr>
          <w:rFonts w:asciiTheme="majorBidi" w:hAnsiTheme="majorBidi" w:cstheme="majorBidi"/>
          <w:sz w:val="24"/>
          <w:szCs w:val="24"/>
        </w:rPr>
        <w:t>27</w:t>
      </w:r>
    </w:p>
    <w:p w:rsidR="005767B7" w:rsidRDefault="005767B7" w:rsidP="00B07B76">
      <w:pPr>
        <w:tabs>
          <w:tab w:val="left" w:pos="156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65DD3">
        <w:rPr>
          <w:rFonts w:asciiTheme="majorBidi" w:hAnsiTheme="majorBidi" w:cstheme="majorBidi"/>
          <w:b/>
          <w:bCs/>
          <w:sz w:val="24"/>
          <w:szCs w:val="24"/>
        </w:rPr>
        <w:t xml:space="preserve">Tableau </w:t>
      </w:r>
      <w:r>
        <w:rPr>
          <w:rFonts w:asciiTheme="majorBidi" w:hAnsiTheme="majorBidi" w:cstheme="majorBidi"/>
          <w:b/>
          <w:bCs/>
          <w:sz w:val="24"/>
          <w:szCs w:val="24"/>
        </w:rPr>
        <w:t>I.9</w:t>
      </w:r>
      <w:r w:rsidRPr="00165DD3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B42D8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Répartition des calculs dans l’appareil urinaire en fonction du sexe et de l’âge</w:t>
      </w:r>
      <w:r w:rsidR="00E71B1B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…………………………………………………………………………………………...</w:t>
      </w:r>
      <w:r w:rsidR="00487A23">
        <w:rPr>
          <w:rFonts w:asciiTheme="majorBidi" w:hAnsiTheme="majorBidi" w:cstheme="majorBidi"/>
          <w:sz w:val="24"/>
          <w:szCs w:val="24"/>
        </w:rPr>
        <w:t>28</w:t>
      </w:r>
    </w:p>
    <w:p w:rsidR="005767B7" w:rsidRDefault="005767B7" w:rsidP="00B07B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15C4B">
        <w:rPr>
          <w:rFonts w:asciiTheme="majorBidi" w:hAnsiTheme="majorBidi" w:cstheme="majorBidi"/>
          <w:b/>
          <w:bCs/>
          <w:sz w:val="24"/>
          <w:szCs w:val="24"/>
        </w:rPr>
        <w:t xml:space="preserve">Tableau </w:t>
      </w:r>
      <w:r>
        <w:rPr>
          <w:rFonts w:asciiTheme="majorBidi" w:hAnsiTheme="majorBidi" w:cstheme="majorBidi"/>
          <w:b/>
          <w:bCs/>
          <w:sz w:val="24"/>
          <w:szCs w:val="24"/>
        </w:rPr>
        <w:t>I.10</w:t>
      </w:r>
      <w:r w:rsidRPr="00815C4B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815C4B">
        <w:rPr>
          <w:rFonts w:asciiTheme="majorBidi" w:hAnsiTheme="majorBidi" w:cstheme="majorBidi"/>
          <w:sz w:val="24"/>
          <w:szCs w:val="24"/>
        </w:rPr>
        <w:t xml:space="preserve">constituants majoritaire des calculs </w:t>
      </w:r>
      <w:r>
        <w:rPr>
          <w:rFonts w:asciiTheme="majorBidi" w:hAnsiTheme="majorBidi" w:cstheme="majorBidi"/>
          <w:sz w:val="24"/>
          <w:szCs w:val="24"/>
        </w:rPr>
        <w:t>selon le</w:t>
      </w:r>
      <w:r w:rsidRPr="00815C4B">
        <w:rPr>
          <w:rFonts w:asciiTheme="majorBidi" w:hAnsiTheme="majorBidi" w:cstheme="majorBidi"/>
          <w:sz w:val="24"/>
          <w:szCs w:val="24"/>
        </w:rPr>
        <w:t xml:space="preserve"> sexe des patients</w:t>
      </w:r>
      <w:r w:rsidR="00E71B1B">
        <w:rPr>
          <w:rFonts w:asciiTheme="majorBidi" w:hAnsiTheme="majorBidi" w:cstheme="majorBidi"/>
          <w:sz w:val="24"/>
          <w:szCs w:val="24"/>
        </w:rPr>
        <w:t>……………….</w:t>
      </w:r>
      <w:r w:rsidR="00487A23">
        <w:rPr>
          <w:rFonts w:asciiTheme="majorBidi" w:hAnsiTheme="majorBidi" w:cstheme="majorBidi"/>
          <w:sz w:val="24"/>
          <w:szCs w:val="24"/>
        </w:rPr>
        <w:t>29</w:t>
      </w:r>
    </w:p>
    <w:p w:rsidR="005767B7" w:rsidRDefault="005767B7" w:rsidP="00B07B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4FE4">
        <w:rPr>
          <w:rFonts w:asciiTheme="majorBidi" w:hAnsiTheme="majorBidi" w:cstheme="majorBidi"/>
          <w:b/>
          <w:sz w:val="24"/>
          <w:szCs w:val="24"/>
        </w:rPr>
        <w:t>Tableau I.11</w:t>
      </w:r>
      <w:r w:rsidRPr="006C0FE0">
        <w:rPr>
          <w:rFonts w:asciiTheme="majorBidi" w:hAnsiTheme="majorBidi" w:cstheme="majorBidi"/>
          <w:sz w:val="24"/>
          <w:szCs w:val="24"/>
        </w:rPr>
        <w:t>: Distribution du constituant majoritaire en fonction de l’âge</w:t>
      </w:r>
      <w:r w:rsidR="00E71B1B">
        <w:rPr>
          <w:rFonts w:asciiTheme="majorBidi" w:hAnsiTheme="majorBidi" w:cstheme="majorBidi"/>
          <w:sz w:val="24"/>
          <w:szCs w:val="24"/>
        </w:rPr>
        <w:t>…………………</w:t>
      </w:r>
      <w:r w:rsidR="00F843D3">
        <w:rPr>
          <w:rFonts w:asciiTheme="majorBidi" w:hAnsiTheme="majorBidi" w:cstheme="majorBidi"/>
          <w:sz w:val="24"/>
          <w:szCs w:val="24"/>
        </w:rPr>
        <w:t>.</w:t>
      </w:r>
      <w:r w:rsidR="00487A23">
        <w:rPr>
          <w:rFonts w:asciiTheme="majorBidi" w:hAnsiTheme="majorBidi" w:cstheme="majorBidi"/>
          <w:sz w:val="24"/>
          <w:szCs w:val="24"/>
        </w:rPr>
        <w:t>29</w:t>
      </w:r>
    </w:p>
    <w:p w:rsidR="003857B0" w:rsidRDefault="003857B0" w:rsidP="00B07B76">
      <w:pPr>
        <w:tabs>
          <w:tab w:val="left" w:pos="156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4FE4">
        <w:rPr>
          <w:rFonts w:asciiTheme="majorBidi" w:hAnsiTheme="majorBidi" w:cstheme="majorBidi"/>
          <w:b/>
          <w:sz w:val="24"/>
          <w:szCs w:val="24"/>
        </w:rPr>
        <w:t>Tableau I.12</w:t>
      </w:r>
      <w:r w:rsidRPr="006C0FE0">
        <w:rPr>
          <w:rFonts w:asciiTheme="majorBidi" w:hAnsiTheme="majorBidi" w:cstheme="majorBidi"/>
          <w:sz w:val="24"/>
          <w:szCs w:val="24"/>
        </w:rPr>
        <w:t> : Distribution du constituant majoritaire en fonction de l’âge </w:t>
      </w:r>
      <w:r>
        <w:rPr>
          <w:rFonts w:asciiTheme="majorBidi" w:hAnsiTheme="majorBidi" w:cstheme="majorBidi"/>
          <w:sz w:val="24"/>
          <w:szCs w:val="24"/>
        </w:rPr>
        <w:t>et du sexe</w:t>
      </w:r>
      <w:r w:rsidR="00E71B1B">
        <w:rPr>
          <w:rFonts w:asciiTheme="majorBidi" w:hAnsiTheme="majorBidi" w:cstheme="majorBidi"/>
          <w:sz w:val="24"/>
          <w:szCs w:val="24"/>
        </w:rPr>
        <w:t>……...</w:t>
      </w:r>
      <w:r w:rsidR="00487A23">
        <w:rPr>
          <w:rFonts w:asciiTheme="majorBidi" w:hAnsiTheme="majorBidi" w:cstheme="majorBidi"/>
          <w:sz w:val="24"/>
          <w:szCs w:val="24"/>
        </w:rPr>
        <w:t>30</w:t>
      </w:r>
    </w:p>
    <w:p w:rsidR="003857B0" w:rsidRDefault="003857B0" w:rsidP="00B07B76">
      <w:pPr>
        <w:tabs>
          <w:tab w:val="left" w:pos="156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4FE4">
        <w:rPr>
          <w:rFonts w:asciiTheme="majorBidi" w:hAnsiTheme="majorBidi" w:cstheme="majorBidi"/>
          <w:b/>
          <w:sz w:val="24"/>
          <w:szCs w:val="24"/>
        </w:rPr>
        <w:t>Tableau I.13:</w:t>
      </w:r>
      <w:r w:rsidRPr="006C0FE0">
        <w:rPr>
          <w:rFonts w:asciiTheme="majorBidi" w:hAnsiTheme="majorBidi" w:cstheme="majorBidi"/>
          <w:sz w:val="24"/>
          <w:szCs w:val="24"/>
        </w:rPr>
        <w:t xml:space="preserve"> Distribution du constituant majoritaire en fonction de l’âge </w:t>
      </w:r>
      <w:r>
        <w:rPr>
          <w:rFonts w:asciiTheme="majorBidi" w:hAnsiTheme="majorBidi" w:cstheme="majorBidi"/>
          <w:sz w:val="24"/>
          <w:szCs w:val="24"/>
        </w:rPr>
        <w:t>et du sexe Féminin</w:t>
      </w:r>
      <w:r w:rsidR="00530172">
        <w:rPr>
          <w:rFonts w:asciiTheme="majorBidi" w:hAnsiTheme="majorBidi" w:cstheme="majorBidi"/>
          <w:sz w:val="24"/>
          <w:szCs w:val="24"/>
        </w:rPr>
        <w:t>.</w:t>
      </w:r>
      <w:r w:rsidR="00E71B1B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</w:t>
      </w:r>
      <w:r w:rsidR="00487A23">
        <w:rPr>
          <w:rFonts w:asciiTheme="majorBidi" w:hAnsiTheme="majorBidi" w:cstheme="majorBidi"/>
          <w:sz w:val="24"/>
          <w:szCs w:val="24"/>
        </w:rPr>
        <w:t>30</w:t>
      </w:r>
    </w:p>
    <w:p w:rsidR="00B8293A" w:rsidRPr="00B8293A" w:rsidRDefault="00B8293A" w:rsidP="00B07B76">
      <w:pPr>
        <w:tabs>
          <w:tab w:val="left" w:pos="1560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Tableau I.14 : </w:t>
      </w:r>
      <w:r w:rsidRPr="008C4FE4">
        <w:rPr>
          <w:rFonts w:asciiTheme="majorBidi" w:hAnsiTheme="majorBidi" w:cstheme="majorBidi"/>
          <w:bCs/>
          <w:sz w:val="24"/>
          <w:szCs w:val="24"/>
        </w:rPr>
        <w:t>Répartition de la composition des calculs en fonction du haut et bas appareil</w:t>
      </w:r>
      <w:r w:rsidR="00E71B1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………………………………………………………………………………………..</w:t>
      </w:r>
      <w:r w:rsidR="00487A23">
        <w:rPr>
          <w:rFonts w:asciiTheme="majorBidi" w:hAnsiTheme="majorBidi" w:cstheme="majorBidi"/>
          <w:bCs/>
          <w:sz w:val="24"/>
          <w:szCs w:val="24"/>
        </w:rPr>
        <w:t>31</w:t>
      </w:r>
    </w:p>
    <w:p w:rsidR="003857B0" w:rsidRDefault="003857B0" w:rsidP="00B07B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8293A" w:rsidRDefault="00E71B1B" w:rsidP="00B07B76">
      <w:pPr>
        <w:spacing w:after="0" w:line="360" w:lineRule="auto"/>
        <w:jc w:val="center"/>
        <w:rPr>
          <w:rFonts w:asciiTheme="majorBidi" w:hAnsiTheme="majorBidi" w:cstheme="majorBidi"/>
          <w:b/>
          <w:i/>
          <w:color w:val="C0504D" w:themeColor="accent2"/>
          <w:sz w:val="32"/>
          <w:szCs w:val="32"/>
        </w:rPr>
      </w:pPr>
      <w:r w:rsidRPr="00834DE3">
        <w:rPr>
          <w:rFonts w:asciiTheme="majorBidi" w:hAnsiTheme="majorBidi" w:cstheme="majorBidi"/>
          <w:b/>
          <w:i/>
          <w:color w:val="C0504D" w:themeColor="accent2"/>
          <w:sz w:val="32"/>
          <w:szCs w:val="32"/>
        </w:rPr>
        <w:t>CHAPITRE</w:t>
      </w:r>
      <w:r w:rsidR="00B8293A" w:rsidRPr="00834DE3">
        <w:rPr>
          <w:rFonts w:asciiTheme="majorBidi" w:hAnsiTheme="majorBidi" w:cstheme="majorBidi"/>
          <w:b/>
          <w:i/>
          <w:color w:val="C0504D" w:themeColor="accent2"/>
          <w:sz w:val="32"/>
          <w:szCs w:val="32"/>
        </w:rPr>
        <w:t xml:space="preserve"> II</w:t>
      </w:r>
    </w:p>
    <w:p w:rsidR="00834DE3" w:rsidRPr="00834DE3" w:rsidRDefault="00834DE3" w:rsidP="00B07B76">
      <w:pPr>
        <w:spacing w:after="0" w:line="360" w:lineRule="auto"/>
        <w:jc w:val="center"/>
        <w:rPr>
          <w:rFonts w:asciiTheme="majorBidi" w:hAnsiTheme="majorBidi" w:cstheme="majorBidi"/>
          <w:b/>
          <w:i/>
          <w:color w:val="C0504D" w:themeColor="accent2"/>
          <w:sz w:val="32"/>
          <w:szCs w:val="32"/>
        </w:rPr>
      </w:pPr>
    </w:p>
    <w:p w:rsidR="00B8293A" w:rsidRDefault="00B8293A" w:rsidP="00B07B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65F94">
        <w:rPr>
          <w:rFonts w:asciiTheme="majorBidi" w:hAnsiTheme="majorBidi" w:cstheme="majorBidi"/>
          <w:b/>
          <w:sz w:val="24"/>
          <w:szCs w:val="24"/>
        </w:rPr>
        <w:t>Tableau II.1</w:t>
      </w:r>
      <w:r w:rsidRPr="00365F94">
        <w:rPr>
          <w:rFonts w:asciiTheme="majorBidi" w:hAnsiTheme="majorBidi" w:cstheme="majorBidi"/>
          <w:sz w:val="24"/>
          <w:szCs w:val="24"/>
        </w:rPr>
        <w:t>: Localisation anatomique des calculs en fonction du sexe</w:t>
      </w:r>
      <w:proofErr w:type="gramStart"/>
      <w:r w:rsidR="00E71B1B">
        <w:rPr>
          <w:rFonts w:asciiTheme="majorBidi" w:hAnsiTheme="majorBidi" w:cstheme="majorBidi"/>
          <w:sz w:val="24"/>
          <w:szCs w:val="24"/>
        </w:rPr>
        <w:t>………………...…</w:t>
      </w:r>
      <w:proofErr w:type="gramEnd"/>
      <w:r w:rsidR="00E71B1B">
        <w:rPr>
          <w:rFonts w:asciiTheme="majorBidi" w:hAnsiTheme="majorBidi" w:cstheme="majorBidi"/>
          <w:sz w:val="24"/>
          <w:szCs w:val="24"/>
        </w:rPr>
        <w:t>..</w:t>
      </w:r>
      <w:r w:rsidR="00BB432A">
        <w:rPr>
          <w:rFonts w:asciiTheme="majorBidi" w:hAnsiTheme="majorBidi" w:cstheme="majorBidi"/>
          <w:sz w:val="24"/>
          <w:szCs w:val="24"/>
        </w:rPr>
        <w:t>51</w:t>
      </w:r>
    </w:p>
    <w:p w:rsidR="00B8293A" w:rsidRDefault="00B8293A" w:rsidP="00B07B76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65F94">
        <w:rPr>
          <w:rFonts w:asciiTheme="majorBidi" w:hAnsiTheme="majorBidi" w:cstheme="majorBidi"/>
          <w:b/>
          <w:sz w:val="24"/>
          <w:szCs w:val="24"/>
        </w:rPr>
        <w:t xml:space="preserve">Tableau </w:t>
      </w:r>
      <w:r>
        <w:rPr>
          <w:rFonts w:asciiTheme="majorBidi" w:hAnsiTheme="majorBidi" w:cstheme="majorBidi"/>
          <w:b/>
          <w:sz w:val="24"/>
          <w:szCs w:val="24"/>
        </w:rPr>
        <w:t>II.</w:t>
      </w:r>
      <w:r w:rsidRPr="00365F94">
        <w:rPr>
          <w:rFonts w:asciiTheme="majorBidi" w:hAnsiTheme="majorBidi" w:cstheme="majorBidi"/>
          <w:b/>
          <w:sz w:val="24"/>
          <w:szCs w:val="24"/>
        </w:rPr>
        <w:t>2</w:t>
      </w:r>
      <w:r w:rsidRPr="00365F94">
        <w:rPr>
          <w:rFonts w:asciiTheme="majorBidi" w:hAnsiTheme="majorBidi" w:cstheme="majorBidi"/>
          <w:sz w:val="24"/>
          <w:szCs w:val="24"/>
        </w:rPr>
        <w:t> : Répartition des calculs en fonction du siège anatomique</w:t>
      </w:r>
      <w:r w:rsidR="00E71B1B">
        <w:rPr>
          <w:rFonts w:asciiTheme="majorBidi" w:hAnsiTheme="majorBidi" w:cstheme="majorBidi"/>
          <w:sz w:val="24"/>
          <w:szCs w:val="24"/>
        </w:rPr>
        <w:t>………………….…</w:t>
      </w:r>
      <w:r w:rsidR="00BB432A">
        <w:rPr>
          <w:rFonts w:asciiTheme="majorBidi" w:hAnsiTheme="majorBidi" w:cstheme="majorBidi"/>
          <w:sz w:val="24"/>
          <w:szCs w:val="24"/>
        </w:rPr>
        <w:t>52</w:t>
      </w:r>
    </w:p>
    <w:p w:rsidR="00B8293A" w:rsidRPr="00A20A41" w:rsidRDefault="00B8293A" w:rsidP="00B07B76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20A41">
        <w:rPr>
          <w:rFonts w:asciiTheme="majorBidi" w:hAnsiTheme="majorBidi" w:cstheme="majorBidi"/>
          <w:b/>
          <w:sz w:val="24"/>
          <w:szCs w:val="24"/>
        </w:rPr>
        <w:t>Tableau II.3 </w:t>
      </w:r>
      <w:r w:rsidRPr="00A20A41">
        <w:rPr>
          <w:rFonts w:asciiTheme="majorBidi" w:hAnsiTheme="majorBidi" w:cstheme="majorBidi"/>
          <w:sz w:val="24"/>
          <w:szCs w:val="24"/>
        </w:rPr>
        <w:t>: Fréquence des différents cristaux  en composés majoritaires avant L.E.C</w:t>
      </w:r>
      <w:r w:rsidR="00E71B1B">
        <w:rPr>
          <w:rFonts w:asciiTheme="majorBidi" w:hAnsiTheme="majorBidi" w:cstheme="majorBidi"/>
          <w:sz w:val="24"/>
          <w:szCs w:val="24"/>
        </w:rPr>
        <w:t>…...</w:t>
      </w:r>
      <w:r w:rsidR="00BB432A">
        <w:rPr>
          <w:rFonts w:asciiTheme="majorBidi" w:hAnsiTheme="majorBidi" w:cstheme="majorBidi"/>
          <w:sz w:val="24"/>
          <w:szCs w:val="24"/>
        </w:rPr>
        <w:t>53</w:t>
      </w:r>
    </w:p>
    <w:p w:rsidR="00B8293A" w:rsidRPr="00365F94" w:rsidRDefault="00B8293A" w:rsidP="00B07B76">
      <w:pPr>
        <w:pStyle w:val="Sansinterligne"/>
        <w:spacing w:line="360" w:lineRule="auto"/>
        <w:rPr>
          <w:rFonts w:asciiTheme="majorBidi" w:hAnsiTheme="majorBidi" w:cstheme="majorBidi"/>
        </w:rPr>
      </w:pPr>
      <w:r w:rsidRPr="00365F94">
        <w:rPr>
          <w:rFonts w:asciiTheme="majorBidi" w:hAnsiTheme="majorBidi" w:cstheme="majorBidi"/>
          <w:b/>
        </w:rPr>
        <w:t xml:space="preserve">Tableau </w:t>
      </w:r>
      <w:r>
        <w:rPr>
          <w:rFonts w:asciiTheme="majorBidi" w:hAnsiTheme="majorBidi" w:cstheme="majorBidi"/>
          <w:b/>
        </w:rPr>
        <w:t>II.</w:t>
      </w:r>
      <w:r w:rsidRPr="00365F94">
        <w:rPr>
          <w:rFonts w:asciiTheme="majorBidi" w:hAnsiTheme="majorBidi" w:cstheme="majorBidi"/>
          <w:b/>
        </w:rPr>
        <w:t>4 </w:t>
      </w:r>
      <w:r w:rsidRPr="00365F94">
        <w:rPr>
          <w:rFonts w:asciiTheme="majorBidi" w:hAnsiTheme="majorBidi" w:cstheme="majorBidi"/>
        </w:rPr>
        <w:t>: Localisation des calculs in-situ traités avec la L.E.C</w:t>
      </w:r>
      <w:proofErr w:type="gramStart"/>
      <w:r w:rsidR="00E71B1B">
        <w:rPr>
          <w:rFonts w:asciiTheme="majorBidi" w:hAnsiTheme="majorBidi" w:cstheme="majorBidi"/>
        </w:rPr>
        <w:t>…………………………..…</w:t>
      </w:r>
      <w:proofErr w:type="gramEnd"/>
      <w:r w:rsidR="00E71B1B">
        <w:rPr>
          <w:rFonts w:asciiTheme="majorBidi" w:hAnsiTheme="majorBidi" w:cstheme="majorBidi"/>
        </w:rPr>
        <w:t>..</w:t>
      </w:r>
      <w:r w:rsidR="00BB432A">
        <w:rPr>
          <w:rFonts w:asciiTheme="majorBidi" w:hAnsiTheme="majorBidi" w:cstheme="majorBidi"/>
        </w:rPr>
        <w:t>54</w:t>
      </w:r>
    </w:p>
    <w:p w:rsidR="00B8293A" w:rsidRPr="00A20A41" w:rsidRDefault="00B8293A" w:rsidP="00B07B76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  <w:lang w:eastAsia="fr-FR"/>
        </w:rPr>
      </w:pPr>
      <w:r w:rsidRPr="00A20A41">
        <w:rPr>
          <w:rFonts w:asciiTheme="majorBidi" w:hAnsiTheme="majorBidi" w:cstheme="majorBidi"/>
          <w:b/>
          <w:sz w:val="24"/>
          <w:szCs w:val="24"/>
          <w:lang w:eastAsia="fr-FR"/>
        </w:rPr>
        <w:t>Tableau II.5</w:t>
      </w:r>
      <w:r w:rsidRPr="00A20A41">
        <w:rPr>
          <w:rFonts w:asciiTheme="majorBidi" w:hAnsiTheme="majorBidi" w:cstheme="majorBidi"/>
          <w:sz w:val="24"/>
          <w:szCs w:val="24"/>
          <w:lang w:eastAsia="fr-FR"/>
        </w:rPr>
        <w:t> : composition des calculs récupérés après succès de la L.E.C</w:t>
      </w:r>
      <w:r w:rsidR="00E71B1B">
        <w:rPr>
          <w:rFonts w:asciiTheme="majorBidi" w:hAnsiTheme="majorBidi" w:cstheme="majorBidi"/>
          <w:sz w:val="24"/>
          <w:szCs w:val="24"/>
          <w:lang w:eastAsia="fr-FR"/>
        </w:rPr>
        <w:t>………………....</w:t>
      </w:r>
      <w:r w:rsidR="00BB432A">
        <w:rPr>
          <w:rFonts w:asciiTheme="majorBidi" w:hAnsiTheme="majorBidi" w:cstheme="majorBidi"/>
          <w:sz w:val="24"/>
          <w:szCs w:val="24"/>
          <w:lang w:eastAsia="fr-FR"/>
        </w:rPr>
        <w:t>55</w:t>
      </w:r>
    </w:p>
    <w:p w:rsidR="00E71B1B" w:rsidRDefault="00B8293A" w:rsidP="00B07B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A41">
        <w:rPr>
          <w:rFonts w:ascii="Times New Roman" w:hAnsi="Times New Roman"/>
          <w:b/>
          <w:sz w:val="24"/>
          <w:szCs w:val="24"/>
        </w:rPr>
        <w:lastRenderedPageBreak/>
        <w:t xml:space="preserve">Tableau II.6 </w:t>
      </w:r>
      <w:r w:rsidRPr="00365F94">
        <w:rPr>
          <w:rFonts w:ascii="Times New Roman" w:hAnsi="Times New Roman"/>
          <w:sz w:val="24"/>
          <w:szCs w:val="24"/>
        </w:rPr>
        <w:t>: composition des c</w:t>
      </w:r>
      <w:r w:rsidR="00E71B1B">
        <w:rPr>
          <w:rFonts w:ascii="Times New Roman" w:hAnsi="Times New Roman"/>
          <w:sz w:val="24"/>
          <w:szCs w:val="24"/>
        </w:rPr>
        <w:t>alculs récupérés par chirurgie……………………………..</w:t>
      </w:r>
      <w:r w:rsidR="00BB432A">
        <w:rPr>
          <w:rFonts w:ascii="Times New Roman" w:hAnsi="Times New Roman"/>
          <w:sz w:val="24"/>
          <w:szCs w:val="24"/>
        </w:rPr>
        <w:t>55</w:t>
      </w:r>
    </w:p>
    <w:p w:rsidR="00B8293A" w:rsidRDefault="00B8293A" w:rsidP="00B07B7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65F94">
        <w:rPr>
          <w:rFonts w:asciiTheme="majorBidi" w:hAnsiTheme="majorBidi" w:cstheme="majorBidi"/>
          <w:b/>
          <w:sz w:val="24"/>
          <w:szCs w:val="24"/>
        </w:rPr>
        <w:t xml:space="preserve">Tableau </w:t>
      </w:r>
      <w:r>
        <w:rPr>
          <w:rFonts w:asciiTheme="majorBidi" w:hAnsiTheme="majorBidi" w:cstheme="majorBidi"/>
          <w:b/>
          <w:sz w:val="24"/>
          <w:szCs w:val="24"/>
        </w:rPr>
        <w:t>II.</w:t>
      </w:r>
      <w:r w:rsidRPr="00365F94">
        <w:rPr>
          <w:rFonts w:asciiTheme="majorBidi" w:hAnsiTheme="majorBidi" w:cstheme="majorBidi"/>
          <w:b/>
          <w:sz w:val="24"/>
          <w:szCs w:val="24"/>
        </w:rPr>
        <w:t>7</w:t>
      </w:r>
      <w:r w:rsidRPr="00365F94">
        <w:rPr>
          <w:rFonts w:asciiTheme="majorBidi" w:hAnsiTheme="majorBidi" w:cstheme="majorBidi"/>
          <w:sz w:val="24"/>
          <w:szCs w:val="24"/>
        </w:rPr>
        <w:t> : corrélations cristaux lithogènes-composition des calculs-prédiction de succès</w:t>
      </w:r>
      <w:r w:rsidR="00E71B1B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</w:t>
      </w:r>
      <w:r w:rsidR="00BB432A">
        <w:rPr>
          <w:rFonts w:asciiTheme="majorBidi" w:hAnsiTheme="majorBidi" w:cstheme="majorBidi"/>
          <w:sz w:val="24"/>
          <w:szCs w:val="24"/>
        </w:rPr>
        <w:t>56</w:t>
      </w:r>
    </w:p>
    <w:p w:rsidR="00B8293A" w:rsidRDefault="00B8293A" w:rsidP="00B07B76">
      <w:pPr>
        <w:pStyle w:val="Sansinterligne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B8293A" w:rsidRPr="00834DE3" w:rsidRDefault="00B8293A" w:rsidP="00B07B76">
      <w:pPr>
        <w:pStyle w:val="Sansinterligne"/>
        <w:spacing w:line="360" w:lineRule="auto"/>
        <w:jc w:val="center"/>
        <w:rPr>
          <w:rFonts w:asciiTheme="majorBidi" w:hAnsiTheme="majorBidi" w:cstheme="majorBidi"/>
          <w:b/>
          <w:i/>
          <w:color w:val="C0504D" w:themeColor="accent2"/>
          <w:sz w:val="32"/>
          <w:szCs w:val="32"/>
        </w:rPr>
      </w:pPr>
      <w:r w:rsidRPr="00834DE3">
        <w:rPr>
          <w:rFonts w:asciiTheme="majorBidi" w:hAnsiTheme="majorBidi" w:cstheme="majorBidi"/>
          <w:b/>
          <w:i/>
          <w:color w:val="C0504D" w:themeColor="accent2"/>
          <w:sz w:val="32"/>
          <w:szCs w:val="32"/>
        </w:rPr>
        <w:t>CHAPITRE III</w:t>
      </w:r>
    </w:p>
    <w:p w:rsidR="003A49F7" w:rsidRPr="00834DE3" w:rsidRDefault="003A49F7" w:rsidP="00B07B76">
      <w:pPr>
        <w:pStyle w:val="Sansinterligne"/>
        <w:spacing w:line="360" w:lineRule="auto"/>
        <w:jc w:val="center"/>
        <w:rPr>
          <w:rFonts w:asciiTheme="majorBidi" w:hAnsiTheme="majorBidi" w:cstheme="majorBidi"/>
          <w:b/>
          <w:i/>
          <w:sz w:val="32"/>
          <w:szCs w:val="32"/>
        </w:rPr>
      </w:pPr>
    </w:p>
    <w:p w:rsidR="00953D47" w:rsidRPr="00F06D63" w:rsidRDefault="00953D47" w:rsidP="00B07B76">
      <w:pPr>
        <w:pStyle w:val="Titre3"/>
        <w:framePr w:hSpace="0" w:wrap="auto" w:vAnchor="margin" w:hAnchor="text" w:yAlign="inline"/>
        <w:spacing w:line="360" w:lineRule="auto"/>
        <w:jc w:val="both"/>
        <w:rPr>
          <w:b w:val="0"/>
          <w:bCs w:val="0"/>
          <w:lang w:val="fr-FR"/>
        </w:rPr>
      </w:pPr>
      <w:r w:rsidRPr="008F221F">
        <w:rPr>
          <w:bCs w:val="0"/>
          <w:lang w:val="fr-FR"/>
        </w:rPr>
        <w:t xml:space="preserve">Tableau </w:t>
      </w:r>
      <w:r>
        <w:rPr>
          <w:bCs w:val="0"/>
          <w:lang w:val="fr-FR"/>
        </w:rPr>
        <w:t>III</w:t>
      </w:r>
      <w:r w:rsidRPr="008F221F">
        <w:rPr>
          <w:bCs w:val="0"/>
          <w:lang w:val="fr-FR"/>
        </w:rPr>
        <w:t>.1</w:t>
      </w:r>
      <w:r w:rsidRPr="00F06D63">
        <w:rPr>
          <w:b w:val="0"/>
          <w:bCs w:val="0"/>
          <w:lang w:val="fr-FR"/>
        </w:rPr>
        <w:t xml:space="preserve"> : L’évolution de la taille des cristaux en </w:t>
      </w:r>
      <w:r>
        <w:rPr>
          <w:b w:val="0"/>
          <w:bCs w:val="0"/>
          <w:lang w:val="fr-FR"/>
        </w:rPr>
        <w:t>fonction du temps à pH = 6.5 et 8….</w:t>
      </w:r>
      <w:r w:rsidR="002806F8">
        <w:rPr>
          <w:b w:val="0"/>
          <w:bCs w:val="0"/>
          <w:lang w:val="fr-FR"/>
        </w:rPr>
        <w:t>76</w:t>
      </w:r>
    </w:p>
    <w:p w:rsidR="00953D47" w:rsidRPr="003D40F5" w:rsidRDefault="00953D47" w:rsidP="00B07B7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BE" w:eastAsia="fr-BE"/>
        </w:rPr>
      </w:pPr>
      <w:r w:rsidRPr="003D40F5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fr-BE"/>
        </w:rPr>
        <w:t>Tableau III.2</w:t>
      </w:r>
      <w:r w:rsidRPr="003D40F5">
        <w:rPr>
          <w:rFonts w:ascii="Times New Roman" w:eastAsia="Times New Roman" w:hAnsi="Times New Roman" w:cs="Times New Roman"/>
          <w:bCs/>
          <w:sz w:val="24"/>
          <w:szCs w:val="24"/>
          <w:lang w:val="fr-BE" w:eastAsia="fr-BE"/>
        </w:rPr>
        <w:t>:</w:t>
      </w:r>
      <w:r w:rsidRPr="003D40F5">
        <w:rPr>
          <w:rFonts w:ascii="Times New Roman" w:eastAsia="Times New Roman" w:hAnsi="Times New Roman" w:cs="Times New Roman"/>
          <w:b/>
          <w:sz w:val="24"/>
          <w:szCs w:val="24"/>
          <w:lang w:val="fr-BE" w:eastAsia="fr-BE"/>
        </w:rPr>
        <w:t xml:space="preserve"> </w:t>
      </w:r>
      <w:r w:rsidRPr="003D40F5">
        <w:rPr>
          <w:rFonts w:ascii="Times New Roman" w:eastAsia="Times New Roman" w:hAnsi="Times New Roman" w:cs="Times New Roman"/>
          <w:bCs/>
          <w:sz w:val="24"/>
          <w:szCs w:val="24"/>
          <w:lang w:val="fr-BE" w:eastAsia="fr-BE"/>
        </w:rPr>
        <w:t xml:space="preserve">Les bandes principales du spectre IRTF de la brushite </w:t>
      </w:r>
      <w:r w:rsidRPr="003D40F5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à pH = 6,5</w:t>
      </w:r>
      <w:r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…………..</w:t>
      </w:r>
      <w:r w:rsidR="002806F8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78</w:t>
      </w:r>
    </w:p>
    <w:p w:rsidR="00953D47" w:rsidRPr="00B31C50" w:rsidRDefault="00953D47" w:rsidP="00B07B76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fr-BE" w:eastAsia="fr-BE"/>
        </w:rPr>
      </w:pPr>
      <w:r w:rsidRPr="00B31C50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fr-BE"/>
        </w:rPr>
        <w:t>Tableau III.3</w:t>
      </w:r>
      <w:r w:rsidRPr="00B31C50">
        <w:rPr>
          <w:rFonts w:ascii="Times New Roman" w:eastAsia="Times New Roman" w:hAnsi="Times New Roman" w:cs="Times New Roman"/>
          <w:bCs/>
          <w:sz w:val="24"/>
          <w:szCs w:val="24"/>
          <w:lang w:val="fr-BE" w:eastAsia="fr-BE"/>
        </w:rPr>
        <w:t xml:space="preserve"> : Bandes principales du spectre IRTF de la </w:t>
      </w:r>
      <w:proofErr w:type="spellStart"/>
      <w:r w:rsidRPr="00B31C50">
        <w:rPr>
          <w:rFonts w:ascii="Times New Roman" w:eastAsia="Times New Roman" w:hAnsi="Times New Roman" w:cs="Times New Roman"/>
          <w:bCs/>
          <w:sz w:val="24"/>
          <w:szCs w:val="24"/>
          <w:lang w:val="fr-BE" w:eastAsia="fr-BE"/>
        </w:rPr>
        <w:t>carbapatite</w:t>
      </w:r>
      <w:proofErr w:type="spellEnd"/>
      <w:r w:rsidRPr="00B31C50">
        <w:rPr>
          <w:rFonts w:ascii="Times New Roman" w:eastAsia="Times New Roman" w:hAnsi="Times New Roman" w:cs="Times New Roman"/>
          <w:bCs/>
          <w:sz w:val="24"/>
          <w:szCs w:val="24"/>
          <w:lang w:val="fr-BE" w:eastAsia="fr-BE"/>
        </w:rPr>
        <w:t xml:space="preserve"> et la </w:t>
      </w:r>
      <w:proofErr w:type="spellStart"/>
      <w:r w:rsidRPr="00B31C50">
        <w:rPr>
          <w:rFonts w:ascii="Times New Roman" w:eastAsia="Times New Roman" w:hAnsi="Times New Roman" w:cs="Times New Roman"/>
          <w:bCs/>
          <w:sz w:val="24"/>
          <w:szCs w:val="24"/>
          <w:lang w:val="fr-BE" w:eastAsia="fr-BE"/>
        </w:rPr>
        <w:t>struvite</w:t>
      </w:r>
      <w:proofErr w:type="spellEnd"/>
      <w:r w:rsidR="004D6168">
        <w:rPr>
          <w:rFonts w:ascii="Times New Roman" w:eastAsia="Times New Roman" w:hAnsi="Times New Roman" w:cs="Times New Roman"/>
          <w:bCs/>
          <w:sz w:val="24"/>
          <w:szCs w:val="24"/>
          <w:lang w:val="fr-BE" w:eastAsia="fr-BE"/>
        </w:rPr>
        <w:t>……...….</w:t>
      </w:r>
      <w:r w:rsidR="002806F8">
        <w:rPr>
          <w:rFonts w:ascii="Times New Roman" w:eastAsia="Times New Roman" w:hAnsi="Times New Roman" w:cs="Times New Roman"/>
          <w:bCs/>
          <w:sz w:val="24"/>
          <w:szCs w:val="24"/>
          <w:lang w:val="fr-BE" w:eastAsia="fr-BE"/>
        </w:rPr>
        <w:t>79</w:t>
      </w:r>
    </w:p>
    <w:p w:rsidR="00953D47" w:rsidRDefault="00953D47" w:rsidP="00B07B76">
      <w:pPr>
        <w:pStyle w:val="En-tte"/>
        <w:tabs>
          <w:tab w:val="clear" w:pos="4536"/>
          <w:tab w:val="clear" w:pos="9072"/>
          <w:tab w:val="left" w:pos="2202"/>
        </w:tabs>
        <w:spacing w:line="360" w:lineRule="auto"/>
        <w:jc w:val="both"/>
      </w:pPr>
      <w:r w:rsidRPr="00737059">
        <w:rPr>
          <w:b/>
        </w:rPr>
        <w:t>Tableau I</w:t>
      </w:r>
      <w:r>
        <w:rPr>
          <w:b/>
        </w:rPr>
        <w:t>II</w:t>
      </w:r>
      <w:r w:rsidRPr="00737059">
        <w:rPr>
          <w:b/>
        </w:rPr>
        <w:t>.4 :</w:t>
      </w:r>
      <w:r>
        <w:t xml:space="preserve"> les différentes concentrations utilisées pour la préparation  des feuille de figuier, styles de </w:t>
      </w:r>
      <w:r w:rsidR="0021784E">
        <w:t>maïs</w:t>
      </w:r>
      <w:r>
        <w:t xml:space="preserve"> et de l’ail ……………………………………………………………..</w:t>
      </w:r>
      <w:r w:rsidR="002806F8">
        <w:t>81</w:t>
      </w:r>
    </w:p>
    <w:p w:rsidR="00953D47" w:rsidRPr="00B31C50" w:rsidRDefault="00953D47" w:rsidP="00B07B76">
      <w:pPr>
        <w:tabs>
          <w:tab w:val="left" w:pos="19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fr-BE"/>
        </w:rPr>
      </w:pPr>
      <w:r w:rsidRPr="00B31C50">
        <w:rPr>
          <w:rFonts w:ascii="Times New Roman" w:eastAsia="Times New Roman" w:hAnsi="Times New Roman" w:cs="Times New Roman"/>
          <w:b/>
          <w:sz w:val="24"/>
          <w:szCs w:val="24"/>
          <w:lang w:val="fr-BE" w:eastAsia="fr-BE"/>
        </w:rPr>
        <w:t>Tableaux III.5 :</w:t>
      </w:r>
      <w:r w:rsidRPr="00B31C50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les différentes concentrations</w:t>
      </w:r>
      <w:r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utilisées pour le jus de citron………………</w:t>
      </w:r>
      <w:r w:rsidR="002806F8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82</w:t>
      </w:r>
    </w:p>
    <w:p w:rsidR="00953D47" w:rsidRDefault="00953D47" w:rsidP="00B0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B31C50">
        <w:rPr>
          <w:rFonts w:ascii="Times New Roman" w:eastAsia="Times New Roman" w:hAnsi="Times New Roman" w:cs="Times New Roman"/>
          <w:b/>
          <w:sz w:val="24"/>
          <w:szCs w:val="24"/>
          <w:lang w:val="fr-BE" w:eastAsia="fr-BE"/>
        </w:rPr>
        <w:t>Tableau III.6 :</w:t>
      </w:r>
      <w:r w:rsidRPr="00B31C50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la taille des cristaux a différentes concentrations de l’infusion de l’ail à pH=6,5</w:t>
      </w:r>
      <w:r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……………</w:t>
      </w:r>
      <w:r w:rsidR="004D6168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…………………………………………………………………………..</w:t>
      </w:r>
      <w:r w:rsidR="002806F8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82</w:t>
      </w:r>
    </w:p>
    <w:p w:rsidR="00953D47" w:rsidRDefault="00953D47" w:rsidP="00B07B76">
      <w:pPr>
        <w:pStyle w:val="Retraitcorpsdetexte2"/>
        <w:ind w:left="1678" w:hanging="1678"/>
      </w:pPr>
      <w:r w:rsidRPr="00737059">
        <w:rPr>
          <w:b/>
        </w:rPr>
        <w:t>Tableau I</w:t>
      </w:r>
      <w:r>
        <w:rPr>
          <w:b/>
        </w:rPr>
        <w:t>II</w:t>
      </w:r>
      <w:r w:rsidRPr="00737059">
        <w:rPr>
          <w:b/>
        </w:rPr>
        <w:t>.7</w:t>
      </w:r>
      <w:r>
        <w:t>: la taille des cristaux en fonction du temps et en présence de l’infusion de l’ail à pH=8……………………………………………………………………..</w:t>
      </w:r>
      <w:r w:rsidR="002806F8">
        <w:t>84</w:t>
      </w:r>
    </w:p>
    <w:p w:rsidR="00953D47" w:rsidRDefault="00953D47" w:rsidP="00B0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1B2E74">
        <w:rPr>
          <w:rFonts w:ascii="Times New Roman" w:eastAsia="Times New Roman" w:hAnsi="Times New Roman" w:cs="Times New Roman"/>
          <w:b/>
          <w:sz w:val="24"/>
          <w:szCs w:val="24"/>
          <w:lang w:val="fr-BE" w:eastAsia="fr-BE"/>
        </w:rPr>
        <w:t>Tableaux III.8</w:t>
      </w:r>
      <w:r w:rsidRPr="001B2E7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 : Evolution de la taille des cristaux à différentes dilutions de l’infusion des style de mais à pH=6,5</w:t>
      </w:r>
      <w:r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……………………………………………………………………….</w:t>
      </w:r>
      <w:r w:rsidR="002806F8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86</w:t>
      </w:r>
    </w:p>
    <w:p w:rsidR="00953D47" w:rsidRDefault="00953D47" w:rsidP="00B0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1B2E74">
        <w:rPr>
          <w:rFonts w:ascii="Times New Roman" w:eastAsia="Times New Roman" w:hAnsi="Times New Roman" w:cs="Times New Roman"/>
          <w:b/>
          <w:sz w:val="24"/>
          <w:szCs w:val="24"/>
          <w:lang w:val="fr-BE" w:eastAsia="fr-BE"/>
        </w:rPr>
        <w:t>Tableau III.9</w:t>
      </w:r>
      <w:r w:rsidRPr="001B2E74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: la taille des cristaux en fonction du temps  et à la présence de l’infusion de style de maïs à pH=8</w:t>
      </w:r>
      <w:r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………………………………………………………………………….</w:t>
      </w:r>
      <w:r w:rsidR="002806F8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89</w:t>
      </w:r>
    </w:p>
    <w:p w:rsidR="00953D47" w:rsidRDefault="00953D47" w:rsidP="00B0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3F4443">
        <w:rPr>
          <w:rFonts w:ascii="Times New Roman" w:eastAsia="Times New Roman" w:hAnsi="Times New Roman" w:cs="Times New Roman"/>
          <w:b/>
          <w:sz w:val="24"/>
          <w:szCs w:val="24"/>
          <w:lang w:val="fr-BE" w:eastAsia="fr-BE"/>
        </w:rPr>
        <w:t>Tableau III.10</w:t>
      </w:r>
      <w:r w:rsidRPr="003F4443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 : la taille des cristaux a différente concentrations de l’infusion des feuilles du figuier à pH=6.5</w:t>
      </w:r>
      <w:r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………………………………………………………………………………</w:t>
      </w:r>
      <w:r w:rsidR="002806F8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91</w:t>
      </w:r>
    </w:p>
    <w:p w:rsidR="00953D47" w:rsidRDefault="00953D47" w:rsidP="00B07B76">
      <w:pPr>
        <w:pStyle w:val="En-tte"/>
        <w:tabs>
          <w:tab w:val="clear" w:pos="4536"/>
          <w:tab w:val="clear" w:pos="9072"/>
        </w:tabs>
        <w:spacing w:line="360" w:lineRule="auto"/>
        <w:jc w:val="both"/>
      </w:pPr>
      <w:r w:rsidRPr="00781B7E">
        <w:rPr>
          <w:b/>
        </w:rPr>
        <w:t>Tableaux I</w:t>
      </w:r>
      <w:r>
        <w:rPr>
          <w:b/>
        </w:rPr>
        <w:t>II</w:t>
      </w:r>
      <w:r w:rsidRPr="00781B7E">
        <w:rPr>
          <w:b/>
        </w:rPr>
        <w:t>.11</w:t>
      </w:r>
      <w:r>
        <w:t> : la taille des cristaux en fonction du temps  et en présence des feuilles de figuier   à pH=8……………………………………………………………………………….</w:t>
      </w:r>
      <w:r w:rsidR="00523F8A">
        <w:t>94</w:t>
      </w:r>
    </w:p>
    <w:p w:rsidR="00953D47" w:rsidRDefault="00953D47" w:rsidP="00B07B76">
      <w:pPr>
        <w:pStyle w:val="En-tte"/>
        <w:tabs>
          <w:tab w:val="clear" w:pos="4536"/>
          <w:tab w:val="clear" w:pos="9072"/>
        </w:tabs>
        <w:spacing w:line="360" w:lineRule="auto"/>
        <w:jc w:val="both"/>
      </w:pPr>
      <w:r w:rsidRPr="00781B7E">
        <w:rPr>
          <w:b/>
        </w:rPr>
        <w:t xml:space="preserve">Tableaux </w:t>
      </w:r>
      <w:r>
        <w:rPr>
          <w:b/>
        </w:rPr>
        <w:t>III.12</w:t>
      </w:r>
      <w:r>
        <w:t xml:space="preserve"> : la taille des cristaux à différentes dilutions </w:t>
      </w:r>
      <w:r>
        <w:rPr>
          <w:lang w:val="fr-FR"/>
        </w:rPr>
        <w:t xml:space="preserve">de jus de citron  </w:t>
      </w:r>
      <w:r>
        <w:t>à pH=6,5…</w:t>
      </w:r>
      <w:r w:rsidR="00523F8A">
        <w:t>..</w:t>
      </w:r>
      <w:r>
        <w:t>.</w:t>
      </w:r>
      <w:r w:rsidR="00523F8A">
        <w:t>96</w:t>
      </w:r>
    </w:p>
    <w:p w:rsidR="00953D47" w:rsidRPr="002733BF" w:rsidRDefault="00953D47" w:rsidP="00B0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33BF">
        <w:rPr>
          <w:rFonts w:ascii="Times New Roman" w:eastAsia="Times New Roman" w:hAnsi="Times New Roman" w:cs="Times New Roman"/>
          <w:b/>
          <w:sz w:val="24"/>
          <w:szCs w:val="24"/>
          <w:lang w:val="fr-BE" w:eastAsia="fr-BE"/>
        </w:rPr>
        <w:t>Tableaux III.13</w:t>
      </w:r>
      <w:r w:rsidRPr="002733BF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: la taille des cristaux en fonction du temps  et  en présence </w:t>
      </w:r>
      <w:r w:rsidRPr="002733BF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 jus de citron  </w:t>
      </w:r>
      <w:r w:rsidRPr="002733BF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à pH=8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…………………………………………………………………………………</w:t>
      </w:r>
      <w:r w:rsidR="00523F8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….…</w:t>
      </w:r>
      <w:proofErr w:type="gramEnd"/>
      <w:r w:rsidR="00523F8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98</w:t>
      </w:r>
      <w:r w:rsidRPr="002733BF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  </w:t>
      </w:r>
    </w:p>
    <w:p w:rsidR="00953D47" w:rsidRPr="00F1396C" w:rsidRDefault="00953D47" w:rsidP="00B07B76">
      <w:pPr>
        <w:spacing w:after="0" w:line="360" w:lineRule="auto"/>
        <w:ind w:right="-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96C">
        <w:rPr>
          <w:rFonts w:ascii="Times New Roman" w:eastAsia="Times New Roman" w:hAnsi="Times New Roman" w:cs="Times New Roman"/>
          <w:b/>
          <w:bCs/>
          <w:sz w:val="24"/>
          <w:szCs w:val="24"/>
        </w:rPr>
        <w:t>Tableau III.14</w:t>
      </w:r>
      <w:r w:rsidRPr="00F1396C">
        <w:rPr>
          <w:rFonts w:ascii="Times New Roman" w:eastAsia="Times New Roman" w:hAnsi="Times New Roman" w:cs="Times New Roman"/>
          <w:sz w:val="24"/>
          <w:szCs w:val="24"/>
        </w:rPr>
        <w:t> : Temps d'induction (t</w:t>
      </w:r>
      <w:r w:rsidRPr="00F1396C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r w:rsidRPr="00F1396C">
        <w:rPr>
          <w:rFonts w:ascii="Times New Roman" w:eastAsia="Times New Roman" w:hAnsi="Times New Roman" w:cs="Times New Roman"/>
          <w:sz w:val="24"/>
          <w:szCs w:val="24"/>
        </w:rPr>
        <w:t xml:space="preserve">), pente </w:t>
      </w:r>
      <w:proofErr w:type="spellStart"/>
      <w:r w:rsidRPr="00F1396C">
        <w:rPr>
          <w:rFonts w:ascii="Times New Roman" w:eastAsia="Times New Roman" w:hAnsi="Times New Roman" w:cs="Times New Roman"/>
          <w:sz w:val="24"/>
          <w:szCs w:val="24"/>
        </w:rPr>
        <w:t>turbidimétrique</w:t>
      </w:r>
      <w:proofErr w:type="spellEnd"/>
      <w:r w:rsidRPr="00F1396C">
        <w:rPr>
          <w:rFonts w:ascii="Times New Roman" w:eastAsia="Times New Roman" w:hAnsi="Times New Roman" w:cs="Times New Roman"/>
          <w:sz w:val="24"/>
          <w:szCs w:val="24"/>
        </w:rPr>
        <w:t>, coefficient de corrélation (R</w:t>
      </w:r>
      <w:r w:rsidRPr="00F139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1396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  ………</w:t>
      </w:r>
      <w:r w:rsidR="00523F8A">
        <w:rPr>
          <w:rFonts w:ascii="Times New Roman" w:eastAsia="Times New Roman" w:hAnsi="Times New Roman" w:cs="Times New Roman"/>
          <w:sz w:val="24"/>
          <w:szCs w:val="24"/>
        </w:rPr>
        <w:t>104</w:t>
      </w:r>
    </w:p>
    <w:p w:rsidR="00953D47" w:rsidRPr="007C2811" w:rsidRDefault="00953D47" w:rsidP="00B07B76">
      <w:pPr>
        <w:bidi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832">
        <w:rPr>
          <w:rFonts w:ascii="Times New Roman" w:eastAsia="Times New Roman" w:hAnsi="Times New Roman" w:cs="Times New Roman"/>
          <w:b/>
          <w:sz w:val="24"/>
          <w:szCs w:val="24"/>
        </w:rPr>
        <w:t>Tableau III.15 :</w:t>
      </w:r>
      <w:r w:rsidRPr="00F81832">
        <w:rPr>
          <w:rFonts w:ascii="Times New Roman" w:eastAsia="Times New Roman" w:hAnsi="Times New Roman" w:cs="Times New Roman"/>
          <w:bCs/>
          <w:sz w:val="24"/>
          <w:szCs w:val="24"/>
        </w:rPr>
        <w:t xml:space="preserve"> Pourcentages d’inhibition et temps d’inductions en fonction des concentrations avec les différents modes de préparation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</w:t>
      </w:r>
      <w:r w:rsidR="00523F8A">
        <w:rPr>
          <w:rFonts w:ascii="Times New Roman" w:eastAsia="Times New Roman" w:hAnsi="Times New Roman" w:cs="Times New Roman"/>
          <w:bCs/>
          <w:sz w:val="24"/>
          <w:szCs w:val="24"/>
        </w:rPr>
        <w:t>108</w:t>
      </w:r>
    </w:p>
    <w:p w:rsidR="00953D47" w:rsidRDefault="00953D47" w:rsidP="00B07B76">
      <w:pPr>
        <w:bidi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7EB4">
        <w:rPr>
          <w:rFonts w:ascii="Times New Roman" w:eastAsia="Times New Roman" w:hAnsi="Times New Roman" w:cs="Times New Roman"/>
          <w:b/>
          <w:sz w:val="24"/>
          <w:szCs w:val="24"/>
        </w:rPr>
        <w:t>Tableau III.16 :</w:t>
      </w:r>
      <w:r w:rsidRPr="00D27EB4">
        <w:rPr>
          <w:rFonts w:ascii="Times New Roman" w:eastAsia="Times New Roman" w:hAnsi="Times New Roman" w:cs="Times New Roman"/>
          <w:bCs/>
          <w:sz w:val="24"/>
          <w:szCs w:val="24"/>
        </w:rPr>
        <w:t xml:space="preserve"> Pourcentages d’inhibition et temps d’inductions en fonction des concentrations avec les différents modes de préparation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…………………………………...</w:t>
      </w:r>
      <w:r w:rsidR="00523F8A">
        <w:rPr>
          <w:rFonts w:ascii="Times New Roman" w:eastAsia="Times New Roman" w:hAnsi="Times New Roman" w:cs="Times New Roman"/>
          <w:bCs/>
          <w:sz w:val="24"/>
          <w:szCs w:val="24"/>
        </w:rPr>
        <w:t>111</w:t>
      </w:r>
    </w:p>
    <w:p w:rsidR="00953D47" w:rsidRPr="00523F8A" w:rsidRDefault="00953D47" w:rsidP="00523F8A">
      <w:pPr>
        <w:bidi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3E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Tableau III.17 :</w:t>
      </w:r>
      <w:r w:rsidRPr="00A13E06">
        <w:rPr>
          <w:rFonts w:ascii="Times New Roman" w:eastAsia="Times New Roman" w:hAnsi="Times New Roman" w:cs="Times New Roman"/>
          <w:bCs/>
          <w:sz w:val="24"/>
          <w:szCs w:val="24"/>
        </w:rPr>
        <w:t xml:space="preserve"> Pourcentages d’inhibition et temps d’inductions en fonction des concentrations avec les différents modes de préparation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……………………...…………….</w:t>
      </w:r>
      <w:r w:rsidR="00523F8A">
        <w:rPr>
          <w:rFonts w:ascii="Times New Roman" w:eastAsia="Times New Roman" w:hAnsi="Times New Roman" w:cs="Times New Roman"/>
          <w:bCs/>
          <w:sz w:val="24"/>
          <w:szCs w:val="24"/>
        </w:rPr>
        <w:t>115</w:t>
      </w:r>
    </w:p>
    <w:p w:rsidR="00953D47" w:rsidRPr="003F4443" w:rsidRDefault="00953D47" w:rsidP="00B07B76">
      <w:pPr>
        <w:bidi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1123">
        <w:rPr>
          <w:rFonts w:ascii="Times New Roman" w:eastAsia="Times New Roman" w:hAnsi="Times New Roman" w:cs="Times New Roman"/>
          <w:b/>
          <w:sz w:val="24"/>
          <w:szCs w:val="24"/>
        </w:rPr>
        <w:t>Tableau III.18 :</w:t>
      </w:r>
      <w:r w:rsidRPr="00E51123">
        <w:rPr>
          <w:rFonts w:ascii="Times New Roman" w:eastAsia="Times New Roman" w:hAnsi="Times New Roman" w:cs="Times New Roman"/>
          <w:bCs/>
          <w:sz w:val="24"/>
          <w:szCs w:val="24"/>
        </w:rPr>
        <w:t xml:space="preserve"> Pourcentages d’inhibition et temps d’inductions en fonction des concentrations avec les différents modes de préparation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</w:t>
      </w:r>
      <w:r w:rsidR="00523F8A">
        <w:rPr>
          <w:rFonts w:ascii="Times New Roman" w:eastAsia="Times New Roman" w:hAnsi="Times New Roman" w:cs="Times New Roman"/>
          <w:bCs/>
          <w:sz w:val="24"/>
          <w:szCs w:val="24"/>
        </w:rPr>
        <w:t>117</w:t>
      </w:r>
    </w:p>
    <w:p w:rsidR="00953D47" w:rsidRPr="009842B5" w:rsidRDefault="00953D47" w:rsidP="00B07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2B5">
        <w:rPr>
          <w:rFonts w:ascii="Times New Roman" w:eastAsia="Calibri" w:hAnsi="Times New Roman" w:cs="Times New Roman"/>
          <w:b/>
          <w:sz w:val="24"/>
          <w:szCs w:val="24"/>
        </w:rPr>
        <w:t>Tableau III.19</w:t>
      </w:r>
      <w:r w:rsidRPr="009842B5">
        <w:rPr>
          <w:rFonts w:ascii="Times New Roman" w:eastAsia="Calibri" w:hAnsi="Times New Roman" w:cs="Times New Roman"/>
          <w:sz w:val="24"/>
          <w:szCs w:val="24"/>
        </w:rPr>
        <w:t xml:space="preserve"> : Résultats de la cristallisation </w:t>
      </w:r>
      <w:proofErr w:type="spellStart"/>
      <w:r w:rsidRPr="009842B5">
        <w:rPr>
          <w:rFonts w:ascii="Times New Roman" w:eastAsia="Calibri" w:hAnsi="Times New Roman" w:cs="Times New Roman"/>
          <w:sz w:val="24"/>
          <w:szCs w:val="24"/>
        </w:rPr>
        <w:t>oxalocalcique</w:t>
      </w:r>
      <w:proofErr w:type="spellEnd"/>
      <w:r w:rsidRPr="009842B5">
        <w:rPr>
          <w:rFonts w:ascii="Times New Roman" w:eastAsia="Calibri" w:hAnsi="Times New Roman" w:cs="Times New Roman"/>
          <w:sz w:val="24"/>
          <w:szCs w:val="24"/>
        </w:rPr>
        <w:t xml:space="preserve"> en présence des jus de fruits</w:t>
      </w:r>
      <w:proofErr w:type="gramStart"/>
      <w:r w:rsidR="004A417B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="00523F8A">
        <w:rPr>
          <w:rFonts w:ascii="Times New Roman" w:eastAsia="Calibri" w:hAnsi="Times New Roman" w:cs="Times New Roman"/>
          <w:sz w:val="24"/>
          <w:szCs w:val="24"/>
        </w:rPr>
        <w:t>127</w:t>
      </w:r>
    </w:p>
    <w:p w:rsidR="00953D47" w:rsidRPr="001B2E74" w:rsidRDefault="00953D47" w:rsidP="00B0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953D47" w:rsidRPr="001B2E74" w:rsidRDefault="00953D47" w:rsidP="00B0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</w:p>
    <w:p w:rsidR="00953D47" w:rsidRPr="00B31C50" w:rsidRDefault="00953D47" w:rsidP="00B0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</w:p>
    <w:p w:rsidR="00953D47" w:rsidRPr="003D40F5" w:rsidRDefault="00953D47" w:rsidP="00B07B76">
      <w:pPr>
        <w:spacing w:after="0" w:line="360" w:lineRule="auto"/>
        <w:jc w:val="both"/>
        <w:rPr>
          <w:lang w:val="fr-BE"/>
        </w:rPr>
      </w:pPr>
    </w:p>
    <w:p w:rsidR="00953D47" w:rsidRDefault="00953D47" w:rsidP="00B07B76">
      <w:pPr>
        <w:spacing w:after="0" w:line="360" w:lineRule="auto"/>
        <w:jc w:val="both"/>
      </w:pPr>
    </w:p>
    <w:p w:rsidR="00B8293A" w:rsidRPr="00E71B1B" w:rsidRDefault="00B8293A" w:rsidP="00B07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93A" w:rsidRDefault="00B8293A" w:rsidP="00B07B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857B0" w:rsidRDefault="003857B0" w:rsidP="00B07B7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857B0" w:rsidRDefault="003857B0" w:rsidP="003A49F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857B0" w:rsidRDefault="003857B0" w:rsidP="0065544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767B7" w:rsidRDefault="005767B7" w:rsidP="0065544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5544C" w:rsidRDefault="0065544C" w:rsidP="0065544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65544C" w:rsidRDefault="0065544C" w:rsidP="0065544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65544C" w:rsidRPr="00A83C41" w:rsidRDefault="0065544C" w:rsidP="0065544C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C31226" w:rsidRDefault="00C31226"/>
    <w:p w:rsidR="00C31226" w:rsidRDefault="00C31226"/>
    <w:p w:rsidR="00C31226" w:rsidRDefault="00C31226">
      <w:r>
        <w:t xml:space="preserve"> </w:t>
      </w:r>
    </w:p>
    <w:sectPr w:rsidR="00C3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AC"/>
    <w:rsid w:val="001976E4"/>
    <w:rsid w:val="0021784E"/>
    <w:rsid w:val="002339D8"/>
    <w:rsid w:val="00271A38"/>
    <w:rsid w:val="002806F8"/>
    <w:rsid w:val="003857B0"/>
    <w:rsid w:val="003A49F7"/>
    <w:rsid w:val="003E30D2"/>
    <w:rsid w:val="00487A23"/>
    <w:rsid w:val="004A417B"/>
    <w:rsid w:val="004D6168"/>
    <w:rsid w:val="00523F8A"/>
    <w:rsid w:val="00530172"/>
    <w:rsid w:val="005767B7"/>
    <w:rsid w:val="006360A1"/>
    <w:rsid w:val="0065544C"/>
    <w:rsid w:val="006F5CFC"/>
    <w:rsid w:val="00834DE3"/>
    <w:rsid w:val="008359BD"/>
    <w:rsid w:val="0088411C"/>
    <w:rsid w:val="008A3A52"/>
    <w:rsid w:val="009428D5"/>
    <w:rsid w:val="00953D47"/>
    <w:rsid w:val="0095605C"/>
    <w:rsid w:val="00984892"/>
    <w:rsid w:val="00A058BD"/>
    <w:rsid w:val="00A303E7"/>
    <w:rsid w:val="00B07B76"/>
    <w:rsid w:val="00B8293A"/>
    <w:rsid w:val="00BB432A"/>
    <w:rsid w:val="00C31226"/>
    <w:rsid w:val="00CA6AAC"/>
    <w:rsid w:val="00E71B1B"/>
    <w:rsid w:val="00F843D3"/>
    <w:rsid w:val="00FC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26"/>
    <w:rPr>
      <w:rFonts w:eastAsiaTheme="minorEastAsia"/>
      <w:lang w:eastAsia="fr-FR"/>
    </w:rPr>
  </w:style>
  <w:style w:type="paragraph" w:styleId="Titre3">
    <w:name w:val="heading 3"/>
    <w:basedOn w:val="Normal"/>
    <w:next w:val="Normal"/>
    <w:link w:val="Titre3Car"/>
    <w:qFormat/>
    <w:rsid w:val="00953D47"/>
    <w:pPr>
      <w:keepNext/>
      <w:framePr w:hSpace="141" w:wrap="around" w:vAnchor="text" w:hAnchor="margin" w:y="899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8293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Titre3Car">
    <w:name w:val="Titre 3 Car"/>
    <w:basedOn w:val="Policepardfaut"/>
    <w:link w:val="Titre3"/>
    <w:rsid w:val="00953D47"/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paragraph" w:styleId="En-tte">
    <w:name w:val="header"/>
    <w:basedOn w:val="Normal"/>
    <w:link w:val="En-tteCar"/>
    <w:semiHidden/>
    <w:rsid w:val="00953D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En-tteCar">
    <w:name w:val="En-tête Car"/>
    <w:basedOn w:val="Policepardfaut"/>
    <w:link w:val="En-tte"/>
    <w:semiHidden/>
    <w:rsid w:val="00953D47"/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Retraitcorpsdetexte2">
    <w:name w:val="Body Text Indent 2"/>
    <w:basedOn w:val="Normal"/>
    <w:link w:val="Retraitcorpsdetexte2Car"/>
    <w:semiHidden/>
    <w:rsid w:val="00953D47"/>
    <w:pPr>
      <w:spacing w:after="0" w:line="360" w:lineRule="auto"/>
      <w:ind w:left="1680" w:hanging="1680"/>
      <w:jc w:val="both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953D47"/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26"/>
    <w:rPr>
      <w:rFonts w:eastAsiaTheme="minorEastAsia"/>
      <w:lang w:eastAsia="fr-FR"/>
    </w:rPr>
  </w:style>
  <w:style w:type="paragraph" w:styleId="Titre3">
    <w:name w:val="heading 3"/>
    <w:basedOn w:val="Normal"/>
    <w:next w:val="Normal"/>
    <w:link w:val="Titre3Car"/>
    <w:qFormat/>
    <w:rsid w:val="00953D47"/>
    <w:pPr>
      <w:keepNext/>
      <w:framePr w:hSpace="141" w:wrap="around" w:vAnchor="text" w:hAnchor="margin" w:y="899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8293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Titre3Car">
    <w:name w:val="Titre 3 Car"/>
    <w:basedOn w:val="Policepardfaut"/>
    <w:link w:val="Titre3"/>
    <w:rsid w:val="00953D47"/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paragraph" w:styleId="En-tte">
    <w:name w:val="header"/>
    <w:basedOn w:val="Normal"/>
    <w:link w:val="En-tteCar"/>
    <w:semiHidden/>
    <w:rsid w:val="00953D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En-tteCar">
    <w:name w:val="En-tête Car"/>
    <w:basedOn w:val="Policepardfaut"/>
    <w:link w:val="En-tte"/>
    <w:semiHidden/>
    <w:rsid w:val="00953D47"/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Retraitcorpsdetexte2">
    <w:name w:val="Body Text Indent 2"/>
    <w:basedOn w:val="Normal"/>
    <w:link w:val="Retraitcorpsdetexte2Car"/>
    <w:semiHidden/>
    <w:rsid w:val="00953D47"/>
    <w:pPr>
      <w:spacing w:after="0" w:line="360" w:lineRule="auto"/>
      <w:ind w:left="1680" w:hanging="1680"/>
      <w:jc w:val="both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953D47"/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GHALI</dc:creator>
  <cp:lastModifiedBy>GHALI</cp:lastModifiedBy>
  <cp:revision>19</cp:revision>
  <cp:lastPrinted>2016-06-20T16:34:00Z</cp:lastPrinted>
  <dcterms:created xsi:type="dcterms:W3CDTF">2016-05-21T01:09:00Z</dcterms:created>
  <dcterms:modified xsi:type="dcterms:W3CDTF">2016-07-08T16:14:00Z</dcterms:modified>
</cp:coreProperties>
</file>