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Grilledutableau"/>
        <w:tblW w:w="9180" w:type="dxa"/>
        <w:tblLook w:val="04A0"/>
      </w:tblPr>
      <w:tblGrid>
        <w:gridCol w:w="6062"/>
        <w:gridCol w:w="3118"/>
      </w:tblGrid>
      <w:tr w:rsidR="00DB0488" w:rsidTr="0050430C">
        <w:tc>
          <w:tcPr>
            <w:tcW w:w="6062" w:type="dxa"/>
          </w:tcPr>
          <w:p w:rsidR="00DB0488" w:rsidRDefault="00DB0488" w:rsidP="0050430C">
            <w:pPr>
              <w:jc w:val="right"/>
              <w:rPr>
                <w:b/>
                <w:bCs/>
                <w:highlight w:val="yellow"/>
                <w:u w:val="single"/>
                <w:lang w:bidi="ar-DZ"/>
              </w:rPr>
            </w:pPr>
            <w:r>
              <w:rPr>
                <w:rFonts w:hint="cs"/>
                <w:b/>
                <w:bCs/>
                <w:highlight w:val="yellow"/>
                <w:u w:val="single"/>
                <w:rtl/>
                <w:lang w:bidi="ar-DZ"/>
              </w:rPr>
              <w:t xml:space="preserve">بن حجوبة حميد </w:t>
            </w:r>
            <w:r>
              <w:rPr>
                <w:b/>
                <w:bCs/>
                <w:highlight w:val="yellow"/>
                <w:u w:val="single"/>
                <w:rtl/>
                <w:lang w:bidi="ar-DZ"/>
              </w:rPr>
              <w:t>–</w:t>
            </w:r>
            <w:r>
              <w:rPr>
                <w:rFonts w:hint="cs"/>
                <w:b/>
                <w:bCs/>
                <w:highlight w:val="yellow"/>
                <w:u w:val="single"/>
                <w:rtl/>
                <w:lang w:bidi="ar-DZ"/>
              </w:rPr>
              <w:t xml:space="preserve">  مقيدش فاطمة الزهراء </w:t>
            </w:r>
          </w:p>
        </w:tc>
        <w:tc>
          <w:tcPr>
            <w:tcW w:w="3118" w:type="dxa"/>
            <w:vAlign w:val="center"/>
          </w:tcPr>
          <w:p w:rsidR="00DB0488" w:rsidRPr="00CC4F81" w:rsidRDefault="00DB0488" w:rsidP="0050430C">
            <w:pPr>
              <w:jc w:val="right"/>
              <w:rPr>
                <w:rFonts w:ascii="Traditional Arabic" w:hAnsi="Traditional Arabic" w:cs="Traditional Arabic"/>
                <w:b/>
                <w:bCs/>
                <w:sz w:val="30"/>
                <w:szCs w:val="30"/>
                <w:lang w:bidi="ar-DZ"/>
              </w:rPr>
            </w:pPr>
            <w:proofErr w:type="gramStart"/>
            <w:r>
              <w:rPr>
                <w:rFonts w:ascii="Traditional Arabic" w:hAnsi="Traditional Arabic" w:cs="Traditional Arabic"/>
                <w:b/>
                <w:bCs/>
                <w:sz w:val="30"/>
                <w:szCs w:val="30"/>
                <w:rtl/>
                <w:lang w:bidi="ar-DZ"/>
              </w:rPr>
              <w:t>المؤلفون</w:t>
            </w:r>
            <w:proofErr w:type="gramEnd"/>
            <w:r>
              <w:rPr>
                <w:rFonts w:ascii="Traditional Arabic" w:hAnsi="Traditional Arabic" w:cs="Traditional Arabic"/>
                <w:b/>
                <w:bCs/>
                <w:sz w:val="30"/>
                <w:szCs w:val="30"/>
                <w:rtl/>
                <w:lang w:bidi="ar-DZ"/>
              </w:rPr>
              <w:t>:</w:t>
            </w:r>
          </w:p>
        </w:tc>
      </w:tr>
      <w:tr w:rsidR="00DB0488" w:rsidTr="0050430C">
        <w:tc>
          <w:tcPr>
            <w:tcW w:w="6062" w:type="dxa"/>
          </w:tcPr>
          <w:p w:rsidR="00DB0488" w:rsidRDefault="00DB0488" w:rsidP="0050430C">
            <w:pPr>
              <w:jc w:val="right"/>
              <w:rPr>
                <w:b/>
                <w:bCs/>
                <w:highlight w:val="yellow"/>
                <w:u w:val="single"/>
                <w:lang w:bidi="ar-DZ"/>
              </w:rPr>
            </w:pPr>
            <w:r w:rsidRPr="009C684C">
              <w:rPr>
                <w:rFonts w:ascii="Traditional Arabic" w:hAnsi="Traditional Arabic" w:cs="Traditional Arabic" w:hint="cs"/>
                <w:b/>
                <w:bCs/>
                <w:sz w:val="32"/>
                <w:szCs w:val="32"/>
                <w:rtl/>
              </w:rPr>
              <w:t>الاستثمار</w:t>
            </w:r>
            <w:r w:rsidRPr="009C684C">
              <w:rPr>
                <w:rFonts w:ascii="Traditional Arabic" w:hAnsi="Traditional Arabic" w:cs="Traditional Arabic"/>
                <w:b/>
                <w:bCs/>
                <w:sz w:val="32"/>
                <w:szCs w:val="32"/>
                <w:rtl/>
              </w:rPr>
              <w:t xml:space="preserve"> الأجنبي المباشر كأداة </w:t>
            </w:r>
            <w:r w:rsidRPr="009C684C">
              <w:rPr>
                <w:rFonts w:ascii="Traditional Arabic" w:hAnsi="Traditional Arabic" w:cs="Traditional Arabic" w:hint="cs"/>
                <w:b/>
                <w:bCs/>
                <w:sz w:val="32"/>
                <w:szCs w:val="32"/>
                <w:rtl/>
              </w:rPr>
              <w:t>أساسية لتحسين</w:t>
            </w:r>
            <w:r w:rsidRPr="009C684C">
              <w:rPr>
                <w:rFonts w:ascii="Traditional Arabic" w:hAnsi="Traditional Arabic" w:cs="Traditional Arabic"/>
                <w:b/>
                <w:bCs/>
                <w:sz w:val="32"/>
                <w:szCs w:val="32"/>
                <w:rtl/>
              </w:rPr>
              <w:t xml:space="preserve"> الإنتاج الوطني</w:t>
            </w:r>
            <w:r w:rsidRPr="009C684C">
              <w:rPr>
                <w:rFonts w:ascii="Traditional Arabic" w:hAnsi="Traditional Arabic" w:cs="Traditional Arabic" w:hint="cs"/>
                <w:b/>
                <w:bCs/>
                <w:sz w:val="32"/>
                <w:szCs w:val="32"/>
                <w:rtl/>
              </w:rPr>
              <w:t xml:space="preserve"> في ظل انخفاض </w:t>
            </w:r>
            <w:proofErr w:type="gramStart"/>
            <w:r w:rsidRPr="009C684C">
              <w:rPr>
                <w:rFonts w:ascii="Traditional Arabic" w:hAnsi="Traditional Arabic" w:cs="Traditional Arabic" w:hint="cs"/>
                <w:b/>
                <w:bCs/>
                <w:sz w:val="32"/>
                <w:szCs w:val="32"/>
                <w:rtl/>
              </w:rPr>
              <w:t>أسعار</w:t>
            </w:r>
            <w:proofErr w:type="gramEnd"/>
            <w:r w:rsidRPr="009C684C">
              <w:rPr>
                <w:rFonts w:ascii="Traditional Arabic" w:hAnsi="Traditional Arabic" w:cs="Traditional Arabic" w:hint="cs"/>
                <w:b/>
                <w:bCs/>
                <w:sz w:val="32"/>
                <w:szCs w:val="32"/>
                <w:rtl/>
              </w:rPr>
              <w:t xml:space="preserve"> البترول</w:t>
            </w:r>
          </w:p>
        </w:tc>
        <w:tc>
          <w:tcPr>
            <w:tcW w:w="3118" w:type="dxa"/>
            <w:vAlign w:val="center"/>
          </w:tcPr>
          <w:p w:rsidR="00DB0488" w:rsidRPr="00CC4F81" w:rsidRDefault="00DB0488" w:rsidP="0050430C">
            <w:pPr>
              <w:jc w:val="right"/>
              <w:rPr>
                <w:rFonts w:ascii="Traditional Arabic" w:hAnsi="Traditional Arabic" w:cs="Traditional Arabic"/>
                <w:b/>
                <w:bCs/>
                <w:sz w:val="30"/>
                <w:szCs w:val="30"/>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عنوان المقال / المداخلة</w:t>
            </w:r>
          </w:p>
          <w:p w:rsidR="00DB0488" w:rsidRPr="00CC4F81" w:rsidRDefault="00DB0488" w:rsidP="0050430C">
            <w:pPr>
              <w:jc w:val="right"/>
              <w:rPr>
                <w:rFonts w:ascii="Traditional Arabic" w:hAnsi="Traditional Arabic" w:cs="Traditional Arabic"/>
                <w:b/>
                <w:bCs/>
                <w:sz w:val="30"/>
                <w:szCs w:val="30"/>
                <w:lang w:bidi="ar-DZ"/>
              </w:rPr>
            </w:pPr>
          </w:p>
        </w:tc>
      </w:tr>
      <w:tr w:rsidR="00DB0488" w:rsidTr="0050430C">
        <w:tc>
          <w:tcPr>
            <w:tcW w:w="6062" w:type="dxa"/>
          </w:tcPr>
          <w:p w:rsidR="00DB0488" w:rsidRDefault="00DB0488" w:rsidP="0050430C">
            <w:pPr>
              <w:jc w:val="right"/>
              <w:rPr>
                <w:b/>
                <w:bCs/>
                <w:highlight w:val="yellow"/>
                <w:u w:val="single"/>
                <w:lang w:bidi="ar-DZ"/>
              </w:rPr>
            </w:pPr>
            <w:r>
              <w:rPr>
                <w:rFonts w:hint="cs"/>
                <w:b/>
                <w:bCs/>
                <w:highlight w:val="yellow"/>
                <w:u w:val="single"/>
                <w:rtl/>
              </w:rPr>
              <w:t xml:space="preserve">جوان </w:t>
            </w:r>
            <w:r w:rsidRPr="00591FA5">
              <w:rPr>
                <w:rFonts w:hint="cs"/>
                <w:b/>
                <w:bCs/>
                <w:highlight w:val="yellow"/>
                <w:u w:val="single"/>
                <w:rtl/>
              </w:rPr>
              <w:t xml:space="preserve"> 2017</w:t>
            </w:r>
          </w:p>
        </w:tc>
        <w:tc>
          <w:tcPr>
            <w:tcW w:w="3118" w:type="dxa"/>
            <w:vAlign w:val="center"/>
          </w:tcPr>
          <w:p w:rsidR="00DB0488" w:rsidRPr="00CC4F81" w:rsidRDefault="00DB0488" w:rsidP="0050430C">
            <w:pPr>
              <w:jc w:val="right"/>
              <w:rPr>
                <w:rFonts w:ascii="Traditional Arabic" w:hAnsi="Traditional Arabic" w:cs="Traditional Arabic"/>
                <w:b/>
                <w:bCs/>
                <w:sz w:val="30"/>
                <w:szCs w:val="30"/>
                <w:rtl/>
                <w:lang w:bidi="ar-DZ"/>
              </w:rPr>
            </w:pPr>
            <w:proofErr w:type="gramStart"/>
            <w:r w:rsidRPr="00CC4F81">
              <w:rPr>
                <w:rFonts w:ascii="Traditional Arabic" w:hAnsi="Traditional Arabic" w:cs="Traditional Arabic"/>
                <w:b/>
                <w:bCs/>
                <w:sz w:val="30"/>
                <w:szCs w:val="30"/>
              </w:rPr>
              <w:t xml:space="preserve">: </w:t>
            </w:r>
            <w:r w:rsidRPr="00CC4F81">
              <w:rPr>
                <w:rFonts w:ascii="Traditional Arabic" w:hAnsi="Traditional Arabic" w:cs="Traditional Arabic"/>
                <w:b/>
                <w:bCs/>
                <w:sz w:val="30"/>
                <w:szCs w:val="30"/>
                <w:rtl/>
              </w:rPr>
              <w:t xml:space="preserve"> تاريخ</w:t>
            </w:r>
            <w:proofErr w:type="gramEnd"/>
            <w:r w:rsidRPr="00CC4F81">
              <w:rPr>
                <w:rFonts w:ascii="Traditional Arabic" w:hAnsi="Traditional Arabic" w:cs="Traditional Arabic"/>
                <w:b/>
                <w:bCs/>
                <w:sz w:val="30"/>
                <w:szCs w:val="30"/>
                <w:rtl/>
              </w:rPr>
              <w:t xml:space="preserve"> النشر</w:t>
            </w:r>
          </w:p>
        </w:tc>
      </w:tr>
      <w:tr w:rsidR="00DB0488" w:rsidTr="0050430C">
        <w:tc>
          <w:tcPr>
            <w:tcW w:w="6062" w:type="dxa"/>
          </w:tcPr>
          <w:p w:rsidR="00DB0488" w:rsidRDefault="00DB0488" w:rsidP="0050430C">
            <w:pPr>
              <w:jc w:val="right"/>
              <w:rPr>
                <w:b/>
                <w:bCs/>
                <w:highlight w:val="yellow"/>
                <w:u w:val="single"/>
                <w:lang w:bidi="ar-DZ"/>
              </w:rPr>
            </w:pPr>
            <w:r w:rsidRPr="00B20B4D">
              <w:rPr>
                <w:rFonts w:hint="cs"/>
                <w:b/>
                <w:bCs/>
                <w:highlight w:val="yellow"/>
                <w:u w:val="single"/>
                <w:rtl/>
              </w:rPr>
              <w:t>مجلة الحقوق والعلوم السياسية بعنوان"</w:t>
            </w:r>
          </w:p>
        </w:tc>
        <w:tc>
          <w:tcPr>
            <w:tcW w:w="3118" w:type="dxa"/>
            <w:vAlign w:val="center"/>
          </w:tcPr>
          <w:p w:rsidR="00DB0488" w:rsidRPr="00CC4F81" w:rsidRDefault="00DB0488" w:rsidP="0050430C">
            <w:pPr>
              <w:jc w:val="right"/>
              <w:rPr>
                <w:rFonts w:ascii="Traditional Arabic" w:hAnsi="Traditional Arabic" w:cs="Traditional Arabic"/>
                <w:b/>
                <w:bCs/>
                <w:sz w:val="30"/>
                <w:szCs w:val="30"/>
                <w:rtl/>
                <w:lang w:bidi="ar-DZ"/>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اسم المجلة / الملتقى</w:t>
            </w:r>
          </w:p>
        </w:tc>
      </w:tr>
      <w:tr w:rsidR="00DB0488" w:rsidTr="0050430C">
        <w:tc>
          <w:tcPr>
            <w:tcW w:w="6062" w:type="dxa"/>
          </w:tcPr>
          <w:p w:rsidR="00DB0488" w:rsidRDefault="00DB0488" w:rsidP="0050430C">
            <w:pPr>
              <w:jc w:val="right"/>
              <w:rPr>
                <w:b/>
                <w:bCs/>
                <w:highlight w:val="yellow"/>
                <w:u w:val="single"/>
                <w:lang w:bidi="ar-DZ"/>
              </w:rPr>
            </w:pPr>
          </w:p>
        </w:tc>
        <w:tc>
          <w:tcPr>
            <w:tcW w:w="3118" w:type="dxa"/>
            <w:vAlign w:val="center"/>
          </w:tcPr>
          <w:p w:rsidR="00DB0488" w:rsidRPr="00CC4F81" w:rsidRDefault="00DB0488" w:rsidP="0050430C">
            <w:pPr>
              <w:jc w:val="right"/>
              <w:rPr>
                <w:rFonts w:ascii="Traditional Arabic" w:hAnsi="Traditional Arabic" w:cs="Traditional Arabic"/>
                <w:b/>
                <w:bCs/>
                <w:sz w:val="30"/>
                <w:szCs w:val="30"/>
                <w:rtl/>
                <w:lang w:bidi="ar-DZ"/>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رقم المجلد:</w:t>
            </w:r>
          </w:p>
        </w:tc>
      </w:tr>
      <w:tr w:rsidR="00DB0488" w:rsidTr="0050430C">
        <w:tc>
          <w:tcPr>
            <w:tcW w:w="6062" w:type="dxa"/>
          </w:tcPr>
          <w:p w:rsidR="00DB0488" w:rsidRDefault="00DB0488" w:rsidP="0050430C">
            <w:pPr>
              <w:jc w:val="right"/>
              <w:rPr>
                <w:b/>
                <w:bCs/>
                <w:highlight w:val="yellow"/>
                <w:u w:val="single"/>
                <w:lang w:bidi="ar-DZ"/>
              </w:rPr>
            </w:pPr>
            <w:r>
              <w:rPr>
                <w:rFonts w:hint="cs"/>
                <w:b/>
                <w:bCs/>
                <w:highlight w:val="yellow"/>
                <w:u w:val="single"/>
                <w:rtl/>
                <w:lang w:bidi="ar-DZ"/>
              </w:rPr>
              <w:t>14</w:t>
            </w:r>
          </w:p>
        </w:tc>
        <w:tc>
          <w:tcPr>
            <w:tcW w:w="3118" w:type="dxa"/>
            <w:vAlign w:val="center"/>
          </w:tcPr>
          <w:p w:rsidR="00DB0488" w:rsidRPr="00CC4F81" w:rsidRDefault="00DB0488" w:rsidP="0050430C">
            <w:pPr>
              <w:jc w:val="right"/>
              <w:rPr>
                <w:rFonts w:ascii="Traditional Arabic" w:hAnsi="Traditional Arabic" w:cs="Traditional Arabic"/>
                <w:b/>
                <w:bCs/>
                <w:sz w:val="30"/>
                <w:szCs w:val="30"/>
                <w:rtl/>
                <w:lang w:bidi="ar-DZ"/>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رقم العدد</w:t>
            </w:r>
          </w:p>
        </w:tc>
      </w:tr>
      <w:tr w:rsidR="00DB0488" w:rsidTr="0050430C">
        <w:tc>
          <w:tcPr>
            <w:tcW w:w="6062" w:type="dxa"/>
          </w:tcPr>
          <w:p w:rsidR="00DB0488" w:rsidRDefault="00DB0488" w:rsidP="0050430C">
            <w:pPr>
              <w:jc w:val="right"/>
              <w:rPr>
                <w:b/>
                <w:bCs/>
                <w:highlight w:val="yellow"/>
                <w:u w:val="single"/>
                <w:lang w:bidi="ar-DZ"/>
              </w:rPr>
            </w:pPr>
            <w:r>
              <w:rPr>
                <w:rFonts w:hint="cs"/>
                <w:b/>
                <w:bCs/>
                <w:highlight w:val="yellow"/>
                <w:u w:val="single"/>
                <w:rtl/>
                <w:lang w:bidi="ar-DZ"/>
              </w:rPr>
              <w:t>1962-2170</w:t>
            </w:r>
          </w:p>
        </w:tc>
        <w:tc>
          <w:tcPr>
            <w:tcW w:w="3118" w:type="dxa"/>
            <w:vAlign w:val="center"/>
          </w:tcPr>
          <w:p w:rsidR="00DB0488" w:rsidRPr="00CC4F81" w:rsidRDefault="00DB0488" w:rsidP="0050430C">
            <w:pPr>
              <w:jc w:val="right"/>
              <w:rPr>
                <w:rFonts w:ascii="Traditional Arabic" w:hAnsi="Traditional Arabic" w:cs="Traditional Arabic"/>
                <w:b/>
                <w:bCs/>
                <w:sz w:val="30"/>
                <w:szCs w:val="30"/>
                <w:rtl/>
                <w:lang w:bidi="ar-DZ"/>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الرقم الدولي المعياري للمجلات</w:t>
            </w:r>
          </w:p>
        </w:tc>
      </w:tr>
      <w:tr w:rsidR="00DB0488" w:rsidTr="0050430C">
        <w:tc>
          <w:tcPr>
            <w:tcW w:w="6062" w:type="dxa"/>
          </w:tcPr>
          <w:p w:rsidR="00DB0488" w:rsidRDefault="00DB0488" w:rsidP="0050430C">
            <w:pPr>
              <w:jc w:val="right"/>
              <w:rPr>
                <w:b/>
                <w:bCs/>
                <w:highlight w:val="yellow"/>
                <w:u w:val="single"/>
                <w:lang w:bidi="ar-DZ"/>
              </w:rPr>
            </w:pPr>
            <w:proofErr w:type="gramStart"/>
            <w:r>
              <w:rPr>
                <w:rFonts w:hint="cs"/>
                <w:b/>
                <w:bCs/>
                <w:highlight w:val="yellow"/>
                <w:u w:val="single"/>
                <w:rtl/>
                <w:lang w:bidi="ar-DZ"/>
              </w:rPr>
              <w:t>دولية</w:t>
            </w:r>
            <w:proofErr w:type="gramEnd"/>
          </w:p>
        </w:tc>
        <w:tc>
          <w:tcPr>
            <w:tcW w:w="3118" w:type="dxa"/>
            <w:vAlign w:val="center"/>
          </w:tcPr>
          <w:p w:rsidR="00DB0488" w:rsidRPr="00CC4F81" w:rsidRDefault="00DB0488" w:rsidP="0050430C">
            <w:pPr>
              <w:jc w:val="right"/>
              <w:rPr>
                <w:rFonts w:ascii="Traditional Arabic" w:hAnsi="Traditional Arabic" w:cs="Traditional Arabic"/>
                <w:b/>
                <w:bCs/>
                <w:sz w:val="30"/>
                <w:szCs w:val="30"/>
                <w:lang w:bidi="ar-DZ"/>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النوع</w:t>
            </w:r>
          </w:p>
        </w:tc>
      </w:tr>
      <w:tr w:rsidR="00DB0488" w:rsidTr="0050430C">
        <w:tc>
          <w:tcPr>
            <w:tcW w:w="6062" w:type="dxa"/>
          </w:tcPr>
          <w:p w:rsidR="00DB0488" w:rsidRDefault="00DB0488" w:rsidP="0050430C">
            <w:pPr>
              <w:jc w:val="right"/>
              <w:rPr>
                <w:b/>
                <w:bCs/>
                <w:highlight w:val="yellow"/>
                <w:u w:val="single"/>
                <w:lang w:bidi="ar-DZ"/>
              </w:rPr>
            </w:pPr>
            <w:proofErr w:type="gramStart"/>
            <w:r>
              <w:rPr>
                <w:rFonts w:hint="cs"/>
                <w:b/>
                <w:bCs/>
                <w:highlight w:val="yellow"/>
                <w:u w:val="single"/>
                <w:rtl/>
                <w:lang w:bidi="ar-DZ"/>
              </w:rPr>
              <w:t>العربية</w:t>
            </w:r>
            <w:proofErr w:type="gramEnd"/>
            <w:r>
              <w:rPr>
                <w:rFonts w:hint="cs"/>
                <w:b/>
                <w:bCs/>
                <w:highlight w:val="yellow"/>
                <w:u w:val="single"/>
                <w:rtl/>
                <w:lang w:bidi="ar-DZ"/>
              </w:rPr>
              <w:t xml:space="preserve"> </w:t>
            </w:r>
          </w:p>
        </w:tc>
        <w:tc>
          <w:tcPr>
            <w:tcW w:w="3118" w:type="dxa"/>
            <w:vAlign w:val="center"/>
          </w:tcPr>
          <w:p w:rsidR="00DB0488" w:rsidRPr="00CC4F81" w:rsidRDefault="00DB0488" w:rsidP="0050430C">
            <w:pPr>
              <w:jc w:val="right"/>
              <w:rPr>
                <w:rFonts w:ascii="Traditional Arabic" w:hAnsi="Traditional Arabic" w:cs="Traditional Arabic"/>
                <w:b/>
                <w:bCs/>
                <w:sz w:val="30"/>
                <w:szCs w:val="30"/>
                <w:rtl/>
                <w:lang w:bidi="ar-DZ"/>
              </w:rPr>
            </w:pPr>
            <w:proofErr w:type="gramStart"/>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لغة</w:t>
            </w:r>
            <w:proofErr w:type="gramEnd"/>
            <w:r w:rsidRPr="00CC4F81">
              <w:rPr>
                <w:rFonts w:ascii="Traditional Arabic" w:hAnsi="Traditional Arabic" w:cs="Traditional Arabic"/>
                <w:b/>
                <w:bCs/>
                <w:sz w:val="30"/>
                <w:szCs w:val="30"/>
                <w:rtl/>
              </w:rPr>
              <w:t xml:space="preserve"> المداخلة</w:t>
            </w:r>
          </w:p>
        </w:tc>
      </w:tr>
      <w:tr w:rsidR="00DB0488" w:rsidTr="0050430C">
        <w:tc>
          <w:tcPr>
            <w:tcW w:w="6062" w:type="dxa"/>
          </w:tcPr>
          <w:p w:rsidR="00DB0488" w:rsidRDefault="00DB0488" w:rsidP="0050430C">
            <w:pPr>
              <w:jc w:val="right"/>
              <w:rPr>
                <w:b/>
                <w:bCs/>
                <w:highlight w:val="yellow"/>
                <w:u w:val="single"/>
                <w:lang w:bidi="ar-DZ"/>
              </w:rPr>
            </w:pPr>
            <w:r w:rsidRPr="009C684C">
              <w:rPr>
                <w:rFonts w:hint="cs"/>
                <w:b/>
                <w:bCs/>
                <w:highlight w:val="yellow"/>
                <w:u w:val="single"/>
                <w:rtl/>
                <w:lang w:bidi="ar-DZ"/>
              </w:rPr>
              <w:t>إ</w:t>
            </w:r>
            <w:r w:rsidRPr="009C684C">
              <w:rPr>
                <w:b/>
                <w:bCs/>
                <w:highlight w:val="yellow"/>
                <w:u w:val="single"/>
                <w:rtl/>
              </w:rPr>
              <w:t xml:space="preserve">ستثمار، </w:t>
            </w:r>
            <w:r w:rsidRPr="009C684C">
              <w:rPr>
                <w:rFonts w:hint="cs"/>
                <w:b/>
                <w:bCs/>
                <w:highlight w:val="yellow"/>
                <w:u w:val="single"/>
                <w:rtl/>
              </w:rPr>
              <w:t>إ</w:t>
            </w:r>
            <w:r w:rsidRPr="009C684C">
              <w:rPr>
                <w:b/>
                <w:bCs/>
                <w:highlight w:val="yellow"/>
                <w:u w:val="single"/>
                <w:rtl/>
              </w:rPr>
              <w:t xml:space="preserve">ستثمار أجنبي مباشر، مناخ الاستثماري، تحليل التدفقات النقدية للجزائر </w:t>
            </w:r>
          </w:p>
        </w:tc>
        <w:tc>
          <w:tcPr>
            <w:tcW w:w="3118" w:type="dxa"/>
            <w:vAlign w:val="center"/>
          </w:tcPr>
          <w:p w:rsidR="00DB0488" w:rsidRPr="00CC4F81" w:rsidRDefault="00DB0488" w:rsidP="0050430C">
            <w:pPr>
              <w:jc w:val="right"/>
              <w:rPr>
                <w:rFonts w:ascii="Traditional Arabic" w:hAnsi="Traditional Arabic" w:cs="Traditional Arabic"/>
                <w:b/>
                <w:bCs/>
                <w:sz w:val="30"/>
                <w:szCs w:val="30"/>
              </w:rPr>
            </w:pPr>
            <w:r>
              <w:rPr>
                <w:rFonts w:ascii="Traditional Arabic" w:hAnsi="Traditional Arabic" w:cs="Traditional Arabic" w:hint="cs"/>
                <w:b/>
                <w:bCs/>
                <w:sz w:val="30"/>
                <w:szCs w:val="30"/>
                <w:rtl/>
              </w:rPr>
              <w:t>الكلمات المفتاحية</w:t>
            </w:r>
          </w:p>
        </w:tc>
      </w:tr>
      <w:tr w:rsidR="00DB0488" w:rsidTr="0050430C">
        <w:tc>
          <w:tcPr>
            <w:tcW w:w="6062" w:type="dxa"/>
          </w:tcPr>
          <w:p w:rsidR="00DB0488" w:rsidRPr="009C684C" w:rsidRDefault="00DB0488" w:rsidP="0050430C">
            <w:pPr>
              <w:bidi/>
              <w:jc w:val="both"/>
              <w:rPr>
                <w:rFonts w:ascii="Traditional Arabic" w:eastAsia="SimHei" w:hAnsi="Traditional Arabic" w:cs="Traditional Arabic"/>
              </w:rPr>
            </w:pPr>
            <w:r w:rsidRPr="006C7408">
              <w:rPr>
                <w:rFonts w:ascii="Traditional Arabic" w:eastAsia="SimHei" w:hAnsi="Traditional Arabic" w:cs="Traditional Arabic"/>
                <w:rtl/>
              </w:rPr>
              <w:t>إن الأسباب التي دفعت الحكومات في العديد من الدول النامية لوضع سياسة جذب الاستثمار الأجنبي المباشر من أولوياتها الاقتصادية، تلك المساهمات الكبيرة للشركات الأجنبية في النمو الاقتصادي وزيادة إنتاجها الداخلي. وهذه الأخيرة نتيجة لتوفر بعض الامتيازات والضمانات تكون وراء جذب المستثمر الأجنبي، والجزائر بدورها تعمل على تحسين هذه الظروف، وهو ما</w:t>
            </w:r>
            <w:r>
              <w:rPr>
                <w:rFonts w:ascii="Traditional Arabic" w:eastAsia="SimHei" w:hAnsi="Traditional Arabic" w:cs="Traditional Arabic" w:hint="cs"/>
                <w:rtl/>
              </w:rPr>
              <w:t xml:space="preserve"> </w:t>
            </w:r>
            <w:r w:rsidRPr="006C7408">
              <w:rPr>
                <w:rFonts w:ascii="Traditional Arabic" w:eastAsia="SimHei" w:hAnsi="Traditional Arabic" w:cs="Traditional Arabic"/>
                <w:rtl/>
              </w:rPr>
              <w:t xml:space="preserve">تحمله هذه الورقة البحثية كما قمنا بتحليل التدفقات الأجنبية الواردة والصادرة خلال الفترة الممتدة من </w:t>
            </w:r>
            <w:r w:rsidRPr="002C3BA1">
              <w:rPr>
                <w:rFonts w:ascii="Times New Roman" w:eastAsia="SimHei" w:hAnsi="Times New Roman" w:cs="Times New Roman"/>
                <w:sz w:val="24"/>
                <w:szCs w:val="24"/>
                <w:rtl/>
              </w:rPr>
              <w:t>2000-</w:t>
            </w:r>
            <w:r w:rsidRPr="002C3BA1">
              <w:rPr>
                <w:rFonts w:ascii="Times New Roman" w:eastAsia="SimHei" w:hAnsi="Times New Roman" w:cs="Times New Roman"/>
                <w:sz w:val="24"/>
                <w:szCs w:val="24"/>
              </w:rPr>
              <w:t xml:space="preserve"> 2014</w:t>
            </w:r>
            <w:r w:rsidRPr="006C7408">
              <w:rPr>
                <w:rFonts w:ascii="Traditional Arabic" w:eastAsia="SimHei" w:hAnsi="Traditional Arabic" w:cs="Traditional Arabic"/>
                <w:rtl/>
              </w:rPr>
              <w:t xml:space="preserve">وكذا الخروج بمجموعة من النتائج والتوصيات. </w:t>
            </w:r>
            <w:proofErr w:type="gramStart"/>
            <w:r w:rsidRPr="006C7408">
              <w:rPr>
                <w:rFonts w:ascii="Traditional Arabic" w:eastAsia="SimHei" w:hAnsi="Traditional Arabic" w:cs="Traditional Arabic"/>
                <w:rtl/>
              </w:rPr>
              <w:t>فالبحث</w:t>
            </w:r>
            <w:proofErr w:type="gramEnd"/>
            <w:r w:rsidRPr="006C7408">
              <w:rPr>
                <w:rFonts w:ascii="Traditional Arabic" w:eastAsia="SimHei" w:hAnsi="Traditional Arabic" w:cs="Traditional Arabic"/>
                <w:rtl/>
              </w:rPr>
              <w:t xml:space="preserve"> في موضوع الاستثمارات الأجنبية ضرورة حتمية يمليها الواقع الاقتصادي المزري الذي تعيشه البلدان النامي</w:t>
            </w:r>
            <w:r>
              <w:rPr>
                <w:rFonts w:ascii="Traditional Arabic" w:eastAsia="SimHei" w:hAnsi="Traditional Arabic" w:cs="Traditional Arabic"/>
                <w:rtl/>
              </w:rPr>
              <w:t>ة بصفة عامة والجزائر بصفة خاصة.</w:t>
            </w:r>
          </w:p>
        </w:tc>
        <w:tc>
          <w:tcPr>
            <w:tcW w:w="3118" w:type="dxa"/>
            <w:vAlign w:val="center"/>
          </w:tcPr>
          <w:p w:rsidR="00DB0488" w:rsidRPr="00CC4F81" w:rsidRDefault="00DB0488" w:rsidP="0050430C">
            <w:pPr>
              <w:jc w:val="right"/>
              <w:rPr>
                <w:rFonts w:ascii="Traditional Arabic" w:hAnsi="Traditional Arabic" w:cs="Traditional Arabic"/>
                <w:b/>
                <w:bCs/>
                <w:sz w:val="30"/>
                <w:szCs w:val="30"/>
              </w:rPr>
            </w:pPr>
            <w:proofErr w:type="gramStart"/>
            <w:r>
              <w:rPr>
                <w:rFonts w:ascii="Traditional Arabic" w:hAnsi="Traditional Arabic" w:cs="Traditional Arabic" w:hint="cs"/>
                <w:b/>
                <w:bCs/>
                <w:sz w:val="30"/>
                <w:szCs w:val="30"/>
                <w:rtl/>
              </w:rPr>
              <w:t>الملخص</w:t>
            </w:r>
            <w:proofErr w:type="gramEnd"/>
          </w:p>
        </w:tc>
      </w:tr>
    </w:tbl>
    <w:p w:rsidR="00283D23" w:rsidRDefault="00283D23"/>
    <w:sectPr w:rsidR="00283D23" w:rsidSect="00283D2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altName w:val="MV Boli"/>
    <w:panose1 w:val="020F0502020204030204"/>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raditional Arabic">
    <w:altName w:val="Times New Roman"/>
    <w:charset w:val="00"/>
    <w:family w:val="roman"/>
    <w:pitch w:val="variable"/>
    <w:sig w:usb0="00000000" w:usb1="80000000" w:usb2="00000008" w:usb3="00000000" w:csb0="00000041" w:csb1="00000000"/>
  </w:font>
  <w:font w:name="SimHei">
    <w:altName w:val="黑体"/>
    <w:panose1 w:val="02010600030101010101"/>
    <w:charset w:val="86"/>
    <w:family w:val="modern"/>
    <w:notTrueType/>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proofState w:spelling="clean" w:grammar="clean"/>
  <w:defaultTabStop w:val="708"/>
  <w:hyphenationZone w:val="425"/>
  <w:characterSpacingControl w:val="doNotCompress"/>
  <w:compat/>
  <w:rsids>
    <w:rsidRoot w:val="00590C55"/>
    <w:rsid w:val="00283D23"/>
    <w:rsid w:val="00590C55"/>
    <w:rsid w:val="007921C7"/>
    <w:rsid w:val="00C147B2"/>
    <w:rsid w:val="00C264E1"/>
    <w:rsid w:val="00DB0488"/>
    <w:rsid w:val="00ED6691"/>
    <w:rsid w:val="00F20CB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90C55"/>
    <w:rPr>
      <w:rFonts w:eastAsiaTheme="minorEastAsia"/>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59"/>
    <w:rsid w:val="00590C55"/>
    <w:pPr>
      <w:spacing w:after="0" w:line="240" w:lineRule="auto"/>
    </w:pPr>
    <w:rPr>
      <w:rFonts w:eastAsiaTheme="minorEastAsia"/>
      <w:lang w:eastAsia="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169</Words>
  <Characters>930</Characters>
  <Application>Microsoft Office Word</Application>
  <DocSecurity>0</DocSecurity>
  <Lines>7</Lines>
  <Paragraphs>2</Paragraphs>
  <ScaleCrop>false</ScaleCrop>
  <Company/>
  <LinksUpToDate>false</LinksUpToDate>
  <CharactersWithSpaces>1097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tayeb</dc:creator>
  <cp:keywords/>
  <dc:description/>
  <cp:lastModifiedBy>tayeb</cp:lastModifiedBy>
  <cp:revision>5</cp:revision>
  <dcterms:created xsi:type="dcterms:W3CDTF">2019-01-04T20:31:00Z</dcterms:created>
  <dcterms:modified xsi:type="dcterms:W3CDTF">2019-01-04T20:41:00Z</dcterms:modified>
</cp:coreProperties>
</file>