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903C0" w:rsidRDefault="000903C0" w:rsidP="000903C0">
      <w:pPr>
        <w:spacing w:before="58"/>
        <w:ind w:left="545" w:right="60"/>
        <w:rPr>
          <w:b/>
          <w:sz w:val="36"/>
        </w:rPr>
      </w:pPr>
      <w:r>
        <w:rPr>
          <w:b/>
          <w:sz w:val="36"/>
        </w:rPr>
        <w:t>Résumé</w:t>
      </w:r>
      <w:r>
        <w:rPr>
          <w:b/>
          <w:spacing w:val="-7"/>
          <w:sz w:val="36"/>
        </w:rPr>
        <w:t xml:space="preserve"> </w:t>
      </w:r>
      <w:r>
        <w:rPr>
          <w:b/>
          <w:sz w:val="36"/>
        </w:rPr>
        <w:t>:</w:t>
      </w:r>
    </w:p>
    <w:p w:rsidR="000903C0" w:rsidRDefault="000903C0" w:rsidP="00795F6F">
      <w:pPr>
        <w:pStyle w:val="Corpsdetexte"/>
        <w:spacing w:line="360" w:lineRule="auto"/>
        <w:ind w:right="4" w:firstLine="567"/>
        <w:jc w:val="both"/>
      </w:pPr>
      <w:r>
        <w:t>Selon l’organisation mondiale de la santé (OMS), les accidents de la route constituent</w:t>
      </w:r>
      <w:r>
        <w:rPr>
          <w:spacing w:val="1"/>
        </w:rPr>
        <w:t xml:space="preserve"> </w:t>
      </w:r>
      <w:r>
        <w:t>un important problème économique, social et de santé publique pour tous les pays. Pour</w:t>
      </w:r>
      <w:r>
        <w:rPr>
          <w:spacing w:val="1"/>
        </w:rPr>
        <w:t xml:space="preserve"> </w:t>
      </w:r>
      <w:r>
        <w:t>traiter cette situation, particulièrement dans les pays développés où les politiques</w:t>
      </w:r>
      <w:r>
        <w:rPr>
          <w:spacing w:val="1"/>
        </w:rPr>
        <w:t xml:space="preserve"> </w:t>
      </w:r>
      <w:r>
        <w:t>publiques</w:t>
      </w:r>
      <w:r>
        <w:rPr>
          <w:spacing w:val="1"/>
        </w:rPr>
        <w:t xml:space="preserve"> </w:t>
      </w:r>
      <w:r>
        <w:t>sont</w:t>
      </w:r>
      <w:r>
        <w:rPr>
          <w:spacing w:val="1"/>
        </w:rPr>
        <w:t xml:space="preserve"> </w:t>
      </w:r>
      <w:r>
        <w:t>arrivées</w:t>
      </w:r>
      <w:r>
        <w:rPr>
          <w:spacing w:val="1"/>
        </w:rPr>
        <w:t xml:space="preserve"> </w:t>
      </w:r>
      <w:r>
        <w:t>à</w:t>
      </w:r>
      <w:r>
        <w:rPr>
          <w:spacing w:val="1"/>
        </w:rPr>
        <w:t xml:space="preserve"> </w:t>
      </w:r>
      <w:r>
        <w:t>réduire</w:t>
      </w:r>
      <w:r>
        <w:rPr>
          <w:spacing w:val="1"/>
        </w:rPr>
        <w:t xml:space="preserve"> </w:t>
      </w:r>
      <w:r>
        <w:t>le</w:t>
      </w:r>
      <w:r>
        <w:rPr>
          <w:spacing w:val="1"/>
        </w:rPr>
        <w:t xml:space="preserve"> </w:t>
      </w:r>
      <w:r>
        <w:t>nombre</w:t>
      </w:r>
      <w:r>
        <w:rPr>
          <w:spacing w:val="1"/>
        </w:rPr>
        <w:t xml:space="preserve"> </w:t>
      </w:r>
      <w:r>
        <w:t>d’accidents</w:t>
      </w:r>
      <w:r>
        <w:rPr>
          <w:spacing w:val="1"/>
        </w:rPr>
        <w:t xml:space="preserve"> </w:t>
      </w:r>
      <w:r>
        <w:t>et</w:t>
      </w:r>
      <w:r>
        <w:rPr>
          <w:spacing w:val="1"/>
        </w:rPr>
        <w:t xml:space="preserve"> </w:t>
      </w:r>
      <w:r>
        <w:t>de</w:t>
      </w:r>
      <w:r>
        <w:rPr>
          <w:spacing w:val="1"/>
        </w:rPr>
        <w:t xml:space="preserve"> </w:t>
      </w:r>
      <w:r>
        <w:t>victimes,</w:t>
      </w:r>
      <w:r>
        <w:rPr>
          <w:spacing w:val="1"/>
        </w:rPr>
        <w:t xml:space="preserve"> </w:t>
      </w:r>
      <w:r>
        <w:t xml:space="preserve">importants </w:t>
      </w:r>
      <w:r>
        <w:rPr>
          <w:spacing w:val="-57"/>
        </w:rPr>
        <w:t xml:space="preserve"> </w:t>
      </w:r>
      <w:r>
        <w:t>progrès ont été accomplis. L’objectif principal de cette recherche est de connaitre les</w:t>
      </w:r>
      <w:r>
        <w:rPr>
          <w:spacing w:val="1"/>
        </w:rPr>
        <w:t xml:space="preserve"> </w:t>
      </w:r>
      <w:r>
        <w:t>conditions de définition et</w:t>
      </w:r>
      <w:r>
        <w:rPr>
          <w:spacing w:val="1"/>
        </w:rPr>
        <w:t xml:space="preserve"> </w:t>
      </w:r>
      <w:r>
        <w:t>la</w:t>
      </w:r>
      <w:r>
        <w:rPr>
          <w:spacing w:val="1"/>
        </w:rPr>
        <w:t xml:space="preserve"> </w:t>
      </w:r>
      <w:r>
        <w:t>mise en œuvre de l’action</w:t>
      </w:r>
      <w:r>
        <w:rPr>
          <w:spacing w:val="60"/>
        </w:rPr>
        <w:t xml:space="preserve"> </w:t>
      </w:r>
      <w:r>
        <w:t>publique de sécurité routière</w:t>
      </w:r>
      <w:r>
        <w:rPr>
          <w:spacing w:val="1"/>
        </w:rPr>
        <w:t xml:space="preserve"> </w:t>
      </w:r>
      <w:r>
        <w:rPr>
          <w:spacing w:val="-1"/>
        </w:rPr>
        <w:t>dans</w:t>
      </w:r>
      <w:r>
        <w:t xml:space="preserve"> </w:t>
      </w:r>
      <w:r>
        <w:rPr>
          <w:spacing w:val="-1"/>
        </w:rPr>
        <w:t>la</w:t>
      </w:r>
      <w:r>
        <w:rPr>
          <w:spacing w:val="-4"/>
        </w:rPr>
        <w:t xml:space="preserve"> </w:t>
      </w:r>
      <w:r>
        <w:rPr>
          <w:spacing w:val="-1"/>
        </w:rPr>
        <w:t>ville</w:t>
      </w:r>
      <w:r>
        <w:rPr>
          <w:spacing w:val="-4"/>
        </w:rPr>
        <w:t xml:space="preserve"> </w:t>
      </w:r>
      <w:r>
        <w:rPr>
          <w:spacing w:val="-1"/>
        </w:rPr>
        <w:t>de</w:t>
      </w:r>
      <w:r>
        <w:rPr>
          <w:spacing w:val="-8"/>
        </w:rPr>
        <w:t xml:space="preserve"> </w:t>
      </w:r>
      <w:r>
        <w:rPr>
          <w:spacing w:val="-1"/>
        </w:rPr>
        <w:t>Mostaganem,</w:t>
      </w:r>
      <w:r>
        <w:rPr>
          <w:spacing w:val="1"/>
        </w:rPr>
        <w:t xml:space="preserve"> </w:t>
      </w:r>
      <w:r>
        <w:rPr>
          <w:spacing w:val="-1"/>
        </w:rPr>
        <w:t>de</w:t>
      </w:r>
      <w:r>
        <w:rPr>
          <w:spacing w:val="-9"/>
        </w:rPr>
        <w:t xml:space="preserve"> </w:t>
      </w:r>
      <w:r>
        <w:rPr>
          <w:spacing w:val="-1"/>
        </w:rPr>
        <w:t>diffuser</w:t>
      </w:r>
      <w:r>
        <w:t xml:space="preserve"> </w:t>
      </w:r>
      <w:r>
        <w:rPr>
          <w:spacing w:val="-1"/>
        </w:rPr>
        <w:t>aux</w:t>
      </w:r>
      <w:r>
        <w:rPr>
          <w:spacing w:val="-8"/>
        </w:rPr>
        <w:t xml:space="preserve"> </w:t>
      </w:r>
      <w:r>
        <w:rPr>
          <w:spacing w:val="-1"/>
        </w:rPr>
        <w:t>maximum</w:t>
      </w:r>
      <w:r>
        <w:rPr>
          <w:spacing w:val="-10"/>
        </w:rPr>
        <w:t xml:space="preserve"> </w:t>
      </w:r>
      <w:r>
        <w:rPr>
          <w:spacing w:val="-1"/>
        </w:rPr>
        <w:t>les</w:t>
      </w:r>
      <w:r>
        <w:t xml:space="preserve"> </w:t>
      </w:r>
      <w:r>
        <w:rPr>
          <w:spacing w:val="-1"/>
        </w:rPr>
        <w:t>liens</w:t>
      </w:r>
      <w:r>
        <w:rPr>
          <w:spacing w:val="-4"/>
        </w:rPr>
        <w:t xml:space="preserve"> </w:t>
      </w:r>
      <w:r>
        <w:t>qui</w:t>
      </w:r>
      <w:r>
        <w:rPr>
          <w:spacing w:val="-17"/>
        </w:rPr>
        <w:t xml:space="preserve"> </w:t>
      </w:r>
      <w:r>
        <w:t>peuvent</w:t>
      </w:r>
      <w:r>
        <w:rPr>
          <w:spacing w:val="8"/>
        </w:rPr>
        <w:t xml:space="preserve"> </w:t>
      </w:r>
      <w:r>
        <w:t>exister</w:t>
      </w:r>
      <w:r>
        <w:rPr>
          <w:spacing w:val="-1"/>
        </w:rPr>
        <w:t xml:space="preserve"> </w:t>
      </w:r>
      <w:r>
        <w:t>entre</w:t>
      </w:r>
      <w:r>
        <w:rPr>
          <w:spacing w:val="-57"/>
        </w:rPr>
        <w:t xml:space="preserve"> </w:t>
      </w:r>
      <w:r>
        <w:t>aménagement</w:t>
      </w:r>
      <w:r>
        <w:rPr>
          <w:spacing w:val="-1"/>
        </w:rPr>
        <w:t xml:space="preserve"> </w:t>
      </w:r>
      <w:r>
        <w:t>urbain</w:t>
      </w:r>
      <w:r>
        <w:rPr>
          <w:spacing w:val="-10"/>
        </w:rPr>
        <w:t xml:space="preserve"> </w:t>
      </w:r>
      <w:r>
        <w:t>et sécurité</w:t>
      </w:r>
      <w:r>
        <w:rPr>
          <w:spacing w:val="-11"/>
        </w:rPr>
        <w:t xml:space="preserve"> </w:t>
      </w:r>
      <w:r>
        <w:t>routière.</w:t>
      </w:r>
      <w:r>
        <w:rPr>
          <w:spacing w:val="-7"/>
        </w:rPr>
        <w:t xml:space="preserve"> </w:t>
      </w:r>
      <w:r>
        <w:t>Pour</w:t>
      </w:r>
      <w:r>
        <w:rPr>
          <w:spacing w:val="-8"/>
        </w:rPr>
        <w:t xml:space="preserve"> </w:t>
      </w:r>
      <w:r>
        <w:t>réussir</w:t>
      </w:r>
      <w:r>
        <w:rPr>
          <w:spacing w:val="3"/>
        </w:rPr>
        <w:t xml:space="preserve"> </w:t>
      </w:r>
      <w:r>
        <w:t>ces</w:t>
      </w:r>
      <w:r>
        <w:rPr>
          <w:spacing w:val="-7"/>
        </w:rPr>
        <w:t xml:space="preserve"> </w:t>
      </w:r>
      <w:r>
        <w:t>objectifs</w:t>
      </w:r>
      <w:r>
        <w:rPr>
          <w:spacing w:val="-7"/>
        </w:rPr>
        <w:t xml:space="preserve"> </w:t>
      </w:r>
      <w:r>
        <w:t>et réussir</w:t>
      </w:r>
      <w:r>
        <w:rPr>
          <w:spacing w:val="-4"/>
        </w:rPr>
        <w:t xml:space="preserve"> </w:t>
      </w:r>
      <w:r>
        <w:t>des</w:t>
      </w:r>
      <w:r>
        <w:rPr>
          <w:spacing w:val="-7"/>
        </w:rPr>
        <w:t xml:space="preserve"> </w:t>
      </w:r>
      <w:r>
        <w:t>résultats</w:t>
      </w:r>
      <w:r>
        <w:rPr>
          <w:spacing w:val="-58"/>
        </w:rPr>
        <w:t xml:space="preserve"> </w:t>
      </w:r>
      <w:r>
        <w:t>satisfaisants dans ce domaine, des politiques sécuritaires doivent s’articuler autour de la</w:t>
      </w:r>
      <w:r>
        <w:rPr>
          <w:spacing w:val="1"/>
        </w:rPr>
        <w:t xml:space="preserve"> </w:t>
      </w:r>
      <w:r>
        <w:t>connaissance profonde sur les accidents de la route, la mise à l’agenda de la sécurité</w:t>
      </w:r>
      <w:r>
        <w:rPr>
          <w:spacing w:val="1"/>
        </w:rPr>
        <w:t xml:space="preserve"> </w:t>
      </w:r>
      <w:r>
        <w:t>routière,</w:t>
      </w:r>
      <w:r>
        <w:rPr>
          <w:spacing w:val="1"/>
        </w:rPr>
        <w:t xml:space="preserve"> </w:t>
      </w:r>
      <w:r>
        <w:t>la</w:t>
      </w:r>
      <w:r>
        <w:rPr>
          <w:spacing w:val="1"/>
        </w:rPr>
        <w:t xml:space="preserve"> </w:t>
      </w:r>
      <w:r>
        <w:t>structuration</w:t>
      </w:r>
      <w:r>
        <w:rPr>
          <w:spacing w:val="1"/>
        </w:rPr>
        <w:t xml:space="preserve"> </w:t>
      </w:r>
      <w:r>
        <w:t>du</w:t>
      </w:r>
      <w:r>
        <w:rPr>
          <w:spacing w:val="1"/>
        </w:rPr>
        <w:t xml:space="preserve"> </w:t>
      </w:r>
      <w:r>
        <w:t>système</w:t>
      </w:r>
      <w:r>
        <w:rPr>
          <w:spacing w:val="1"/>
        </w:rPr>
        <w:t xml:space="preserve"> </w:t>
      </w:r>
      <w:r>
        <w:t>d’acteurs</w:t>
      </w:r>
      <w:r>
        <w:rPr>
          <w:spacing w:val="1"/>
        </w:rPr>
        <w:t xml:space="preserve"> </w:t>
      </w:r>
      <w:r>
        <w:t>autour</w:t>
      </w:r>
      <w:r>
        <w:rPr>
          <w:spacing w:val="1"/>
        </w:rPr>
        <w:t xml:space="preserve"> </w:t>
      </w:r>
      <w:r>
        <w:t>de</w:t>
      </w:r>
      <w:r>
        <w:rPr>
          <w:spacing w:val="61"/>
        </w:rPr>
        <w:t xml:space="preserve"> </w:t>
      </w:r>
      <w:r>
        <w:t>la</w:t>
      </w:r>
      <w:r>
        <w:rPr>
          <w:spacing w:val="61"/>
        </w:rPr>
        <w:t xml:space="preserve"> </w:t>
      </w:r>
      <w:r>
        <w:t>problématique</w:t>
      </w:r>
      <w:r>
        <w:rPr>
          <w:spacing w:val="61"/>
        </w:rPr>
        <w:t xml:space="preserve"> </w:t>
      </w:r>
      <w:r>
        <w:t>de</w:t>
      </w:r>
      <w:r>
        <w:rPr>
          <w:spacing w:val="61"/>
        </w:rPr>
        <w:t xml:space="preserve"> </w:t>
      </w:r>
      <w:r>
        <w:t>la</w:t>
      </w:r>
      <w:r>
        <w:rPr>
          <w:spacing w:val="1"/>
        </w:rPr>
        <w:t xml:space="preserve"> </w:t>
      </w:r>
      <w:r>
        <w:t>sécurité routière et évaluer les mesures prises. Néanmoins, les politiques de sécurité</w:t>
      </w:r>
      <w:r>
        <w:rPr>
          <w:spacing w:val="1"/>
        </w:rPr>
        <w:t xml:space="preserve"> </w:t>
      </w:r>
      <w:r>
        <w:t>routière diffèrent d’un pays à un autre. Son application va dépendre du niveau actuel de</w:t>
      </w:r>
      <w:r>
        <w:rPr>
          <w:spacing w:val="1"/>
        </w:rPr>
        <w:t xml:space="preserve"> </w:t>
      </w:r>
      <w:r>
        <w:t>sécurité,</w:t>
      </w:r>
      <w:r>
        <w:rPr>
          <w:spacing w:val="-4"/>
        </w:rPr>
        <w:t xml:space="preserve"> </w:t>
      </w:r>
      <w:r>
        <w:t>des</w:t>
      </w:r>
      <w:r>
        <w:rPr>
          <w:spacing w:val="-14"/>
        </w:rPr>
        <w:t xml:space="preserve"> </w:t>
      </w:r>
      <w:r>
        <w:t>dispositions</w:t>
      </w:r>
      <w:r>
        <w:rPr>
          <w:spacing w:val="-13"/>
        </w:rPr>
        <w:t xml:space="preserve"> </w:t>
      </w:r>
      <w:r>
        <w:t>déjà</w:t>
      </w:r>
      <w:r>
        <w:rPr>
          <w:spacing w:val="-12"/>
        </w:rPr>
        <w:t xml:space="preserve"> </w:t>
      </w:r>
      <w:r>
        <w:t>adoptées</w:t>
      </w:r>
      <w:r>
        <w:rPr>
          <w:spacing w:val="-13"/>
        </w:rPr>
        <w:t xml:space="preserve"> </w:t>
      </w:r>
      <w:r>
        <w:t>et</w:t>
      </w:r>
      <w:r>
        <w:rPr>
          <w:spacing w:val="-3"/>
        </w:rPr>
        <w:t xml:space="preserve"> </w:t>
      </w:r>
      <w:r>
        <w:t>des</w:t>
      </w:r>
      <w:r>
        <w:rPr>
          <w:spacing w:val="-14"/>
        </w:rPr>
        <w:t xml:space="preserve"> </w:t>
      </w:r>
      <w:r>
        <w:t>problèmes</w:t>
      </w:r>
      <w:r>
        <w:rPr>
          <w:spacing w:val="-13"/>
        </w:rPr>
        <w:t xml:space="preserve"> </w:t>
      </w:r>
      <w:r>
        <w:t>particuliers</w:t>
      </w:r>
      <w:r>
        <w:rPr>
          <w:spacing w:val="-12"/>
        </w:rPr>
        <w:t xml:space="preserve"> </w:t>
      </w:r>
      <w:r>
        <w:t>que</w:t>
      </w:r>
      <w:r>
        <w:rPr>
          <w:spacing w:val="-13"/>
        </w:rPr>
        <w:t xml:space="preserve"> </w:t>
      </w:r>
      <w:r>
        <w:t>pose</w:t>
      </w:r>
      <w:r>
        <w:rPr>
          <w:spacing w:val="-8"/>
        </w:rPr>
        <w:t xml:space="preserve"> </w:t>
      </w:r>
      <w:r>
        <w:t>l’insécurité</w:t>
      </w:r>
      <w:r>
        <w:rPr>
          <w:spacing w:val="-57"/>
        </w:rPr>
        <w:t xml:space="preserve"> au</w:t>
      </w:r>
      <w:r>
        <w:t xml:space="preserve"> niveau local et national. En outre, il faut veiller au suivi d’application des instruments</w:t>
      </w:r>
      <w:r>
        <w:rPr>
          <w:spacing w:val="-57"/>
        </w:rPr>
        <w:t xml:space="preserve"> </w:t>
      </w:r>
      <w:r>
        <w:t>d’urbanisme sur le terrain, ils resteront insuffisants s’ils ne</w:t>
      </w:r>
      <w:r>
        <w:rPr>
          <w:spacing w:val="60"/>
        </w:rPr>
        <w:t xml:space="preserve"> </w:t>
      </w:r>
      <w:r>
        <w:t>sont</w:t>
      </w:r>
      <w:r>
        <w:rPr>
          <w:spacing w:val="60"/>
        </w:rPr>
        <w:t xml:space="preserve"> </w:t>
      </w:r>
      <w:r>
        <w:t>pas</w:t>
      </w:r>
      <w:r>
        <w:rPr>
          <w:spacing w:val="60"/>
        </w:rPr>
        <w:t xml:space="preserve"> </w:t>
      </w:r>
      <w:r>
        <w:t>accompagnés</w:t>
      </w:r>
      <w:r>
        <w:rPr>
          <w:spacing w:val="1"/>
        </w:rPr>
        <w:t xml:space="preserve"> </w:t>
      </w:r>
      <w:r>
        <w:t xml:space="preserve">d’une véritable rigueur concernant leur application en matière de contrôle de l’utilisation </w:t>
      </w:r>
      <w:r>
        <w:rPr>
          <w:spacing w:val="-57"/>
        </w:rPr>
        <w:t>du</w:t>
      </w:r>
      <w:r>
        <w:rPr>
          <w:spacing w:val="1"/>
        </w:rPr>
        <w:t xml:space="preserve"> </w:t>
      </w:r>
      <w:r>
        <w:t>sol.</w:t>
      </w:r>
    </w:p>
    <w:p w:rsidR="000903C0" w:rsidRPr="000903C0" w:rsidRDefault="000903C0" w:rsidP="000903C0">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rPr>
          <w:rFonts w:ascii="inherit" w:eastAsia="Times New Roman" w:hAnsi="inherit" w:cs="Courier New"/>
          <w:color w:val="202124"/>
          <w:sz w:val="42"/>
          <w:rtl/>
          <w:lang w:eastAsia="fr-FR"/>
        </w:rPr>
      </w:pPr>
    </w:p>
    <w:p w:rsidR="000903C0" w:rsidRPr="00622CFA" w:rsidRDefault="00E9084E" w:rsidP="000903C0">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rPr>
          <w:rFonts w:ascii="inherit" w:eastAsia="Times New Roman" w:hAnsi="inherit" w:cs="Courier New"/>
          <w:color w:val="202124"/>
          <w:sz w:val="42"/>
          <w:lang w:val="en-US" w:eastAsia="fr-FR"/>
        </w:rPr>
      </w:pPr>
      <w:r w:rsidRPr="00622CFA">
        <w:rPr>
          <w:rFonts w:ascii="inherit" w:eastAsia="Times New Roman" w:hAnsi="inherit" w:cs="Courier New"/>
          <w:color w:val="202124"/>
          <w:sz w:val="42"/>
          <w:lang w:val="en-US" w:eastAsia="fr-FR"/>
        </w:rPr>
        <w:t>Summary :</w:t>
      </w:r>
    </w:p>
    <w:p w:rsidR="00622CFA" w:rsidRPr="000903C0" w:rsidRDefault="00E9084E" w:rsidP="00795F6F">
      <w:pPr>
        <w:pStyle w:val="PrformatHTML"/>
        <w:bidi/>
        <w:spacing w:line="480" w:lineRule="atLeast"/>
        <w:jc w:val="both"/>
        <w:rPr>
          <w:rFonts w:ascii="inherit" w:hAnsi="inherit"/>
          <w:color w:val="202124"/>
          <w:sz w:val="28"/>
          <w:szCs w:val="28"/>
          <w:rtl/>
          <w:lang w:val="en-US"/>
        </w:rPr>
      </w:pPr>
      <w:r w:rsidRPr="000903C0">
        <w:rPr>
          <w:rFonts w:ascii="inherit" w:hAnsi="inherit"/>
          <w:color w:val="202124"/>
          <w:sz w:val="28"/>
          <w:szCs w:val="28"/>
          <w:lang w:val="en-US"/>
        </w:rPr>
        <w:t xml:space="preserve">According to the World Health Organization (WHO), road accidents are a major economic, social and public health problem for all countries. To improve this situation, particularly in developed countries where public policies have succeeded in reducing the number of accidents and victims, significant progress has been made. The main objective of this research is to know the conditions of definition and the implementation of the public action of road safety in the city of Mostaganem, to disseminate to the maximum the links which can exist between urban development and road safety. To achieve these objectives and achieve satisfactory results in this area, security policies must be articulated around in-depth knowledge of road accidents, putting road safety on the agenda, </w:t>
      </w:r>
      <w:r w:rsidRPr="000903C0">
        <w:rPr>
          <w:rFonts w:ascii="inherit" w:hAnsi="inherit"/>
          <w:color w:val="202124"/>
          <w:sz w:val="28"/>
          <w:szCs w:val="28"/>
          <w:lang w:val="en-US"/>
        </w:rPr>
        <w:lastRenderedPageBreak/>
        <w:t>structuring the system of actors around the problem of road safety and evaluate the measures taken. However, road safety policies differ from country to country. Its application will depend on the current level of security, the provisions already adopted and the particular problems posed by insecurity at the local and national level. In addition, care must be taken to monitor the application of town planning instruments on the ground, they will remain insufficient if they are not accompanied by real rigor in their application in terms of controlling land use</w:t>
      </w:r>
    </w:p>
    <w:p w:rsidR="00622CFA" w:rsidRPr="000903C0" w:rsidRDefault="00622CFA" w:rsidP="00795F6F">
      <w:pPr>
        <w:pStyle w:val="PrformatHTML"/>
        <w:bidi/>
        <w:spacing w:line="480" w:lineRule="atLeast"/>
        <w:jc w:val="center"/>
        <w:rPr>
          <w:rFonts w:ascii="inherit" w:hAnsi="inherit"/>
          <w:color w:val="202124"/>
          <w:sz w:val="28"/>
          <w:szCs w:val="28"/>
          <w:lang w:val="en-US"/>
        </w:rPr>
      </w:pPr>
      <w:r w:rsidRPr="00795F6F">
        <w:rPr>
          <w:rFonts w:ascii="inherit" w:hAnsi="inherit" w:hint="cs"/>
          <w:b/>
          <w:bCs/>
          <w:color w:val="202124"/>
          <w:sz w:val="28"/>
          <w:szCs w:val="28"/>
          <w:rtl/>
          <w:lang w:val="en-US"/>
        </w:rPr>
        <w:t xml:space="preserve">ملخص  </w:t>
      </w:r>
      <w:r w:rsidR="005B57E3" w:rsidRPr="00795F6F">
        <w:rPr>
          <w:rFonts w:ascii="inherit" w:hAnsi="inherit"/>
          <w:b/>
          <w:bCs/>
          <w:color w:val="202124"/>
          <w:sz w:val="28"/>
          <w:szCs w:val="28"/>
          <w:lang w:val="en-US"/>
        </w:rPr>
        <w:t xml:space="preserve">                                                                                                       </w:t>
      </w:r>
      <w:r w:rsidRPr="00795F6F">
        <w:rPr>
          <w:rFonts w:ascii="inherit" w:hAnsi="inherit" w:hint="cs"/>
          <w:b/>
          <w:bCs/>
          <w:color w:val="202124"/>
          <w:sz w:val="28"/>
          <w:szCs w:val="28"/>
          <w:rtl/>
          <w:lang w:val="en-US"/>
        </w:rPr>
        <w:t xml:space="preserve">               </w:t>
      </w:r>
    </w:p>
    <w:p w:rsidR="00E9084E" w:rsidRPr="00795F6F" w:rsidRDefault="00E9084E" w:rsidP="00795F6F">
      <w:pPr>
        <w:pStyle w:val="PrformatHTML"/>
        <w:bidi/>
        <w:spacing w:line="480" w:lineRule="atLeast"/>
        <w:jc w:val="both"/>
        <w:rPr>
          <w:rStyle w:val="y2iqfc"/>
          <w:rFonts w:ascii="Sakkal Majalla" w:hAnsi="Sakkal Majalla" w:cs="Sakkal Majalla"/>
          <w:color w:val="202124"/>
          <w:sz w:val="28"/>
          <w:szCs w:val="28"/>
          <w:rtl/>
        </w:rPr>
      </w:pPr>
      <w:r w:rsidRPr="00795F6F">
        <w:rPr>
          <w:rStyle w:val="y2iqfc"/>
          <w:rFonts w:ascii="Sakkal Majalla" w:hAnsi="Sakkal Majalla" w:cs="Sakkal Majalla"/>
          <w:color w:val="202124"/>
          <w:sz w:val="28"/>
          <w:szCs w:val="28"/>
          <w:rtl/>
        </w:rPr>
        <w:t xml:space="preserve">وفقًا لمنظمة الصحة العالمية (WHO) ، تعد حوادث الطرق مشكلة اقتصادية واجتماعية وصحية عامة رئيسية لجميع البلدان. لتحسين هذا الوضع ، لا سيما في البلدان المتقدمة حيث نجحت السياسات العامة في تقليل عدد الحوادث والضحايا ، تم إحراز تقدم كبير. الهدف الرئيسي من هذا البحث هو معرفة شروط تعريف وتنفيذ العمل العام للسلامة على الطرق في مدينة مستغانم ، لنشر الروابط التي يمكن أن توجد بين التنمية الحضرية والسلامة على الطرق إلى أقصى حد. لتحقيق هذه الأهداف وتحقيق نتائج مرضية في هذا المجال ، يجب صياغة السياسات الأمنية حول المعرفة المتعمقة بحوادث الطرق ، ووضع السلامة على الطرق على جدول الأعمال ، وتنظيم نظام الجهات الفاعلة حول مشكلة السلامة على الطرق وتقييم التدابير المتخذة. ومع ذلك ، تختلف سياسات السلامة على الطرق من دولة إلى أخرى. سيعتمد تطبيقه على المستوى الأمني </w:t>
      </w:r>
      <w:r w:rsidRPr="00795F6F">
        <w:rPr>
          <w:rStyle w:val="y2iqfc"/>
          <w:rFonts w:ascii="Sakkal Majalla" w:hAnsi="Sakkal Majalla" w:cs="Cambria Math"/>
          <w:color w:val="202124"/>
          <w:sz w:val="28"/>
          <w:szCs w:val="28"/>
          <w:rtl/>
        </w:rPr>
        <w:t>​​</w:t>
      </w:r>
      <w:r w:rsidRPr="00795F6F">
        <w:rPr>
          <w:rStyle w:val="y2iqfc"/>
          <w:rFonts w:ascii="Sakkal Majalla" w:hAnsi="Sakkal Majalla" w:cs="Sakkal Majalla"/>
          <w:color w:val="202124"/>
          <w:sz w:val="28"/>
          <w:szCs w:val="28"/>
          <w:rtl/>
        </w:rPr>
        <w:t>الحالي ، والأحكام المعتمدة بالفعل ، والمشاكل الخاصة التي يطرحها انعدام الأمن على المستويين المحلي والوطني. بالإضافة إلى ذلك ، يجب الحرص على مراقبة تطبيق أدوات تخطيط المدن على الأرض، وستظل غير كافية إذا لم تكن مصحوبة بصرامة حقيقية في تطبيقها من حيث التحكم في استخدام الأراضي.</w:t>
      </w:r>
    </w:p>
    <w:p w:rsidR="000903C0" w:rsidRPr="00795F6F" w:rsidRDefault="000903C0" w:rsidP="000903C0">
      <w:pPr>
        <w:rPr>
          <w:rFonts w:ascii="Sakkal Majalla" w:hAnsi="Sakkal Majalla" w:cs="Sakkal Majalla"/>
          <w:b/>
          <w:bCs/>
          <w:sz w:val="36"/>
          <w:szCs w:val="36"/>
          <w:rtl/>
          <w:lang w:bidi="ar-DZ"/>
        </w:rPr>
      </w:pPr>
      <w:r w:rsidRPr="00795F6F">
        <w:rPr>
          <w:rFonts w:ascii="Sakkal Majalla" w:hAnsi="Sakkal Majalla" w:cs="Sakkal Majalla"/>
          <w:b/>
          <w:bCs/>
          <w:sz w:val="36"/>
          <w:szCs w:val="36"/>
        </w:rPr>
        <w:t>Les mots clés francais anglais arab</w:t>
      </w:r>
    </w:p>
    <w:p w:rsidR="000903C0" w:rsidRPr="00795F6F" w:rsidRDefault="000903C0" w:rsidP="000903C0">
      <w:pPr>
        <w:rPr>
          <w:rFonts w:ascii="Sakkal Majalla" w:hAnsi="Sakkal Majalla" w:cs="Sakkal Majalla"/>
          <w:sz w:val="28"/>
          <w:szCs w:val="28"/>
          <w:rtl/>
          <w:lang w:bidi="ar-DZ"/>
        </w:rPr>
      </w:pPr>
      <w:r w:rsidRPr="00795F6F">
        <w:rPr>
          <w:rFonts w:ascii="Sakkal Majalla" w:hAnsi="Sakkal Majalla" w:cs="Sakkal Majalla"/>
          <w:sz w:val="28"/>
          <w:szCs w:val="28"/>
        </w:rPr>
        <w:t xml:space="preserve">sécurité routière              / road safety / </w:t>
      </w:r>
      <w:r w:rsidRPr="00795F6F">
        <w:rPr>
          <w:rFonts w:ascii="Sakkal Majalla" w:hAnsi="Sakkal Majalla" w:cs="Sakkal Majalla"/>
          <w:sz w:val="28"/>
          <w:szCs w:val="28"/>
          <w:rtl/>
          <w:lang w:bidi="ar-DZ"/>
        </w:rPr>
        <w:t>السلامة الطرقية</w:t>
      </w:r>
    </w:p>
    <w:p w:rsidR="000903C0" w:rsidRPr="00795F6F" w:rsidRDefault="000903C0" w:rsidP="000903C0">
      <w:pPr>
        <w:rPr>
          <w:rFonts w:ascii="Sakkal Majalla" w:hAnsi="Sakkal Majalla" w:cs="Sakkal Majalla"/>
          <w:sz w:val="28"/>
          <w:szCs w:val="28"/>
        </w:rPr>
      </w:pPr>
      <w:r w:rsidRPr="00795F6F">
        <w:rPr>
          <w:rFonts w:ascii="Sakkal Majalla" w:hAnsi="Sakkal Majalla" w:cs="Sakkal Majalla"/>
          <w:sz w:val="28"/>
          <w:szCs w:val="28"/>
        </w:rPr>
        <w:t>le</w:t>
      </w:r>
      <w:r w:rsidRPr="00795F6F">
        <w:rPr>
          <w:rFonts w:ascii="Sakkal Majalla" w:hAnsi="Sakkal Majalla" w:cs="Sakkal Majalla"/>
          <w:spacing w:val="1"/>
          <w:sz w:val="28"/>
          <w:szCs w:val="28"/>
        </w:rPr>
        <w:t xml:space="preserve"> </w:t>
      </w:r>
      <w:r w:rsidRPr="00795F6F">
        <w:rPr>
          <w:rFonts w:ascii="Sakkal Majalla" w:hAnsi="Sakkal Majalla" w:cs="Sakkal Majalla"/>
          <w:sz w:val="28"/>
          <w:szCs w:val="28"/>
        </w:rPr>
        <w:t>nombre</w:t>
      </w:r>
      <w:r w:rsidRPr="00795F6F">
        <w:rPr>
          <w:rFonts w:ascii="Sakkal Majalla" w:hAnsi="Sakkal Majalla" w:cs="Sakkal Majalla"/>
          <w:spacing w:val="1"/>
          <w:sz w:val="28"/>
          <w:szCs w:val="28"/>
        </w:rPr>
        <w:t xml:space="preserve"> </w:t>
      </w:r>
      <w:r w:rsidRPr="00795F6F">
        <w:rPr>
          <w:rFonts w:ascii="Sakkal Majalla" w:hAnsi="Sakkal Majalla" w:cs="Sakkal Majalla"/>
          <w:sz w:val="28"/>
          <w:szCs w:val="28"/>
        </w:rPr>
        <w:t>d’accidents   / the number of accidents /</w:t>
      </w:r>
      <w:r w:rsidRPr="00795F6F">
        <w:rPr>
          <w:rFonts w:ascii="Sakkal Majalla" w:hAnsi="Sakkal Majalla" w:cs="Sakkal Majalla"/>
          <w:sz w:val="28"/>
          <w:szCs w:val="28"/>
          <w:lang w:bidi="ar-DZ"/>
        </w:rPr>
        <w:t xml:space="preserve"> </w:t>
      </w:r>
      <w:r w:rsidRPr="00795F6F">
        <w:rPr>
          <w:rFonts w:ascii="Sakkal Majalla" w:hAnsi="Sakkal Majalla" w:cs="Sakkal Majalla"/>
          <w:sz w:val="28"/>
          <w:szCs w:val="28"/>
          <w:rtl/>
          <w:lang w:bidi="ar-DZ"/>
        </w:rPr>
        <w:t>عدد الحوادث</w:t>
      </w:r>
    </w:p>
    <w:p w:rsidR="000903C0" w:rsidRPr="00795F6F" w:rsidRDefault="000903C0" w:rsidP="000903C0">
      <w:pPr>
        <w:rPr>
          <w:rFonts w:ascii="Sakkal Majalla" w:hAnsi="Sakkal Majalla" w:cs="Sakkal Majalla"/>
          <w:sz w:val="28"/>
          <w:szCs w:val="28"/>
          <w:rtl/>
          <w:lang w:bidi="ar-DZ"/>
        </w:rPr>
      </w:pPr>
      <w:r w:rsidRPr="00795F6F">
        <w:rPr>
          <w:rFonts w:ascii="Sakkal Majalla" w:hAnsi="Sakkal Majalla" w:cs="Sakkal Majalla"/>
          <w:sz w:val="28"/>
          <w:szCs w:val="28"/>
        </w:rPr>
        <w:t>l’insécurité</w:t>
      </w:r>
      <w:r w:rsidRPr="00795F6F">
        <w:rPr>
          <w:rFonts w:ascii="Sakkal Majalla" w:hAnsi="Sakkal Majalla" w:cs="Sakkal Majalla"/>
          <w:sz w:val="28"/>
          <w:szCs w:val="28"/>
          <w:rtl/>
        </w:rPr>
        <w:t xml:space="preserve"> </w:t>
      </w:r>
      <w:r w:rsidRPr="00795F6F">
        <w:rPr>
          <w:rFonts w:ascii="Sakkal Majalla" w:hAnsi="Sakkal Majalla" w:cs="Sakkal Majalla"/>
          <w:spacing w:val="-57"/>
          <w:sz w:val="28"/>
          <w:szCs w:val="28"/>
        </w:rPr>
        <w:t xml:space="preserve"> </w:t>
      </w:r>
      <w:r w:rsidRPr="00795F6F">
        <w:rPr>
          <w:rFonts w:ascii="Sakkal Majalla" w:hAnsi="Sakkal Majalla" w:cs="Sakkal Majalla"/>
          <w:spacing w:val="-57"/>
          <w:sz w:val="28"/>
          <w:szCs w:val="28"/>
          <w:rtl/>
        </w:rPr>
        <w:t xml:space="preserve">   </w:t>
      </w:r>
      <w:r w:rsidRPr="00795F6F">
        <w:rPr>
          <w:rFonts w:ascii="Sakkal Majalla" w:hAnsi="Sakkal Majalla" w:cs="Sakkal Majalla"/>
          <w:spacing w:val="-57"/>
          <w:sz w:val="28"/>
          <w:szCs w:val="28"/>
        </w:rPr>
        <w:t>au</w:t>
      </w:r>
      <w:r w:rsidRPr="00795F6F">
        <w:rPr>
          <w:rFonts w:ascii="Sakkal Majalla" w:hAnsi="Sakkal Majalla" w:cs="Sakkal Majalla"/>
          <w:sz w:val="28"/>
          <w:szCs w:val="28"/>
        </w:rPr>
        <w:t xml:space="preserve"> </w:t>
      </w:r>
      <w:r w:rsidRPr="00795F6F">
        <w:rPr>
          <w:rFonts w:ascii="Sakkal Majalla" w:hAnsi="Sakkal Majalla" w:cs="Sakkal Majalla"/>
          <w:sz w:val="28"/>
          <w:szCs w:val="28"/>
          <w:rtl/>
        </w:rPr>
        <w:t xml:space="preserve"> </w:t>
      </w:r>
      <w:r w:rsidRPr="00795F6F">
        <w:rPr>
          <w:rFonts w:ascii="Sakkal Majalla" w:hAnsi="Sakkal Majalla" w:cs="Sakkal Majalla"/>
          <w:sz w:val="28"/>
          <w:szCs w:val="28"/>
        </w:rPr>
        <w:t>niveau local</w:t>
      </w:r>
      <w:r w:rsidRPr="00795F6F">
        <w:rPr>
          <w:rFonts w:ascii="Sakkal Majalla" w:hAnsi="Sakkal Majalla" w:cs="Sakkal Majalla"/>
          <w:sz w:val="28"/>
          <w:szCs w:val="28"/>
          <w:rtl/>
        </w:rPr>
        <w:t xml:space="preserve"> / </w:t>
      </w:r>
      <w:r w:rsidRPr="00795F6F">
        <w:rPr>
          <w:rFonts w:ascii="Sakkal Majalla" w:hAnsi="Sakkal Majalla" w:cs="Sakkal Majalla"/>
          <w:sz w:val="28"/>
          <w:szCs w:val="28"/>
        </w:rPr>
        <w:t xml:space="preserve">local insecurity/ </w:t>
      </w:r>
      <w:r w:rsidRPr="00795F6F">
        <w:rPr>
          <w:rFonts w:ascii="Sakkal Majalla" w:hAnsi="Sakkal Majalla" w:cs="Sakkal Majalla"/>
          <w:sz w:val="28"/>
          <w:szCs w:val="28"/>
          <w:rtl/>
          <w:lang w:bidi="ar-DZ"/>
        </w:rPr>
        <w:t>انعدام</w:t>
      </w:r>
      <w:r w:rsidRPr="00795F6F">
        <w:rPr>
          <w:rFonts w:ascii="Sakkal Majalla" w:hAnsi="Sakkal Majalla" w:cs="Sakkal Majalla"/>
          <w:sz w:val="28"/>
          <w:szCs w:val="28"/>
          <w:lang w:bidi="ar-DZ"/>
        </w:rPr>
        <w:t xml:space="preserve"> </w:t>
      </w:r>
      <w:r w:rsidRPr="00795F6F">
        <w:rPr>
          <w:rFonts w:ascii="Sakkal Majalla" w:hAnsi="Sakkal Majalla" w:cs="Sakkal Majalla"/>
          <w:sz w:val="28"/>
          <w:szCs w:val="28"/>
          <w:rtl/>
          <w:lang w:bidi="ar-DZ"/>
        </w:rPr>
        <w:t>الامن</w:t>
      </w:r>
      <w:r w:rsidRPr="00795F6F">
        <w:rPr>
          <w:rFonts w:ascii="Sakkal Majalla" w:hAnsi="Sakkal Majalla" w:cs="Sakkal Majalla"/>
          <w:sz w:val="28"/>
          <w:szCs w:val="28"/>
          <w:lang w:bidi="ar-DZ"/>
        </w:rPr>
        <w:t xml:space="preserve"> </w:t>
      </w:r>
      <w:r w:rsidRPr="00795F6F">
        <w:rPr>
          <w:rFonts w:ascii="Sakkal Majalla" w:hAnsi="Sakkal Majalla" w:cs="Sakkal Majalla"/>
          <w:sz w:val="28"/>
          <w:szCs w:val="28"/>
          <w:rtl/>
          <w:lang w:bidi="ar-DZ"/>
        </w:rPr>
        <w:t>المحلي</w:t>
      </w:r>
    </w:p>
    <w:p w:rsidR="000903C0" w:rsidRPr="00795F6F" w:rsidRDefault="000903C0" w:rsidP="00795F6F">
      <w:pPr>
        <w:tabs>
          <w:tab w:val="left" w:pos="1755"/>
        </w:tabs>
        <w:rPr>
          <w:rFonts w:ascii="Sakkal Majalla" w:hAnsi="Sakkal Majalla" w:cs="Sakkal Majalla"/>
          <w:b/>
          <w:bCs/>
          <w:sz w:val="28"/>
          <w:szCs w:val="28"/>
        </w:rPr>
      </w:pPr>
      <w:r w:rsidRPr="00795F6F">
        <w:rPr>
          <w:rFonts w:ascii="Sakkal Majalla" w:hAnsi="Sakkal Majalla" w:cs="Sakkal Majalla"/>
          <w:b/>
          <w:bCs/>
          <w:sz w:val="28"/>
          <w:szCs w:val="28"/>
        </w:rPr>
        <w:tab/>
      </w:r>
    </w:p>
    <w:sectPr w:rsidR="000903C0" w:rsidRPr="00795F6F" w:rsidSect="00DE0E42">
      <w:headerReference w:type="default" r:id="rId6"/>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A5079" w:rsidRDefault="00AA5079" w:rsidP="00622CFA">
      <w:pPr>
        <w:spacing w:after="0" w:line="240" w:lineRule="auto"/>
      </w:pPr>
      <w:r>
        <w:separator/>
      </w:r>
    </w:p>
  </w:endnote>
  <w:endnote w:type="continuationSeparator" w:id="1">
    <w:p w:rsidR="00AA5079" w:rsidRDefault="00AA5079" w:rsidP="00622CF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inherit">
    <w:altName w:val="Times New Roman"/>
    <w:panose1 w:val="00000000000000000000"/>
    <w:charset w:val="00"/>
    <w:family w:val="roman"/>
    <w:notTrueType/>
    <w:pitch w:val="default"/>
    <w:sig w:usb0="00000000" w:usb1="00000000" w:usb2="00000000" w:usb3="00000000" w:csb0="00000000" w:csb1="00000000"/>
  </w:font>
  <w:font w:name="Sakkal Majalla">
    <w:panose1 w:val="02000000000000000000"/>
    <w:charset w:val="00"/>
    <w:family w:val="auto"/>
    <w:pitch w:val="variable"/>
    <w:sig w:usb0="A000207F" w:usb1="C000204B" w:usb2="00000008" w:usb3="00000000" w:csb0="000000D3" w:csb1="00000000"/>
  </w:font>
  <w:font w:name="Cambria Math">
    <w:panose1 w:val="02040503050406030204"/>
    <w:charset w:val="00"/>
    <w:family w:val="roman"/>
    <w:pitch w:val="variable"/>
    <w:sig w:usb0="A00002EF" w:usb1="420020EB" w:usb2="00000000" w:usb3="00000000" w:csb0="0000019F" w:csb1="00000000"/>
  </w:font>
  <w:font w:name="Cambria">
    <w:panose1 w:val="02040503050406030204"/>
    <w:charset w:val="00"/>
    <w:family w:val="roman"/>
    <w:pitch w:val="variable"/>
    <w:sig w:usb0="A00002EF" w:usb1="4000004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A5079" w:rsidRDefault="00AA5079" w:rsidP="00622CFA">
      <w:pPr>
        <w:spacing w:after="0" w:line="240" w:lineRule="auto"/>
      </w:pPr>
      <w:r>
        <w:separator/>
      </w:r>
    </w:p>
  </w:footnote>
  <w:footnote w:type="continuationSeparator" w:id="1">
    <w:p w:rsidR="00AA5079" w:rsidRDefault="00AA5079" w:rsidP="00622CFA">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22CFA" w:rsidRDefault="00622CFA">
    <w:pPr>
      <w:pStyle w:val="En-tte"/>
      <w:rPr>
        <w:lang w:bidi="ar-DZ"/>
      </w:rPr>
    </w:pPr>
    <w:r>
      <w:rPr>
        <w:rFonts w:hint="cs"/>
        <w:rtl/>
        <w:lang w:bidi="ar-DZ"/>
      </w:rPr>
      <w:t xml:space="preserve">                                                                                                                          </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E9084E"/>
    <w:rsid w:val="000903C0"/>
    <w:rsid w:val="004414C5"/>
    <w:rsid w:val="005B57E3"/>
    <w:rsid w:val="00622CFA"/>
    <w:rsid w:val="00795F6F"/>
    <w:rsid w:val="008876B1"/>
    <w:rsid w:val="00AA5079"/>
    <w:rsid w:val="00B13F44"/>
    <w:rsid w:val="00DE0E42"/>
    <w:rsid w:val="00E9084E"/>
    <w:rsid w:val="00F10E9B"/>
    <w:rsid w:val="00F5627C"/>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E0E42"/>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rformatHTML">
    <w:name w:val="HTML Preformatted"/>
    <w:basedOn w:val="Normal"/>
    <w:link w:val="PrformatHTMLCar"/>
    <w:uiPriority w:val="99"/>
    <w:semiHidden/>
    <w:unhideWhenUsed/>
    <w:rsid w:val="00E9084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fr-FR"/>
    </w:rPr>
  </w:style>
  <w:style w:type="character" w:customStyle="1" w:styleId="PrformatHTMLCar">
    <w:name w:val="Préformaté HTML Car"/>
    <w:basedOn w:val="Policepardfaut"/>
    <w:link w:val="PrformatHTML"/>
    <w:uiPriority w:val="99"/>
    <w:semiHidden/>
    <w:rsid w:val="00E9084E"/>
    <w:rPr>
      <w:rFonts w:ascii="Courier New" w:eastAsia="Times New Roman" w:hAnsi="Courier New" w:cs="Courier New"/>
      <w:sz w:val="20"/>
      <w:szCs w:val="20"/>
      <w:lang w:eastAsia="fr-FR"/>
    </w:rPr>
  </w:style>
  <w:style w:type="character" w:customStyle="1" w:styleId="y2iqfc">
    <w:name w:val="y2iqfc"/>
    <w:basedOn w:val="Policepardfaut"/>
    <w:rsid w:val="00E9084E"/>
  </w:style>
  <w:style w:type="paragraph" w:styleId="En-tte">
    <w:name w:val="header"/>
    <w:basedOn w:val="Normal"/>
    <w:link w:val="En-tteCar"/>
    <w:uiPriority w:val="99"/>
    <w:semiHidden/>
    <w:unhideWhenUsed/>
    <w:rsid w:val="00622CFA"/>
    <w:pPr>
      <w:tabs>
        <w:tab w:val="center" w:pos="4536"/>
        <w:tab w:val="right" w:pos="9072"/>
      </w:tabs>
      <w:spacing w:after="0" w:line="240" w:lineRule="auto"/>
    </w:pPr>
  </w:style>
  <w:style w:type="character" w:customStyle="1" w:styleId="En-tteCar">
    <w:name w:val="En-tête Car"/>
    <w:basedOn w:val="Policepardfaut"/>
    <w:link w:val="En-tte"/>
    <w:uiPriority w:val="99"/>
    <w:semiHidden/>
    <w:rsid w:val="00622CFA"/>
  </w:style>
  <w:style w:type="paragraph" w:styleId="Pieddepage">
    <w:name w:val="footer"/>
    <w:basedOn w:val="Normal"/>
    <w:link w:val="PieddepageCar"/>
    <w:uiPriority w:val="99"/>
    <w:semiHidden/>
    <w:unhideWhenUsed/>
    <w:rsid w:val="00622CFA"/>
    <w:pPr>
      <w:tabs>
        <w:tab w:val="center" w:pos="4536"/>
        <w:tab w:val="right" w:pos="9072"/>
      </w:tabs>
      <w:spacing w:after="0" w:line="240" w:lineRule="auto"/>
    </w:pPr>
  </w:style>
  <w:style w:type="character" w:customStyle="1" w:styleId="PieddepageCar">
    <w:name w:val="Pied de page Car"/>
    <w:basedOn w:val="Policepardfaut"/>
    <w:link w:val="Pieddepage"/>
    <w:uiPriority w:val="99"/>
    <w:semiHidden/>
    <w:rsid w:val="00622CFA"/>
  </w:style>
  <w:style w:type="paragraph" w:styleId="Corpsdetexte">
    <w:name w:val="Body Text"/>
    <w:basedOn w:val="Normal"/>
    <w:link w:val="CorpsdetexteCar"/>
    <w:uiPriority w:val="1"/>
    <w:qFormat/>
    <w:rsid w:val="000903C0"/>
    <w:pPr>
      <w:widowControl w:val="0"/>
      <w:autoSpaceDE w:val="0"/>
      <w:autoSpaceDN w:val="0"/>
      <w:spacing w:after="0" w:line="240" w:lineRule="auto"/>
    </w:pPr>
    <w:rPr>
      <w:rFonts w:ascii="Times New Roman" w:eastAsia="Times New Roman" w:hAnsi="Times New Roman" w:cs="Times New Roman"/>
      <w:sz w:val="24"/>
      <w:szCs w:val="24"/>
    </w:rPr>
  </w:style>
  <w:style w:type="character" w:customStyle="1" w:styleId="CorpsdetexteCar">
    <w:name w:val="Corps de texte Car"/>
    <w:basedOn w:val="Policepardfaut"/>
    <w:link w:val="Corpsdetexte"/>
    <w:uiPriority w:val="1"/>
    <w:rsid w:val="000903C0"/>
    <w:rPr>
      <w:rFonts w:ascii="Times New Roman" w:eastAsia="Times New Roman" w:hAnsi="Times New Roman" w:cs="Times New Roman"/>
      <w:sz w:val="24"/>
      <w:szCs w:val="24"/>
    </w:rPr>
  </w:style>
</w:styles>
</file>

<file path=word/webSettings.xml><?xml version="1.0" encoding="utf-8"?>
<w:webSettings xmlns:r="http://schemas.openxmlformats.org/officeDocument/2006/relationships" xmlns:w="http://schemas.openxmlformats.org/wordprocessingml/2006/main">
  <w:divs>
    <w:div w:id="230576653">
      <w:bodyDiv w:val="1"/>
      <w:marLeft w:val="0"/>
      <w:marRight w:val="0"/>
      <w:marTop w:val="0"/>
      <w:marBottom w:val="0"/>
      <w:divBdr>
        <w:top w:val="none" w:sz="0" w:space="0" w:color="auto"/>
        <w:left w:val="none" w:sz="0" w:space="0" w:color="auto"/>
        <w:bottom w:val="none" w:sz="0" w:space="0" w:color="auto"/>
        <w:right w:val="none" w:sz="0" w:space="0" w:color="auto"/>
      </w:divBdr>
      <w:divsChild>
        <w:div w:id="1394156170">
          <w:marLeft w:val="0"/>
          <w:marRight w:val="0"/>
          <w:marTop w:val="0"/>
          <w:marBottom w:val="0"/>
          <w:divBdr>
            <w:top w:val="none" w:sz="0" w:space="0" w:color="auto"/>
            <w:left w:val="none" w:sz="0" w:space="0" w:color="auto"/>
            <w:bottom w:val="none" w:sz="0" w:space="0" w:color="auto"/>
            <w:right w:val="none" w:sz="0" w:space="0" w:color="auto"/>
          </w:divBdr>
        </w:div>
        <w:div w:id="691079172">
          <w:marLeft w:val="0"/>
          <w:marRight w:val="0"/>
          <w:marTop w:val="0"/>
          <w:marBottom w:val="0"/>
          <w:divBdr>
            <w:top w:val="none" w:sz="0" w:space="0" w:color="auto"/>
            <w:left w:val="none" w:sz="0" w:space="0" w:color="auto"/>
            <w:bottom w:val="none" w:sz="0" w:space="0" w:color="auto"/>
            <w:right w:val="none" w:sz="0" w:space="0" w:color="auto"/>
          </w:divBdr>
        </w:div>
      </w:divsChild>
    </w:div>
    <w:div w:id="11483273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2</Pages>
  <Words>655</Words>
  <Characters>3608</Characters>
  <Application>Microsoft Office Word</Application>
  <DocSecurity>0</DocSecurity>
  <Lines>30</Lines>
  <Paragraphs>8</Paragraphs>
  <ScaleCrop>false</ScaleCrop>
  <Company/>
  <LinksUpToDate>false</LinksUpToDate>
  <CharactersWithSpaces>4255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 hp</dc:creator>
  <cp:lastModifiedBy>safa</cp:lastModifiedBy>
  <cp:revision>5</cp:revision>
  <dcterms:created xsi:type="dcterms:W3CDTF">2007-01-01T04:28:00Z</dcterms:created>
  <dcterms:modified xsi:type="dcterms:W3CDTF">2007-01-01T04:30:00Z</dcterms:modified>
</cp:coreProperties>
</file>