
<file path=[Content_Types].xml><?xml version="1.0" encoding="utf-8"?>
<Types xmlns="http://schemas.openxmlformats.org/package/2006/content-types">
  <Override PartName="/word/footnotes.xml" ContentType="application/vnd.openxmlformats-officedocument.wordprocessingml.footnot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52EFE" w:rsidRDefault="00E52EFE" w:rsidP="006E3617">
      <w:pPr>
        <w:autoSpaceDE w:val="0"/>
        <w:autoSpaceDN w:val="0"/>
        <w:adjustRightInd w:val="0"/>
        <w:spacing w:after="0" w:line="360" w:lineRule="auto"/>
        <w:ind w:firstLine="708"/>
        <w:rPr>
          <w:rFonts w:ascii="Times New Roman" w:hAnsi="Times New Roman" w:cs="Times New Roman"/>
          <w:sz w:val="24"/>
          <w:szCs w:val="24"/>
        </w:rPr>
      </w:pPr>
    </w:p>
    <w:p w:rsidR="00E52EFE" w:rsidRDefault="00E52EFE" w:rsidP="006E3617">
      <w:pPr>
        <w:autoSpaceDE w:val="0"/>
        <w:autoSpaceDN w:val="0"/>
        <w:adjustRightInd w:val="0"/>
        <w:spacing w:after="0" w:line="360" w:lineRule="auto"/>
        <w:ind w:firstLine="708"/>
        <w:rPr>
          <w:rFonts w:ascii="Times New Roman" w:hAnsi="Times New Roman" w:cs="Times New Roman"/>
          <w:sz w:val="24"/>
          <w:szCs w:val="24"/>
        </w:rPr>
      </w:pPr>
    </w:p>
    <w:p w:rsidR="00CC2F01" w:rsidRPr="00E52EFE" w:rsidRDefault="00CC2F01" w:rsidP="008C0B63">
      <w:pPr>
        <w:tabs>
          <w:tab w:val="left" w:pos="709"/>
        </w:tabs>
        <w:autoSpaceDE w:val="0"/>
        <w:autoSpaceDN w:val="0"/>
        <w:adjustRightInd w:val="0"/>
        <w:spacing w:after="0" w:line="360" w:lineRule="auto"/>
        <w:ind w:firstLine="708"/>
        <w:jc w:val="both"/>
        <w:rPr>
          <w:rFonts w:ascii="Times New Roman" w:hAnsi="Times New Roman" w:cs="Times New Roman"/>
          <w:sz w:val="24"/>
          <w:szCs w:val="24"/>
        </w:rPr>
      </w:pPr>
      <w:r w:rsidRPr="00027753">
        <w:rPr>
          <w:rFonts w:ascii="Brush Script MT" w:hAnsi="Brush Script MT" w:cs="Times New Roman"/>
          <w:b/>
          <w:bCs/>
          <w:i/>
          <w:iCs/>
          <w:sz w:val="24"/>
          <w:szCs w:val="24"/>
        </w:rPr>
        <w:t>L</w:t>
      </w:r>
      <w:r w:rsidRPr="00E52EFE">
        <w:rPr>
          <w:rFonts w:ascii="Times New Roman" w:hAnsi="Times New Roman" w:cs="Times New Roman"/>
          <w:sz w:val="24"/>
          <w:szCs w:val="24"/>
        </w:rPr>
        <w:t xml:space="preserve">es premiers </w:t>
      </w:r>
      <w:r w:rsidR="00E52EFE" w:rsidRPr="00E52EFE">
        <w:rPr>
          <w:rFonts w:ascii="Times New Roman" w:hAnsi="Times New Roman" w:cs="Times New Roman"/>
          <w:sz w:val="24"/>
          <w:szCs w:val="24"/>
        </w:rPr>
        <w:t>êtres</w:t>
      </w:r>
      <w:r w:rsidRPr="00E52EFE">
        <w:rPr>
          <w:rFonts w:ascii="Times New Roman" w:hAnsi="Times New Roman" w:cs="Times New Roman"/>
          <w:sz w:val="24"/>
          <w:szCs w:val="24"/>
        </w:rPr>
        <w:t xml:space="preserve"> vivants sont nés dans l’eau, il y a</w:t>
      </w:r>
      <w:r w:rsidR="006E3617" w:rsidRPr="00E52EFE">
        <w:rPr>
          <w:rFonts w:ascii="Times New Roman" w:hAnsi="Times New Roman" w:cs="Times New Roman"/>
          <w:sz w:val="24"/>
          <w:szCs w:val="24"/>
        </w:rPr>
        <w:t xml:space="preserve"> </w:t>
      </w:r>
      <w:r w:rsidRPr="00E52EFE">
        <w:rPr>
          <w:rFonts w:ascii="Times New Roman" w:hAnsi="Times New Roman" w:cs="Times New Roman"/>
          <w:sz w:val="24"/>
          <w:szCs w:val="24"/>
        </w:rPr>
        <w:t>plus de deux milliards d’</w:t>
      </w:r>
      <w:r w:rsidR="008C0B63">
        <w:rPr>
          <w:rFonts w:ascii="Times New Roman" w:hAnsi="Times New Roman" w:cs="Times New Roman"/>
          <w:sz w:val="24"/>
          <w:szCs w:val="24"/>
        </w:rPr>
        <w:t xml:space="preserve">années. </w:t>
      </w:r>
      <w:r w:rsidRPr="00E52EFE">
        <w:rPr>
          <w:rFonts w:ascii="Times New Roman" w:hAnsi="Times New Roman" w:cs="Times New Roman"/>
          <w:sz w:val="24"/>
          <w:szCs w:val="24"/>
        </w:rPr>
        <w:t>Etant donné l’importance vitale de l’eau pour la vie sur</w:t>
      </w:r>
      <w:r w:rsidR="006E3617" w:rsidRPr="00E52EFE">
        <w:rPr>
          <w:rFonts w:ascii="Times New Roman" w:hAnsi="Times New Roman" w:cs="Times New Roman"/>
          <w:sz w:val="24"/>
          <w:szCs w:val="24"/>
        </w:rPr>
        <w:t xml:space="preserve"> </w:t>
      </w:r>
      <w:r w:rsidRPr="00E52EFE">
        <w:rPr>
          <w:rFonts w:ascii="Times New Roman" w:hAnsi="Times New Roman" w:cs="Times New Roman"/>
          <w:sz w:val="24"/>
          <w:szCs w:val="24"/>
        </w:rPr>
        <w:t>terre, s</w:t>
      </w:r>
      <w:r w:rsidR="006E3617" w:rsidRPr="00E52EFE">
        <w:rPr>
          <w:rFonts w:ascii="Times New Roman" w:hAnsi="Times New Roman" w:cs="Times New Roman"/>
          <w:sz w:val="24"/>
          <w:szCs w:val="24"/>
        </w:rPr>
        <w:t xml:space="preserve">a qualité en fait une ressource </w:t>
      </w:r>
      <w:r w:rsidR="008C0B63">
        <w:rPr>
          <w:rFonts w:ascii="Times New Roman" w:hAnsi="Times New Roman" w:cs="Times New Roman"/>
          <w:sz w:val="24"/>
          <w:szCs w:val="24"/>
        </w:rPr>
        <w:t xml:space="preserve"> </w:t>
      </w:r>
      <w:r w:rsidRPr="00E52EFE">
        <w:rPr>
          <w:rFonts w:ascii="Times New Roman" w:hAnsi="Times New Roman" w:cs="Times New Roman"/>
          <w:sz w:val="24"/>
          <w:szCs w:val="24"/>
        </w:rPr>
        <w:t>de valeur. Souvent, la qualité de l’eau est plus</w:t>
      </w:r>
      <w:r w:rsidR="006E3617" w:rsidRPr="00E52EFE">
        <w:rPr>
          <w:rFonts w:ascii="Times New Roman" w:hAnsi="Times New Roman" w:cs="Times New Roman"/>
          <w:sz w:val="24"/>
          <w:szCs w:val="24"/>
        </w:rPr>
        <w:t xml:space="preserve"> </w:t>
      </w:r>
      <w:r w:rsidRPr="00E52EFE">
        <w:rPr>
          <w:rFonts w:ascii="Times New Roman" w:hAnsi="Times New Roman" w:cs="Times New Roman"/>
          <w:sz w:val="24"/>
          <w:szCs w:val="24"/>
        </w:rPr>
        <w:t>importante que sa quantité. La qualité de l’</w:t>
      </w:r>
      <w:r w:rsidR="008C0B63">
        <w:rPr>
          <w:rFonts w:ascii="Times New Roman" w:hAnsi="Times New Roman" w:cs="Times New Roman"/>
          <w:sz w:val="24"/>
          <w:szCs w:val="24"/>
        </w:rPr>
        <w:t xml:space="preserve">eau </w:t>
      </w:r>
      <w:r w:rsidRPr="00E52EFE">
        <w:rPr>
          <w:rFonts w:ascii="Times New Roman" w:hAnsi="Times New Roman" w:cs="Times New Roman"/>
          <w:sz w:val="24"/>
          <w:szCs w:val="24"/>
        </w:rPr>
        <w:t>influe sur l’usage que nous en faisons, mais</w:t>
      </w:r>
      <w:r w:rsidR="006E3617" w:rsidRPr="00E52EFE">
        <w:rPr>
          <w:rFonts w:ascii="Times New Roman" w:hAnsi="Times New Roman" w:cs="Times New Roman"/>
          <w:sz w:val="24"/>
          <w:szCs w:val="24"/>
        </w:rPr>
        <w:t xml:space="preserve"> </w:t>
      </w:r>
      <w:r w:rsidRPr="00E52EFE">
        <w:rPr>
          <w:rFonts w:ascii="Times New Roman" w:hAnsi="Times New Roman" w:cs="Times New Roman"/>
          <w:sz w:val="24"/>
          <w:szCs w:val="24"/>
        </w:rPr>
        <w:t>l’inverse e</w:t>
      </w:r>
      <w:r w:rsidR="00E52EFE">
        <w:rPr>
          <w:rFonts w:ascii="Times New Roman" w:hAnsi="Times New Roman" w:cs="Times New Roman"/>
          <w:sz w:val="24"/>
          <w:szCs w:val="24"/>
        </w:rPr>
        <w:t xml:space="preserve">st également vrai. </w:t>
      </w:r>
      <w:r w:rsidR="008C0B63">
        <w:rPr>
          <w:rFonts w:ascii="Times New Roman" w:hAnsi="Times New Roman" w:cs="Times New Roman"/>
          <w:sz w:val="24"/>
          <w:szCs w:val="24"/>
        </w:rPr>
        <w:t xml:space="preserve">Lorsque nous  </w:t>
      </w:r>
      <w:r w:rsidR="00E52EFE">
        <w:rPr>
          <w:rFonts w:ascii="Times New Roman" w:hAnsi="Times New Roman" w:cs="Times New Roman"/>
          <w:sz w:val="24"/>
          <w:szCs w:val="24"/>
        </w:rPr>
        <w:t xml:space="preserve">utilisons </w:t>
      </w:r>
      <w:r w:rsidRPr="00E52EFE">
        <w:rPr>
          <w:rFonts w:ascii="Times New Roman" w:hAnsi="Times New Roman" w:cs="Times New Roman"/>
          <w:sz w:val="24"/>
          <w:szCs w:val="24"/>
        </w:rPr>
        <w:t>de l’eau nous altérons sa qualité.</w:t>
      </w:r>
    </w:p>
    <w:p w:rsidR="006E3617" w:rsidRPr="00E52EFE" w:rsidRDefault="006E3617" w:rsidP="008C0B63">
      <w:pPr>
        <w:autoSpaceDE w:val="0"/>
        <w:autoSpaceDN w:val="0"/>
        <w:adjustRightInd w:val="0"/>
        <w:spacing w:after="0" w:line="360" w:lineRule="auto"/>
        <w:ind w:firstLine="708"/>
        <w:jc w:val="both"/>
        <w:rPr>
          <w:rFonts w:ascii="Times New Roman" w:hAnsi="Times New Roman" w:cs="Times New Roman"/>
          <w:sz w:val="24"/>
          <w:szCs w:val="24"/>
        </w:rPr>
      </w:pPr>
    </w:p>
    <w:p w:rsidR="00CC2F01" w:rsidRPr="00E52EFE" w:rsidRDefault="00CC2F01" w:rsidP="008C0B63">
      <w:pPr>
        <w:autoSpaceDE w:val="0"/>
        <w:autoSpaceDN w:val="0"/>
        <w:adjustRightInd w:val="0"/>
        <w:spacing w:after="0" w:line="360" w:lineRule="auto"/>
        <w:ind w:firstLine="708"/>
        <w:jc w:val="both"/>
        <w:rPr>
          <w:rFonts w:ascii="Times New Roman" w:hAnsi="Times New Roman" w:cs="Times New Roman"/>
          <w:sz w:val="24"/>
          <w:szCs w:val="24"/>
        </w:rPr>
      </w:pPr>
      <w:r w:rsidRPr="00027753">
        <w:rPr>
          <w:rFonts w:ascii="Brush Script MT" w:hAnsi="Brush Script MT" w:cs="Times New Roman"/>
          <w:b/>
          <w:bCs/>
          <w:sz w:val="24"/>
          <w:szCs w:val="24"/>
        </w:rPr>
        <w:t>C</w:t>
      </w:r>
      <w:r w:rsidRPr="00E52EFE">
        <w:rPr>
          <w:rFonts w:ascii="Times New Roman" w:hAnsi="Times New Roman" w:cs="Times New Roman"/>
          <w:sz w:val="24"/>
          <w:szCs w:val="24"/>
        </w:rPr>
        <w:t>e cercle fermé indique que l’habitude que nous avons depuis toujours de rejeter les</w:t>
      </w:r>
      <w:r w:rsidR="006E3617" w:rsidRPr="00E52EFE">
        <w:rPr>
          <w:rFonts w:ascii="Times New Roman" w:hAnsi="Times New Roman" w:cs="Times New Roman"/>
          <w:sz w:val="24"/>
          <w:szCs w:val="24"/>
        </w:rPr>
        <w:t xml:space="preserve"> </w:t>
      </w:r>
      <w:r w:rsidRPr="00E52EFE">
        <w:rPr>
          <w:rFonts w:ascii="Times New Roman" w:hAnsi="Times New Roman" w:cs="Times New Roman"/>
          <w:sz w:val="24"/>
          <w:szCs w:val="24"/>
        </w:rPr>
        <w:t>eaux d’égout non traitées et les déchets chimiques directement dans les rivières, les lacs, les</w:t>
      </w:r>
      <w:r w:rsidR="006E3617" w:rsidRPr="00E52EFE">
        <w:rPr>
          <w:rFonts w:ascii="Times New Roman" w:hAnsi="Times New Roman" w:cs="Times New Roman"/>
          <w:sz w:val="24"/>
          <w:szCs w:val="24"/>
        </w:rPr>
        <w:t xml:space="preserve"> </w:t>
      </w:r>
      <w:r w:rsidRPr="00E52EFE">
        <w:rPr>
          <w:rFonts w:ascii="Times New Roman" w:hAnsi="Times New Roman" w:cs="Times New Roman"/>
          <w:sz w:val="24"/>
          <w:szCs w:val="24"/>
        </w:rPr>
        <w:t>estuaires ou les océans en vue de leur éventuelle « assimilation » dans l’environnement</w:t>
      </w:r>
      <w:r w:rsidR="006E3617" w:rsidRPr="00E52EFE">
        <w:rPr>
          <w:rFonts w:ascii="Times New Roman" w:hAnsi="Times New Roman" w:cs="Times New Roman"/>
          <w:sz w:val="24"/>
          <w:szCs w:val="24"/>
        </w:rPr>
        <w:t xml:space="preserve"> </w:t>
      </w:r>
      <w:r w:rsidRPr="00E52EFE">
        <w:rPr>
          <w:rFonts w:ascii="Times New Roman" w:hAnsi="Times New Roman" w:cs="Times New Roman"/>
          <w:sz w:val="24"/>
          <w:szCs w:val="24"/>
        </w:rPr>
        <w:t xml:space="preserve">n’est plus acceptable, que ce soit du </w:t>
      </w:r>
      <w:r w:rsidR="00A514CB">
        <w:rPr>
          <w:rFonts w:ascii="Times New Roman" w:hAnsi="Times New Roman" w:cs="Times New Roman"/>
          <w:sz w:val="24"/>
          <w:szCs w:val="24"/>
        </w:rPr>
        <w:t>point de vue technique ou moral</w:t>
      </w:r>
      <w:r w:rsidRPr="00E52EFE">
        <w:rPr>
          <w:rFonts w:ascii="Times New Roman" w:hAnsi="Times New Roman" w:cs="Times New Roman"/>
          <w:sz w:val="24"/>
          <w:szCs w:val="24"/>
        </w:rPr>
        <w:t>.</w:t>
      </w:r>
    </w:p>
    <w:p w:rsidR="006E3617" w:rsidRPr="00E52EFE" w:rsidRDefault="006E3617" w:rsidP="008C0B63">
      <w:pPr>
        <w:autoSpaceDE w:val="0"/>
        <w:autoSpaceDN w:val="0"/>
        <w:adjustRightInd w:val="0"/>
        <w:spacing w:after="0" w:line="360" w:lineRule="auto"/>
        <w:ind w:firstLine="708"/>
        <w:jc w:val="both"/>
        <w:rPr>
          <w:rFonts w:ascii="Times New Roman" w:hAnsi="Times New Roman" w:cs="Times New Roman"/>
          <w:sz w:val="24"/>
          <w:szCs w:val="24"/>
        </w:rPr>
      </w:pPr>
    </w:p>
    <w:p w:rsidR="007706EB" w:rsidRPr="00E52EFE" w:rsidRDefault="00CC2F01" w:rsidP="008C0B63">
      <w:pPr>
        <w:autoSpaceDE w:val="0"/>
        <w:autoSpaceDN w:val="0"/>
        <w:adjustRightInd w:val="0"/>
        <w:spacing w:after="0" w:line="360" w:lineRule="auto"/>
        <w:ind w:firstLine="708"/>
        <w:jc w:val="both"/>
        <w:rPr>
          <w:rFonts w:ascii="Times New Roman" w:hAnsi="Times New Roman" w:cs="Times New Roman"/>
          <w:sz w:val="24"/>
          <w:szCs w:val="24"/>
        </w:rPr>
      </w:pPr>
      <w:r w:rsidRPr="00027753">
        <w:rPr>
          <w:rFonts w:ascii="Brush Script MT" w:hAnsi="Brush Script MT" w:cs="Times New Roman"/>
          <w:b/>
          <w:bCs/>
          <w:sz w:val="24"/>
          <w:szCs w:val="24"/>
        </w:rPr>
        <w:t>L</w:t>
      </w:r>
      <w:r w:rsidRPr="00E52EFE">
        <w:rPr>
          <w:rFonts w:ascii="Times New Roman" w:hAnsi="Times New Roman" w:cs="Times New Roman"/>
          <w:sz w:val="24"/>
          <w:szCs w:val="24"/>
        </w:rPr>
        <w:t>’explosion démographique, les activités industrielles et la vitesse à laquelle de</w:t>
      </w:r>
      <w:r w:rsidR="00D31279">
        <w:rPr>
          <w:rFonts w:ascii="Times New Roman" w:hAnsi="Times New Roman" w:cs="Times New Roman"/>
          <w:sz w:val="24"/>
          <w:szCs w:val="24"/>
        </w:rPr>
        <w:t xml:space="preserve"> </w:t>
      </w:r>
      <w:proofErr w:type="gramStart"/>
      <w:r w:rsidRPr="00E52EFE">
        <w:rPr>
          <w:rFonts w:ascii="Times New Roman" w:hAnsi="Times New Roman" w:cs="Times New Roman"/>
          <w:sz w:val="24"/>
          <w:szCs w:val="24"/>
        </w:rPr>
        <w:t>nouveaux</w:t>
      </w:r>
      <w:proofErr w:type="gramEnd"/>
      <w:r w:rsidRPr="00E52EFE">
        <w:rPr>
          <w:rFonts w:ascii="Times New Roman" w:hAnsi="Times New Roman" w:cs="Times New Roman"/>
          <w:sz w:val="24"/>
          <w:szCs w:val="24"/>
        </w:rPr>
        <w:t xml:space="preserve"> composés chimiques et produits sont mis au point et utilisés posent une menace à</w:t>
      </w:r>
      <w:r w:rsidR="00D31279">
        <w:rPr>
          <w:rFonts w:ascii="Times New Roman" w:hAnsi="Times New Roman" w:cs="Times New Roman"/>
          <w:sz w:val="24"/>
          <w:szCs w:val="24"/>
        </w:rPr>
        <w:t xml:space="preserve"> </w:t>
      </w:r>
      <w:r w:rsidRPr="00E52EFE">
        <w:rPr>
          <w:rFonts w:ascii="Times New Roman" w:hAnsi="Times New Roman" w:cs="Times New Roman"/>
          <w:sz w:val="24"/>
          <w:szCs w:val="24"/>
        </w:rPr>
        <w:t>l’environnement mondial. Les processus naturels de décomposition dans les masses d’eau</w:t>
      </w:r>
      <w:r w:rsidR="006E3617" w:rsidRPr="00E52EFE">
        <w:rPr>
          <w:rFonts w:ascii="Times New Roman" w:hAnsi="Times New Roman" w:cs="Times New Roman"/>
          <w:sz w:val="24"/>
          <w:szCs w:val="24"/>
        </w:rPr>
        <w:t xml:space="preserve"> </w:t>
      </w:r>
      <w:r w:rsidRPr="00E52EFE">
        <w:rPr>
          <w:rFonts w:ascii="Times New Roman" w:hAnsi="Times New Roman" w:cs="Times New Roman"/>
          <w:sz w:val="24"/>
          <w:szCs w:val="24"/>
        </w:rPr>
        <w:t>ne suffisent plus pour venir à bout de ces apports de polluants.</w:t>
      </w:r>
    </w:p>
    <w:p w:rsidR="00CC2F01" w:rsidRPr="00E52EFE" w:rsidRDefault="00CC2F01" w:rsidP="008C0B63">
      <w:pPr>
        <w:spacing w:line="360" w:lineRule="auto"/>
        <w:jc w:val="both"/>
        <w:rPr>
          <w:rFonts w:ascii="Times New Roman" w:hAnsi="Times New Roman" w:cs="Times New Roman"/>
          <w:sz w:val="24"/>
          <w:szCs w:val="24"/>
        </w:rPr>
      </w:pPr>
    </w:p>
    <w:p w:rsidR="00CC2F01" w:rsidRPr="00E52EFE" w:rsidRDefault="00CC2F01" w:rsidP="00181737">
      <w:pPr>
        <w:autoSpaceDE w:val="0"/>
        <w:autoSpaceDN w:val="0"/>
        <w:adjustRightInd w:val="0"/>
        <w:spacing w:after="0" w:line="360" w:lineRule="auto"/>
        <w:ind w:firstLine="708"/>
        <w:jc w:val="both"/>
        <w:rPr>
          <w:rFonts w:ascii="Times New Roman" w:hAnsi="Times New Roman" w:cs="Times New Roman"/>
          <w:sz w:val="24"/>
          <w:szCs w:val="24"/>
        </w:rPr>
      </w:pPr>
      <w:r w:rsidRPr="00027753">
        <w:rPr>
          <w:rFonts w:ascii="Brush Script MT" w:hAnsi="Brush Script MT" w:cs="Times New Roman"/>
          <w:b/>
          <w:bCs/>
          <w:sz w:val="24"/>
          <w:szCs w:val="24"/>
        </w:rPr>
        <w:t>L</w:t>
      </w:r>
      <w:r w:rsidRPr="00E52EFE">
        <w:rPr>
          <w:rFonts w:ascii="Times New Roman" w:hAnsi="Times New Roman" w:cs="Times New Roman"/>
          <w:sz w:val="24"/>
          <w:szCs w:val="24"/>
        </w:rPr>
        <w:t>es produits chimiques peuvent altérer le goût, l’odeur et la couleur de l’eau même</w:t>
      </w:r>
      <w:r w:rsidR="00181737" w:rsidRPr="00E52EFE">
        <w:rPr>
          <w:rFonts w:ascii="Times New Roman" w:hAnsi="Times New Roman" w:cs="Times New Roman"/>
          <w:sz w:val="24"/>
          <w:szCs w:val="24"/>
        </w:rPr>
        <w:t xml:space="preserve"> </w:t>
      </w:r>
      <w:r w:rsidRPr="00E52EFE">
        <w:rPr>
          <w:rFonts w:ascii="Times New Roman" w:hAnsi="Times New Roman" w:cs="Times New Roman"/>
          <w:sz w:val="24"/>
          <w:szCs w:val="24"/>
        </w:rPr>
        <w:t xml:space="preserve">à l’échelle </w:t>
      </w:r>
      <w:proofErr w:type="spellStart"/>
      <w:r w:rsidRPr="00E52EFE">
        <w:rPr>
          <w:rFonts w:ascii="Times New Roman" w:hAnsi="Times New Roman" w:cs="Times New Roman"/>
          <w:sz w:val="24"/>
          <w:szCs w:val="24"/>
        </w:rPr>
        <w:t>ppb</w:t>
      </w:r>
      <w:proofErr w:type="spellEnd"/>
      <w:r w:rsidRPr="00E52EFE">
        <w:rPr>
          <w:rFonts w:ascii="Times New Roman" w:hAnsi="Times New Roman" w:cs="Times New Roman"/>
          <w:sz w:val="24"/>
          <w:szCs w:val="24"/>
        </w:rPr>
        <w:t>. Ils peuvent rendre les poissons et les animaux moins fertiles, entraîner chez</w:t>
      </w:r>
      <w:r w:rsidR="00181737" w:rsidRPr="00E52EFE">
        <w:rPr>
          <w:rFonts w:ascii="Times New Roman" w:hAnsi="Times New Roman" w:cs="Times New Roman"/>
          <w:sz w:val="24"/>
          <w:szCs w:val="24"/>
        </w:rPr>
        <w:t xml:space="preserve"> </w:t>
      </w:r>
      <w:r w:rsidRPr="00E52EFE">
        <w:rPr>
          <w:rFonts w:ascii="Times New Roman" w:hAnsi="Times New Roman" w:cs="Times New Roman"/>
          <w:sz w:val="24"/>
          <w:szCs w:val="24"/>
        </w:rPr>
        <w:t>eux des malformations génétiques, endommager leur système immunitaire, accroître les cas</w:t>
      </w:r>
      <w:r w:rsidR="00181737" w:rsidRPr="00E52EFE">
        <w:rPr>
          <w:rFonts w:ascii="Times New Roman" w:hAnsi="Times New Roman" w:cs="Times New Roman"/>
          <w:sz w:val="24"/>
          <w:szCs w:val="24"/>
        </w:rPr>
        <w:t xml:space="preserve"> </w:t>
      </w:r>
      <w:r w:rsidRPr="00E52EFE">
        <w:rPr>
          <w:rFonts w:ascii="Times New Roman" w:hAnsi="Times New Roman" w:cs="Times New Roman"/>
          <w:sz w:val="24"/>
          <w:szCs w:val="24"/>
        </w:rPr>
        <w:t>de tumeurs et causer la mort de ces êtres vivants.</w:t>
      </w:r>
    </w:p>
    <w:p w:rsidR="004D176D" w:rsidRPr="00E52EFE" w:rsidRDefault="004D176D" w:rsidP="004D176D">
      <w:pPr>
        <w:autoSpaceDE w:val="0"/>
        <w:autoSpaceDN w:val="0"/>
        <w:adjustRightInd w:val="0"/>
        <w:spacing w:after="0" w:line="360" w:lineRule="auto"/>
        <w:ind w:firstLine="708"/>
        <w:jc w:val="both"/>
        <w:rPr>
          <w:rFonts w:ascii="Times New Roman" w:hAnsi="Times New Roman" w:cs="Times New Roman"/>
          <w:sz w:val="24"/>
          <w:szCs w:val="24"/>
        </w:rPr>
      </w:pPr>
    </w:p>
    <w:p w:rsidR="005F0949" w:rsidRPr="00E52EFE" w:rsidRDefault="005F0949" w:rsidP="004D176D">
      <w:pPr>
        <w:autoSpaceDE w:val="0"/>
        <w:autoSpaceDN w:val="0"/>
        <w:adjustRightInd w:val="0"/>
        <w:spacing w:after="0" w:line="360" w:lineRule="auto"/>
        <w:ind w:firstLine="708"/>
        <w:jc w:val="both"/>
        <w:rPr>
          <w:rFonts w:ascii="Times New Roman" w:hAnsi="Times New Roman" w:cs="Times New Roman"/>
          <w:sz w:val="24"/>
          <w:szCs w:val="24"/>
        </w:rPr>
      </w:pPr>
      <w:r w:rsidRPr="00027753">
        <w:rPr>
          <w:rFonts w:ascii="Brush Script MT" w:hAnsi="Brush Script MT" w:cs="Times New Roman"/>
          <w:b/>
          <w:bCs/>
          <w:sz w:val="24"/>
          <w:szCs w:val="24"/>
        </w:rPr>
        <w:t>L</w:t>
      </w:r>
      <w:r w:rsidRPr="00E52EFE">
        <w:rPr>
          <w:rFonts w:ascii="Times New Roman" w:hAnsi="Times New Roman" w:cs="Times New Roman"/>
          <w:sz w:val="24"/>
          <w:szCs w:val="24"/>
        </w:rPr>
        <w:t>es rejets de l’industrie du textile constituent d’énormes nuisances pour la santé</w:t>
      </w:r>
      <w:r w:rsidR="004D176D" w:rsidRPr="00E52EFE">
        <w:rPr>
          <w:rFonts w:ascii="Times New Roman" w:hAnsi="Times New Roman" w:cs="Times New Roman"/>
          <w:sz w:val="24"/>
          <w:szCs w:val="24"/>
        </w:rPr>
        <w:t xml:space="preserve"> </w:t>
      </w:r>
      <w:r w:rsidRPr="00E52EFE">
        <w:rPr>
          <w:rFonts w:ascii="Times New Roman" w:hAnsi="Times New Roman" w:cs="Times New Roman"/>
          <w:sz w:val="24"/>
          <w:szCs w:val="24"/>
        </w:rPr>
        <w:t>humaine, en particulier, les différents colorants qui sont utilisés en excès pour améliorer la</w:t>
      </w:r>
      <w:r w:rsidR="004D176D" w:rsidRPr="00E52EFE">
        <w:rPr>
          <w:rFonts w:ascii="Times New Roman" w:hAnsi="Times New Roman" w:cs="Times New Roman"/>
          <w:sz w:val="24"/>
          <w:szCs w:val="24"/>
        </w:rPr>
        <w:t xml:space="preserve"> </w:t>
      </w:r>
      <w:r w:rsidRPr="00E52EFE">
        <w:rPr>
          <w:rFonts w:ascii="Times New Roman" w:hAnsi="Times New Roman" w:cs="Times New Roman"/>
          <w:sz w:val="24"/>
          <w:szCs w:val="24"/>
        </w:rPr>
        <w:t>teinture. De ce fait les eaux de rejets se trouvent fortement concentrés en colorants dont la</w:t>
      </w:r>
      <w:r w:rsidR="004D176D" w:rsidRPr="00E52EFE">
        <w:rPr>
          <w:rFonts w:ascii="Times New Roman" w:hAnsi="Times New Roman" w:cs="Times New Roman"/>
          <w:sz w:val="24"/>
          <w:szCs w:val="24"/>
        </w:rPr>
        <w:t xml:space="preserve"> </w:t>
      </w:r>
      <w:r w:rsidRPr="00E52EFE">
        <w:rPr>
          <w:rFonts w:ascii="Times New Roman" w:hAnsi="Times New Roman" w:cs="Times New Roman"/>
          <w:sz w:val="24"/>
          <w:szCs w:val="24"/>
        </w:rPr>
        <w:t>faible biodégradabilité rend les traitements biologiques difficilement applicables, ce qui</w:t>
      </w:r>
      <w:r w:rsidR="004D176D" w:rsidRPr="00E52EFE">
        <w:rPr>
          <w:rFonts w:ascii="Times New Roman" w:hAnsi="Times New Roman" w:cs="Times New Roman"/>
          <w:sz w:val="24"/>
          <w:szCs w:val="24"/>
        </w:rPr>
        <w:t xml:space="preserve"> </w:t>
      </w:r>
      <w:r w:rsidRPr="00E52EFE">
        <w:rPr>
          <w:rFonts w:ascii="Times New Roman" w:hAnsi="Times New Roman" w:cs="Times New Roman"/>
          <w:sz w:val="24"/>
          <w:szCs w:val="24"/>
        </w:rPr>
        <w:t>constitue une source de dégradation de l’environnement.</w:t>
      </w:r>
    </w:p>
    <w:p w:rsidR="00AB4799" w:rsidRPr="00E52EFE" w:rsidRDefault="00AB4799" w:rsidP="00AB4799">
      <w:pPr>
        <w:spacing w:line="360" w:lineRule="auto"/>
        <w:ind w:firstLine="360"/>
        <w:jc w:val="both"/>
        <w:rPr>
          <w:rFonts w:ascii="Times New Roman" w:hAnsi="Times New Roman" w:cs="Times New Roman"/>
          <w:b/>
          <w:bCs/>
          <w:sz w:val="24"/>
          <w:szCs w:val="24"/>
        </w:rPr>
      </w:pPr>
    </w:p>
    <w:p w:rsidR="00AB4799" w:rsidRPr="00E52EFE" w:rsidRDefault="00AB4799" w:rsidP="00AB4799">
      <w:pPr>
        <w:spacing w:line="360" w:lineRule="auto"/>
        <w:ind w:firstLine="360"/>
        <w:jc w:val="both"/>
        <w:rPr>
          <w:rFonts w:ascii="Times New Roman" w:hAnsi="Times New Roman" w:cs="Times New Roman"/>
          <w:sz w:val="24"/>
          <w:szCs w:val="24"/>
        </w:rPr>
      </w:pPr>
      <w:r w:rsidRPr="00027753">
        <w:rPr>
          <w:rFonts w:ascii="Brush Script MT" w:hAnsi="Brush Script MT" w:cs="Times New Roman"/>
          <w:b/>
          <w:bCs/>
          <w:sz w:val="24"/>
          <w:szCs w:val="24"/>
        </w:rPr>
        <w:t>L</w:t>
      </w:r>
      <w:r w:rsidRPr="00E52EFE">
        <w:rPr>
          <w:rFonts w:ascii="Times New Roman" w:hAnsi="Times New Roman" w:cs="Times New Roman"/>
          <w:sz w:val="24"/>
          <w:szCs w:val="24"/>
        </w:rPr>
        <w:t xml:space="preserve">es colorants occupent une place importante dans les composés organiques synthétiques. En général, ces colorants de synthèse présentent un aspect pratique et économique plus attractif mais également une source de pollution plus importante. Les colorants de synthèse, </w:t>
      </w:r>
      <w:r w:rsidRPr="00E52EFE">
        <w:rPr>
          <w:rFonts w:ascii="Times New Roman" w:hAnsi="Times New Roman" w:cs="Times New Roman"/>
          <w:sz w:val="24"/>
          <w:szCs w:val="24"/>
        </w:rPr>
        <w:lastRenderedPageBreak/>
        <w:t xml:space="preserve">toxiques pour la plupart, sont largement utilisés dans l’industrie du textile. Ces substances sont classées en deux familles, les colorants solubles dans l’eau et insolubles dans l’eau. Les colorants solubles dans l’eau sont néfastes pour l’environnement, </w:t>
      </w:r>
      <w:r w:rsidR="00C117F1" w:rsidRPr="00E52EFE">
        <w:rPr>
          <w:rFonts w:ascii="Times New Roman" w:hAnsi="Times New Roman" w:cs="Times New Roman"/>
          <w:sz w:val="24"/>
          <w:szCs w:val="24"/>
        </w:rPr>
        <w:t>leurs</w:t>
      </w:r>
      <w:r w:rsidRPr="00E52EFE">
        <w:rPr>
          <w:rFonts w:ascii="Times New Roman" w:hAnsi="Times New Roman" w:cs="Times New Roman"/>
          <w:sz w:val="24"/>
          <w:szCs w:val="24"/>
        </w:rPr>
        <w:t xml:space="preserve"> rejets dans les systèmes aquatiques causent des dommages à l’environnement en raison de leur toxicité, ce qui impose leur traitement. Mais la complexité de ces polluants est leur couleur affectent énormément l’efficacité des traitements classiques appliqués.</w:t>
      </w:r>
    </w:p>
    <w:p w:rsidR="005F0949" w:rsidRPr="00E52EFE" w:rsidRDefault="005F0949" w:rsidP="00D31279">
      <w:pPr>
        <w:autoSpaceDE w:val="0"/>
        <w:autoSpaceDN w:val="0"/>
        <w:adjustRightInd w:val="0"/>
        <w:spacing w:after="0" w:line="360" w:lineRule="auto"/>
        <w:jc w:val="both"/>
        <w:rPr>
          <w:rFonts w:ascii="Times New Roman" w:hAnsi="Times New Roman" w:cs="Times New Roman"/>
          <w:sz w:val="24"/>
          <w:szCs w:val="24"/>
        </w:rPr>
      </w:pPr>
    </w:p>
    <w:p w:rsidR="005F0949" w:rsidRPr="00E52EFE" w:rsidRDefault="005F0949" w:rsidP="00AB4799">
      <w:pPr>
        <w:autoSpaceDE w:val="0"/>
        <w:autoSpaceDN w:val="0"/>
        <w:adjustRightInd w:val="0"/>
        <w:spacing w:after="0" w:line="360" w:lineRule="auto"/>
        <w:ind w:firstLine="708"/>
        <w:jc w:val="both"/>
        <w:rPr>
          <w:rFonts w:ascii="Times New Roman" w:hAnsi="Times New Roman" w:cs="Times New Roman"/>
          <w:sz w:val="24"/>
          <w:szCs w:val="24"/>
        </w:rPr>
      </w:pPr>
      <w:r w:rsidRPr="00027753">
        <w:rPr>
          <w:rFonts w:ascii="Brush Script MT" w:hAnsi="Brush Script MT" w:cs="Times New Roman"/>
          <w:b/>
          <w:bCs/>
          <w:sz w:val="24"/>
          <w:szCs w:val="24"/>
        </w:rPr>
        <w:t>P</w:t>
      </w:r>
      <w:r w:rsidRPr="00E52EFE">
        <w:rPr>
          <w:rFonts w:ascii="Times New Roman" w:hAnsi="Times New Roman" w:cs="Times New Roman"/>
          <w:sz w:val="24"/>
          <w:szCs w:val="24"/>
        </w:rPr>
        <w:t xml:space="preserve">our éliminer ou réduire la pollution causée par les </w:t>
      </w:r>
      <w:r w:rsidR="00AB4799" w:rsidRPr="00E52EFE">
        <w:rPr>
          <w:rFonts w:ascii="Times New Roman" w:hAnsi="Times New Roman" w:cs="Times New Roman"/>
          <w:sz w:val="24"/>
          <w:szCs w:val="24"/>
        </w:rPr>
        <w:t>colorants</w:t>
      </w:r>
      <w:r w:rsidRPr="00E52EFE">
        <w:rPr>
          <w:rFonts w:ascii="Times New Roman" w:hAnsi="Times New Roman" w:cs="Times New Roman"/>
          <w:sz w:val="24"/>
          <w:szCs w:val="24"/>
        </w:rPr>
        <w:t xml:space="preserve">, </w:t>
      </w:r>
      <w:r w:rsidR="00A514CB">
        <w:rPr>
          <w:rFonts w:ascii="Times New Roman" w:hAnsi="Times New Roman" w:cs="Times New Roman"/>
          <w:sz w:val="24"/>
          <w:szCs w:val="24"/>
        </w:rPr>
        <w:t xml:space="preserve">différents procédés </w:t>
      </w:r>
      <w:r w:rsidR="00B758EF" w:rsidRPr="00E52EFE">
        <w:rPr>
          <w:rFonts w:ascii="Times New Roman" w:hAnsi="Times New Roman" w:cs="Times New Roman"/>
          <w:sz w:val="24"/>
          <w:szCs w:val="24"/>
        </w:rPr>
        <w:t xml:space="preserve"> sont actuellement bien maîtrisés à l’échelle du laboratoire et appliqués a grande échelle dans l’industrie incluant </w:t>
      </w:r>
      <w:r w:rsidRPr="00E52EFE">
        <w:rPr>
          <w:rFonts w:ascii="Times New Roman" w:hAnsi="Times New Roman" w:cs="Times New Roman"/>
          <w:sz w:val="24"/>
          <w:szCs w:val="24"/>
        </w:rPr>
        <w:t>plusieurs</w:t>
      </w:r>
      <w:r w:rsidR="00AB4799" w:rsidRPr="00E52EFE">
        <w:rPr>
          <w:rFonts w:ascii="Times New Roman" w:hAnsi="Times New Roman" w:cs="Times New Roman"/>
          <w:sz w:val="24"/>
          <w:szCs w:val="24"/>
        </w:rPr>
        <w:t xml:space="preserve"> </w:t>
      </w:r>
      <w:r w:rsidRPr="00E52EFE">
        <w:rPr>
          <w:rFonts w:ascii="Times New Roman" w:hAnsi="Times New Roman" w:cs="Times New Roman"/>
          <w:sz w:val="24"/>
          <w:szCs w:val="24"/>
        </w:rPr>
        <w:t>techniques physique, physico-chimique, d’oxydation avancée, biologique, traitement</w:t>
      </w:r>
      <w:r w:rsidR="00AB4799" w:rsidRPr="00E52EFE">
        <w:rPr>
          <w:rFonts w:ascii="Times New Roman" w:hAnsi="Times New Roman" w:cs="Times New Roman"/>
          <w:sz w:val="24"/>
          <w:szCs w:val="24"/>
        </w:rPr>
        <w:t xml:space="preserve"> </w:t>
      </w:r>
      <w:r w:rsidRPr="00E52EFE">
        <w:rPr>
          <w:rFonts w:ascii="Times New Roman" w:hAnsi="Times New Roman" w:cs="Times New Roman"/>
          <w:sz w:val="24"/>
          <w:szCs w:val="24"/>
        </w:rPr>
        <w:t>valorisant…. Certaines de ces techniques ne permettent pas</w:t>
      </w:r>
      <w:r w:rsidR="00AB4799" w:rsidRPr="00E52EFE">
        <w:rPr>
          <w:rFonts w:ascii="Times New Roman" w:hAnsi="Times New Roman" w:cs="Times New Roman"/>
          <w:sz w:val="24"/>
          <w:szCs w:val="24"/>
        </w:rPr>
        <w:t xml:space="preserve"> </w:t>
      </w:r>
      <w:r w:rsidRPr="00E52EFE">
        <w:rPr>
          <w:rFonts w:ascii="Times New Roman" w:hAnsi="Times New Roman" w:cs="Times New Roman"/>
          <w:sz w:val="24"/>
          <w:szCs w:val="24"/>
        </w:rPr>
        <w:t>d’éliminer la totalité de la pollution, d’autres sont souvent coûteuses ou génèrent une</w:t>
      </w:r>
      <w:r w:rsidR="00AB4799" w:rsidRPr="00E52EFE">
        <w:rPr>
          <w:rFonts w:ascii="Times New Roman" w:hAnsi="Times New Roman" w:cs="Times New Roman"/>
          <w:sz w:val="24"/>
          <w:szCs w:val="24"/>
        </w:rPr>
        <w:t xml:space="preserve"> </w:t>
      </w:r>
      <w:r w:rsidRPr="00E52EFE">
        <w:rPr>
          <w:rFonts w:ascii="Times New Roman" w:hAnsi="Times New Roman" w:cs="Times New Roman"/>
          <w:sz w:val="24"/>
          <w:szCs w:val="24"/>
        </w:rPr>
        <w:t>pollution secondaire qui nécessite un autre traitement postérieur.</w:t>
      </w:r>
    </w:p>
    <w:p w:rsidR="00AB4799" w:rsidRPr="00E52EFE" w:rsidRDefault="00AB4799" w:rsidP="005F0949">
      <w:pPr>
        <w:autoSpaceDE w:val="0"/>
        <w:autoSpaceDN w:val="0"/>
        <w:adjustRightInd w:val="0"/>
        <w:spacing w:after="0" w:line="360" w:lineRule="auto"/>
        <w:jc w:val="both"/>
        <w:rPr>
          <w:rFonts w:ascii="Times New Roman" w:hAnsi="Times New Roman" w:cs="Times New Roman"/>
          <w:sz w:val="24"/>
          <w:szCs w:val="24"/>
        </w:rPr>
      </w:pPr>
    </w:p>
    <w:p w:rsidR="005F0949" w:rsidRPr="00E52EFE" w:rsidRDefault="005F0949" w:rsidP="000E2650">
      <w:pPr>
        <w:autoSpaceDE w:val="0"/>
        <w:autoSpaceDN w:val="0"/>
        <w:adjustRightInd w:val="0"/>
        <w:spacing w:after="0" w:line="360" w:lineRule="auto"/>
        <w:ind w:firstLine="708"/>
        <w:jc w:val="both"/>
        <w:rPr>
          <w:rFonts w:ascii="Times New Roman" w:hAnsi="Times New Roman" w:cs="Times New Roman"/>
          <w:sz w:val="24"/>
          <w:szCs w:val="24"/>
        </w:rPr>
      </w:pPr>
      <w:r w:rsidRPr="00027753">
        <w:rPr>
          <w:rFonts w:ascii="Brush Script MT" w:hAnsi="Brush Script MT" w:cs="Times New Roman"/>
          <w:b/>
          <w:bCs/>
          <w:sz w:val="24"/>
          <w:szCs w:val="24"/>
        </w:rPr>
        <w:t>P</w:t>
      </w:r>
      <w:r w:rsidR="00A514CB">
        <w:rPr>
          <w:rFonts w:ascii="Times New Roman" w:hAnsi="Times New Roman" w:cs="Times New Roman"/>
          <w:sz w:val="24"/>
          <w:szCs w:val="24"/>
        </w:rPr>
        <w:t xml:space="preserve">armi </w:t>
      </w:r>
      <w:r w:rsidRPr="00E52EFE">
        <w:rPr>
          <w:rFonts w:ascii="Times New Roman" w:hAnsi="Times New Roman" w:cs="Times New Roman"/>
          <w:sz w:val="24"/>
          <w:szCs w:val="24"/>
        </w:rPr>
        <w:t xml:space="preserve">les procédés qui permettent de réduire la DCO </w:t>
      </w:r>
      <w:r w:rsidR="00AB4799" w:rsidRPr="00E52EFE">
        <w:rPr>
          <w:rFonts w:ascii="Times New Roman" w:hAnsi="Times New Roman" w:cs="Times New Roman"/>
          <w:sz w:val="24"/>
          <w:szCs w:val="24"/>
        </w:rPr>
        <w:t>d</w:t>
      </w:r>
      <w:r w:rsidRPr="00E52EFE">
        <w:rPr>
          <w:rFonts w:ascii="Times New Roman" w:hAnsi="Times New Roman" w:cs="Times New Roman"/>
          <w:sz w:val="24"/>
          <w:szCs w:val="24"/>
        </w:rPr>
        <w:t>es</w:t>
      </w:r>
      <w:r w:rsidR="00AB4799" w:rsidRPr="00E52EFE">
        <w:rPr>
          <w:rFonts w:ascii="Times New Roman" w:hAnsi="Times New Roman" w:cs="Times New Roman"/>
          <w:sz w:val="24"/>
          <w:szCs w:val="24"/>
        </w:rPr>
        <w:t xml:space="preserve"> </w:t>
      </w:r>
      <w:r w:rsidRPr="00E52EFE">
        <w:rPr>
          <w:rFonts w:ascii="Times New Roman" w:hAnsi="Times New Roman" w:cs="Times New Roman"/>
          <w:sz w:val="24"/>
          <w:szCs w:val="24"/>
        </w:rPr>
        <w:t xml:space="preserve">effluents, tels que les </w:t>
      </w:r>
      <w:r w:rsidR="00AB4799" w:rsidRPr="00E52EFE">
        <w:rPr>
          <w:rFonts w:ascii="Times New Roman" w:hAnsi="Times New Roman" w:cs="Times New Roman"/>
          <w:sz w:val="24"/>
          <w:szCs w:val="24"/>
        </w:rPr>
        <w:t>colorant</w:t>
      </w:r>
      <w:r w:rsidR="00A514CB">
        <w:rPr>
          <w:rFonts w:ascii="Times New Roman" w:hAnsi="Times New Roman" w:cs="Times New Roman"/>
          <w:sz w:val="24"/>
          <w:szCs w:val="24"/>
        </w:rPr>
        <w:t>s</w:t>
      </w:r>
      <w:r w:rsidRPr="00E52EFE">
        <w:rPr>
          <w:rFonts w:ascii="Times New Roman" w:hAnsi="Times New Roman" w:cs="Times New Roman"/>
          <w:sz w:val="24"/>
          <w:szCs w:val="24"/>
        </w:rPr>
        <w:t>, les procédés d’oxydation avancée par le réactif de Fenton</w:t>
      </w:r>
      <w:r w:rsidR="00AB4799" w:rsidRPr="00E52EFE">
        <w:rPr>
          <w:rFonts w:ascii="Times New Roman" w:hAnsi="Times New Roman" w:cs="Times New Roman"/>
          <w:sz w:val="24"/>
          <w:szCs w:val="24"/>
        </w:rPr>
        <w:t xml:space="preserve"> </w:t>
      </w:r>
      <w:r w:rsidRPr="00E52EFE">
        <w:rPr>
          <w:rFonts w:ascii="Times New Roman" w:hAnsi="Times New Roman" w:cs="Times New Roman"/>
          <w:sz w:val="24"/>
          <w:szCs w:val="24"/>
        </w:rPr>
        <w:t>(H</w:t>
      </w:r>
      <w:r w:rsidRPr="00E52EFE">
        <w:rPr>
          <w:rFonts w:ascii="Times New Roman" w:hAnsi="Times New Roman" w:cs="Times New Roman"/>
          <w:sz w:val="24"/>
          <w:szCs w:val="24"/>
          <w:vertAlign w:val="subscript"/>
        </w:rPr>
        <w:t>2</w:t>
      </w:r>
      <w:r w:rsidRPr="00E52EFE">
        <w:rPr>
          <w:rFonts w:ascii="Times New Roman" w:hAnsi="Times New Roman" w:cs="Times New Roman"/>
          <w:sz w:val="24"/>
          <w:szCs w:val="24"/>
        </w:rPr>
        <w:t>O</w:t>
      </w:r>
      <w:r w:rsidRPr="00E52EFE">
        <w:rPr>
          <w:rFonts w:ascii="Times New Roman" w:hAnsi="Times New Roman" w:cs="Times New Roman"/>
          <w:sz w:val="24"/>
          <w:szCs w:val="24"/>
          <w:vertAlign w:val="subscript"/>
        </w:rPr>
        <w:t>2</w:t>
      </w:r>
      <w:r w:rsidRPr="00E52EFE">
        <w:rPr>
          <w:rFonts w:ascii="Times New Roman" w:hAnsi="Times New Roman" w:cs="Times New Roman"/>
          <w:sz w:val="24"/>
          <w:szCs w:val="24"/>
        </w:rPr>
        <w:t>/Fe</w:t>
      </w:r>
      <w:r w:rsidRPr="00E52EFE">
        <w:rPr>
          <w:rFonts w:ascii="Times New Roman" w:hAnsi="Times New Roman" w:cs="Times New Roman"/>
          <w:sz w:val="24"/>
          <w:szCs w:val="24"/>
          <w:vertAlign w:val="superscript"/>
        </w:rPr>
        <w:t>2+</w:t>
      </w:r>
      <w:r w:rsidRPr="00E52EFE">
        <w:rPr>
          <w:rFonts w:ascii="Times New Roman" w:hAnsi="Times New Roman" w:cs="Times New Roman"/>
          <w:sz w:val="24"/>
          <w:szCs w:val="24"/>
        </w:rPr>
        <w:t>), qui produisent</w:t>
      </w:r>
      <w:r w:rsidR="007B2215" w:rsidRPr="00E52EFE">
        <w:rPr>
          <w:rFonts w:ascii="Times New Roman" w:hAnsi="Times New Roman" w:cs="Times New Roman"/>
          <w:sz w:val="24"/>
          <w:szCs w:val="24"/>
        </w:rPr>
        <w:t xml:space="preserve"> in situ</w:t>
      </w:r>
      <w:r w:rsidR="00A514CB">
        <w:rPr>
          <w:rFonts w:ascii="Times New Roman" w:hAnsi="Times New Roman" w:cs="Times New Roman"/>
          <w:sz w:val="24"/>
          <w:szCs w:val="24"/>
        </w:rPr>
        <w:t xml:space="preserve"> des entités très réactive</w:t>
      </w:r>
      <w:r w:rsidRPr="00E52EFE">
        <w:rPr>
          <w:rFonts w:ascii="Times New Roman" w:hAnsi="Times New Roman" w:cs="Times New Roman"/>
          <w:sz w:val="24"/>
          <w:szCs w:val="24"/>
        </w:rPr>
        <w:t>s tels que les radicaux hydroxyles</w:t>
      </w:r>
      <w:r w:rsidR="000E2650" w:rsidRPr="00E52EFE">
        <w:rPr>
          <w:rFonts w:ascii="Times New Roman" w:hAnsi="Times New Roman" w:cs="Times New Roman"/>
          <w:sz w:val="24"/>
          <w:szCs w:val="24"/>
        </w:rPr>
        <w:t xml:space="preserve"> </w:t>
      </w:r>
      <w:r w:rsidRPr="00E52EFE">
        <w:rPr>
          <w:rFonts w:ascii="Times New Roman" w:hAnsi="Times New Roman" w:cs="Times New Roman"/>
          <w:b/>
          <w:bCs/>
          <w:sz w:val="24"/>
          <w:szCs w:val="24"/>
        </w:rPr>
        <w:t>HO•</w:t>
      </w:r>
      <w:r w:rsidR="000E2650" w:rsidRPr="00E52EFE">
        <w:rPr>
          <w:rFonts w:ascii="Times New Roman" w:hAnsi="Times New Roman" w:cs="Times New Roman"/>
          <w:sz w:val="24"/>
          <w:szCs w:val="24"/>
        </w:rPr>
        <w:t>. Ces derniers</w:t>
      </w:r>
      <w:r w:rsidR="007B2215" w:rsidRPr="00E52EFE">
        <w:rPr>
          <w:rFonts w:ascii="Times New Roman" w:hAnsi="Times New Roman" w:cs="Times New Roman"/>
          <w:sz w:val="24"/>
          <w:szCs w:val="24"/>
        </w:rPr>
        <w:t xml:space="preserve"> possède</w:t>
      </w:r>
      <w:r w:rsidR="000E2650" w:rsidRPr="00E52EFE">
        <w:rPr>
          <w:rFonts w:ascii="Times New Roman" w:hAnsi="Times New Roman" w:cs="Times New Roman"/>
          <w:sz w:val="24"/>
          <w:szCs w:val="24"/>
        </w:rPr>
        <w:t>nt</w:t>
      </w:r>
      <w:r w:rsidR="00A514CB">
        <w:rPr>
          <w:rFonts w:ascii="Times New Roman" w:hAnsi="Times New Roman" w:cs="Times New Roman"/>
          <w:sz w:val="24"/>
          <w:szCs w:val="24"/>
        </w:rPr>
        <w:t xml:space="preserve"> un pouvoir oxydant très</w:t>
      </w:r>
      <w:r w:rsidR="007B2215" w:rsidRPr="00E52EFE">
        <w:rPr>
          <w:rFonts w:ascii="Times New Roman" w:hAnsi="Times New Roman" w:cs="Times New Roman"/>
          <w:sz w:val="24"/>
          <w:szCs w:val="24"/>
        </w:rPr>
        <w:t xml:space="preserve"> élevé</w:t>
      </w:r>
      <w:r w:rsidRPr="00E52EFE">
        <w:rPr>
          <w:rFonts w:ascii="Times New Roman" w:hAnsi="Times New Roman" w:cs="Times New Roman"/>
          <w:sz w:val="24"/>
          <w:szCs w:val="24"/>
        </w:rPr>
        <w:t>.</w:t>
      </w:r>
      <w:r w:rsidR="000E2650" w:rsidRPr="00E52EFE">
        <w:rPr>
          <w:rFonts w:ascii="Times New Roman" w:hAnsi="Times New Roman" w:cs="Times New Roman"/>
          <w:sz w:val="24"/>
          <w:szCs w:val="24"/>
        </w:rPr>
        <w:t xml:space="preserve"> L</w:t>
      </w:r>
      <w:r w:rsidRPr="00E52EFE">
        <w:rPr>
          <w:rFonts w:ascii="Times New Roman" w:hAnsi="Times New Roman" w:cs="Times New Roman"/>
          <w:sz w:val="24"/>
          <w:szCs w:val="24"/>
        </w:rPr>
        <w:t>es</w:t>
      </w:r>
      <w:r w:rsidR="00AB4799" w:rsidRPr="00E52EFE">
        <w:rPr>
          <w:rFonts w:ascii="Times New Roman" w:hAnsi="Times New Roman" w:cs="Times New Roman"/>
          <w:sz w:val="24"/>
          <w:szCs w:val="24"/>
        </w:rPr>
        <w:t xml:space="preserve"> </w:t>
      </w:r>
      <w:r w:rsidRPr="00E52EFE">
        <w:rPr>
          <w:rFonts w:ascii="Times New Roman" w:hAnsi="Times New Roman" w:cs="Times New Roman"/>
          <w:sz w:val="24"/>
          <w:szCs w:val="24"/>
        </w:rPr>
        <w:t>procédés d’oxydation avancée permettent de décomposer les molécules les plus récalcitrantes</w:t>
      </w:r>
      <w:r w:rsidR="00AB4799" w:rsidRPr="00E52EFE">
        <w:rPr>
          <w:rFonts w:ascii="Times New Roman" w:hAnsi="Times New Roman" w:cs="Times New Roman"/>
          <w:sz w:val="24"/>
          <w:szCs w:val="24"/>
        </w:rPr>
        <w:t xml:space="preserve"> </w:t>
      </w:r>
      <w:r w:rsidRPr="00E52EFE">
        <w:rPr>
          <w:rFonts w:ascii="Times New Roman" w:hAnsi="Times New Roman" w:cs="Times New Roman"/>
          <w:sz w:val="24"/>
          <w:szCs w:val="24"/>
        </w:rPr>
        <w:t>en molécules biologiquement dégradables ou en composés minéraux tels que le H</w:t>
      </w:r>
      <w:r w:rsidRPr="00E52EFE">
        <w:rPr>
          <w:rFonts w:ascii="Times New Roman" w:hAnsi="Times New Roman" w:cs="Times New Roman"/>
          <w:sz w:val="24"/>
          <w:szCs w:val="24"/>
          <w:vertAlign w:val="subscript"/>
        </w:rPr>
        <w:t>2</w:t>
      </w:r>
      <w:r w:rsidRPr="00E52EFE">
        <w:rPr>
          <w:rFonts w:ascii="Times New Roman" w:hAnsi="Times New Roman" w:cs="Times New Roman"/>
          <w:sz w:val="24"/>
          <w:szCs w:val="24"/>
        </w:rPr>
        <w:t>O et CO</w:t>
      </w:r>
      <w:r w:rsidRPr="00E52EFE">
        <w:rPr>
          <w:rFonts w:ascii="Times New Roman" w:hAnsi="Times New Roman" w:cs="Times New Roman"/>
          <w:sz w:val="24"/>
          <w:szCs w:val="24"/>
          <w:vertAlign w:val="subscript"/>
        </w:rPr>
        <w:t>2</w:t>
      </w:r>
      <w:r w:rsidRPr="00E52EFE">
        <w:rPr>
          <w:rFonts w:ascii="Times New Roman" w:hAnsi="Times New Roman" w:cs="Times New Roman"/>
          <w:sz w:val="24"/>
          <w:szCs w:val="24"/>
        </w:rPr>
        <w:t>.</w:t>
      </w:r>
    </w:p>
    <w:p w:rsidR="00CC2F01" w:rsidRPr="00E52EFE" w:rsidRDefault="00CC2F01" w:rsidP="005734AE">
      <w:pPr>
        <w:spacing w:line="360" w:lineRule="auto"/>
        <w:jc w:val="both"/>
        <w:rPr>
          <w:rFonts w:ascii="Times New Roman" w:hAnsi="Times New Roman" w:cs="Times New Roman"/>
          <w:sz w:val="24"/>
          <w:szCs w:val="24"/>
        </w:rPr>
      </w:pPr>
    </w:p>
    <w:p w:rsidR="00462257" w:rsidRPr="00E52EFE" w:rsidRDefault="00462257" w:rsidP="00B6541D">
      <w:pPr>
        <w:autoSpaceDE w:val="0"/>
        <w:autoSpaceDN w:val="0"/>
        <w:adjustRightInd w:val="0"/>
        <w:spacing w:after="0" w:line="360" w:lineRule="auto"/>
        <w:ind w:firstLine="708"/>
        <w:jc w:val="both"/>
        <w:rPr>
          <w:rFonts w:ascii="Times New Roman" w:hAnsi="Times New Roman" w:cs="Times New Roman"/>
          <w:sz w:val="24"/>
          <w:szCs w:val="24"/>
        </w:rPr>
      </w:pPr>
      <w:r w:rsidRPr="00027753">
        <w:rPr>
          <w:rFonts w:ascii="Brush Script MT" w:hAnsi="Brush Script MT" w:cs="Times New Roman"/>
          <w:b/>
          <w:bCs/>
          <w:sz w:val="24"/>
          <w:szCs w:val="24"/>
        </w:rPr>
        <w:t>L</w:t>
      </w:r>
      <w:r w:rsidRPr="00E52EFE">
        <w:rPr>
          <w:rFonts w:ascii="Times New Roman" w:hAnsi="Times New Roman" w:cs="Times New Roman"/>
          <w:sz w:val="24"/>
          <w:szCs w:val="24"/>
        </w:rPr>
        <w:t>’électrocoagulation (EC) est une technique de traitement de l’eau polluée qui a montré son</w:t>
      </w:r>
      <w:r w:rsidR="000E2650" w:rsidRPr="00E52EFE">
        <w:rPr>
          <w:rFonts w:ascii="Times New Roman" w:hAnsi="Times New Roman" w:cs="Times New Roman"/>
          <w:sz w:val="24"/>
          <w:szCs w:val="24"/>
        </w:rPr>
        <w:t xml:space="preserve"> </w:t>
      </w:r>
      <w:r w:rsidRPr="00E52EFE">
        <w:rPr>
          <w:rFonts w:ascii="Times New Roman" w:hAnsi="Times New Roman" w:cs="Times New Roman"/>
          <w:sz w:val="24"/>
          <w:szCs w:val="24"/>
        </w:rPr>
        <w:t>efficacité pour le traitement de certains polluants solubles ou colloïdaux</w:t>
      </w:r>
      <w:r w:rsidR="000E2650" w:rsidRPr="00E52EFE">
        <w:rPr>
          <w:rFonts w:ascii="Times New Roman" w:hAnsi="Times New Roman" w:cs="Times New Roman"/>
          <w:sz w:val="24"/>
          <w:szCs w:val="24"/>
        </w:rPr>
        <w:t xml:space="preserve">, </w:t>
      </w:r>
      <w:r w:rsidRPr="00E52EFE">
        <w:rPr>
          <w:rFonts w:ascii="Times New Roman" w:hAnsi="Times New Roman" w:cs="Times New Roman"/>
          <w:sz w:val="24"/>
          <w:szCs w:val="24"/>
        </w:rPr>
        <w:t>elle consiste à libérer un coagulant dans la solution in situ, en utilisant la dissolution</w:t>
      </w:r>
      <w:r w:rsidR="000E2650" w:rsidRPr="00E52EFE">
        <w:rPr>
          <w:rFonts w:ascii="Times New Roman" w:hAnsi="Times New Roman" w:cs="Times New Roman"/>
          <w:sz w:val="24"/>
          <w:szCs w:val="24"/>
        </w:rPr>
        <w:t xml:space="preserve"> </w:t>
      </w:r>
      <w:r w:rsidRPr="00E52EFE">
        <w:rPr>
          <w:rFonts w:ascii="Times New Roman" w:hAnsi="Times New Roman" w:cs="Times New Roman"/>
          <w:sz w:val="24"/>
          <w:szCs w:val="24"/>
        </w:rPr>
        <w:t>d’une anode sacrificielle</w:t>
      </w:r>
      <w:r w:rsidR="000E2650" w:rsidRPr="00E52EFE">
        <w:rPr>
          <w:rFonts w:ascii="Times New Roman" w:hAnsi="Times New Roman" w:cs="Times New Roman"/>
          <w:sz w:val="24"/>
          <w:szCs w:val="24"/>
        </w:rPr>
        <w:t>,</w:t>
      </w:r>
      <w:r w:rsidRPr="00E52EFE">
        <w:rPr>
          <w:rFonts w:ascii="Times New Roman" w:hAnsi="Times New Roman" w:cs="Times New Roman"/>
          <w:sz w:val="24"/>
          <w:szCs w:val="24"/>
        </w:rPr>
        <w:t xml:space="preserve"> suite à une alimentation des électrodes en courant</w:t>
      </w:r>
      <w:r w:rsidR="000E2650" w:rsidRPr="00E52EFE">
        <w:rPr>
          <w:rFonts w:ascii="Times New Roman" w:hAnsi="Times New Roman" w:cs="Times New Roman"/>
          <w:sz w:val="24"/>
          <w:szCs w:val="24"/>
        </w:rPr>
        <w:t>,</w:t>
      </w:r>
      <w:r w:rsidR="0059786A">
        <w:rPr>
          <w:rFonts w:ascii="Times New Roman" w:hAnsi="Times New Roman" w:cs="Times New Roman"/>
          <w:sz w:val="24"/>
          <w:szCs w:val="24"/>
        </w:rPr>
        <w:t xml:space="preserve"> </w:t>
      </w:r>
      <w:r w:rsidRPr="00E52EFE">
        <w:rPr>
          <w:rFonts w:ascii="Times New Roman" w:hAnsi="Times New Roman" w:cs="Times New Roman"/>
          <w:sz w:val="24"/>
          <w:szCs w:val="24"/>
        </w:rPr>
        <w:t>il y a simultanément</w:t>
      </w:r>
      <w:r w:rsidR="000E2650" w:rsidRPr="00E52EFE">
        <w:rPr>
          <w:rFonts w:ascii="Times New Roman" w:hAnsi="Times New Roman" w:cs="Times New Roman"/>
          <w:sz w:val="24"/>
          <w:szCs w:val="24"/>
        </w:rPr>
        <w:t xml:space="preserve"> </w:t>
      </w:r>
      <w:r w:rsidRPr="00E52EFE">
        <w:rPr>
          <w:rFonts w:ascii="Times New Roman" w:hAnsi="Times New Roman" w:cs="Times New Roman"/>
          <w:sz w:val="24"/>
          <w:szCs w:val="24"/>
        </w:rPr>
        <w:t>une dissolution du métal de l’anode et un dégagement du gaz d’hydrogène H</w:t>
      </w:r>
      <w:r w:rsidRPr="00E52EFE">
        <w:rPr>
          <w:rFonts w:ascii="Times New Roman" w:hAnsi="Times New Roman" w:cs="Times New Roman"/>
          <w:sz w:val="24"/>
          <w:szCs w:val="24"/>
          <w:vertAlign w:val="subscript"/>
        </w:rPr>
        <w:t>2</w:t>
      </w:r>
      <w:r w:rsidRPr="00E52EFE">
        <w:rPr>
          <w:rFonts w:ascii="Times New Roman" w:hAnsi="Times New Roman" w:cs="Times New Roman"/>
          <w:sz w:val="24"/>
          <w:szCs w:val="24"/>
        </w:rPr>
        <w:t xml:space="preserve"> au voisinage de la</w:t>
      </w:r>
      <w:r w:rsidR="000E2650" w:rsidRPr="00E52EFE">
        <w:rPr>
          <w:rFonts w:ascii="Times New Roman" w:hAnsi="Times New Roman" w:cs="Times New Roman"/>
          <w:sz w:val="24"/>
          <w:szCs w:val="24"/>
        </w:rPr>
        <w:t xml:space="preserve"> </w:t>
      </w:r>
      <w:r w:rsidRPr="00E52EFE">
        <w:rPr>
          <w:rFonts w:ascii="Times New Roman" w:hAnsi="Times New Roman" w:cs="Times New Roman"/>
          <w:sz w:val="24"/>
          <w:szCs w:val="24"/>
        </w:rPr>
        <w:t>cathode. Les métaux aluminium et fer sont généralement utilisés comme anode. Leur dissolution</w:t>
      </w:r>
      <w:r w:rsidR="000E2650" w:rsidRPr="00E52EFE">
        <w:rPr>
          <w:rFonts w:ascii="Times New Roman" w:hAnsi="Times New Roman" w:cs="Times New Roman"/>
          <w:sz w:val="24"/>
          <w:szCs w:val="24"/>
        </w:rPr>
        <w:t xml:space="preserve"> </w:t>
      </w:r>
      <w:r w:rsidRPr="00E52EFE">
        <w:rPr>
          <w:rFonts w:ascii="Times New Roman" w:hAnsi="Times New Roman" w:cs="Times New Roman"/>
          <w:sz w:val="24"/>
          <w:szCs w:val="24"/>
        </w:rPr>
        <w:t xml:space="preserve">conduit à la formation des hydroxydes métalliques, </w:t>
      </w:r>
      <w:proofErr w:type="spellStart"/>
      <w:r w:rsidRPr="00E52EFE">
        <w:rPr>
          <w:rFonts w:ascii="Times New Roman" w:hAnsi="Times New Roman" w:cs="Times New Roman"/>
          <w:sz w:val="24"/>
          <w:szCs w:val="24"/>
        </w:rPr>
        <w:t>oxy</w:t>
      </w:r>
      <w:proofErr w:type="spellEnd"/>
      <w:r w:rsidRPr="00E52EFE">
        <w:rPr>
          <w:rFonts w:ascii="Times New Roman" w:hAnsi="Times New Roman" w:cs="Times New Roman"/>
          <w:sz w:val="24"/>
          <w:szCs w:val="24"/>
        </w:rPr>
        <w:t>-hydroxydes métalliques et des hydroxydes</w:t>
      </w:r>
      <w:r w:rsidR="00B6541D" w:rsidRPr="00E52EFE">
        <w:rPr>
          <w:rFonts w:ascii="Times New Roman" w:hAnsi="Times New Roman" w:cs="Times New Roman"/>
          <w:sz w:val="24"/>
          <w:szCs w:val="24"/>
        </w:rPr>
        <w:t xml:space="preserve"> </w:t>
      </w:r>
      <w:r w:rsidRPr="00E52EFE">
        <w:rPr>
          <w:rFonts w:ascii="Times New Roman" w:hAnsi="Times New Roman" w:cs="Times New Roman"/>
          <w:sz w:val="24"/>
          <w:szCs w:val="24"/>
        </w:rPr>
        <w:t>polymériques. Ces composés ont généralement une meilleure efficacité de coagulation que celle</w:t>
      </w:r>
      <w:r w:rsidR="00B6541D" w:rsidRPr="00E52EFE">
        <w:rPr>
          <w:rFonts w:ascii="Times New Roman" w:hAnsi="Times New Roman" w:cs="Times New Roman"/>
          <w:sz w:val="24"/>
          <w:szCs w:val="24"/>
        </w:rPr>
        <w:t xml:space="preserve"> </w:t>
      </w:r>
      <w:r w:rsidRPr="00E52EFE">
        <w:rPr>
          <w:rFonts w:ascii="Times New Roman" w:hAnsi="Times New Roman" w:cs="Times New Roman"/>
          <w:sz w:val="24"/>
          <w:szCs w:val="24"/>
        </w:rPr>
        <w:t>des produits chimiques utilisés dans les techniques conventionnelles. Ils peuvent déstabiliser les</w:t>
      </w:r>
      <w:r w:rsidR="00B6541D" w:rsidRPr="00E52EFE">
        <w:rPr>
          <w:rFonts w:ascii="Times New Roman" w:hAnsi="Times New Roman" w:cs="Times New Roman"/>
          <w:sz w:val="24"/>
          <w:szCs w:val="24"/>
        </w:rPr>
        <w:t xml:space="preserve"> </w:t>
      </w:r>
      <w:r w:rsidRPr="00E52EFE">
        <w:rPr>
          <w:rFonts w:ascii="Times New Roman" w:hAnsi="Times New Roman" w:cs="Times New Roman"/>
          <w:sz w:val="24"/>
          <w:szCs w:val="24"/>
        </w:rPr>
        <w:t xml:space="preserve">colloïdes en suspension, en adsorbant, neutralisant ou précipitant les </w:t>
      </w:r>
      <w:r w:rsidRPr="00E52EFE">
        <w:rPr>
          <w:rFonts w:ascii="Times New Roman" w:hAnsi="Times New Roman" w:cs="Times New Roman"/>
          <w:sz w:val="24"/>
          <w:szCs w:val="24"/>
        </w:rPr>
        <w:lastRenderedPageBreak/>
        <w:t>espèces polluantes dissoutes</w:t>
      </w:r>
      <w:r w:rsidR="00B6541D" w:rsidRPr="00E52EFE">
        <w:rPr>
          <w:rFonts w:ascii="Times New Roman" w:hAnsi="Times New Roman" w:cs="Times New Roman"/>
          <w:sz w:val="24"/>
          <w:szCs w:val="24"/>
        </w:rPr>
        <w:t xml:space="preserve"> </w:t>
      </w:r>
      <w:r w:rsidRPr="00E52EFE">
        <w:rPr>
          <w:rFonts w:ascii="Times New Roman" w:hAnsi="Times New Roman" w:cs="Times New Roman"/>
          <w:sz w:val="24"/>
          <w:szCs w:val="24"/>
        </w:rPr>
        <w:t>dans le liquide, pour les transformer finalement en flocs facilement extractibles par précipitation,</w:t>
      </w:r>
      <w:r w:rsidR="00B6541D" w:rsidRPr="00E52EFE">
        <w:rPr>
          <w:rFonts w:ascii="Times New Roman" w:hAnsi="Times New Roman" w:cs="Times New Roman"/>
          <w:sz w:val="24"/>
          <w:szCs w:val="24"/>
        </w:rPr>
        <w:t xml:space="preserve"> </w:t>
      </w:r>
      <w:r w:rsidRPr="00E52EFE">
        <w:rPr>
          <w:rFonts w:ascii="Times New Roman" w:hAnsi="Times New Roman" w:cs="Times New Roman"/>
          <w:sz w:val="24"/>
          <w:szCs w:val="24"/>
        </w:rPr>
        <w:t>filtration ou flottation.</w:t>
      </w:r>
    </w:p>
    <w:p w:rsidR="00B6541D" w:rsidRPr="00E52EFE" w:rsidRDefault="00B6541D" w:rsidP="00CC2F01">
      <w:pPr>
        <w:autoSpaceDE w:val="0"/>
        <w:autoSpaceDN w:val="0"/>
        <w:adjustRightInd w:val="0"/>
        <w:spacing w:after="0" w:line="240" w:lineRule="auto"/>
        <w:rPr>
          <w:rFonts w:ascii="Times New Roman" w:hAnsi="Times New Roman" w:cs="Times New Roman"/>
          <w:sz w:val="24"/>
          <w:szCs w:val="24"/>
        </w:rPr>
      </w:pPr>
    </w:p>
    <w:p w:rsidR="0034359F" w:rsidRPr="00E52EFE" w:rsidRDefault="00CC2F01" w:rsidP="0059786A">
      <w:pPr>
        <w:tabs>
          <w:tab w:val="left" w:pos="709"/>
        </w:tabs>
        <w:autoSpaceDE w:val="0"/>
        <w:autoSpaceDN w:val="0"/>
        <w:adjustRightInd w:val="0"/>
        <w:spacing w:after="0" w:line="360" w:lineRule="auto"/>
        <w:ind w:firstLine="708"/>
        <w:jc w:val="both"/>
        <w:rPr>
          <w:rFonts w:ascii="Times New Roman" w:hAnsi="Times New Roman" w:cs="Times New Roman"/>
          <w:sz w:val="24"/>
          <w:szCs w:val="24"/>
        </w:rPr>
      </w:pPr>
      <w:r w:rsidRPr="00027753">
        <w:rPr>
          <w:rFonts w:ascii="Brush Script MT" w:hAnsi="Brush Script MT" w:cs="Times New Roman"/>
          <w:b/>
          <w:bCs/>
          <w:sz w:val="24"/>
          <w:szCs w:val="24"/>
        </w:rPr>
        <w:t>L</w:t>
      </w:r>
      <w:r w:rsidRPr="00E52EFE">
        <w:rPr>
          <w:rFonts w:ascii="Times New Roman" w:hAnsi="Times New Roman" w:cs="Times New Roman"/>
          <w:sz w:val="24"/>
          <w:szCs w:val="24"/>
        </w:rPr>
        <w:t>’adsorption sur le charbon actif est un des processus les plus utilisés pour la</w:t>
      </w:r>
      <w:r w:rsidR="002C5396" w:rsidRPr="00E52EFE">
        <w:rPr>
          <w:rFonts w:ascii="Times New Roman" w:hAnsi="Times New Roman" w:cs="Times New Roman"/>
          <w:sz w:val="24"/>
          <w:szCs w:val="24"/>
        </w:rPr>
        <w:t xml:space="preserve"> </w:t>
      </w:r>
      <w:r w:rsidRPr="00E52EFE">
        <w:rPr>
          <w:rFonts w:ascii="Times New Roman" w:hAnsi="Times New Roman" w:cs="Times New Roman"/>
          <w:sz w:val="24"/>
          <w:szCs w:val="24"/>
        </w:rPr>
        <w:t xml:space="preserve">purification de l’eau potable, et </w:t>
      </w:r>
      <w:r w:rsidR="0034359F" w:rsidRPr="00E52EFE">
        <w:rPr>
          <w:rFonts w:ascii="Times New Roman" w:hAnsi="Times New Roman" w:cs="Times New Roman"/>
          <w:sz w:val="24"/>
          <w:szCs w:val="24"/>
        </w:rPr>
        <w:t>la réduction de la couleur</w:t>
      </w:r>
      <w:r w:rsidR="002C5396" w:rsidRPr="00E52EFE">
        <w:rPr>
          <w:rFonts w:ascii="Times New Roman" w:hAnsi="Times New Roman" w:cs="Times New Roman"/>
          <w:sz w:val="24"/>
          <w:szCs w:val="24"/>
        </w:rPr>
        <w:t xml:space="preserve">. Ce processus réalise le </w:t>
      </w:r>
      <w:r w:rsidRPr="00E52EFE">
        <w:rPr>
          <w:rFonts w:ascii="Times New Roman" w:hAnsi="Times New Roman" w:cs="Times New Roman"/>
          <w:sz w:val="24"/>
          <w:szCs w:val="24"/>
        </w:rPr>
        <w:t>déplacement des polluants</w:t>
      </w:r>
      <w:r w:rsidR="002C5396" w:rsidRPr="00E52EFE">
        <w:rPr>
          <w:rFonts w:ascii="Times New Roman" w:hAnsi="Times New Roman" w:cs="Times New Roman"/>
          <w:sz w:val="24"/>
          <w:szCs w:val="24"/>
        </w:rPr>
        <w:t xml:space="preserve"> </w:t>
      </w:r>
      <w:r w:rsidRPr="00E52EFE">
        <w:rPr>
          <w:rFonts w:ascii="Times New Roman" w:hAnsi="Times New Roman" w:cs="Times New Roman"/>
          <w:sz w:val="24"/>
          <w:szCs w:val="24"/>
        </w:rPr>
        <w:t xml:space="preserve">d’une phase à une autre phase, </w:t>
      </w:r>
      <w:r w:rsidR="002C5396" w:rsidRPr="00E52EFE">
        <w:rPr>
          <w:rFonts w:ascii="Times New Roman" w:hAnsi="Times New Roman" w:cs="Times New Roman"/>
          <w:sz w:val="24"/>
          <w:szCs w:val="24"/>
        </w:rPr>
        <w:t>sans qu’il y ait minéralisation. Le charbon actif présente un fort pouvoir adsorbant, dû essentiellement à sa grande surface spécifique.</w:t>
      </w:r>
    </w:p>
    <w:p w:rsidR="0059786A" w:rsidRDefault="0059786A">
      <w:pPr>
        <w:spacing w:line="360" w:lineRule="auto"/>
        <w:jc w:val="both"/>
        <w:rPr>
          <w:rFonts w:ascii="Times New Roman" w:hAnsi="Times New Roman" w:cs="Times New Roman"/>
          <w:sz w:val="24"/>
          <w:szCs w:val="24"/>
        </w:rPr>
      </w:pPr>
    </w:p>
    <w:p w:rsidR="0059786A" w:rsidRDefault="00975588" w:rsidP="0059786A">
      <w:pPr>
        <w:spacing w:line="360" w:lineRule="auto"/>
        <w:ind w:firstLine="708"/>
        <w:jc w:val="both"/>
        <w:rPr>
          <w:rFonts w:ascii="Times New Roman" w:hAnsi="Times New Roman" w:cs="Times New Roman"/>
          <w:sz w:val="24"/>
          <w:szCs w:val="24"/>
        </w:rPr>
      </w:pPr>
      <w:r w:rsidRPr="00027753">
        <w:rPr>
          <w:rFonts w:ascii="Brush Script MT" w:hAnsi="Brush Script MT" w:cs="Times New Roman"/>
          <w:b/>
          <w:bCs/>
          <w:sz w:val="24"/>
          <w:szCs w:val="24"/>
        </w:rPr>
        <w:t>L</w:t>
      </w:r>
      <w:r w:rsidRPr="00E52EFE">
        <w:rPr>
          <w:rFonts w:ascii="Times New Roman" w:hAnsi="Times New Roman" w:cs="Times New Roman"/>
          <w:sz w:val="24"/>
          <w:szCs w:val="24"/>
        </w:rPr>
        <w:t>’objectif de ce travail est de démontrer en premier lieu</w:t>
      </w:r>
      <w:r w:rsidR="00681A9A" w:rsidRPr="00E52EFE">
        <w:rPr>
          <w:rFonts w:ascii="Times New Roman" w:hAnsi="Times New Roman" w:cs="Times New Roman"/>
          <w:sz w:val="24"/>
          <w:szCs w:val="24"/>
        </w:rPr>
        <w:t xml:space="preserve"> l’</w:t>
      </w:r>
      <w:r w:rsidR="0059786A">
        <w:rPr>
          <w:rFonts w:ascii="Times New Roman" w:hAnsi="Times New Roman" w:cs="Times New Roman"/>
          <w:sz w:val="24"/>
          <w:szCs w:val="24"/>
        </w:rPr>
        <w:t xml:space="preserve">efficacité de différents </w:t>
      </w:r>
      <w:r w:rsidR="00681A9A" w:rsidRPr="00E52EFE">
        <w:rPr>
          <w:rFonts w:ascii="Times New Roman" w:hAnsi="Times New Roman" w:cs="Times New Roman"/>
          <w:sz w:val="24"/>
          <w:szCs w:val="24"/>
        </w:rPr>
        <w:t>procédés de traitement des eaux : Procédé</w:t>
      </w:r>
      <w:r w:rsidR="00694A22" w:rsidRPr="00E52EFE">
        <w:rPr>
          <w:rFonts w:ascii="Times New Roman" w:hAnsi="Times New Roman" w:cs="Times New Roman"/>
          <w:sz w:val="24"/>
          <w:szCs w:val="24"/>
        </w:rPr>
        <w:t xml:space="preserve">s </w:t>
      </w:r>
      <w:r w:rsidR="00681A9A" w:rsidRPr="00E52EFE">
        <w:rPr>
          <w:rFonts w:ascii="Times New Roman" w:hAnsi="Times New Roman" w:cs="Times New Roman"/>
          <w:sz w:val="24"/>
          <w:szCs w:val="24"/>
        </w:rPr>
        <w:t>d’oxydation avancés  « Fenton » ; Procédé électrochimique « Electrocoagulation » ; Procédé de fixation « Adsorption » en vue d’application à la dépollution des effluents aqueux provenant des industries de textiles</w:t>
      </w:r>
      <w:r w:rsidR="00694A22" w:rsidRPr="00E52EFE">
        <w:rPr>
          <w:rFonts w:ascii="Times New Roman" w:hAnsi="Times New Roman" w:cs="Times New Roman"/>
          <w:sz w:val="24"/>
          <w:szCs w:val="24"/>
        </w:rPr>
        <w:t xml:space="preserve">. L’étude a porté sur l’élimination du colorant Rouge de </w:t>
      </w:r>
      <w:proofErr w:type="spellStart"/>
      <w:r w:rsidR="00694A22" w:rsidRPr="00E52EFE">
        <w:rPr>
          <w:rFonts w:ascii="Times New Roman" w:hAnsi="Times New Roman" w:cs="Times New Roman"/>
          <w:sz w:val="24"/>
          <w:szCs w:val="24"/>
        </w:rPr>
        <w:t>Nylosane</w:t>
      </w:r>
      <w:proofErr w:type="spellEnd"/>
      <w:r w:rsidR="00694A22" w:rsidRPr="00E52EFE">
        <w:rPr>
          <w:rFonts w:ascii="Times New Roman" w:hAnsi="Times New Roman" w:cs="Times New Roman"/>
          <w:sz w:val="24"/>
          <w:szCs w:val="24"/>
        </w:rPr>
        <w:t xml:space="preserve"> (N-2RBL) en solution synthétique. Nous avons ensuite </w:t>
      </w:r>
      <w:r w:rsidR="0059786A" w:rsidRPr="00E52EFE">
        <w:rPr>
          <w:rFonts w:ascii="Times New Roman" w:hAnsi="Times New Roman" w:cs="Times New Roman"/>
          <w:sz w:val="24"/>
          <w:szCs w:val="24"/>
        </w:rPr>
        <w:t>évalué</w:t>
      </w:r>
      <w:r w:rsidR="00694A22" w:rsidRPr="00E52EFE">
        <w:rPr>
          <w:rFonts w:ascii="Times New Roman" w:hAnsi="Times New Roman" w:cs="Times New Roman"/>
          <w:sz w:val="24"/>
          <w:szCs w:val="24"/>
        </w:rPr>
        <w:t xml:space="preserve"> en </w:t>
      </w:r>
      <w:r w:rsidR="0059786A" w:rsidRPr="00E52EFE">
        <w:rPr>
          <w:rFonts w:ascii="Times New Roman" w:hAnsi="Times New Roman" w:cs="Times New Roman"/>
          <w:sz w:val="24"/>
          <w:szCs w:val="24"/>
        </w:rPr>
        <w:t>deuxième</w:t>
      </w:r>
      <w:r w:rsidR="00694A22" w:rsidRPr="00E52EFE">
        <w:rPr>
          <w:rFonts w:ascii="Times New Roman" w:hAnsi="Times New Roman" w:cs="Times New Roman"/>
          <w:sz w:val="24"/>
          <w:szCs w:val="24"/>
        </w:rPr>
        <w:t xml:space="preserve"> lieu la comparaison de </w:t>
      </w:r>
      <w:r w:rsidR="00C117F1">
        <w:rPr>
          <w:rFonts w:ascii="Times New Roman" w:hAnsi="Times New Roman" w:cs="Times New Roman"/>
          <w:sz w:val="24"/>
          <w:szCs w:val="24"/>
        </w:rPr>
        <w:t xml:space="preserve">leurs </w:t>
      </w:r>
      <w:r w:rsidR="00C117F1" w:rsidRPr="00E52EFE">
        <w:rPr>
          <w:rFonts w:ascii="Times New Roman" w:hAnsi="Times New Roman" w:cs="Times New Roman"/>
          <w:sz w:val="24"/>
          <w:szCs w:val="24"/>
        </w:rPr>
        <w:t>performances</w:t>
      </w:r>
      <w:r w:rsidR="0059786A">
        <w:rPr>
          <w:rFonts w:ascii="Times New Roman" w:hAnsi="Times New Roman" w:cs="Times New Roman"/>
          <w:sz w:val="24"/>
          <w:szCs w:val="24"/>
        </w:rPr>
        <w:t>.</w:t>
      </w:r>
    </w:p>
    <w:p w:rsidR="0059786A" w:rsidRDefault="0059786A" w:rsidP="0059786A">
      <w:pPr>
        <w:spacing w:line="360" w:lineRule="auto"/>
        <w:ind w:firstLine="708"/>
        <w:jc w:val="both"/>
        <w:rPr>
          <w:rFonts w:ascii="Times New Roman" w:hAnsi="Times New Roman" w:cs="Times New Roman"/>
          <w:sz w:val="24"/>
          <w:szCs w:val="24"/>
        </w:rPr>
      </w:pPr>
    </w:p>
    <w:p w:rsidR="00A6498F" w:rsidRDefault="00D46A54" w:rsidP="0059786A">
      <w:pPr>
        <w:spacing w:line="360" w:lineRule="auto"/>
        <w:jc w:val="both"/>
        <w:rPr>
          <w:rFonts w:ascii="Times New Roman" w:hAnsi="Times New Roman" w:cs="Times New Roman"/>
          <w:sz w:val="24"/>
          <w:szCs w:val="24"/>
        </w:rPr>
      </w:pPr>
      <w:r>
        <w:rPr>
          <w:rFonts w:ascii="Times New Roman" w:hAnsi="Times New Roman" w:cs="Times New Roman"/>
          <w:sz w:val="24"/>
          <w:szCs w:val="24"/>
        </w:rPr>
        <w:t>Ce manuscrit se compose de 4</w:t>
      </w:r>
      <w:r w:rsidR="00A6498F" w:rsidRPr="00E52EFE">
        <w:rPr>
          <w:rFonts w:ascii="Times New Roman" w:hAnsi="Times New Roman" w:cs="Times New Roman"/>
          <w:sz w:val="24"/>
          <w:szCs w:val="24"/>
        </w:rPr>
        <w:t xml:space="preserve"> chapitres principaux</w:t>
      </w:r>
    </w:p>
    <w:p w:rsidR="0059786A" w:rsidRPr="00E52EFE" w:rsidRDefault="0059786A" w:rsidP="0059786A">
      <w:pPr>
        <w:spacing w:line="360" w:lineRule="auto"/>
        <w:jc w:val="both"/>
        <w:rPr>
          <w:rFonts w:ascii="Times New Roman" w:hAnsi="Times New Roman" w:cs="Times New Roman"/>
          <w:sz w:val="24"/>
          <w:szCs w:val="24"/>
        </w:rPr>
      </w:pPr>
    </w:p>
    <w:p w:rsidR="0059786A" w:rsidRPr="00E52EFE" w:rsidRDefault="00A6498F" w:rsidP="0059786A">
      <w:pPr>
        <w:tabs>
          <w:tab w:val="left" w:pos="709"/>
        </w:tabs>
        <w:spacing w:line="360" w:lineRule="auto"/>
        <w:ind w:firstLine="708"/>
        <w:jc w:val="both"/>
        <w:rPr>
          <w:rFonts w:ascii="Times New Roman" w:hAnsi="Times New Roman" w:cs="Times New Roman"/>
          <w:sz w:val="24"/>
          <w:szCs w:val="24"/>
        </w:rPr>
      </w:pPr>
      <w:r w:rsidRPr="00027753">
        <w:rPr>
          <w:rFonts w:ascii="Brush Script MT" w:hAnsi="Brush Script MT" w:cs="Times New Roman"/>
          <w:b/>
          <w:bCs/>
          <w:sz w:val="24"/>
          <w:szCs w:val="24"/>
        </w:rPr>
        <w:t>D</w:t>
      </w:r>
      <w:r w:rsidRPr="00E52EFE">
        <w:rPr>
          <w:rFonts w:ascii="Times New Roman" w:hAnsi="Times New Roman" w:cs="Times New Roman"/>
          <w:sz w:val="24"/>
          <w:szCs w:val="24"/>
        </w:rPr>
        <w:t xml:space="preserve">ans le premier chapitre, nous présenterons une </w:t>
      </w:r>
      <w:r w:rsidR="0059786A" w:rsidRPr="00E52EFE">
        <w:rPr>
          <w:rFonts w:ascii="Times New Roman" w:hAnsi="Times New Roman" w:cs="Times New Roman"/>
          <w:sz w:val="24"/>
          <w:szCs w:val="24"/>
        </w:rPr>
        <w:t>synthèse</w:t>
      </w:r>
      <w:r w:rsidRPr="00E52EFE">
        <w:rPr>
          <w:rFonts w:ascii="Times New Roman" w:hAnsi="Times New Roman" w:cs="Times New Roman"/>
          <w:sz w:val="24"/>
          <w:szCs w:val="24"/>
        </w:rPr>
        <w:t xml:space="preserve"> bibliographique sur les procédés d’oxydations avancés,</w:t>
      </w:r>
      <w:r w:rsidR="0059786A">
        <w:rPr>
          <w:rFonts w:ascii="Times New Roman" w:hAnsi="Times New Roman" w:cs="Times New Roman"/>
          <w:sz w:val="24"/>
          <w:szCs w:val="24"/>
        </w:rPr>
        <w:t xml:space="preserve"> </w:t>
      </w:r>
      <w:r w:rsidRPr="00E52EFE">
        <w:rPr>
          <w:rFonts w:ascii="Times New Roman" w:hAnsi="Times New Roman" w:cs="Times New Roman"/>
          <w:sz w:val="24"/>
          <w:szCs w:val="24"/>
        </w:rPr>
        <w:t>précisément le procédé Fenton</w:t>
      </w:r>
      <w:r w:rsidR="008A0EEF" w:rsidRPr="00E52EFE">
        <w:rPr>
          <w:rFonts w:ascii="Times New Roman" w:hAnsi="Times New Roman" w:cs="Times New Roman"/>
          <w:sz w:val="24"/>
          <w:szCs w:val="24"/>
        </w:rPr>
        <w:t>.</w:t>
      </w:r>
    </w:p>
    <w:p w:rsidR="008A0EEF" w:rsidRPr="00E52EFE" w:rsidRDefault="008A0EEF" w:rsidP="0059786A">
      <w:pPr>
        <w:spacing w:line="360" w:lineRule="auto"/>
        <w:ind w:firstLine="708"/>
        <w:jc w:val="both"/>
        <w:rPr>
          <w:rFonts w:ascii="Times New Roman" w:hAnsi="Times New Roman" w:cs="Times New Roman"/>
          <w:sz w:val="24"/>
          <w:szCs w:val="24"/>
        </w:rPr>
      </w:pPr>
      <w:r w:rsidRPr="00027753">
        <w:rPr>
          <w:rFonts w:ascii="Brush Script MT" w:hAnsi="Brush Script MT" w:cs="Times New Roman"/>
          <w:b/>
          <w:bCs/>
          <w:sz w:val="24"/>
          <w:szCs w:val="24"/>
        </w:rPr>
        <w:t>D</w:t>
      </w:r>
      <w:r w:rsidRPr="00E52EFE">
        <w:rPr>
          <w:rFonts w:ascii="Times New Roman" w:hAnsi="Times New Roman" w:cs="Times New Roman"/>
          <w:sz w:val="24"/>
          <w:szCs w:val="24"/>
        </w:rPr>
        <w:t xml:space="preserve">ans le second chapitre, nous présenterons </w:t>
      </w:r>
      <w:r w:rsidR="0059786A" w:rsidRPr="00E52EFE">
        <w:rPr>
          <w:rFonts w:ascii="Times New Roman" w:hAnsi="Times New Roman" w:cs="Times New Roman"/>
          <w:sz w:val="24"/>
          <w:szCs w:val="24"/>
        </w:rPr>
        <w:t>les données bibliographiques</w:t>
      </w:r>
      <w:r w:rsidRPr="00E52EFE">
        <w:rPr>
          <w:rFonts w:ascii="Times New Roman" w:hAnsi="Times New Roman" w:cs="Times New Roman"/>
          <w:sz w:val="24"/>
          <w:szCs w:val="24"/>
        </w:rPr>
        <w:t xml:space="preserve"> sur le </w:t>
      </w:r>
      <w:r w:rsidR="0059786A" w:rsidRPr="00E52EFE">
        <w:rPr>
          <w:rFonts w:ascii="Times New Roman" w:hAnsi="Times New Roman" w:cs="Times New Roman"/>
          <w:sz w:val="24"/>
          <w:szCs w:val="24"/>
        </w:rPr>
        <w:t>phénomène</w:t>
      </w:r>
      <w:r w:rsidR="00DD124F" w:rsidRPr="00E52EFE">
        <w:rPr>
          <w:rFonts w:ascii="Times New Roman" w:hAnsi="Times New Roman" w:cs="Times New Roman"/>
          <w:sz w:val="24"/>
          <w:szCs w:val="24"/>
        </w:rPr>
        <w:t xml:space="preserve"> d’Electrocoagulation, nous verrons son historique,  principe et les principales lois explicitant ces réactions, ainsi qu’un aperçu sur les </w:t>
      </w:r>
      <w:r w:rsidR="0059786A" w:rsidRPr="00E52EFE">
        <w:rPr>
          <w:rFonts w:ascii="Times New Roman" w:hAnsi="Times New Roman" w:cs="Times New Roman"/>
          <w:sz w:val="24"/>
          <w:szCs w:val="24"/>
        </w:rPr>
        <w:t>colloïdes</w:t>
      </w:r>
      <w:r w:rsidR="0059786A">
        <w:rPr>
          <w:rFonts w:ascii="Times New Roman" w:hAnsi="Times New Roman" w:cs="Times New Roman"/>
          <w:sz w:val="24"/>
          <w:szCs w:val="24"/>
        </w:rPr>
        <w:t>.</w:t>
      </w:r>
    </w:p>
    <w:p w:rsidR="00DA0D08" w:rsidRPr="00E52EFE" w:rsidRDefault="00DD124F" w:rsidP="0059786A">
      <w:pPr>
        <w:spacing w:line="360" w:lineRule="auto"/>
        <w:ind w:firstLine="708"/>
        <w:jc w:val="both"/>
        <w:rPr>
          <w:rFonts w:ascii="Times New Roman" w:hAnsi="Times New Roman" w:cs="Times New Roman"/>
          <w:sz w:val="24"/>
          <w:szCs w:val="24"/>
        </w:rPr>
      </w:pPr>
      <w:r w:rsidRPr="00027753">
        <w:rPr>
          <w:rFonts w:ascii="Brush Script MT" w:hAnsi="Brush Script MT" w:cs="Times New Roman"/>
          <w:b/>
          <w:bCs/>
          <w:sz w:val="24"/>
          <w:szCs w:val="24"/>
        </w:rPr>
        <w:t>L</w:t>
      </w:r>
      <w:r w:rsidRPr="00E52EFE">
        <w:rPr>
          <w:rFonts w:ascii="Times New Roman" w:hAnsi="Times New Roman" w:cs="Times New Roman"/>
          <w:sz w:val="24"/>
          <w:szCs w:val="24"/>
        </w:rPr>
        <w:t xml:space="preserve">e </w:t>
      </w:r>
      <w:r w:rsidR="0059786A" w:rsidRPr="00E52EFE">
        <w:rPr>
          <w:rFonts w:ascii="Times New Roman" w:hAnsi="Times New Roman" w:cs="Times New Roman"/>
          <w:sz w:val="24"/>
          <w:szCs w:val="24"/>
        </w:rPr>
        <w:t>troisième</w:t>
      </w:r>
      <w:r w:rsidRPr="00E52EFE">
        <w:rPr>
          <w:rFonts w:ascii="Times New Roman" w:hAnsi="Times New Roman" w:cs="Times New Roman"/>
          <w:sz w:val="24"/>
          <w:szCs w:val="24"/>
        </w:rPr>
        <w:t xml:space="preserve"> chapitre concerne le </w:t>
      </w:r>
      <w:r w:rsidR="0059786A" w:rsidRPr="00E52EFE">
        <w:rPr>
          <w:rFonts w:ascii="Times New Roman" w:hAnsi="Times New Roman" w:cs="Times New Roman"/>
          <w:sz w:val="24"/>
          <w:szCs w:val="24"/>
        </w:rPr>
        <w:t>phénomène</w:t>
      </w:r>
      <w:r w:rsidRPr="00E52EFE">
        <w:rPr>
          <w:rFonts w:ascii="Times New Roman" w:hAnsi="Times New Roman" w:cs="Times New Roman"/>
          <w:sz w:val="24"/>
          <w:szCs w:val="24"/>
        </w:rPr>
        <w:t xml:space="preserve"> d’adsorption</w:t>
      </w:r>
      <w:r w:rsidR="000D6174" w:rsidRPr="00E52EFE">
        <w:rPr>
          <w:rFonts w:ascii="Times New Roman" w:hAnsi="Times New Roman" w:cs="Times New Roman"/>
          <w:sz w:val="24"/>
          <w:szCs w:val="24"/>
        </w:rPr>
        <w:t xml:space="preserve"> qui est le principe physique réactionnel mis en jeu dans l’équilibre solide-liquide sans réaction chimique. Nous expliquerons les différents modèles d’ad</w:t>
      </w:r>
      <w:r w:rsidR="00AA3043">
        <w:rPr>
          <w:rFonts w:ascii="Times New Roman" w:hAnsi="Times New Roman" w:cs="Times New Roman"/>
          <w:sz w:val="24"/>
          <w:szCs w:val="24"/>
        </w:rPr>
        <w:t>sorption que nous avons utilisés</w:t>
      </w:r>
      <w:r w:rsidR="000D6174" w:rsidRPr="00E52EFE">
        <w:rPr>
          <w:rFonts w:ascii="Times New Roman" w:hAnsi="Times New Roman" w:cs="Times New Roman"/>
          <w:sz w:val="24"/>
          <w:szCs w:val="24"/>
        </w:rPr>
        <w:t xml:space="preserve"> dans l’interprétation de nos résultats. Une étude bibliographique sur la cinétique d’adsorption et les phénomènes de transfert</w:t>
      </w:r>
      <w:r w:rsidR="00C117F1">
        <w:rPr>
          <w:rFonts w:ascii="Times New Roman" w:hAnsi="Times New Roman" w:cs="Times New Roman"/>
          <w:sz w:val="24"/>
          <w:szCs w:val="24"/>
        </w:rPr>
        <w:t xml:space="preserve"> est détaillée</w:t>
      </w:r>
      <w:r w:rsidR="00563F85">
        <w:rPr>
          <w:rFonts w:ascii="Times New Roman" w:hAnsi="Times New Roman" w:cs="Times New Roman"/>
          <w:sz w:val="24"/>
          <w:szCs w:val="24"/>
        </w:rPr>
        <w:t>.</w:t>
      </w:r>
    </w:p>
    <w:p w:rsidR="000D6174" w:rsidRDefault="00DA0D08" w:rsidP="00563F85">
      <w:pPr>
        <w:spacing w:line="360" w:lineRule="auto"/>
        <w:ind w:firstLine="708"/>
        <w:jc w:val="both"/>
        <w:rPr>
          <w:rFonts w:ascii="Times New Roman" w:hAnsi="Times New Roman" w:cs="Times New Roman"/>
          <w:sz w:val="24"/>
          <w:szCs w:val="24"/>
        </w:rPr>
      </w:pPr>
      <w:r w:rsidRPr="00027753">
        <w:rPr>
          <w:rFonts w:ascii="Brush Script MT" w:hAnsi="Brush Script MT" w:cs="Times New Roman"/>
          <w:b/>
          <w:bCs/>
          <w:sz w:val="24"/>
          <w:szCs w:val="24"/>
        </w:rPr>
        <w:lastRenderedPageBreak/>
        <w:t>L</w:t>
      </w:r>
      <w:r w:rsidRPr="00E52EFE">
        <w:rPr>
          <w:rFonts w:ascii="Times New Roman" w:hAnsi="Times New Roman" w:cs="Times New Roman"/>
          <w:sz w:val="24"/>
          <w:szCs w:val="24"/>
        </w:rPr>
        <w:t xml:space="preserve">e </w:t>
      </w:r>
      <w:r w:rsidR="00563F85" w:rsidRPr="00E52EFE">
        <w:rPr>
          <w:rFonts w:ascii="Times New Roman" w:hAnsi="Times New Roman" w:cs="Times New Roman"/>
          <w:sz w:val="24"/>
          <w:szCs w:val="24"/>
        </w:rPr>
        <w:t>quatrième</w:t>
      </w:r>
      <w:r w:rsidRPr="00E52EFE">
        <w:rPr>
          <w:rFonts w:ascii="Times New Roman" w:hAnsi="Times New Roman" w:cs="Times New Roman"/>
          <w:sz w:val="24"/>
          <w:szCs w:val="24"/>
        </w:rPr>
        <w:t xml:space="preserve"> et</w:t>
      </w:r>
      <w:r w:rsidR="002C712F" w:rsidRPr="00E52EFE">
        <w:rPr>
          <w:rFonts w:ascii="Times New Roman" w:hAnsi="Times New Roman" w:cs="Times New Roman"/>
          <w:sz w:val="24"/>
          <w:szCs w:val="24"/>
        </w:rPr>
        <w:t xml:space="preserve"> dernier chapitre, est consacré</w:t>
      </w:r>
      <w:r w:rsidRPr="00E52EFE">
        <w:rPr>
          <w:rFonts w:ascii="Times New Roman" w:hAnsi="Times New Roman" w:cs="Times New Roman"/>
          <w:sz w:val="24"/>
          <w:szCs w:val="24"/>
        </w:rPr>
        <w:t xml:space="preserve"> aux résultats expérimentaux et à leur interprétation. Cette partie est divisée en </w:t>
      </w:r>
      <w:r w:rsidR="00563F85">
        <w:rPr>
          <w:rFonts w:ascii="Times New Roman" w:hAnsi="Times New Roman" w:cs="Times New Roman"/>
          <w:sz w:val="24"/>
          <w:szCs w:val="24"/>
        </w:rPr>
        <w:t>cinq</w:t>
      </w:r>
      <w:r w:rsidRPr="00E52EFE">
        <w:rPr>
          <w:rFonts w:ascii="Times New Roman" w:hAnsi="Times New Roman" w:cs="Times New Roman"/>
          <w:sz w:val="24"/>
          <w:szCs w:val="24"/>
        </w:rPr>
        <w:t xml:space="preserve"> sections : </w:t>
      </w:r>
    </w:p>
    <w:p w:rsidR="00563F85" w:rsidRPr="00E52EFE" w:rsidRDefault="00563F85" w:rsidP="00C117F1">
      <w:pPr>
        <w:spacing w:line="360" w:lineRule="auto"/>
        <w:jc w:val="both"/>
        <w:rPr>
          <w:rFonts w:ascii="Times New Roman" w:hAnsi="Times New Roman" w:cs="Times New Roman"/>
          <w:sz w:val="24"/>
          <w:szCs w:val="24"/>
        </w:rPr>
      </w:pPr>
    </w:p>
    <w:p w:rsidR="000B056F" w:rsidRDefault="000B056F" w:rsidP="00A46EB3">
      <w:pPr>
        <w:autoSpaceDE w:val="0"/>
        <w:autoSpaceDN w:val="0"/>
        <w:adjustRightInd w:val="0"/>
        <w:spacing w:after="0" w:line="360" w:lineRule="auto"/>
        <w:ind w:firstLine="708"/>
        <w:jc w:val="both"/>
        <w:rPr>
          <w:rFonts w:ascii="Times New Roman" w:hAnsi="Times New Roman" w:cs="Times New Roman"/>
          <w:sz w:val="24"/>
          <w:szCs w:val="24"/>
        </w:rPr>
      </w:pPr>
      <w:r w:rsidRPr="00027753">
        <w:rPr>
          <w:rFonts w:ascii="Times New Roman" w:hAnsi="Times New Roman" w:cs="Times New Roman"/>
          <w:b/>
          <w:bCs/>
          <w:sz w:val="24"/>
          <w:szCs w:val="24"/>
          <w:u w:val="single"/>
        </w:rPr>
        <w:t>Section 1 :</w:t>
      </w:r>
      <w:r w:rsidRPr="00E52EFE">
        <w:rPr>
          <w:rFonts w:ascii="Times New Roman" w:hAnsi="Times New Roman" w:cs="Times New Roman"/>
          <w:sz w:val="24"/>
          <w:szCs w:val="24"/>
        </w:rPr>
        <w:t xml:space="preserve"> </w:t>
      </w:r>
      <w:r w:rsidR="00A514CB">
        <w:rPr>
          <w:rFonts w:ascii="Times New Roman" w:hAnsi="Times New Roman" w:cs="Times New Roman"/>
          <w:sz w:val="24"/>
          <w:szCs w:val="24"/>
        </w:rPr>
        <w:t xml:space="preserve">Elle </w:t>
      </w:r>
      <w:r w:rsidR="00CE18D2" w:rsidRPr="00E52EFE">
        <w:rPr>
          <w:rFonts w:ascii="Times New Roman" w:hAnsi="Times New Roman" w:cs="Times New Roman"/>
          <w:sz w:val="24"/>
          <w:szCs w:val="24"/>
        </w:rPr>
        <w:t>décrira les</w:t>
      </w:r>
      <w:r w:rsidRPr="00E52EFE">
        <w:rPr>
          <w:rFonts w:ascii="Times New Roman" w:hAnsi="Times New Roman" w:cs="Times New Roman"/>
          <w:sz w:val="24"/>
          <w:szCs w:val="24"/>
        </w:rPr>
        <w:t xml:space="preserve"> méthodes </w:t>
      </w:r>
      <w:r w:rsidR="00A46EB3">
        <w:rPr>
          <w:rFonts w:ascii="Times New Roman" w:hAnsi="Times New Roman" w:cs="Times New Roman"/>
          <w:sz w:val="24"/>
          <w:szCs w:val="24"/>
        </w:rPr>
        <w:t>d’analyses</w:t>
      </w:r>
      <w:r w:rsidRPr="00E52EFE">
        <w:rPr>
          <w:rFonts w:ascii="Times New Roman" w:hAnsi="Times New Roman" w:cs="Times New Roman"/>
          <w:sz w:val="24"/>
          <w:szCs w:val="24"/>
        </w:rPr>
        <w:t xml:space="preserve"> employées au cours de</w:t>
      </w:r>
      <w:r w:rsidR="00563F85">
        <w:rPr>
          <w:rFonts w:ascii="Times New Roman" w:hAnsi="Times New Roman" w:cs="Times New Roman"/>
          <w:sz w:val="24"/>
          <w:szCs w:val="24"/>
        </w:rPr>
        <w:t xml:space="preserve"> </w:t>
      </w:r>
      <w:r w:rsidRPr="00E52EFE">
        <w:rPr>
          <w:rFonts w:ascii="Times New Roman" w:hAnsi="Times New Roman" w:cs="Times New Roman"/>
          <w:sz w:val="24"/>
          <w:szCs w:val="24"/>
        </w:rPr>
        <w:t>cette étude</w:t>
      </w:r>
      <w:r w:rsidR="00563F85">
        <w:rPr>
          <w:rFonts w:ascii="Times New Roman" w:hAnsi="Times New Roman" w:cs="Times New Roman"/>
          <w:sz w:val="24"/>
          <w:szCs w:val="24"/>
        </w:rPr>
        <w:t>.</w:t>
      </w:r>
    </w:p>
    <w:p w:rsidR="00563F85" w:rsidRPr="00E52EFE" w:rsidRDefault="00563F85" w:rsidP="008C0B63">
      <w:pPr>
        <w:autoSpaceDE w:val="0"/>
        <w:autoSpaceDN w:val="0"/>
        <w:adjustRightInd w:val="0"/>
        <w:spacing w:after="0" w:line="360" w:lineRule="auto"/>
        <w:ind w:firstLine="708"/>
        <w:jc w:val="both"/>
        <w:rPr>
          <w:rFonts w:ascii="Times New Roman" w:hAnsi="Times New Roman" w:cs="Times New Roman"/>
          <w:sz w:val="24"/>
          <w:szCs w:val="24"/>
        </w:rPr>
      </w:pPr>
    </w:p>
    <w:p w:rsidR="00F64286" w:rsidRPr="00E52EFE" w:rsidRDefault="000B056F" w:rsidP="008C0B63">
      <w:pPr>
        <w:spacing w:line="360" w:lineRule="auto"/>
        <w:ind w:firstLine="708"/>
        <w:jc w:val="both"/>
        <w:rPr>
          <w:rFonts w:ascii="Times New Roman" w:hAnsi="Times New Roman" w:cs="Times New Roman"/>
          <w:sz w:val="24"/>
          <w:szCs w:val="24"/>
        </w:rPr>
      </w:pPr>
      <w:r w:rsidRPr="00027753">
        <w:rPr>
          <w:rFonts w:ascii="Times New Roman" w:hAnsi="Times New Roman" w:cs="Times New Roman"/>
          <w:b/>
          <w:bCs/>
          <w:sz w:val="24"/>
          <w:szCs w:val="24"/>
          <w:u w:val="single"/>
        </w:rPr>
        <w:t>Section 2 :</w:t>
      </w:r>
      <w:r w:rsidR="00CE18D2" w:rsidRPr="00E52EFE">
        <w:rPr>
          <w:rFonts w:ascii="Times New Roman" w:hAnsi="Times New Roman" w:cs="Times New Roman"/>
          <w:sz w:val="24"/>
          <w:szCs w:val="24"/>
        </w:rPr>
        <w:t xml:space="preserve"> </w:t>
      </w:r>
      <w:r w:rsidR="00A514CB">
        <w:rPr>
          <w:rFonts w:ascii="Times New Roman" w:hAnsi="Times New Roman" w:cs="Times New Roman"/>
          <w:sz w:val="24"/>
          <w:szCs w:val="24"/>
        </w:rPr>
        <w:t>Elle</w:t>
      </w:r>
      <w:r w:rsidR="00A514CB" w:rsidRPr="00E52EFE">
        <w:rPr>
          <w:rFonts w:ascii="Times New Roman" w:hAnsi="Times New Roman" w:cs="Times New Roman"/>
          <w:sz w:val="24"/>
          <w:szCs w:val="24"/>
        </w:rPr>
        <w:t xml:space="preserve"> </w:t>
      </w:r>
      <w:r w:rsidR="00563F85" w:rsidRPr="00E52EFE">
        <w:rPr>
          <w:rFonts w:ascii="Times New Roman" w:hAnsi="Times New Roman" w:cs="Times New Roman"/>
          <w:sz w:val="24"/>
          <w:szCs w:val="24"/>
        </w:rPr>
        <w:t>étudiera</w:t>
      </w:r>
      <w:r w:rsidR="00CE18D2" w:rsidRPr="00E52EFE">
        <w:rPr>
          <w:rFonts w:ascii="Times New Roman" w:hAnsi="Times New Roman" w:cs="Times New Roman"/>
          <w:sz w:val="24"/>
          <w:szCs w:val="24"/>
        </w:rPr>
        <w:t xml:space="preserve"> l</w:t>
      </w:r>
      <w:r w:rsidR="00F64286" w:rsidRPr="00E52EFE">
        <w:rPr>
          <w:rFonts w:ascii="Times New Roman" w:hAnsi="Times New Roman" w:cs="Times New Roman"/>
          <w:sz w:val="24"/>
          <w:szCs w:val="24"/>
        </w:rPr>
        <w:t>es facteurs influençant la</w:t>
      </w:r>
      <w:r w:rsidR="007270A2" w:rsidRPr="00E52EFE">
        <w:rPr>
          <w:rFonts w:ascii="Times New Roman" w:hAnsi="Times New Roman" w:cs="Times New Roman"/>
          <w:sz w:val="24"/>
          <w:szCs w:val="24"/>
        </w:rPr>
        <w:t xml:space="preserve"> </w:t>
      </w:r>
      <w:r w:rsidR="00F64286" w:rsidRPr="00E52EFE">
        <w:rPr>
          <w:rFonts w:ascii="Times New Roman" w:hAnsi="Times New Roman" w:cs="Times New Roman"/>
          <w:sz w:val="24"/>
          <w:szCs w:val="24"/>
        </w:rPr>
        <w:t>dégradation du colorant Roug</w:t>
      </w:r>
      <w:r w:rsidR="008C0B63">
        <w:rPr>
          <w:rFonts w:ascii="Times New Roman" w:hAnsi="Times New Roman" w:cs="Times New Roman"/>
          <w:sz w:val="24"/>
          <w:szCs w:val="24"/>
        </w:rPr>
        <w:t xml:space="preserve">e de </w:t>
      </w:r>
      <w:proofErr w:type="spellStart"/>
      <w:r w:rsidR="00F64286" w:rsidRPr="00E52EFE">
        <w:rPr>
          <w:rFonts w:ascii="Times New Roman" w:hAnsi="Times New Roman" w:cs="Times New Roman"/>
          <w:sz w:val="24"/>
          <w:szCs w:val="24"/>
        </w:rPr>
        <w:t>Nylosane</w:t>
      </w:r>
      <w:proofErr w:type="spellEnd"/>
      <w:r w:rsidR="007270A2" w:rsidRPr="00E52EFE">
        <w:rPr>
          <w:rFonts w:ascii="Times New Roman" w:hAnsi="Times New Roman" w:cs="Times New Roman"/>
          <w:sz w:val="24"/>
          <w:szCs w:val="24"/>
        </w:rPr>
        <w:t xml:space="preserve"> par le procédé Fenton et</w:t>
      </w:r>
      <w:r w:rsidR="00F64286" w:rsidRPr="00E52EFE">
        <w:rPr>
          <w:rFonts w:ascii="Times New Roman" w:hAnsi="Times New Roman" w:cs="Times New Roman"/>
          <w:sz w:val="24"/>
          <w:szCs w:val="24"/>
        </w:rPr>
        <w:t xml:space="preserve"> on déterminera</w:t>
      </w:r>
      <w:r w:rsidR="007270A2" w:rsidRPr="00E52EFE">
        <w:rPr>
          <w:rFonts w:ascii="Times New Roman" w:hAnsi="Times New Roman" w:cs="Times New Roman"/>
          <w:sz w:val="24"/>
          <w:szCs w:val="24"/>
        </w:rPr>
        <w:t xml:space="preserve"> l</w:t>
      </w:r>
      <w:r w:rsidR="00F64286" w:rsidRPr="00E52EFE">
        <w:rPr>
          <w:rFonts w:ascii="Times New Roman" w:hAnsi="Times New Roman" w:cs="Times New Roman"/>
          <w:sz w:val="24"/>
          <w:szCs w:val="24"/>
        </w:rPr>
        <w:t>es conditions optimales</w:t>
      </w:r>
      <w:r w:rsidR="00563F85">
        <w:rPr>
          <w:rFonts w:ascii="Times New Roman" w:hAnsi="Times New Roman" w:cs="Times New Roman"/>
          <w:sz w:val="24"/>
          <w:szCs w:val="24"/>
        </w:rPr>
        <w:t xml:space="preserve">, </w:t>
      </w:r>
      <w:r w:rsidR="00CF50DF" w:rsidRPr="00E52EFE">
        <w:rPr>
          <w:rFonts w:ascii="Times New Roman" w:hAnsi="Times New Roman" w:cs="Times New Roman"/>
          <w:sz w:val="24"/>
          <w:szCs w:val="24"/>
        </w:rPr>
        <w:t>ainsi</w:t>
      </w:r>
      <w:r w:rsidR="00D46A54">
        <w:rPr>
          <w:rFonts w:ascii="Times New Roman" w:hAnsi="Times New Roman" w:cs="Times New Roman"/>
          <w:sz w:val="24"/>
          <w:szCs w:val="24"/>
        </w:rPr>
        <w:t xml:space="preserve"> que</w:t>
      </w:r>
      <w:r w:rsidR="00CF50DF" w:rsidRPr="00E52EFE">
        <w:rPr>
          <w:rFonts w:ascii="Times New Roman" w:hAnsi="Times New Roman" w:cs="Times New Roman"/>
          <w:sz w:val="24"/>
          <w:szCs w:val="24"/>
        </w:rPr>
        <w:t xml:space="preserve"> la</w:t>
      </w:r>
      <w:r w:rsidR="00563F85">
        <w:rPr>
          <w:rFonts w:ascii="Times New Roman" w:hAnsi="Times New Roman" w:cs="Times New Roman"/>
          <w:sz w:val="24"/>
          <w:szCs w:val="24"/>
        </w:rPr>
        <w:t xml:space="preserve"> cinétique </w:t>
      </w:r>
      <w:r w:rsidR="008C0B63">
        <w:rPr>
          <w:rFonts w:ascii="Times New Roman" w:hAnsi="Times New Roman" w:cs="Times New Roman"/>
          <w:sz w:val="24"/>
          <w:szCs w:val="24"/>
        </w:rPr>
        <w:t xml:space="preserve"> </w:t>
      </w:r>
      <w:r w:rsidR="00CE18D2" w:rsidRPr="00E52EFE">
        <w:rPr>
          <w:rFonts w:ascii="Times New Roman" w:hAnsi="Times New Roman" w:cs="Times New Roman"/>
          <w:sz w:val="24"/>
          <w:szCs w:val="24"/>
        </w:rPr>
        <w:t>de la dégradation de ce polluant.</w:t>
      </w:r>
    </w:p>
    <w:p w:rsidR="00B1013E" w:rsidRPr="00E52EFE" w:rsidRDefault="00CF50DF" w:rsidP="008C0B63">
      <w:pPr>
        <w:spacing w:line="360" w:lineRule="auto"/>
        <w:ind w:firstLine="708"/>
        <w:jc w:val="both"/>
        <w:rPr>
          <w:rFonts w:ascii="Times New Roman" w:hAnsi="Times New Roman" w:cs="Times New Roman"/>
          <w:sz w:val="24"/>
          <w:szCs w:val="24"/>
        </w:rPr>
      </w:pPr>
      <w:r w:rsidRPr="00027753">
        <w:rPr>
          <w:rFonts w:ascii="Times New Roman" w:hAnsi="Times New Roman" w:cs="Times New Roman"/>
          <w:b/>
          <w:bCs/>
          <w:sz w:val="24"/>
          <w:szCs w:val="24"/>
          <w:u w:val="single"/>
        </w:rPr>
        <w:t>Section 3 :</w:t>
      </w:r>
      <w:r w:rsidR="00B1013E" w:rsidRPr="00E52EFE">
        <w:rPr>
          <w:rFonts w:ascii="Times New Roman" w:hAnsi="Times New Roman" w:cs="Times New Roman"/>
          <w:sz w:val="24"/>
          <w:szCs w:val="24"/>
        </w:rPr>
        <w:t xml:space="preserve"> </w:t>
      </w:r>
      <w:r w:rsidR="00A514CB">
        <w:rPr>
          <w:rFonts w:ascii="Times New Roman" w:hAnsi="Times New Roman" w:cs="Times New Roman"/>
          <w:sz w:val="24"/>
          <w:szCs w:val="24"/>
        </w:rPr>
        <w:t>Elle</w:t>
      </w:r>
      <w:r w:rsidR="00A514CB" w:rsidRPr="00E52EFE">
        <w:rPr>
          <w:rFonts w:ascii="Times New Roman" w:hAnsi="Times New Roman" w:cs="Times New Roman"/>
          <w:sz w:val="24"/>
          <w:szCs w:val="24"/>
        </w:rPr>
        <w:t xml:space="preserve"> </w:t>
      </w:r>
      <w:r w:rsidR="00B1013E" w:rsidRPr="00E52EFE">
        <w:rPr>
          <w:rFonts w:ascii="Times New Roman" w:hAnsi="Times New Roman" w:cs="Times New Roman"/>
          <w:sz w:val="24"/>
          <w:szCs w:val="24"/>
        </w:rPr>
        <w:t>sera consacré</w:t>
      </w:r>
      <w:r w:rsidR="00593D1E" w:rsidRPr="00E52EFE">
        <w:rPr>
          <w:rFonts w:ascii="Times New Roman" w:hAnsi="Times New Roman" w:cs="Times New Roman"/>
          <w:sz w:val="24"/>
          <w:szCs w:val="24"/>
        </w:rPr>
        <w:t>e</w:t>
      </w:r>
      <w:r w:rsidR="00B1013E" w:rsidRPr="00E52EFE">
        <w:rPr>
          <w:rFonts w:ascii="Times New Roman" w:hAnsi="Times New Roman" w:cs="Times New Roman"/>
          <w:sz w:val="24"/>
          <w:szCs w:val="24"/>
        </w:rPr>
        <w:t xml:space="preserve"> à la détermination des conditions optimales de l’</w:t>
      </w:r>
      <w:r w:rsidR="00563F85">
        <w:rPr>
          <w:rFonts w:ascii="Times New Roman" w:hAnsi="Times New Roman" w:cs="Times New Roman"/>
          <w:sz w:val="24"/>
          <w:szCs w:val="24"/>
        </w:rPr>
        <w:t>élimin</w:t>
      </w:r>
      <w:r w:rsidR="0028229F">
        <w:rPr>
          <w:rFonts w:ascii="Times New Roman" w:hAnsi="Times New Roman" w:cs="Times New Roman"/>
          <w:sz w:val="24"/>
          <w:szCs w:val="24"/>
        </w:rPr>
        <w:t xml:space="preserve">ation </w:t>
      </w:r>
      <w:r w:rsidR="00563F85">
        <w:rPr>
          <w:rFonts w:ascii="Times New Roman" w:hAnsi="Times New Roman" w:cs="Times New Roman"/>
          <w:sz w:val="24"/>
          <w:szCs w:val="24"/>
        </w:rPr>
        <w:t xml:space="preserve">du colorant Rouge de </w:t>
      </w:r>
      <w:proofErr w:type="spellStart"/>
      <w:r w:rsidR="00563F85">
        <w:rPr>
          <w:rFonts w:ascii="Times New Roman" w:hAnsi="Times New Roman" w:cs="Times New Roman"/>
          <w:sz w:val="24"/>
          <w:szCs w:val="24"/>
        </w:rPr>
        <w:t>Ny</w:t>
      </w:r>
      <w:r w:rsidR="00B1013E" w:rsidRPr="00E52EFE">
        <w:rPr>
          <w:rFonts w:ascii="Times New Roman" w:hAnsi="Times New Roman" w:cs="Times New Roman"/>
          <w:sz w:val="24"/>
          <w:szCs w:val="24"/>
        </w:rPr>
        <w:t>losane</w:t>
      </w:r>
      <w:proofErr w:type="spellEnd"/>
      <w:r w:rsidR="00B1013E" w:rsidRPr="00E52EFE">
        <w:rPr>
          <w:rFonts w:ascii="Times New Roman" w:hAnsi="Times New Roman" w:cs="Times New Roman"/>
          <w:sz w:val="24"/>
          <w:szCs w:val="24"/>
        </w:rPr>
        <w:t xml:space="preserve"> par le procédé Electrocoagulation.</w:t>
      </w:r>
    </w:p>
    <w:p w:rsidR="00593D1E" w:rsidRPr="00E52EFE" w:rsidRDefault="00B1013E" w:rsidP="008C0B63">
      <w:pPr>
        <w:spacing w:line="360" w:lineRule="auto"/>
        <w:ind w:firstLine="708"/>
        <w:jc w:val="both"/>
        <w:rPr>
          <w:rFonts w:ascii="Times New Roman" w:hAnsi="Times New Roman" w:cs="Times New Roman"/>
          <w:sz w:val="24"/>
          <w:szCs w:val="24"/>
        </w:rPr>
      </w:pPr>
      <w:r w:rsidRPr="00027753">
        <w:rPr>
          <w:rFonts w:ascii="Times New Roman" w:hAnsi="Times New Roman" w:cs="Times New Roman"/>
          <w:b/>
          <w:bCs/>
          <w:sz w:val="24"/>
          <w:szCs w:val="24"/>
          <w:u w:val="single"/>
        </w:rPr>
        <w:t>Section 4 :</w:t>
      </w:r>
      <w:r w:rsidR="00563F85">
        <w:rPr>
          <w:rFonts w:ascii="Times New Roman" w:hAnsi="Times New Roman" w:cs="Times New Roman"/>
          <w:sz w:val="24"/>
          <w:szCs w:val="24"/>
        </w:rPr>
        <w:t xml:space="preserve"> </w:t>
      </w:r>
      <w:r w:rsidR="00A514CB">
        <w:rPr>
          <w:rFonts w:ascii="Times New Roman" w:hAnsi="Times New Roman" w:cs="Times New Roman"/>
          <w:sz w:val="24"/>
          <w:szCs w:val="24"/>
        </w:rPr>
        <w:t>Elle</w:t>
      </w:r>
      <w:r w:rsidR="00A514CB" w:rsidRPr="00E52EFE">
        <w:rPr>
          <w:rFonts w:ascii="Times New Roman" w:hAnsi="Times New Roman" w:cs="Times New Roman"/>
          <w:sz w:val="24"/>
          <w:szCs w:val="24"/>
        </w:rPr>
        <w:t xml:space="preserve"> </w:t>
      </w:r>
      <w:r w:rsidR="00593D1E" w:rsidRPr="00E52EFE">
        <w:rPr>
          <w:rFonts w:ascii="Times New Roman" w:hAnsi="Times New Roman" w:cs="Times New Roman"/>
          <w:sz w:val="24"/>
          <w:szCs w:val="24"/>
        </w:rPr>
        <w:t>sera consacrée à l’application du charbon actif commercial Aldrich à</w:t>
      </w:r>
      <w:r w:rsidR="00563F85">
        <w:rPr>
          <w:rFonts w:ascii="Times New Roman" w:hAnsi="Times New Roman" w:cs="Times New Roman"/>
          <w:sz w:val="24"/>
          <w:szCs w:val="24"/>
        </w:rPr>
        <w:t xml:space="preserve">  </w:t>
      </w:r>
      <w:r w:rsidR="008C0B63">
        <w:rPr>
          <w:rFonts w:ascii="Times New Roman" w:hAnsi="Times New Roman" w:cs="Times New Roman"/>
          <w:sz w:val="24"/>
          <w:szCs w:val="24"/>
        </w:rPr>
        <w:t xml:space="preserve"> </w:t>
      </w:r>
      <w:r w:rsidR="00593D1E" w:rsidRPr="00E52EFE">
        <w:rPr>
          <w:rFonts w:ascii="Times New Roman" w:hAnsi="Times New Roman" w:cs="Times New Roman"/>
          <w:sz w:val="24"/>
          <w:szCs w:val="24"/>
        </w:rPr>
        <w:t xml:space="preserve">l’adsorption du colorant Rouge de </w:t>
      </w:r>
      <w:proofErr w:type="spellStart"/>
      <w:r w:rsidR="00593D1E" w:rsidRPr="00E52EFE">
        <w:rPr>
          <w:rFonts w:ascii="Times New Roman" w:hAnsi="Times New Roman" w:cs="Times New Roman"/>
          <w:sz w:val="24"/>
          <w:szCs w:val="24"/>
        </w:rPr>
        <w:t>Nyl</w:t>
      </w:r>
      <w:r w:rsidR="00563F85">
        <w:rPr>
          <w:rFonts w:ascii="Times New Roman" w:hAnsi="Times New Roman" w:cs="Times New Roman"/>
          <w:sz w:val="24"/>
          <w:szCs w:val="24"/>
        </w:rPr>
        <w:t>osane</w:t>
      </w:r>
      <w:proofErr w:type="spellEnd"/>
      <w:r w:rsidR="00563F85">
        <w:rPr>
          <w:rFonts w:ascii="Times New Roman" w:hAnsi="Times New Roman" w:cs="Times New Roman"/>
          <w:sz w:val="24"/>
          <w:szCs w:val="24"/>
        </w:rPr>
        <w:t xml:space="preserve"> (colorant </w:t>
      </w:r>
      <w:r w:rsidR="008C0B63">
        <w:rPr>
          <w:rFonts w:ascii="Times New Roman" w:hAnsi="Times New Roman" w:cs="Times New Roman"/>
          <w:sz w:val="24"/>
          <w:szCs w:val="24"/>
        </w:rPr>
        <w:t>appartenant</w:t>
      </w:r>
      <w:r w:rsidR="00563F85">
        <w:rPr>
          <w:rFonts w:ascii="Times New Roman" w:hAnsi="Times New Roman" w:cs="Times New Roman"/>
          <w:sz w:val="24"/>
          <w:szCs w:val="24"/>
        </w:rPr>
        <w:t xml:space="preserve"> à la famille des </w:t>
      </w:r>
      <w:r w:rsidR="008C0B63" w:rsidRPr="00E52EFE">
        <w:rPr>
          <w:rFonts w:ascii="Times New Roman" w:hAnsi="Times New Roman" w:cs="Times New Roman"/>
          <w:sz w:val="24"/>
          <w:szCs w:val="24"/>
        </w:rPr>
        <w:t>azoïques</w:t>
      </w:r>
      <w:r w:rsidR="00593D1E" w:rsidRPr="00E52EFE">
        <w:rPr>
          <w:rFonts w:ascii="Times New Roman" w:hAnsi="Times New Roman" w:cs="Times New Roman"/>
          <w:sz w:val="24"/>
          <w:szCs w:val="24"/>
        </w:rPr>
        <w:t>)</w:t>
      </w:r>
      <w:r w:rsidR="008C0B63">
        <w:rPr>
          <w:rFonts w:ascii="Times New Roman" w:hAnsi="Times New Roman" w:cs="Times New Roman"/>
          <w:sz w:val="24"/>
          <w:szCs w:val="24"/>
        </w:rPr>
        <w:t xml:space="preserve"> </w:t>
      </w:r>
      <w:r w:rsidR="00593D1E" w:rsidRPr="00E52EFE">
        <w:rPr>
          <w:rFonts w:ascii="Times New Roman" w:hAnsi="Times New Roman" w:cs="Times New Roman"/>
          <w:sz w:val="24"/>
          <w:szCs w:val="24"/>
        </w:rPr>
        <w:t>L’étude sera axée sur l’aspect cinétique de</w:t>
      </w:r>
      <w:r w:rsidR="00563F85">
        <w:rPr>
          <w:rFonts w:ascii="Times New Roman" w:hAnsi="Times New Roman" w:cs="Times New Roman"/>
          <w:sz w:val="24"/>
          <w:szCs w:val="24"/>
        </w:rPr>
        <w:t xml:space="preserve"> </w:t>
      </w:r>
      <w:r w:rsidR="00593D1E" w:rsidRPr="00E52EFE">
        <w:rPr>
          <w:rFonts w:ascii="Times New Roman" w:hAnsi="Times New Roman" w:cs="Times New Roman"/>
          <w:sz w:val="24"/>
          <w:szCs w:val="24"/>
        </w:rPr>
        <w:t xml:space="preserve">l’adsorption tout en </w:t>
      </w:r>
      <w:r w:rsidR="008C0B63">
        <w:rPr>
          <w:rFonts w:ascii="Times New Roman" w:hAnsi="Times New Roman" w:cs="Times New Roman"/>
          <w:sz w:val="24"/>
          <w:szCs w:val="24"/>
        </w:rPr>
        <w:t xml:space="preserve">mettant l’accent sur la théorie </w:t>
      </w:r>
      <w:r w:rsidR="00593D1E" w:rsidRPr="00E52EFE">
        <w:rPr>
          <w:rFonts w:ascii="Times New Roman" w:hAnsi="Times New Roman" w:cs="Times New Roman"/>
          <w:sz w:val="24"/>
          <w:szCs w:val="24"/>
        </w:rPr>
        <w:t>de Langmuir, Freundlich pour établir les isothermes d’adsorption</w:t>
      </w:r>
      <w:r w:rsidR="008C0B63">
        <w:rPr>
          <w:rFonts w:ascii="Times New Roman" w:hAnsi="Times New Roman" w:cs="Times New Roman"/>
          <w:sz w:val="24"/>
          <w:szCs w:val="24"/>
        </w:rPr>
        <w:t>.</w:t>
      </w:r>
    </w:p>
    <w:p w:rsidR="00F64286" w:rsidRPr="00E52EFE" w:rsidRDefault="00593D1E" w:rsidP="008C0B63">
      <w:pPr>
        <w:spacing w:line="360" w:lineRule="auto"/>
        <w:ind w:firstLine="708"/>
        <w:jc w:val="both"/>
        <w:rPr>
          <w:rFonts w:ascii="Times New Roman" w:hAnsi="Times New Roman" w:cs="Times New Roman"/>
          <w:sz w:val="24"/>
          <w:szCs w:val="24"/>
        </w:rPr>
      </w:pPr>
      <w:r w:rsidRPr="00027753">
        <w:rPr>
          <w:rFonts w:ascii="Times New Roman" w:hAnsi="Times New Roman" w:cs="Times New Roman"/>
          <w:b/>
          <w:bCs/>
          <w:sz w:val="24"/>
          <w:szCs w:val="24"/>
          <w:u w:val="single"/>
        </w:rPr>
        <w:t>Section 5 :</w:t>
      </w:r>
      <w:r w:rsidRPr="00E52EFE">
        <w:rPr>
          <w:rFonts w:ascii="Times New Roman" w:hAnsi="Times New Roman" w:cs="Times New Roman"/>
          <w:sz w:val="24"/>
          <w:szCs w:val="24"/>
        </w:rPr>
        <w:t xml:space="preserve"> </w:t>
      </w:r>
      <w:r w:rsidR="00E52EFE" w:rsidRPr="00E52EFE">
        <w:rPr>
          <w:rFonts w:ascii="Times New Roman" w:hAnsi="Times New Roman" w:cs="Times New Roman"/>
          <w:sz w:val="24"/>
          <w:szCs w:val="24"/>
        </w:rPr>
        <w:t xml:space="preserve">finalement, cette section sera consacrée à la </w:t>
      </w:r>
      <w:r w:rsidR="008C0B63">
        <w:rPr>
          <w:rFonts w:ascii="Times New Roman" w:hAnsi="Times New Roman" w:cs="Times New Roman"/>
          <w:sz w:val="24"/>
          <w:szCs w:val="24"/>
        </w:rPr>
        <w:t xml:space="preserve">comparaison de performances </w:t>
      </w:r>
      <w:r w:rsidR="00E52EFE" w:rsidRPr="00E52EFE">
        <w:rPr>
          <w:rFonts w:ascii="Times New Roman" w:hAnsi="Times New Roman" w:cs="Times New Roman"/>
          <w:sz w:val="24"/>
          <w:szCs w:val="24"/>
        </w:rPr>
        <w:t>de différents procédés de traitement appliqués dans cette étude</w:t>
      </w:r>
      <w:r w:rsidR="008C0B63">
        <w:rPr>
          <w:rFonts w:ascii="Times New Roman" w:hAnsi="Times New Roman" w:cs="Times New Roman"/>
          <w:sz w:val="24"/>
          <w:szCs w:val="24"/>
        </w:rPr>
        <w:t>.</w:t>
      </w:r>
    </w:p>
    <w:p w:rsidR="00E52EFE" w:rsidRPr="00E52EFE" w:rsidRDefault="00E52EFE" w:rsidP="008C0B63">
      <w:pPr>
        <w:spacing w:line="360" w:lineRule="auto"/>
        <w:jc w:val="both"/>
        <w:rPr>
          <w:rFonts w:ascii="Times New Roman" w:hAnsi="Times New Roman" w:cs="Times New Roman"/>
          <w:sz w:val="24"/>
          <w:szCs w:val="24"/>
        </w:rPr>
      </w:pPr>
    </w:p>
    <w:sectPr w:rsidR="00E52EFE" w:rsidRPr="00E52EFE" w:rsidSect="007706EB">
      <w:headerReference w:type="default" r:id="rId6"/>
      <w:footerReference w:type="default" r:id="rId7"/>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A36DC" w:rsidRDefault="00AA36DC" w:rsidP="00E52EFE">
      <w:pPr>
        <w:spacing w:after="0" w:line="240" w:lineRule="auto"/>
      </w:pPr>
      <w:r>
        <w:separator/>
      </w:r>
    </w:p>
  </w:endnote>
  <w:endnote w:type="continuationSeparator" w:id="1">
    <w:p w:rsidR="00AA36DC" w:rsidRDefault="00AA36DC" w:rsidP="00E52EF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Brush Script MT">
    <w:panose1 w:val="03060802040406070304"/>
    <w:charset w:val="00"/>
    <w:family w:val="script"/>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1194B" w:rsidRDefault="0061194B" w:rsidP="0061194B">
    <w:pPr>
      <w:pStyle w:val="Pieddepage"/>
      <w:pBdr>
        <w:top w:val="thinThickSmallGap" w:sz="24" w:space="1" w:color="622423" w:themeColor="accent2" w:themeShade="7F"/>
      </w:pBdr>
      <w:rPr>
        <w:rFonts w:asciiTheme="majorHAnsi" w:hAnsiTheme="majorHAnsi"/>
      </w:rPr>
    </w:pPr>
    <w:r>
      <w:rPr>
        <w:rFonts w:asciiTheme="majorHAnsi" w:hAnsiTheme="majorHAnsi"/>
      </w:rPr>
      <w:ptab w:relativeTo="margin" w:alignment="right" w:leader="none"/>
    </w:r>
    <w:r>
      <w:rPr>
        <w:rFonts w:asciiTheme="majorHAnsi" w:hAnsiTheme="majorHAnsi"/>
      </w:rPr>
      <w:t xml:space="preserve"> </w:t>
    </w:r>
    <w:fldSimple w:instr=" PAGE   \* MERGEFORMAT ">
      <w:r w:rsidR="0028229F" w:rsidRPr="0028229F">
        <w:rPr>
          <w:rFonts w:asciiTheme="majorHAnsi" w:hAnsiTheme="majorHAnsi"/>
          <w:noProof/>
        </w:rPr>
        <w:t>4</w:t>
      </w:r>
    </w:fldSimple>
  </w:p>
  <w:p w:rsidR="0061194B" w:rsidRDefault="0061194B">
    <w:pPr>
      <w:pStyle w:val="Pieddepag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A36DC" w:rsidRDefault="00AA36DC" w:rsidP="00E52EFE">
      <w:pPr>
        <w:spacing w:after="0" w:line="240" w:lineRule="auto"/>
      </w:pPr>
      <w:r>
        <w:separator/>
      </w:r>
    </w:p>
  </w:footnote>
  <w:footnote w:type="continuationSeparator" w:id="1">
    <w:p w:rsidR="00AA36DC" w:rsidRDefault="00AA36DC" w:rsidP="00E52EFE">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Theme="majorBidi" w:eastAsiaTheme="majorEastAsia" w:hAnsiTheme="majorBidi" w:cstheme="majorBidi"/>
        <w:b/>
        <w:bCs/>
        <w:i/>
        <w:iCs/>
        <w:sz w:val="32"/>
        <w:szCs w:val="32"/>
      </w:rPr>
      <w:alias w:val="Titre"/>
      <w:id w:val="77738743"/>
      <w:placeholder>
        <w:docPart w:val="AA0AB0092FB5438582CC9CEDF649608C"/>
      </w:placeholder>
      <w:dataBinding w:prefixMappings="xmlns:ns0='http://schemas.openxmlformats.org/package/2006/metadata/core-properties' xmlns:ns1='http://purl.org/dc/elements/1.1/'" w:xpath="/ns0:coreProperties[1]/ns1:title[1]" w:storeItemID="{6C3C8BC8-F283-45AE-878A-BAB7291924A1}"/>
      <w:text/>
    </w:sdtPr>
    <w:sdtContent>
      <w:p w:rsidR="00E52EFE" w:rsidRDefault="00E52EFE" w:rsidP="00E52EFE">
        <w:pPr>
          <w:pStyle w:val="En-tte"/>
          <w:pBdr>
            <w:bottom w:val="thickThinSmallGap" w:sz="24" w:space="1" w:color="622423" w:themeColor="accent2" w:themeShade="7F"/>
          </w:pBdr>
          <w:jc w:val="center"/>
          <w:rPr>
            <w:rFonts w:asciiTheme="majorHAnsi" w:eastAsiaTheme="majorEastAsia" w:hAnsiTheme="majorHAnsi" w:cstheme="majorBidi"/>
            <w:sz w:val="32"/>
            <w:szCs w:val="32"/>
          </w:rPr>
        </w:pPr>
        <w:r w:rsidRPr="00E52EFE">
          <w:rPr>
            <w:rFonts w:asciiTheme="majorBidi" w:eastAsiaTheme="majorEastAsia" w:hAnsiTheme="majorBidi" w:cstheme="majorBidi"/>
            <w:b/>
            <w:bCs/>
            <w:i/>
            <w:iCs/>
            <w:sz w:val="32"/>
            <w:szCs w:val="32"/>
          </w:rPr>
          <w:t>INTRODUCTION</w:t>
        </w:r>
      </w:p>
    </w:sdtContent>
  </w:sdt>
  <w:p w:rsidR="00E52EFE" w:rsidRDefault="00E52EFE">
    <w:pPr>
      <w:pStyle w:val="En-tte"/>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0"/>
    <w:footnote w:id="1"/>
  </w:footnotePr>
  <w:endnotePr>
    <w:endnote w:id="0"/>
    <w:endnote w:id="1"/>
  </w:endnotePr>
  <w:compat/>
  <w:rsids>
    <w:rsidRoot w:val="00CC2F01"/>
    <w:rsid w:val="00027753"/>
    <w:rsid w:val="000B056F"/>
    <w:rsid w:val="000D6174"/>
    <w:rsid w:val="000E2650"/>
    <w:rsid w:val="00181115"/>
    <w:rsid w:val="00181737"/>
    <w:rsid w:val="0028229F"/>
    <w:rsid w:val="00292195"/>
    <w:rsid w:val="002C5396"/>
    <w:rsid w:val="002C712F"/>
    <w:rsid w:val="0034359F"/>
    <w:rsid w:val="003D43E0"/>
    <w:rsid w:val="003E7829"/>
    <w:rsid w:val="003F632D"/>
    <w:rsid w:val="00411659"/>
    <w:rsid w:val="00462257"/>
    <w:rsid w:val="0046540A"/>
    <w:rsid w:val="004D176D"/>
    <w:rsid w:val="00563F85"/>
    <w:rsid w:val="005734AE"/>
    <w:rsid w:val="00593D1E"/>
    <w:rsid w:val="0059786A"/>
    <w:rsid w:val="005C7E0F"/>
    <w:rsid w:val="005F0949"/>
    <w:rsid w:val="0061194B"/>
    <w:rsid w:val="00681A9A"/>
    <w:rsid w:val="00694A22"/>
    <w:rsid w:val="006E3617"/>
    <w:rsid w:val="007270A2"/>
    <w:rsid w:val="00763FF3"/>
    <w:rsid w:val="007706EB"/>
    <w:rsid w:val="007753B6"/>
    <w:rsid w:val="007B2215"/>
    <w:rsid w:val="008A0EEF"/>
    <w:rsid w:val="008A199D"/>
    <w:rsid w:val="008C0B63"/>
    <w:rsid w:val="00975588"/>
    <w:rsid w:val="00A46EB3"/>
    <w:rsid w:val="00A46FDB"/>
    <w:rsid w:val="00A514CB"/>
    <w:rsid w:val="00A6498F"/>
    <w:rsid w:val="00AA3043"/>
    <w:rsid w:val="00AA36DC"/>
    <w:rsid w:val="00AB4799"/>
    <w:rsid w:val="00B1013E"/>
    <w:rsid w:val="00B31F8F"/>
    <w:rsid w:val="00B6541D"/>
    <w:rsid w:val="00B758EF"/>
    <w:rsid w:val="00C117F1"/>
    <w:rsid w:val="00CC2F01"/>
    <w:rsid w:val="00CE18D2"/>
    <w:rsid w:val="00CF50DF"/>
    <w:rsid w:val="00D31279"/>
    <w:rsid w:val="00D46A54"/>
    <w:rsid w:val="00DA0D08"/>
    <w:rsid w:val="00DD124F"/>
    <w:rsid w:val="00E52EFE"/>
    <w:rsid w:val="00F64286"/>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706EB"/>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Default">
    <w:name w:val="Default"/>
    <w:rsid w:val="000D6174"/>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En-tte">
    <w:name w:val="header"/>
    <w:basedOn w:val="Normal"/>
    <w:link w:val="En-tteCar"/>
    <w:uiPriority w:val="99"/>
    <w:unhideWhenUsed/>
    <w:rsid w:val="00E52EFE"/>
    <w:pPr>
      <w:tabs>
        <w:tab w:val="center" w:pos="4536"/>
        <w:tab w:val="right" w:pos="9072"/>
      </w:tabs>
      <w:spacing w:after="0" w:line="240" w:lineRule="auto"/>
    </w:pPr>
  </w:style>
  <w:style w:type="character" w:customStyle="1" w:styleId="En-tteCar">
    <w:name w:val="En-tête Car"/>
    <w:basedOn w:val="Policepardfaut"/>
    <w:link w:val="En-tte"/>
    <w:uiPriority w:val="99"/>
    <w:rsid w:val="00E52EFE"/>
  </w:style>
  <w:style w:type="paragraph" w:styleId="Pieddepage">
    <w:name w:val="footer"/>
    <w:basedOn w:val="Normal"/>
    <w:link w:val="PieddepageCar"/>
    <w:uiPriority w:val="99"/>
    <w:unhideWhenUsed/>
    <w:rsid w:val="00E52EFE"/>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E52EFE"/>
  </w:style>
  <w:style w:type="paragraph" w:styleId="Textedebulles">
    <w:name w:val="Balloon Text"/>
    <w:basedOn w:val="Normal"/>
    <w:link w:val="TextedebullesCar"/>
    <w:uiPriority w:val="99"/>
    <w:semiHidden/>
    <w:unhideWhenUsed/>
    <w:rsid w:val="00E52EFE"/>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E52EFE"/>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AA0AB0092FB5438582CC9CEDF649608C"/>
        <w:category>
          <w:name w:val="Général"/>
          <w:gallery w:val="placeholder"/>
        </w:category>
        <w:types>
          <w:type w:val="bbPlcHdr"/>
        </w:types>
        <w:behaviors>
          <w:behavior w:val="content"/>
        </w:behaviors>
        <w:guid w:val="{C709B71B-4C3D-4168-83C2-AF6AFD4A583D}"/>
      </w:docPartPr>
      <w:docPartBody>
        <w:p w:rsidR="002E4DF9" w:rsidRDefault="00EA7865" w:rsidP="00EA7865">
          <w:pPr>
            <w:pStyle w:val="AA0AB0092FB5438582CC9CEDF649608C"/>
          </w:pPr>
          <w:r>
            <w:rPr>
              <w:rFonts w:asciiTheme="majorHAnsi" w:eastAsiaTheme="majorEastAsia" w:hAnsiTheme="majorHAnsi" w:cstheme="majorBidi"/>
              <w:sz w:val="32"/>
              <w:szCs w:val="32"/>
            </w:rPr>
            <w:t>[Tapez le titre du document]</w:t>
          </w:r>
        </w:p>
      </w:docPartBody>
    </w:docPart>
  </w:docParts>
</w:glossaryDocument>
</file>

<file path=word/glossary/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Brush Script MT">
    <w:panose1 w:val="03060802040406070304"/>
    <w:charset w:val="00"/>
    <w:family w:val="script"/>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08"/>
  <w:hyphenationZone w:val="425"/>
  <w:characterSpacingControl w:val="doNotCompress"/>
  <w:compat>
    <w:useFELayout/>
  </w:compat>
  <w:rsids>
    <w:rsidRoot w:val="00EA7865"/>
    <w:rsid w:val="002E4DF9"/>
    <w:rsid w:val="002E6124"/>
    <w:rsid w:val="005024EC"/>
    <w:rsid w:val="005658E3"/>
    <w:rsid w:val="009B2CF2"/>
    <w:rsid w:val="00A05211"/>
    <w:rsid w:val="00C463C8"/>
    <w:rsid w:val="00EA7865"/>
    <w:rsid w:val="00EE1B7C"/>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E4DF9"/>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AA0AB0092FB5438582CC9CEDF649608C">
    <w:name w:val="AA0AB0092FB5438582CC9CEDF649608C"/>
    <w:rsid w:val="00EA7865"/>
  </w:style>
  <w:style w:type="paragraph" w:customStyle="1" w:styleId="5752744161314803A44793C8A40B3204">
    <w:name w:val="5752744161314803A44793C8A40B3204"/>
    <w:rsid w:val="002E6124"/>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704</TotalTime>
  <Pages>4</Pages>
  <Words>1151</Words>
  <Characters>6335</Characters>
  <Application>Microsoft Office Word</Application>
  <DocSecurity>0</DocSecurity>
  <Lines>52</Lines>
  <Paragraphs>14</Paragraphs>
  <ScaleCrop>false</ScaleCrop>
  <HeadingPairs>
    <vt:vector size="2" baseType="variant">
      <vt:variant>
        <vt:lpstr>Titre</vt:lpstr>
      </vt:variant>
      <vt:variant>
        <vt:i4>1</vt:i4>
      </vt:variant>
    </vt:vector>
  </HeadingPairs>
  <TitlesOfParts>
    <vt:vector size="1" baseType="lpstr">
      <vt:lpstr>INTRODUCTION</vt:lpstr>
    </vt:vector>
  </TitlesOfParts>
  <Company>Sweet</Company>
  <LinksUpToDate>false</LinksUpToDate>
  <CharactersWithSpaces>7472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INTRODUCTION</dc:title>
  <dc:subject/>
  <dc:creator>SWEET</dc:creator>
  <cp:keywords/>
  <dc:description/>
  <cp:lastModifiedBy>SWEET</cp:lastModifiedBy>
  <cp:revision>10</cp:revision>
  <dcterms:created xsi:type="dcterms:W3CDTF">2009-06-26T04:06:00Z</dcterms:created>
  <dcterms:modified xsi:type="dcterms:W3CDTF">2009-08-03T09:04:00Z</dcterms:modified>
</cp:coreProperties>
</file>