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R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sum</w:t>
      </w:r>
      <w:r>
        <w:rPr>
          <w:rFonts w:ascii="TimesNewRomanPSMT" w:cs="TimesNewRomanPSMT"/>
          <w:sz w:val="24"/>
          <w:szCs w:val="24"/>
        </w:rPr>
        <w:t>é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 xml:space="preserve">Cette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tude se concentre sur l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tude cin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tique et thermodynamique de l'adsorption d'un charbon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actif</w:t>
      </w:r>
      <w:proofErr w:type="gramEnd"/>
      <w:r>
        <w:rPr>
          <w:rFonts w:ascii="TimesNewRomanPSMT" w:cs="TimesNewRomanPSMT"/>
          <w:sz w:val="24"/>
          <w:szCs w:val="24"/>
        </w:rPr>
        <w:t xml:space="preserve"> pr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par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/>
          <w:sz w:val="24"/>
          <w:szCs w:val="24"/>
        </w:rPr>
        <w:t>à</w:t>
      </w:r>
      <w:r>
        <w:rPr>
          <w:rFonts w:ascii="TimesNewRomanPSMT" w:cs="TimesNewRomanPSMT"/>
          <w:sz w:val="24"/>
          <w:szCs w:val="24"/>
        </w:rPr>
        <w:t xml:space="preserve"> partir d'une plante v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tale, en utilisant l'acide phosphorique comme agent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d'activation</w:t>
      </w:r>
      <w:proofErr w:type="gramEnd"/>
      <w:r>
        <w:rPr>
          <w:rFonts w:ascii="TimesNewRomanPSMT" w:cs="TimesNewRomanPSMT"/>
          <w:sz w:val="24"/>
          <w:szCs w:val="24"/>
        </w:rPr>
        <w:t>. Les chercheurs ont examin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les conditions propices au d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veloppement de la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porosit</w:t>
      </w:r>
      <w:r>
        <w:rPr>
          <w:rFonts w:ascii="TimesNewRomanPSMT" w:cs="TimesNewRomanPSMT"/>
          <w:sz w:val="24"/>
          <w:szCs w:val="24"/>
        </w:rPr>
        <w:t>é</w:t>
      </w:r>
      <w:proofErr w:type="gramEnd"/>
      <w:r>
        <w:rPr>
          <w:rFonts w:ascii="TimesNewRomanPSMT" w:cs="TimesNewRomanPSMT"/>
          <w:sz w:val="24"/>
          <w:szCs w:val="24"/>
        </w:rPr>
        <w:t xml:space="preserve"> du charbon actif afin d'am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liorer son efficacit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d'adsorption du colorant bleu de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m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thyl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ne</w:t>
      </w:r>
      <w:proofErr w:type="gramEnd"/>
      <w:r>
        <w:rPr>
          <w:rFonts w:ascii="TimesNewRomanPSMT" w:cs="TimesNewRomanPSMT"/>
          <w:sz w:val="24"/>
          <w:szCs w:val="24"/>
        </w:rPr>
        <w:t>. Divers param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tres tels que le temps, la dose d'adsorbant, le pH et la temp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rature ont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</w:t>
      </w:r>
      <w:r>
        <w:rPr>
          <w:rFonts w:ascii="TimesNewRomanPSMT" w:cs="TimesNewRomanPSMT"/>
          <w:sz w:val="24"/>
          <w:szCs w:val="24"/>
        </w:rPr>
        <w:t>é</w:t>
      </w:r>
      <w:proofErr w:type="gramEnd"/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tudi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s pour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valuer leur impact sur les capacit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 d'adsorption.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 xml:space="preserve">Les isothermes d'adsorption ont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correctement d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crites </w:t>
      </w:r>
      <w:r>
        <w:rPr>
          <w:rFonts w:ascii="TimesNewRomanPSMT" w:cs="TimesNewRomanPSMT"/>
          <w:sz w:val="24"/>
          <w:szCs w:val="24"/>
        </w:rPr>
        <w:t>à</w:t>
      </w:r>
      <w:r>
        <w:rPr>
          <w:rFonts w:ascii="TimesNewRomanPSMT" w:cs="TimesNewRomanPSMT"/>
          <w:sz w:val="24"/>
          <w:szCs w:val="24"/>
        </w:rPr>
        <w:t xml:space="preserve"> l'aide des mod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 xml:space="preserve">les bien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tablis de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Langmuir et de Freundlich. De plus, la cin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tique d'adsorption du colorant a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tudi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 en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utilisant</w:t>
      </w:r>
      <w:proofErr w:type="gramEnd"/>
      <w:r>
        <w:rPr>
          <w:rFonts w:ascii="TimesNewRomanPSMT" w:cs="TimesNewRomanPSMT"/>
          <w:sz w:val="24"/>
          <w:szCs w:val="24"/>
        </w:rPr>
        <w:t xml:space="preserve"> les mod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les de pseudo-premier ordre et de pseudo-second ordre. Ainsi qu</w:t>
      </w:r>
      <w:r>
        <w:rPr>
          <w:rFonts w:ascii="TimesNewRomanPSMT" w:cs="TimesNewRomanPSMT" w:hint="cs"/>
          <w:sz w:val="24"/>
          <w:szCs w:val="24"/>
        </w:rPr>
        <w:t>’</w:t>
      </w:r>
      <w:r>
        <w:rPr>
          <w:rFonts w:ascii="TimesNewRomanPSMT" w:cs="TimesNewRomanPSMT"/>
          <w:sz w:val="24"/>
          <w:szCs w:val="24"/>
        </w:rPr>
        <w:t xml:space="preserve">une 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tude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thermodynamique</w:t>
      </w:r>
      <w:proofErr w:type="gramEnd"/>
      <w:r>
        <w:rPr>
          <w:rFonts w:ascii="TimesNewRomanPSMT" w:cs="TimesNewRomanPSMT"/>
          <w:sz w:val="24"/>
          <w:szCs w:val="24"/>
        </w:rPr>
        <w:t>.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Les r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sultats obtenus indiquent que la plante v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 xml:space="preserve">tale peut </w:t>
      </w:r>
      <w:r>
        <w:rPr>
          <w:rFonts w:ascii="TimesNewRomanPSMT" w:cs="TimesNewRomanPSMT"/>
          <w:sz w:val="24"/>
          <w:szCs w:val="24"/>
        </w:rPr>
        <w:t>ê</w:t>
      </w:r>
      <w:r>
        <w:rPr>
          <w:rFonts w:ascii="TimesNewRomanPSMT" w:cs="TimesNewRomanPSMT"/>
          <w:sz w:val="24"/>
          <w:szCs w:val="24"/>
        </w:rPr>
        <w:t>tre valoris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e en un charbon actif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 w:hint="eastAsia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conomique</w:t>
      </w:r>
      <w:proofErr w:type="gramEnd"/>
      <w:r>
        <w:rPr>
          <w:rFonts w:ascii="TimesNewRomanPSMT" w:cs="TimesNewRomanPSMT"/>
          <w:sz w:val="24"/>
          <w:szCs w:val="24"/>
        </w:rPr>
        <w:t>, capable de rivaliser avantageusement avec d'autres adsorbants pour l'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limination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des</w:t>
      </w:r>
      <w:proofErr w:type="gramEnd"/>
      <w:r>
        <w:rPr>
          <w:rFonts w:ascii="TimesNewRomanPSMT" w:cs="TimesNewRomanPSMT"/>
          <w:sz w:val="24"/>
          <w:szCs w:val="24"/>
        </w:rPr>
        <w:t xml:space="preserve"> colorants tels que le bleu de m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thyl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ne en solutions aqueuses.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r>
        <w:rPr>
          <w:rFonts w:ascii="TimesNewRomanPSMT" w:cs="TimesNewRomanPSMT"/>
          <w:sz w:val="24"/>
          <w:szCs w:val="24"/>
        </w:rPr>
        <w:t>Cette recherche d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montre ainsi les possibilit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s de valorisation de la plante v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tale en tant que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mati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</w:t>
      </w:r>
      <w:proofErr w:type="gramEnd"/>
      <w:r>
        <w:rPr>
          <w:rFonts w:ascii="TimesNewRomanPSMT" w:cs="TimesNewRomanPSMT"/>
          <w:sz w:val="24"/>
          <w:szCs w:val="24"/>
        </w:rPr>
        <w:t xml:space="preserve"> premi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re pour la production de charbon actif efficace, offrant ainsi une alternative</w:t>
      </w:r>
    </w:p>
    <w:p w:rsid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</w:rPr>
      </w:pPr>
      <w:proofErr w:type="gramStart"/>
      <w:r>
        <w:rPr>
          <w:rFonts w:ascii="TimesNewRomanPSMT" w:cs="TimesNewRomanPSMT"/>
          <w:sz w:val="24"/>
          <w:szCs w:val="24"/>
        </w:rPr>
        <w:t>prometteuse</w:t>
      </w:r>
      <w:proofErr w:type="gramEnd"/>
      <w:r>
        <w:rPr>
          <w:rFonts w:ascii="TimesNewRomanPSMT" w:cs="TimesNewRomanPSMT"/>
          <w:sz w:val="24"/>
          <w:szCs w:val="24"/>
        </w:rPr>
        <w:t xml:space="preserve"> dans le domaine de l'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limination des colorants industriels.</w:t>
      </w:r>
    </w:p>
    <w:p w:rsidR="001A0012" w:rsidRDefault="00651DF0" w:rsidP="00651DF0">
      <w:pPr>
        <w:rPr>
          <w:rFonts w:ascii="TimesNewRomanPSMT" w:cs="TimesNewRomanPSMT"/>
          <w:sz w:val="24"/>
          <w:szCs w:val="24"/>
        </w:rPr>
      </w:pPr>
      <w:r>
        <w:rPr>
          <w:rFonts w:ascii="TimesNewRomanPS-BoldMT" w:cs="TimesNewRomanPS-BoldMT"/>
          <w:b/>
          <w:bCs/>
          <w:sz w:val="24"/>
          <w:szCs w:val="24"/>
        </w:rPr>
        <w:t xml:space="preserve">Mots </w:t>
      </w:r>
      <w:proofErr w:type="spellStart"/>
      <w:r>
        <w:rPr>
          <w:rFonts w:ascii="TimesNewRomanPS-BoldMT" w:cs="TimesNewRomanPS-BoldMT"/>
          <w:b/>
          <w:bCs/>
          <w:sz w:val="24"/>
          <w:szCs w:val="24"/>
        </w:rPr>
        <w:t>cl</w:t>
      </w:r>
      <w:r>
        <w:rPr>
          <w:rFonts w:ascii="TimesNewRomanPS-BoldMT" w:cs="TimesNewRomanPS-BoldMT"/>
          <w:b/>
          <w:bCs/>
          <w:sz w:val="24"/>
          <w:szCs w:val="24"/>
        </w:rPr>
        <w:t>é</w:t>
      </w:r>
      <w:r>
        <w:rPr>
          <w:rFonts w:ascii="TimesNewRomanPS-BoldMT" w:cs="TimesNewRomanPS-BoldMT"/>
          <w:b/>
          <w:bCs/>
          <w:sz w:val="24"/>
          <w:szCs w:val="24"/>
        </w:rPr>
        <w:t>s</w:t>
      </w:r>
      <w:r>
        <w:rPr>
          <w:rFonts w:ascii="TimesNewRomanPSMT" w:cs="TimesNewRomanPSMT"/>
          <w:sz w:val="24"/>
          <w:szCs w:val="24"/>
        </w:rPr>
        <w:t>:plante</w:t>
      </w:r>
      <w:proofErr w:type="spellEnd"/>
      <w:r>
        <w:rPr>
          <w:rFonts w:ascii="TimesNewRomanPSMT" w:cs="TimesNewRomanPSMT"/>
          <w:sz w:val="24"/>
          <w:szCs w:val="24"/>
        </w:rPr>
        <w:t xml:space="preserve"> v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g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tale ; charbon actif; adsorption; bleu de m</w:t>
      </w:r>
      <w:r>
        <w:rPr>
          <w:rFonts w:ascii="TimesNewRomanPSMT" w:cs="TimesNewRomanPSMT"/>
          <w:sz w:val="24"/>
          <w:szCs w:val="24"/>
        </w:rPr>
        <w:t>é</w:t>
      </w:r>
      <w:r>
        <w:rPr>
          <w:rFonts w:ascii="TimesNewRomanPSMT" w:cs="TimesNewRomanPSMT"/>
          <w:sz w:val="24"/>
          <w:szCs w:val="24"/>
        </w:rPr>
        <w:t>thyl</w:t>
      </w:r>
      <w:r>
        <w:rPr>
          <w:rFonts w:ascii="TimesNewRomanPSMT" w:cs="TimesNewRomanPSMT"/>
          <w:sz w:val="24"/>
          <w:szCs w:val="24"/>
        </w:rPr>
        <w:t>è</w:t>
      </w:r>
      <w:r>
        <w:rPr>
          <w:rFonts w:ascii="TimesNewRomanPSMT" w:cs="TimesNewRomanPSMT"/>
          <w:sz w:val="24"/>
          <w:szCs w:val="24"/>
        </w:rPr>
        <w:t>ne</w:t>
      </w: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</w:rPr>
      </w:pP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-BoldMT" w:cs="TimesNewRomanPS-BoldMT"/>
          <w:b/>
          <w:bCs/>
          <w:sz w:val="24"/>
          <w:szCs w:val="24"/>
          <w:lang w:val="en-US"/>
        </w:rPr>
      </w:pPr>
      <w:bookmarkStart w:id="0" w:name="_GoBack"/>
      <w:r w:rsidRPr="00651DF0">
        <w:rPr>
          <w:rFonts w:ascii="TimesNewRomanPS-BoldMT" w:cs="TimesNewRomanPS-BoldMT"/>
          <w:b/>
          <w:bCs/>
          <w:sz w:val="24"/>
          <w:szCs w:val="24"/>
          <w:lang w:val="en-US"/>
        </w:rPr>
        <w:lastRenderedPageBreak/>
        <w:t>Abstract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r w:rsidRPr="00651DF0">
        <w:rPr>
          <w:rFonts w:ascii="TimesNewRomanPSMT" w:cs="TimesNewRomanPSMT"/>
          <w:sz w:val="24"/>
          <w:szCs w:val="24"/>
          <w:lang w:val="en-US"/>
        </w:rPr>
        <w:t>This study focuses on the kinetic and thermodynamic investigation of the adsorption process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using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activated carbon prepared from a plant source, employing phosphoric acid as an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activation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agent. The researchers examined the favorable conditions for developing porosity in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the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activated carbon to enhance its adsorption efficiency for methylene blue dye. Various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parameters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such as time, adsorbent dosage, pH, and temperature were studied to evaluate their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impact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on the adsorption capacities.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r w:rsidRPr="00651DF0">
        <w:rPr>
          <w:rFonts w:ascii="TimesNewRomanPSMT" w:cs="TimesNewRomanPSMT"/>
          <w:sz w:val="24"/>
          <w:szCs w:val="24"/>
          <w:lang w:val="en-US"/>
        </w:rPr>
        <w:t>The adsorption isotherms were well described using established models such as Langmuir and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spellStart"/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Freundlich</w:t>
      </w:r>
      <w:proofErr w:type="spellEnd"/>
      <w:r w:rsidRPr="00651DF0">
        <w:rPr>
          <w:rFonts w:ascii="TimesNewRomanPSMT" w:cs="TimesNewRomanPSMT"/>
          <w:sz w:val="24"/>
          <w:szCs w:val="24"/>
          <w:lang w:val="en-US"/>
        </w:rPr>
        <w:t>.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Additionally, the adsorption kinetics of the dye were investigated using </w:t>
      </w:r>
      <w:proofErr w:type="spellStart"/>
      <w:r w:rsidRPr="00651DF0">
        <w:rPr>
          <w:rFonts w:ascii="TimesNewRomanPSMT" w:cs="TimesNewRomanPSMT"/>
          <w:sz w:val="24"/>
          <w:szCs w:val="24"/>
          <w:lang w:val="en-US"/>
        </w:rPr>
        <w:t>pseudofirst</w:t>
      </w:r>
      <w:proofErr w:type="spellEnd"/>
      <w:r w:rsidRPr="00651DF0">
        <w:rPr>
          <w:rFonts w:ascii="TimesNewRomanPSMT" w:cs="TimesNewRomanPSMT"/>
          <w:sz w:val="24"/>
          <w:szCs w:val="24"/>
          <w:lang w:val="en-US"/>
        </w:rPr>
        <w:t>-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order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and pseudo-second-order models, along with a thermodynamic study.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r w:rsidRPr="00651DF0">
        <w:rPr>
          <w:rFonts w:ascii="TimesNewRomanPSMT" w:cs="TimesNewRomanPSMT"/>
          <w:sz w:val="24"/>
          <w:szCs w:val="24"/>
          <w:lang w:val="en-US"/>
        </w:rPr>
        <w:t>The obtained results indicate that the plant source can be utilized as an economical activated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carbon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>, capable of competing favorably with other adsorbents for the removal of dyes like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methylene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blue from aqueous solutions. This research demonstrates the potential utilization of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the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plant source as a raw material for the production of effective activated carbon, offering a</w:t>
      </w:r>
    </w:p>
    <w:p w:rsidR="00651DF0" w:rsidRPr="00651DF0" w:rsidRDefault="00651DF0" w:rsidP="00651DF0">
      <w:pPr>
        <w:autoSpaceDE w:val="0"/>
        <w:autoSpaceDN w:val="0"/>
        <w:adjustRightInd w:val="0"/>
        <w:spacing w:after="0" w:line="240" w:lineRule="auto"/>
        <w:rPr>
          <w:rFonts w:ascii="TimesNewRomanPSMT" w:cs="TimesNewRomanPSMT"/>
          <w:sz w:val="24"/>
          <w:szCs w:val="24"/>
          <w:lang w:val="en-US"/>
        </w:rPr>
      </w:pPr>
      <w:proofErr w:type="gramStart"/>
      <w:r w:rsidRPr="00651DF0">
        <w:rPr>
          <w:rFonts w:ascii="TimesNewRomanPSMT" w:cs="TimesNewRomanPSMT"/>
          <w:sz w:val="24"/>
          <w:szCs w:val="24"/>
          <w:lang w:val="en-US"/>
        </w:rPr>
        <w:t>promising</w:t>
      </w:r>
      <w:proofErr w:type="gramEnd"/>
      <w:r w:rsidRPr="00651DF0">
        <w:rPr>
          <w:rFonts w:ascii="TimesNewRomanPSMT" w:cs="TimesNewRomanPSMT"/>
          <w:sz w:val="24"/>
          <w:szCs w:val="24"/>
          <w:lang w:val="en-US"/>
        </w:rPr>
        <w:t xml:space="preserve"> alternative in the field of industrial dye removal.</w:t>
      </w: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  <w:r w:rsidRPr="00651DF0">
        <w:rPr>
          <w:rFonts w:ascii="TimesNewRomanPS-BoldMT" w:cs="TimesNewRomanPS-BoldMT"/>
          <w:b/>
          <w:bCs/>
          <w:sz w:val="24"/>
          <w:szCs w:val="24"/>
          <w:lang w:val="en-US"/>
        </w:rPr>
        <w:t xml:space="preserve">Keywords: </w:t>
      </w:r>
      <w:r w:rsidRPr="00651DF0">
        <w:rPr>
          <w:rFonts w:ascii="TimesNewRomanPSMT" w:cs="TimesNewRomanPSMT"/>
          <w:sz w:val="24"/>
          <w:szCs w:val="24"/>
          <w:lang w:val="en-US"/>
        </w:rPr>
        <w:t>plant source; activated carbon; adsorption; methylene blue</w:t>
      </w:r>
    </w:p>
    <w:bookmarkEnd w:id="0"/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Default="00651DF0" w:rsidP="00651DF0">
      <w:pPr>
        <w:rPr>
          <w:rFonts w:ascii="TimesNewRomanPSMT" w:cs="TimesNewRomanPSMT"/>
          <w:sz w:val="24"/>
          <w:szCs w:val="24"/>
          <w:lang w:val="en-US"/>
        </w:rPr>
      </w:pPr>
    </w:p>
    <w:p w:rsidR="00651DF0" w:rsidRPr="00651DF0" w:rsidRDefault="00651DF0" w:rsidP="00651DF0">
      <w:pPr>
        <w:rPr>
          <w:lang w:val="en-US"/>
        </w:rPr>
      </w:pPr>
    </w:p>
    <w:sectPr w:rsidR="00651DF0" w:rsidRPr="00651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imesNewRomanPS-BoldMT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DF0"/>
    <w:rsid w:val="001A0012"/>
    <w:rsid w:val="00651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419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pc01</dc:creator>
  <cp:lastModifiedBy>pc01</cp:lastModifiedBy>
  <cp:revision>1</cp:revision>
  <dcterms:created xsi:type="dcterms:W3CDTF">2023-07-30T08:19:00Z</dcterms:created>
  <dcterms:modified xsi:type="dcterms:W3CDTF">2023-07-30T08:20:00Z</dcterms:modified>
</cp:coreProperties>
</file>