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4902" w:rsidRPr="002F6A7A" w:rsidRDefault="00870112" w:rsidP="00870112">
      <w:pPr>
        <w:tabs>
          <w:tab w:val="left" w:pos="-625"/>
        </w:tabs>
        <w:bidi/>
        <w:ind w:left="-241" w:right="-567" w:hanging="384"/>
        <w:rPr>
          <w:rFonts w:asciiTheme="majorHAnsi" w:eastAsiaTheme="majorEastAsia" w:hAnsiTheme="majorHAnsi" w:cstheme="majorBidi"/>
          <w:sz w:val="28"/>
          <w:szCs w:val="28"/>
          <w:rtl/>
        </w:rPr>
      </w:pPr>
      <w:r>
        <w:rPr>
          <w:rFonts w:asciiTheme="majorHAnsi" w:eastAsiaTheme="majorEastAsia" w:hAnsiTheme="majorHAnsi" w:cstheme="majorBidi"/>
          <w:sz w:val="28"/>
          <w:szCs w:val="28"/>
        </w:rPr>
        <w:t xml:space="preserve">          </w:t>
      </w:r>
      <w:r w:rsidR="00164902" w:rsidRPr="00EE4C5F">
        <w:rPr>
          <w:rFonts w:asciiTheme="majorHAnsi" w:eastAsiaTheme="majorEastAsia" w:hAnsiTheme="majorHAnsi" w:cstheme="majorBidi" w:hint="cs"/>
          <w:b/>
          <w:bCs/>
          <w:sz w:val="28"/>
          <w:szCs w:val="28"/>
          <w:rtl/>
        </w:rPr>
        <w:t>ملخص</w:t>
      </w:r>
      <w:r w:rsidR="00164902" w:rsidRPr="002F6A7A">
        <w:rPr>
          <w:rFonts w:asciiTheme="majorHAnsi" w:eastAsiaTheme="majorEastAsia" w:hAnsiTheme="majorHAnsi" w:cstheme="majorBidi" w:hint="cs"/>
          <w:sz w:val="28"/>
          <w:szCs w:val="28"/>
          <w:rtl/>
        </w:rPr>
        <w:t xml:space="preserve">:تعتبر الطاقة المتجددة هي طاقة ناتجة عن مصادر طبيعية تتجدد بمعدل يفوق استهلاكه من اشعة الشمس والرياح والطاقة المائية على سبيل المثال من المصادر التي تتجدد باستمرار، وان مصادر الطاقة المتجددة وفيرة وموجودة في كل مكان حولنا بحيث </w:t>
      </w:r>
      <w:r w:rsidR="00164902" w:rsidRPr="002F6A7A">
        <w:rPr>
          <w:rFonts w:asciiTheme="majorHAnsi" w:eastAsiaTheme="majorEastAsia" w:hAnsiTheme="majorHAnsi" w:cstheme="majorBidi" w:hint="eastAsia"/>
          <w:sz w:val="28"/>
          <w:szCs w:val="28"/>
          <w:rtl/>
        </w:rPr>
        <w:t>أصبحت</w:t>
      </w:r>
      <w:r w:rsidR="00164902" w:rsidRPr="002F6A7A">
        <w:rPr>
          <w:rFonts w:asciiTheme="majorHAnsi" w:eastAsiaTheme="majorEastAsia" w:hAnsiTheme="majorHAnsi" w:cstheme="majorBidi" w:hint="cs"/>
          <w:sz w:val="28"/>
          <w:szCs w:val="28"/>
          <w:rtl/>
        </w:rPr>
        <w:t xml:space="preserve"> رابطا مهما </w:t>
      </w:r>
      <w:r w:rsidR="00164902">
        <w:rPr>
          <w:rFonts w:asciiTheme="majorHAnsi" w:eastAsiaTheme="majorEastAsia" w:hAnsiTheme="majorHAnsi" w:cstheme="majorBidi" w:hint="cs"/>
          <w:sz w:val="28"/>
          <w:szCs w:val="28"/>
          <w:rtl/>
        </w:rPr>
        <w:t>ل</w:t>
      </w:r>
      <w:r w:rsidR="00164902" w:rsidRPr="002F6A7A">
        <w:rPr>
          <w:rFonts w:asciiTheme="majorHAnsi" w:eastAsiaTheme="majorEastAsia" w:hAnsiTheme="majorHAnsi" w:cstheme="majorBidi" w:hint="cs"/>
          <w:sz w:val="28"/>
          <w:szCs w:val="28"/>
          <w:rtl/>
        </w:rPr>
        <w:t xml:space="preserve">لتنمية الاقتصادية على المستوى العالمي فقد تم انشاء عدة محطات لمصادر الطاقة المتجددة بهدف تحسين ورفع مردود الطاقة بأقل تكلفة. </w:t>
      </w:r>
    </w:p>
    <w:p w:rsidR="00164902" w:rsidRDefault="00870112" w:rsidP="00870112">
      <w:pPr>
        <w:tabs>
          <w:tab w:val="left" w:pos="-625"/>
        </w:tabs>
        <w:bidi/>
        <w:ind w:left="-241" w:right="-567" w:hanging="384"/>
        <w:rPr>
          <w:rFonts w:asciiTheme="majorHAnsi" w:eastAsiaTheme="majorEastAsia" w:hAnsiTheme="majorHAnsi" w:cstheme="majorBidi"/>
          <w:sz w:val="28"/>
          <w:szCs w:val="28"/>
          <w:lang w:bidi="ar-BH"/>
        </w:rPr>
      </w:pPr>
      <w:r>
        <w:rPr>
          <w:rFonts w:asciiTheme="majorHAnsi" w:eastAsiaTheme="majorEastAsia" w:hAnsiTheme="majorHAnsi" w:cstheme="majorBidi"/>
          <w:sz w:val="28"/>
          <w:szCs w:val="28"/>
        </w:rPr>
        <w:t xml:space="preserve">         </w:t>
      </w:r>
      <w:r w:rsidR="00164902" w:rsidRPr="002F6A7A">
        <w:rPr>
          <w:rFonts w:asciiTheme="majorHAnsi" w:eastAsiaTheme="majorEastAsia" w:hAnsiTheme="majorHAnsi" w:cstheme="majorBidi" w:hint="cs"/>
          <w:sz w:val="28"/>
          <w:szCs w:val="28"/>
          <w:rtl/>
        </w:rPr>
        <w:t xml:space="preserve">بحيث تقدم هذه الدراسة نظام الطاقة الهجين </w:t>
      </w:r>
      <w:r w:rsidR="00164902" w:rsidRPr="002F6A7A">
        <w:rPr>
          <w:rFonts w:asciiTheme="majorHAnsi" w:eastAsiaTheme="majorEastAsia" w:hAnsiTheme="majorHAnsi" w:cstheme="majorBidi" w:hint="eastAsia"/>
          <w:sz w:val="28"/>
          <w:szCs w:val="28"/>
          <w:rtl/>
        </w:rPr>
        <w:t>الأمثل</w:t>
      </w:r>
      <w:r w:rsidR="00164902" w:rsidRPr="002F6A7A">
        <w:rPr>
          <w:rFonts w:asciiTheme="majorHAnsi" w:eastAsiaTheme="majorEastAsia" w:hAnsiTheme="majorHAnsi" w:cstheme="majorBidi" w:hint="cs"/>
          <w:sz w:val="28"/>
          <w:szCs w:val="28"/>
          <w:rtl/>
        </w:rPr>
        <w:t xml:space="preserve"> الذي يعطي التكلفة المثلى لإنتاج الطاقة وتتم الحسابات عن طريق برنامج هومر </w:t>
      </w:r>
      <w:r w:rsidR="00164902" w:rsidRPr="002F6A7A">
        <w:rPr>
          <w:rFonts w:asciiTheme="majorHAnsi" w:eastAsiaTheme="majorEastAsia" w:hAnsiTheme="majorHAnsi" w:cstheme="majorBidi"/>
          <w:sz w:val="28"/>
          <w:szCs w:val="28"/>
        </w:rPr>
        <w:t xml:space="preserve">. </w:t>
      </w:r>
      <w:r w:rsidR="00164902" w:rsidRPr="002F6A7A">
        <w:rPr>
          <w:rFonts w:asciiTheme="majorHAnsi" w:eastAsiaTheme="majorEastAsia" w:hAnsiTheme="majorHAnsi" w:cstheme="majorBidi" w:hint="cs"/>
          <w:sz w:val="28"/>
          <w:szCs w:val="28"/>
          <w:rtl/>
          <w:lang w:bidi="ar-BH"/>
        </w:rPr>
        <w:t xml:space="preserve"> تقترح هذه الدراسة نموذجا لنظام الطاقة الهجين المستقل من خلال النضر في البيانات المترولوجية في منطقة جنوب ارزيو بولاية وهران. ويتضمن النموذج المقترح مصادر الطاقة الكهروضوئية وطاقة الرياح وا</w:t>
      </w:r>
      <w:r w:rsidR="00164902" w:rsidRPr="002F6A7A">
        <w:rPr>
          <w:rFonts w:asciiTheme="majorHAnsi" w:eastAsiaTheme="majorEastAsia" w:hAnsiTheme="majorHAnsi" w:cstheme="majorBidi" w:hint="cs"/>
          <w:sz w:val="28"/>
          <w:szCs w:val="28"/>
          <w:rtl/>
        </w:rPr>
        <w:t>ال</w:t>
      </w:r>
      <w:r w:rsidR="00164902" w:rsidRPr="002F6A7A">
        <w:rPr>
          <w:rFonts w:asciiTheme="majorHAnsi" w:eastAsiaTheme="majorEastAsia" w:hAnsiTheme="majorHAnsi" w:cstheme="majorBidi" w:hint="cs"/>
          <w:sz w:val="28"/>
          <w:szCs w:val="28"/>
          <w:rtl/>
          <w:lang w:bidi="ar-BH"/>
        </w:rPr>
        <w:t xml:space="preserve">طاقة </w:t>
      </w:r>
      <w:r w:rsidR="00164902" w:rsidRPr="002F6A7A">
        <w:rPr>
          <w:rFonts w:asciiTheme="majorHAnsi" w:eastAsiaTheme="majorEastAsia" w:hAnsiTheme="majorHAnsi" w:cstheme="majorBidi" w:hint="cs"/>
          <w:sz w:val="28"/>
          <w:szCs w:val="28"/>
          <w:rtl/>
        </w:rPr>
        <w:t>ال</w:t>
      </w:r>
      <w:r w:rsidR="00164902" w:rsidRPr="002F6A7A">
        <w:rPr>
          <w:rFonts w:asciiTheme="majorHAnsi" w:eastAsiaTheme="majorEastAsia" w:hAnsiTheme="majorHAnsi" w:cstheme="majorBidi" w:hint="cs"/>
          <w:sz w:val="28"/>
          <w:szCs w:val="28"/>
          <w:rtl/>
          <w:lang w:bidi="ar-BH"/>
        </w:rPr>
        <w:t>مائية في تركيبة مع بطاريات التخزين لان الطبيعة المتقطعة ل</w:t>
      </w:r>
      <w:r w:rsidR="00164902">
        <w:rPr>
          <w:rFonts w:asciiTheme="majorHAnsi" w:eastAsiaTheme="majorEastAsia" w:hAnsiTheme="majorHAnsi" w:cstheme="majorBidi" w:hint="cs"/>
          <w:sz w:val="28"/>
          <w:szCs w:val="28"/>
          <w:rtl/>
          <w:lang w:bidi="ar-BH"/>
        </w:rPr>
        <w:t>ل</w:t>
      </w:r>
      <w:r w:rsidR="00164902" w:rsidRPr="002F6A7A">
        <w:rPr>
          <w:rFonts w:asciiTheme="majorHAnsi" w:eastAsiaTheme="majorEastAsia" w:hAnsiTheme="majorHAnsi" w:cstheme="majorBidi" w:hint="cs"/>
          <w:sz w:val="28"/>
          <w:szCs w:val="28"/>
          <w:rtl/>
          <w:lang w:bidi="ar-BH"/>
        </w:rPr>
        <w:t xml:space="preserve">طاقة الشمسية وطاقة الرياح يؤدي الى انقطاع التيار الكهربائي بسبب الطاقة الشمسية </w:t>
      </w:r>
      <w:r w:rsidR="00164902" w:rsidRPr="002F6A7A">
        <w:rPr>
          <w:rFonts w:asciiTheme="majorHAnsi" w:eastAsiaTheme="majorEastAsia" w:hAnsiTheme="majorHAnsi" w:cstheme="majorBidi" w:hint="cs"/>
          <w:sz w:val="28"/>
          <w:szCs w:val="28"/>
          <w:rtl/>
        </w:rPr>
        <w:t>ال</w:t>
      </w:r>
      <w:r w:rsidR="00164902" w:rsidRPr="002F6A7A">
        <w:rPr>
          <w:rFonts w:asciiTheme="majorHAnsi" w:eastAsiaTheme="majorEastAsia" w:hAnsiTheme="majorHAnsi" w:cstheme="majorBidi" w:hint="cs"/>
          <w:sz w:val="28"/>
          <w:szCs w:val="28"/>
          <w:rtl/>
          <w:lang w:bidi="ar-BH"/>
        </w:rPr>
        <w:t>غير كافية وعدم وجود سرعة الرياح وبالتالي نلجأ لبطاريات التخزين.</w:t>
      </w:r>
    </w:p>
    <w:p w:rsidR="00EE4C5F" w:rsidRPr="002F6A7A" w:rsidRDefault="0054021E" w:rsidP="00B00484">
      <w:pPr>
        <w:tabs>
          <w:tab w:val="left" w:pos="-625"/>
        </w:tabs>
        <w:bidi/>
        <w:ind w:left="-241" w:right="-567" w:hanging="384"/>
        <w:rPr>
          <w:rFonts w:hint="cs"/>
          <w:sz w:val="28"/>
          <w:szCs w:val="28"/>
          <w:rtl/>
          <w:lang w:bidi="ar-DZ"/>
        </w:rPr>
      </w:pPr>
      <w:r>
        <w:rPr>
          <w:rFonts w:hint="cs"/>
          <w:sz w:val="28"/>
          <w:szCs w:val="28"/>
          <w:rtl/>
          <w:lang w:bidi="ar-DZ"/>
        </w:rPr>
        <w:t xml:space="preserve">    </w:t>
      </w:r>
      <w:r w:rsidR="00EE4C5F" w:rsidRPr="00B00484">
        <w:rPr>
          <w:rFonts w:hint="cs"/>
          <w:b/>
          <w:bCs/>
          <w:sz w:val="28"/>
          <w:szCs w:val="28"/>
          <w:rtl/>
          <w:lang w:bidi="ar-DZ"/>
        </w:rPr>
        <w:t xml:space="preserve">الكلمات المفتاحية </w:t>
      </w:r>
      <w:r w:rsidR="00EE4C5F" w:rsidRPr="00B00484">
        <w:rPr>
          <w:rFonts w:asciiTheme="majorHAnsi" w:eastAsiaTheme="majorEastAsia" w:hAnsiTheme="majorHAnsi" w:cstheme="majorBidi" w:hint="cs"/>
          <w:b/>
          <w:bCs/>
          <w:sz w:val="28"/>
          <w:szCs w:val="28"/>
          <w:rtl/>
        </w:rPr>
        <w:t>:</w:t>
      </w:r>
      <w:r w:rsidR="00EE4C5F">
        <w:rPr>
          <w:rFonts w:asciiTheme="majorHAnsi" w:eastAsiaTheme="majorEastAsia" w:hAnsiTheme="majorHAnsi" w:cstheme="majorBidi" w:hint="cs"/>
          <w:sz w:val="28"/>
          <w:szCs w:val="28"/>
          <w:rtl/>
        </w:rPr>
        <w:t xml:space="preserve"> الطاقات المتجددة</w:t>
      </w:r>
      <w:r>
        <w:rPr>
          <w:rFonts w:asciiTheme="majorHAnsi" w:eastAsiaTheme="majorEastAsia" w:hAnsiTheme="majorHAnsi" w:cstheme="majorBidi" w:hint="cs"/>
          <w:sz w:val="28"/>
          <w:szCs w:val="28"/>
          <w:rtl/>
        </w:rPr>
        <w:t xml:space="preserve"> </w:t>
      </w:r>
      <w:r w:rsidRPr="002F6A7A">
        <w:rPr>
          <w:rFonts w:asciiTheme="majorHAnsi" w:eastAsiaTheme="majorEastAsia" w:hAnsiTheme="majorHAnsi" w:cstheme="majorBidi" w:hint="cs"/>
          <w:sz w:val="28"/>
          <w:szCs w:val="28"/>
          <w:rtl/>
        </w:rPr>
        <w:t>،</w:t>
      </w:r>
      <w:r w:rsidR="00B00484">
        <w:rPr>
          <w:rFonts w:asciiTheme="majorHAnsi" w:eastAsiaTheme="majorEastAsia" w:hAnsiTheme="majorHAnsi" w:cstheme="majorBidi" w:hint="cs"/>
          <w:sz w:val="28"/>
          <w:szCs w:val="28"/>
          <w:rtl/>
        </w:rPr>
        <w:t>الطاقة الشمسية</w:t>
      </w:r>
      <w:r>
        <w:rPr>
          <w:rFonts w:asciiTheme="majorHAnsi" w:eastAsiaTheme="majorEastAsia" w:hAnsiTheme="majorHAnsi" w:cstheme="majorBidi" w:hint="cs"/>
          <w:sz w:val="28"/>
          <w:szCs w:val="28"/>
          <w:rtl/>
        </w:rPr>
        <w:t xml:space="preserve"> </w:t>
      </w:r>
      <w:r w:rsidRPr="002F6A7A">
        <w:rPr>
          <w:rFonts w:asciiTheme="majorHAnsi" w:eastAsiaTheme="majorEastAsia" w:hAnsiTheme="majorHAnsi" w:cstheme="majorBidi" w:hint="cs"/>
          <w:sz w:val="28"/>
          <w:szCs w:val="28"/>
          <w:rtl/>
        </w:rPr>
        <w:t>،</w:t>
      </w:r>
      <w:r w:rsidR="00B00484">
        <w:rPr>
          <w:rFonts w:asciiTheme="majorHAnsi" w:eastAsiaTheme="majorEastAsia" w:hAnsiTheme="majorHAnsi" w:cstheme="majorBidi" w:hint="cs"/>
          <w:sz w:val="28"/>
          <w:szCs w:val="28"/>
          <w:rtl/>
        </w:rPr>
        <w:t>طاقة الرياح</w:t>
      </w:r>
      <w:r w:rsidR="00B00484" w:rsidRPr="002F6A7A">
        <w:rPr>
          <w:rFonts w:asciiTheme="majorHAnsi" w:eastAsiaTheme="majorEastAsia" w:hAnsiTheme="majorHAnsi" w:cstheme="majorBidi" w:hint="cs"/>
          <w:sz w:val="28"/>
          <w:szCs w:val="28"/>
          <w:rtl/>
        </w:rPr>
        <w:t xml:space="preserve">، </w:t>
      </w:r>
      <w:r w:rsidR="00B00484">
        <w:rPr>
          <w:rFonts w:asciiTheme="majorHAnsi" w:eastAsiaTheme="majorEastAsia" w:hAnsiTheme="majorHAnsi" w:cstheme="majorBidi" w:hint="cs"/>
          <w:sz w:val="28"/>
          <w:szCs w:val="28"/>
          <w:rtl/>
        </w:rPr>
        <w:t>الطاقة المائية</w:t>
      </w:r>
      <w:r w:rsidR="00B00484" w:rsidRPr="002F6A7A">
        <w:rPr>
          <w:rFonts w:asciiTheme="majorHAnsi" w:eastAsiaTheme="majorEastAsia" w:hAnsiTheme="majorHAnsi" w:cstheme="majorBidi" w:hint="cs"/>
          <w:sz w:val="28"/>
          <w:szCs w:val="28"/>
          <w:rtl/>
        </w:rPr>
        <w:t xml:space="preserve">، </w:t>
      </w:r>
      <w:r w:rsidR="00B00484">
        <w:rPr>
          <w:rFonts w:asciiTheme="majorHAnsi" w:eastAsiaTheme="majorEastAsia" w:hAnsiTheme="majorHAnsi" w:cstheme="majorBidi" w:hint="cs"/>
          <w:sz w:val="28"/>
          <w:szCs w:val="28"/>
          <w:rtl/>
        </w:rPr>
        <w:t>التحجيم</w:t>
      </w:r>
      <w:r w:rsidR="00B00484" w:rsidRPr="002F6A7A">
        <w:rPr>
          <w:rFonts w:asciiTheme="majorHAnsi" w:eastAsiaTheme="majorEastAsia" w:hAnsiTheme="majorHAnsi" w:cstheme="majorBidi" w:hint="cs"/>
          <w:sz w:val="28"/>
          <w:szCs w:val="28"/>
          <w:rtl/>
        </w:rPr>
        <w:t xml:space="preserve">، </w:t>
      </w:r>
      <w:r w:rsidRPr="002F6A7A">
        <w:rPr>
          <w:rFonts w:asciiTheme="majorHAnsi" w:eastAsiaTheme="majorEastAsia" w:hAnsiTheme="majorHAnsi" w:cstheme="majorBidi" w:hint="cs"/>
          <w:sz w:val="28"/>
          <w:szCs w:val="28"/>
          <w:rtl/>
        </w:rPr>
        <w:t xml:space="preserve"> </w:t>
      </w:r>
      <w:r>
        <w:rPr>
          <w:rFonts w:asciiTheme="majorHAnsi" w:eastAsiaTheme="majorEastAsia" w:hAnsiTheme="majorHAnsi" w:cstheme="majorBidi" w:hint="cs"/>
          <w:sz w:val="28"/>
          <w:szCs w:val="28"/>
          <w:rtl/>
        </w:rPr>
        <w:t>برنامج هومر</w:t>
      </w:r>
      <w:r w:rsidRPr="002F6A7A">
        <w:rPr>
          <w:rFonts w:asciiTheme="majorHAnsi" w:eastAsiaTheme="majorEastAsia" w:hAnsiTheme="majorHAnsi" w:cstheme="majorBidi" w:hint="cs"/>
          <w:sz w:val="28"/>
          <w:szCs w:val="28"/>
          <w:rtl/>
        </w:rPr>
        <w:t xml:space="preserve">، </w:t>
      </w:r>
      <w:r>
        <w:rPr>
          <w:rFonts w:asciiTheme="majorHAnsi" w:eastAsiaTheme="majorEastAsia" w:hAnsiTheme="majorHAnsi" w:cstheme="majorBidi" w:hint="cs"/>
          <w:sz w:val="28"/>
          <w:szCs w:val="28"/>
          <w:rtl/>
        </w:rPr>
        <w:t>بطاريات التخ</w:t>
      </w:r>
      <w:r w:rsidR="00B00484">
        <w:rPr>
          <w:rFonts w:asciiTheme="majorHAnsi" w:eastAsiaTheme="majorEastAsia" w:hAnsiTheme="majorHAnsi" w:cstheme="majorBidi" w:hint="cs"/>
          <w:sz w:val="28"/>
          <w:szCs w:val="28"/>
          <w:rtl/>
        </w:rPr>
        <w:t>زين</w:t>
      </w:r>
      <w:r>
        <w:rPr>
          <w:rFonts w:asciiTheme="majorHAnsi" w:eastAsiaTheme="majorEastAsia" w:hAnsiTheme="majorHAnsi" w:cstheme="majorBidi" w:hint="cs"/>
          <w:sz w:val="28"/>
          <w:szCs w:val="28"/>
          <w:rtl/>
        </w:rPr>
        <w:t xml:space="preserve"> </w:t>
      </w:r>
      <w:r w:rsidR="00B00484">
        <w:rPr>
          <w:rFonts w:asciiTheme="majorHAnsi" w:eastAsiaTheme="majorEastAsia" w:hAnsiTheme="majorHAnsi" w:cstheme="majorBidi" w:hint="cs"/>
          <w:sz w:val="28"/>
          <w:szCs w:val="28"/>
          <w:rtl/>
        </w:rPr>
        <w:t>.</w:t>
      </w:r>
    </w:p>
    <w:p w:rsidR="00164902" w:rsidRPr="008763EF" w:rsidRDefault="00870112" w:rsidP="00870112">
      <w:pPr>
        <w:shd w:val="clear" w:color="auto" w:fill="F8F9FA"/>
        <w:tabs>
          <w:tab w:val="left" w:pos="-625"/>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left="-426" w:right="-567" w:firstLine="142"/>
        <w:rPr>
          <w:rFonts w:ascii="inherit" w:hAnsi="inherit" w:cs="Courier New"/>
          <w:color w:val="auto"/>
          <w:sz w:val="28"/>
          <w:szCs w:val="28"/>
        </w:rPr>
      </w:pPr>
      <w:r>
        <w:rPr>
          <w:rFonts w:ascii="inherit" w:hAnsi="inherit" w:cs="Courier New"/>
          <w:color w:val="auto"/>
          <w:sz w:val="28"/>
          <w:szCs w:val="28"/>
        </w:rPr>
        <w:t xml:space="preserve">              </w:t>
      </w:r>
      <w:r w:rsidR="00164902" w:rsidRPr="008763EF">
        <w:rPr>
          <w:rFonts w:ascii="inherit" w:hAnsi="inherit" w:cs="Courier New"/>
          <w:color w:val="auto"/>
          <w:sz w:val="28"/>
          <w:szCs w:val="28"/>
        </w:rPr>
        <w:t>Résumé : L'énergie renouvelable est une énergie provenant de sources naturelles qui se renouvellent à un rythme supérieur à la consommation d'énergie solaire, éolienne et hydraulique, par exemple, à partir de sources qui se renouvellent constamment. Les sources d'énergie renouvelables sont abondantes et présentes partout autour de nous, de sorte qu’elles sont devenues un maillon important du développement économique à l'échelle mondiale. Plusieurs stations ont été implantées pour les énergies renouvelables afin d'améliorer et d'augmenter le rendement énergétique au moindre coût.</w:t>
      </w:r>
    </w:p>
    <w:p w:rsidR="00164902" w:rsidRDefault="00870112" w:rsidP="00870112">
      <w:pPr>
        <w:tabs>
          <w:tab w:val="left" w:pos="-625"/>
          <w:tab w:val="left" w:pos="916"/>
          <w:tab w:val="left" w:pos="1832"/>
          <w:tab w:val="left" w:pos="2748"/>
          <w:tab w:val="left" w:pos="3664"/>
          <w:tab w:val="left" w:pos="4580"/>
          <w:tab w:val="left" w:pos="5496"/>
          <w:tab w:val="left" w:pos="6412"/>
          <w:tab w:val="left" w:pos="7328"/>
          <w:tab w:val="left" w:pos="9160"/>
          <w:tab w:val="left" w:pos="9214"/>
          <w:tab w:val="left" w:pos="10076"/>
          <w:tab w:val="left" w:pos="10992"/>
          <w:tab w:val="left" w:pos="11908"/>
          <w:tab w:val="left" w:pos="12824"/>
          <w:tab w:val="left" w:pos="13740"/>
          <w:tab w:val="left" w:pos="14656"/>
        </w:tabs>
        <w:spacing w:line="540" w:lineRule="atLeast"/>
        <w:ind w:left="-426" w:right="-567" w:firstLine="142"/>
        <w:rPr>
          <w:rFonts w:ascii="inherit" w:hAnsi="inherit" w:cs="Courier New" w:hint="cs"/>
          <w:sz w:val="28"/>
          <w:szCs w:val="28"/>
          <w:rtl/>
        </w:rPr>
      </w:pPr>
      <w:r>
        <w:rPr>
          <w:rFonts w:ascii="inherit" w:hAnsi="inherit" w:cs="Courier New"/>
          <w:sz w:val="28"/>
          <w:szCs w:val="28"/>
        </w:rPr>
        <w:t xml:space="preserve">            </w:t>
      </w:r>
      <w:r w:rsidR="00164902" w:rsidRPr="002F6A7A">
        <w:rPr>
          <w:rFonts w:ascii="inherit" w:hAnsi="inherit" w:cs="Courier New"/>
          <w:sz w:val="28"/>
          <w:szCs w:val="28"/>
        </w:rPr>
        <w:t xml:space="preserve">De sorte que cette étude présente le système énergétique hybride optimal qui donne le coût optimal de production d'énergie, et les calculs sont effectués au moyen du programme Homer. Cette étude propose un modèle pour le système électrique hybride indépendant en examinant les données métrologiques dans la région du sud d'Arzew, province d'Oran. Le modèle proposé comprend des sources d'énergie photovoltaïque, d'énergie éolienne et d'énergie hydraulique en combinaison avec des batteries de stockage, car la nature intermittente de l'énergie solaire et de l'énergie éolienne entraîne des pannes de courant dues à une énergie </w:t>
      </w:r>
      <w:r w:rsidR="00164902" w:rsidRPr="002F6A7A">
        <w:rPr>
          <w:rFonts w:ascii="inherit" w:hAnsi="inherit" w:cs="Courier New"/>
          <w:sz w:val="28"/>
          <w:szCs w:val="28"/>
        </w:rPr>
        <w:lastRenderedPageBreak/>
        <w:t>solaire insuffisante et au manque de vitesse du vent, et nous recourons donc à piles de stockage.</w:t>
      </w:r>
    </w:p>
    <w:p w:rsidR="00B00484" w:rsidRPr="00B00484" w:rsidRDefault="00B00484" w:rsidP="00870112">
      <w:pPr>
        <w:tabs>
          <w:tab w:val="left" w:pos="-625"/>
          <w:tab w:val="left" w:pos="916"/>
          <w:tab w:val="left" w:pos="1832"/>
          <w:tab w:val="left" w:pos="2748"/>
          <w:tab w:val="left" w:pos="3664"/>
          <w:tab w:val="left" w:pos="4580"/>
          <w:tab w:val="left" w:pos="5496"/>
          <w:tab w:val="left" w:pos="6412"/>
          <w:tab w:val="left" w:pos="7328"/>
          <w:tab w:val="left" w:pos="9160"/>
          <w:tab w:val="left" w:pos="9214"/>
          <w:tab w:val="left" w:pos="10076"/>
          <w:tab w:val="left" w:pos="10992"/>
          <w:tab w:val="left" w:pos="11908"/>
          <w:tab w:val="left" w:pos="12824"/>
          <w:tab w:val="left" w:pos="13740"/>
          <w:tab w:val="left" w:pos="14656"/>
        </w:tabs>
        <w:spacing w:line="540" w:lineRule="atLeast"/>
        <w:ind w:left="-426" w:right="-567" w:firstLine="142"/>
        <w:rPr>
          <w:rFonts w:ascii="inherit" w:hAnsi="inherit" w:cs="Courier New"/>
          <w:sz w:val="28"/>
          <w:szCs w:val="28"/>
        </w:rPr>
      </w:pPr>
      <w:r w:rsidRPr="00B00484">
        <w:rPr>
          <w:rFonts w:ascii="inherit" w:hAnsi="inherit" w:cs="Courier New"/>
          <w:b/>
          <w:bCs/>
          <w:sz w:val="28"/>
          <w:szCs w:val="28"/>
        </w:rPr>
        <w:t>Mots-clés</w:t>
      </w:r>
      <w:r w:rsidRPr="00B00484">
        <w:rPr>
          <w:rFonts w:ascii="inherit" w:hAnsi="inherit" w:cs="Courier New" w:hint="eastAsia"/>
          <w:b/>
          <w:bCs/>
          <w:sz w:val="28"/>
          <w:szCs w:val="28"/>
        </w:rPr>
        <w:t> </w:t>
      </w:r>
      <w:r w:rsidRPr="00B00484">
        <w:rPr>
          <w:rFonts w:ascii="inherit" w:hAnsi="inherit" w:cs="Courier New"/>
          <w:b/>
          <w:bCs/>
          <w:sz w:val="28"/>
          <w:szCs w:val="28"/>
        </w:rPr>
        <w:t xml:space="preserve">:  </w:t>
      </w:r>
      <w:r>
        <w:rPr>
          <w:rFonts w:ascii="inherit" w:hAnsi="inherit" w:cs="Courier New"/>
          <w:sz w:val="28"/>
          <w:szCs w:val="28"/>
        </w:rPr>
        <w:t>les énergies renouvelables , énergie photovoltaïque</w:t>
      </w:r>
      <w:r>
        <w:rPr>
          <w:rFonts w:ascii="inherit" w:hAnsi="inherit" w:cs="Courier New" w:hint="eastAsia"/>
          <w:sz w:val="28"/>
          <w:szCs w:val="28"/>
        </w:rPr>
        <w:t> </w:t>
      </w:r>
      <w:r>
        <w:rPr>
          <w:rFonts w:ascii="inherit" w:hAnsi="inherit" w:cs="Courier New"/>
          <w:sz w:val="28"/>
          <w:szCs w:val="28"/>
        </w:rPr>
        <w:t>, énergie éolienne , énergie hydraulique , dimensionnement ,  logiciel HOMER</w:t>
      </w:r>
      <w:r>
        <w:rPr>
          <w:rFonts w:ascii="inherit" w:hAnsi="inherit" w:cs="Courier New" w:hint="eastAsia"/>
          <w:sz w:val="28"/>
          <w:szCs w:val="28"/>
        </w:rPr>
        <w:t> </w:t>
      </w:r>
      <w:r>
        <w:rPr>
          <w:rFonts w:ascii="inherit" w:hAnsi="inherit" w:cs="Courier New"/>
          <w:sz w:val="28"/>
          <w:szCs w:val="28"/>
        </w:rPr>
        <w:t>, les batteries de stockages</w:t>
      </w:r>
      <w:r>
        <w:rPr>
          <w:rFonts w:ascii="inherit" w:hAnsi="inherit" w:cs="Courier New" w:hint="eastAsia"/>
          <w:sz w:val="28"/>
          <w:szCs w:val="28"/>
        </w:rPr>
        <w:t> </w:t>
      </w:r>
      <w:r>
        <w:rPr>
          <w:rFonts w:ascii="inherit" w:hAnsi="inherit" w:cs="Courier New"/>
          <w:sz w:val="28"/>
          <w:szCs w:val="28"/>
        </w:rPr>
        <w:t xml:space="preserve">. </w:t>
      </w:r>
    </w:p>
    <w:sectPr w:rsidR="00B00484" w:rsidRPr="00B00484" w:rsidSect="00F77E33">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235A" w:rsidRDefault="0081235A" w:rsidP="00870112">
      <w:pPr>
        <w:spacing w:after="0" w:line="240" w:lineRule="auto"/>
      </w:pPr>
      <w:r>
        <w:separator/>
      </w:r>
    </w:p>
  </w:endnote>
  <w:endnote w:type="continuationSeparator" w:id="1">
    <w:p w:rsidR="0081235A" w:rsidRDefault="0081235A" w:rsidP="008701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inherit">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235A" w:rsidRDefault="0081235A" w:rsidP="00870112">
      <w:pPr>
        <w:spacing w:after="0" w:line="240" w:lineRule="auto"/>
      </w:pPr>
      <w:r>
        <w:separator/>
      </w:r>
    </w:p>
  </w:footnote>
  <w:footnote w:type="continuationSeparator" w:id="1">
    <w:p w:rsidR="0081235A" w:rsidRDefault="0081235A" w:rsidP="00870112">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efaultTabStop w:val="708"/>
  <w:hyphenationZone w:val="425"/>
  <w:characterSpacingControl w:val="doNotCompress"/>
  <w:footnotePr>
    <w:footnote w:id="0"/>
    <w:footnote w:id="1"/>
  </w:footnotePr>
  <w:endnotePr>
    <w:endnote w:id="0"/>
    <w:endnote w:id="1"/>
  </w:endnotePr>
  <w:compat/>
  <w:rsids>
    <w:rsidRoot w:val="00164902"/>
    <w:rsid w:val="001019B9"/>
    <w:rsid w:val="00164902"/>
    <w:rsid w:val="00241B76"/>
    <w:rsid w:val="0054021E"/>
    <w:rsid w:val="0081235A"/>
    <w:rsid w:val="00870112"/>
    <w:rsid w:val="009E2F1B"/>
    <w:rsid w:val="00B00484"/>
    <w:rsid w:val="00EE4C5F"/>
    <w:rsid w:val="00F77E3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4902"/>
    <w:pPr>
      <w:spacing w:after="5" w:line="271" w:lineRule="auto"/>
      <w:ind w:left="558" w:hanging="10"/>
      <w:jc w:val="both"/>
    </w:pPr>
    <w:rPr>
      <w:rFonts w:ascii="Times New Roman" w:eastAsia="Times New Roman" w:hAnsi="Times New Roman" w:cs="Times New Roman"/>
      <w:color w:val="000000"/>
      <w:sz w:val="24"/>
      <w:lang w:eastAsia="fr-F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70112"/>
    <w:pPr>
      <w:tabs>
        <w:tab w:val="center" w:pos="4153"/>
        <w:tab w:val="right" w:pos="8306"/>
      </w:tabs>
      <w:spacing w:after="0" w:line="240" w:lineRule="auto"/>
    </w:pPr>
  </w:style>
  <w:style w:type="character" w:customStyle="1" w:styleId="Char">
    <w:name w:val="رأس صفحة Char"/>
    <w:basedOn w:val="a0"/>
    <w:link w:val="a3"/>
    <w:uiPriority w:val="99"/>
    <w:semiHidden/>
    <w:rsid w:val="00870112"/>
    <w:rPr>
      <w:rFonts w:ascii="Times New Roman" w:eastAsia="Times New Roman" w:hAnsi="Times New Roman" w:cs="Times New Roman"/>
      <w:color w:val="000000"/>
      <w:sz w:val="24"/>
      <w:lang w:eastAsia="fr-FR"/>
    </w:rPr>
  </w:style>
  <w:style w:type="paragraph" w:styleId="a4">
    <w:name w:val="footer"/>
    <w:basedOn w:val="a"/>
    <w:link w:val="Char0"/>
    <w:uiPriority w:val="99"/>
    <w:semiHidden/>
    <w:unhideWhenUsed/>
    <w:rsid w:val="00870112"/>
    <w:pPr>
      <w:tabs>
        <w:tab w:val="center" w:pos="4153"/>
        <w:tab w:val="right" w:pos="8306"/>
      </w:tabs>
      <w:spacing w:after="0" w:line="240" w:lineRule="auto"/>
    </w:pPr>
  </w:style>
  <w:style w:type="character" w:customStyle="1" w:styleId="Char0">
    <w:name w:val="تذييل صفحة Char"/>
    <w:basedOn w:val="a0"/>
    <w:link w:val="a4"/>
    <w:uiPriority w:val="99"/>
    <w:semiHidden/>
    <w:rsid w:val="00870112"/>
    <w:rPr>
      <w:rFonts w:ascii="Times New Roman" w:eastAsia="Times New Roman" w:hAnsi="Times New Roman" w:cs="Times New Roman"/>
      <w:color w:val="000000"/>
      <w:sz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393</Words>
  <Characters>2164</Characters>
  <Application>Microsoft Office Word</Application>
  <DocSecurity>0</DocSecurity>
  <Lines>18</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2552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rachid razali</dc:creator>
  <cp:lastModifiedBy>rachid razali</cp:lastModifiedBy>
  <cp:revision>2</cp:revision>
  <dcterms:created xsi:type="dcterms:W3CDTF">2023-07-23T22:53:00Z</dcterms:created>
  <dcterms:modified xsi:type="dcterms:W3CDTF">2023-07-23T22:53:00Z</dcterms:modified>
</cp:coreProperties>
</file>