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B7" w:rsidRPr="007031B7" w:rsidRDefault="007031B7" w:rsidP="007031B7">
      <w:pPr>
        <w:autoSpaceDE w:val="0"/>
        <w:autoSpaceDN w:val="0"/>
        <w:adjustRightInd w:val="0"/>
        <w:spacing w:before="240" w:line="360" w:lineRule="auto"/>
        <w:ind w:left="425" w:right="709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7031B7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SAYAH Fatima, </w:t>
      </w:r>
      <w:proofErr w:type="spellStart"/>
      <w:r w:rsidRPr="007031B7">
        <w:rPr>
          <w:rFonts w:ascii="Times New Roman" w:eastAsia="Times New Roman" w:hAnsi="Times New Roman" w:cs="Times New Roman"/>
          <w:sz w:val="32"/>
          <w:szCs w:val="32"/>
          <w:lang w:val="en-US"/>
        </w:rPr>
        <w:t>Merabet</w:t>
      </w:r>
      <w:proofErr w:type="spellEnd"/>
      <w:r w:rsidRPr="007031B7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7031B7">
        <w:rPr>
          <w:rFonts w:ascii="Times New Roman" w:eastAsia="Times New Roman" w:hAnsi="Times New Roman" w:cs="Times New Roman"/>
          <w:sz w:val="32"/>
          <w:szCs w:val="32"/>
          <w:lang w:val="en-US"/>
        </w:rPr>
        <w:t>Amina</w:t>
      </w:r>
      <w:proofErr w:type="spellEnd"/>
      <w:r w:rsidRPr="007031B7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and </w:t>
      </w:r>
      <w:proofErr w:type="spellStart"/>
      <w:r w:rsidRPr="007031B7">
        <w:rPr>
          <w:rFonts w:ascii="Times New Roman" w:eastAsia="Times New Roman" w:hAnsi="Times New Roman" w:cs="Times New Roman"/>
          <w:sz w:val="32"/>
          <w:szCs w:val="32"/>
          <w:lang w:val="en-US"/>
        </w:rPr>
        <w:t>Benhabib</w:t>
      </w:r>
      <w:proofErr w:type="spellEnd"/>
      <w:r w:rsidRPr="007031B7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7031B7">
        <w:rPr>
          <w:rFonts w:ascii="Times New Roman" w:eastAsia="Times New Roman" w:hAnsi="Times New Roman" w:cs="Times New Roman"/>
          <w:sz w:val="32"/>
          <w:szCs w:val="32"/>
          <w:lang w:val="en-US"/>
        </w:rPr>
        <w:t>Abderrezzak</w:t>
      </w:r>
      <w:proofErr w:type="spellEnd"/>
      <w:r w:rsidRPr="007031B7">
        <w:rPr>
          <w:rFonts w:ascii="Times New Roman" w:eastAsia="Times New Roman" w:hAnsi="Times New Roman" w:cs="Times New Roman"/>
          <w:sz w:val="32"/>
          <w:szCs w:val="32"/>
          <w:lang w:val="en-US"/>
        </w:rPr>
        <w:t>, 2018, The role of Electronic opinion leader on purchasing decision of new products,</w:t>
      </w:r>
      <w:r w:rsidRPr="007031B7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 w:rsidRPr="007031B7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ICONASH 2018 Istanbul: The Book of Proceedings &amp; Abstracts, 2nd International Conference on New Approaches in Social Sciences and Humanities, October 26-28, 2018 </w:t>
      </w:r>
      <w:proofErr w:type="spellStart"/>
      <w:r w:rsidRPr="007031B7">
        <w:rPr>
          <w:rFonts w:ascii="Times New Roman" w:eastAsia="Times New Roman" w:hAnsi="Times New Roman" w:cs="Times New Roman"/>
          <w:sz w:val="32"/>
          <w:szCs w:val="32"/>
          <w:lang w:val="en-US"/>
        </w:rPr>
        <w:t>İstanbul</w:t>
      </w:r>
      <w:proofErr w:type="spellEnd"/>
      <w:r w:rsidRPr="007031B7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- Turkey, ISBN: 978-605-83063-8-7, pp. 35-42.</w:t>
      </w:r>
    </w:p>
    <w:p w:rsidR="00C50EA8" w:rsidRPr="007031B7" w:rsidRDefault="00C50EA8" w:rsidP="001E5D40">
      <w:pPr>
        <w:rPr>
          <w:szCs w:val="52"/>
          <w:lang w:val="en-US"/>
        </w:rPr>
      </w:pPr>
    </w:p>
    <w:sectPr w:rsidR="00C50EA8" w:rsidRPr="007031B7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1338C6"/>
    <w:rsid w:val="001761C4"/>
    <w:rsid w:val="00186749"/>
    <w:rsid w:val="001E5D40"/>
    <w:rsid w:val="004431A3"/>
    <w:rsid w:val="007031B7"/>
    <w:rsid w:val="00737683"/>
    <w:rsid w:val="0087179D"/>
    <w:rsid w:val="00893478"/>
    <w:rsid w:val="008A5B91"/>
    <w:rsid w:val="00997F4D"/>
    <w:rsid w:val="00A72E46"/>
    <w:rsid w:val="00B40390"/>
    <w:rsid w:val="00C50EA8"/>
    <w:rsid w:val="00CD5AD5"/>
    <w:rsid w:val="00D5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302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9</cp:revision>
  <dcterms:created xsi:type="dcterms:W3CDTF">2019-12-14T18:06:00Z</dcterms:created>
  <dcterms:modified xsi:type="dcterms:W3CDTF">2019-12-14T18:40:00Z</dcterms:modified>
</cp:coreProperties>
</file>