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23CC" w:rsidRPr="00D97B87" w:rsidRDefault="004A73D3" w:rsidP="00F2155E">
      <w:pPr>
        <w:bidi/>
        <w:spacing w:after="0" w:line="276" w:lineRule="auto"/>
        <w:jc w:val="center"/>
        <w:rPr>
          <w:rFonts w:ascii="Traditional Arabic" w:hAnsi="Traditional Arabic" w:cs="Traditional Arabic"/>
          <w:b/>
          <w:bCs/>
          <w:i w:val="0"/>
          <w:iCs w:val="0"/>
          <w:sz w:val="36"/>
          <w:szCs w:val="36"/>
          <w:rtl/>
          <w:lang w:val="fr-FR" w:bidi="ar-DZ"/>
        </w:rPr>
      </w:pPr>
      <w:r w:rsidRPr="00D97B87">
        <w:rPr>
          <w:rFonts w:ascii="Traditional Arabic" w:hAnsi="Traditional Arabic" w:cs="Traditional Arabic" w:hint="cs"/>
          <w:b/>
          <w:bCs/>
          <w:i w:val="0"/>
          <w:iCs w:val="0"/>
          <w:sz w:val="36"/>
          <w:szCs w:val="36"/>
          <w:rtl/>
          <w:lang w:val="fr-FR" w:bidi="ar-DZ"/>
        </w:rPr>
        <w:t>دراسة اقتصادية لقياس كفاءة استخدام الموارد الزراعية في إنتاج الحبوب في الجزائر</w:t>
      </w:r>
    </w:p>
    <w:p w:rsidR="00D97B87" w:rsidRPr="001B1DB7" w:rsidRDefault="004A73D3" w:rsidP="00F2155E">
      <w:pPr>
        <w:bidi/>
        <w:spacing w:after="0" w:line="276" w:lineRule="auto"/>
        <w:jc w:val="center"/>
        <w:rPr>
          <w:rFonts w:ascii="Traditional Arabic" w:hAnsi="Traditional Arabic" w:cs="Traditional Arabic"/>
          <w:b/>
          <w:bCs/>
          <w:i w:val="0"/>
          <w:iCs w:val="0"/>
          <w:sz w:val="36"/>
          <w:szCs w:val="36"/>
          <w:rtl/>
          <w:lang w:val="fr-FR" w:bidi="ar-DZ"/>
        </w:rPr>
      </w:pPr>
      <w:r w:rsidRPr="00D97B87">
        <w:rPr>
          <w:rFonts w:ascii="Traditional Arabic" w:hAnsi="Traditional Arabic" w:cs="Traditional Arabic" w:hint="cs"/>
          <w:b/>
          <w:bCs/>
          <w:i w:val="0"/>
          <w:iCs w:val="0"/>
          <w:sz w:val="36"/>
          <w:szCs w:val="36"/>
          <w:rtl/>
          <w:lang w:val="fr-FR" w:bidi="ar-DZ"/>
        </w:rPr>
        <w:t>خلال الفترة (2000-2014)</w:t>
      </w:r>
      <w:r w:rsidR="00B65A79" w:rsidRPr="00D97B87">
        <w:rPr>
          <w:rFonts w:ascii="Traditional Arabic" w:hAnsi="Traditional Arabic" w:cs="Traditional Arabic" w:hint="cs"/>
          <w:b/>
          <w:bCs/>
          <w:i w:val="0"/>
          <w:iCs w:val="0"/>
          <w:sz w:val="36"/>
          <w:szCs w:val="36"/>
          <w:rtl/>
          <w:lang w:val="fr-FR" w:bidi="ar-DZ"/>
        </w:rPr>
        <w:t>.</w:t>
      </w:r>
    </w:p>
    <w:p w:rsidR="004E6882" w:rsidRPr="004E6882" w:rsidRDefault="004E6882" w:rsidP="003901B1">
      <w:pPr>
        <w:autoSpaceDE w:val="0"/>
        <w:autoSpaceDN w:val="0"/>
        <w:bidi/>
        <w:adjustRightInd w:val="0"/>
        <w:spacing w:after="0" w:line="276" w:lineRule="auto"/>
        <w:ind w:left="-2"/>
        <w:jc w:val="both"/>
        <w:rPr>
          <w:rFonts w:ascii="Traditional Arabic" w:hAnsi="Traditional Arabic" w:cs="Traditional Arabic"/>
          <w:i w:val="0"/>
          <w:iCs w:val="0"/>
          <w:rtl/>
          <w:lang w:bidi="ar-DZ"/>
        </w:rPr>
      </w:pPr>
      <w:r w:rsidRPr="004E6882">
        <w:rPr>
          <w:rFonts w:ascii="Traditional Arabic" w:hAnsi="Traditional Arabic" w:cs="Traditional Arabic"/>
          <w:i w:val="0"/>
          <w:iCs w:val="0"/>
          <w:rtl/>
          <w:lang w:bidi="ar-DZ"/>
        </w:rPr>
        <w:t xml:space="preserve">                                   </w:t>
      </w:r>
      <w:r w:rsidR="003901B1">
        <w:rPr>
          <w:rFonts w:ascii="Traditional Arabic" w:hAnsi="Traditional Arabic" w:cs="Traditional Arabic"/>
          <w:i w:val="0"/>
          <w:iCs w:val="0"/>
          <w:rtl/>
          <w:lang w:bidi="ar-DZ"/>
        </w:rPr>
        <w:t xml:space="preserve">                       </w:t>
      </w:r>
      <w:r w:rsidRPr="004E6882">
        <w:rPr>
          <w:rFonts w:ascii="Traditional Arabic" w:hAnsi="Traditional Arabic" w:cs="Traditional Arabic"/>
          <w:i w:val="0"/>
          <w:iCs w:val="0"/>
          <w:rtl/>
          <w:lang w:bidi="ar-DZ"/>
        </w:rPr>
        <w:t xml:space="preserve">                                                                         </w:t>
      </w:r>
    </w:p>
    <w:p w:rsidR="004A73D3" w:rsidRPr="00710F1C" w:rsidRDefault="00FE63E4" w:rsidP="00F2155E">
      <w:pPr>
        <w:pBdr>
          <w:top w:val="single" w:sz="4" w:space="1" w:color="auto"/>
          <w:left w:val="single" w:sz="4" w:space="4" w:color="auto"/>
          <w:bottom w:val="single" w:sz="4" w:space="1" w:color="auto"/>
          <w:right w:val="single" w:sz="4" w:space="4" w:color="auto"/>
        </w:pBdr>
        <w:bidi/>
        <w:spacing w:after="0" w:line="276" w:lineRule="auto"/>
        <w:jc w:val="both"/>
        <w:rPr>
          <w:rFonts w:ascii="Traditional Arabic" w:hAnsi="Traditional Arabic" w:cs="Traditional Arabic"/>
          <w:b/>
          <w:bCs/>
          <w:i w:val="0"/>
          <w:iCs w:val="0"/>
          <w:sz w:val="28"/>
          <w:szCs w:val="28"/>
          <w:rtl/>
          <w:lang w:val="fr-FR" w:bidi="ar-DZ"/>
        </w:rPr>
      </w:pPr>
      <w:r w:rsidRPr="00710F1C">
        <w:rPr>
          <w:rFonts w:ascii="Traditional Arabic" w:hAnsi="Traditional Arabic" w:cs="Traditional Arabic" w:hint="cs"/>
          <w:b/>
          <w:bCs/>
          <w:i w:val="0"/>
          <w:iCs w:val="0"/>
          <w:sz w:val="28"/>
          <w:szCs w:val="28"/>
          <w:rtl/>
          <w:lang w:val="fr-FR" w:bidi="ar-DZ"/>
        </w:rPr>
        <w:t>ملخص:</w:t>
      </w:r>
    </w:p>
    <w:p w:rsidR="00BF703A" w:rsidRDefault="00FE63E4" w:rsidP="00977DF4">
      <w:pPr>
        <w:pBdr>
          <w:top w:val="single" w:sz="4" w:space="1" w:color="auto"/>
          <w:left w:val="single" w:sz="4" w:space="4" w:color="auto"/>
          <w:bottom w:val="single" w:sz="4" w:space="1" w:color="auto"/>
          <w:right w:val="single" w:sz="4" w:space="4" w:color="auto"/>
        </w:pBdr>
        <w:bidi/>
        <w:spacing w:after="0" w:line="276" w:lineRule="auto"/>
        <w:ind w:firstLine="565"/>
        <w:jc w:val="both"/>
        <w:rPr>
          <w:rFonts w:ascii="Traditional Arabic" w:hAnsi="Traditional Arabic" w:cs="Traditional Arabic"/>
          <w:i w:val="0"/>
          <w:iCs w:val="0"/>
          <w:sz w:val="30"/>
          <w:szCs w:val="30"/>
          <w:rtl/>
          <w:lang w:val="fr-FR" w:bidi="ar-DZ"/>
        </w:rPr>
      </w:pPr>
      <w:r w:rsidRPr="00710F1C">
        <w:rPr>
          <w:rFonts w:ascii="Traditional Arabic" w:hAnsi="Traditional Arabic" w:cs="Traditional Arabic" w:hint="cs"/>
          <w:i w:val="0"/>
          <w:iCs w:val="0"/>
          <w:sz w:val="24"/>
          <w:szCs w:val="24"/>
          <w:rtl/>
          <w:lang w:val="fr-FR" w:bidi="ar-DZ"/>
        </w:rPr>
        <w:t>لقد أصبحت مشكلة توفير الغذاء من محاصيل الحبوب بوجه عام ، ومحصول القمح بنوعيه اللين والصلب بوجه خاص ، تمثل تحديا حقيقيا ل</w:t>
      </w:r>
      <w:r w:rsidR="00977DF4">
        <w:rPr>
          <w:rFonts w:ascii="Traditional Arabic" w:hAnsi="Traditional Arabic" w:cs="Traditional Arabic" w:hint="cs"/>
          <w:i w:val="0"/>
          <w:iCs w:val="0"/>
          <w:sz w:val="24"/>
          <w:szCs w:val="24"/>
          <w:rtl/>
          <w:lang w:val="fr-FR" w:bidi="ar-DZ"/>
        </w:rPr>
        <w:t>لمجتمع الجزائري في الوقت الراهن</w:t>
      </w:r>
      <w:r w:rsidRPr="00710F1C">
        <w:rPr>
          <w:rFonts w:ascii="Traditional Arabic" w:hAnsi="Traditional Arabic" w:cs="Traditional Arabic" w:hint="cs"/>
          <w:i w:val="0"/>
          <w:iCs w:val="0"/>
          <w:sz w:val="24"/>
          <w:szCs w:val="24"/>
          <w:rtl/>
          <w:lang w:val="fr-FR" w:bidi="ar-DZ"/>
        </w:rPr>
        <w:t>، نظرا لاختلال التوازن بين احتياجات المستهلكين من هذا المحصول وبين</w:t>
      </w:r>
      <w:r w:rsidR="00977DF4">
        <w:rPr>
          <w:rFonts w:ascii="Traditional Arabic" w:hAnsi="Traditional Arabic" w:cs="Traditional Arabic" w:hint="cs"/>
          <w:i w:val="0"/>
          <w:iCs w:val="0"/>
          <w:sz w:val="24"/>
          <w:szCs w:val="24"/>
          <w:rtl/>
          <w:lang w:val="fr-FR" w:bidi="ar-DZ"/>
        </w:rPr>
        <w:t xml:space="preserve"> ما هو معروض ومتاح بالفعل منهما</w:t>
      </w:r>
      <w:r w:rsidRPr="00710F1C">
        <w:rPr>
          <w:rFonts w:ascii="Traditional Arabic" w:hAnsi="Traditional Arabic" w:cs="Traditional Arabic" w:hint="cs"/>
          <w:i w:val="0"/>
          <w:iCs w:val="0"/>
          <w:sz w:val="24"/>
          <w:szCs w:val="24"/>
          <w:rtl/>
          <w:lang w:val="fr-FR" w:bidi="ar-DZ"/>
        </w:rPr>
        <w:t>، الأمر الذي ترتب عليه وجود فجوة غذائية بين الإ</w:t>
      </w:r>
      <w:r w:rsidR="00977DF4">
        <w:rPr>
          <w:rFonts w:ascii="Traditional Arabic" w:hAnsi="Traditional Arabic" w:cs="Traditional Arabic" w:hint="cs"/>
          <w:i w:val="0"/>
          <w:iCs w:val="0"/>
          <w:sz w:val="24"/>
          <w:szCs w:val="24"/>
          <w:rtl/>
          <w:lang w:val="fr-FR" w:bidi="ar-DZ"/>
        </w:rPr>
        <w:t>نتاج والاستهلاك من تلك المحاصيل</w:t>
      </w:r>
      <w:r w:rsidRPr="00710F1C">
        <w:rPr>
          <w:rFonts w:ascii="Traditional Arabic" w:hAnsi="Traditional Arabic" w:cs="Traditional Arabic" w:hint="cs"/>
          <w:i w:val="0"/>
          <w:iCs w:val="0"/>
          <w:sz w:val="24"/>
          <w:szCs w:val="24"/>
          <w:rtl/>
          <w:lang w:val="fr-FR" w:bidi="ar-DZ"/>
        </w:rPr>
        <w:t>، لذلك استهدفت الدراسة تحليل كفاءة استخدام ا</w:t>
      </w:r>
      <w:r w:rsidR="00977DF4">
        <w:rPr>
          <w:rFonts w:ascii="Traditional Arabic" w:hAnsi="Traditional Arabic" w:cs="Traditional Arabic" w:hint="cs"/>
          <w:i w:val="0"/>
          <w:iCs w:val="0"/>
          <w:sz w:val="24"/>
          <w:szCs w:val="24"/>
          <w:rtl/>
          <w:lang w:val="fr-FR" w:bidi="ar-DZ"/>
        </w:rPr>
        <w:t>لموارد الزراعية في إنتاج الحبوب</w:t>
      </w:r>
      <w:r w:rsidRPr="00710F1C">
        <w:rPr>
          <w:rFonts w:ascii="Traditional Arabic" w:hAnsi="Traditional Arabic" w:cs="Traditional Arabic" w:hint="cs"/>
          <w:i w:val="0"/>
          <w:iCs w:val="0"/>
          <w:sz w:val="24"/>
          <w:szCs w:val="24"/>
          <w:rtl/>
          <w:lang w:val="fr-FR" w:bidi="ar-DZ"/>
        </w:rPr>
        <w:t>، من خلال تقدير إحدى المؤشرات الاقتصادية المتمثل</w:t>
      </w:r>
      <w:r w:rsidR="00977DF4">
        <w:rPr>
          <w:rFonts w:ascii="Traditional Arabic" w:hAnsi="Traditional Arabic" w:cs="Traditional Arabic" w:hint="cs"/>
          <w:i w:val="0"/>
          <w:iCs w:val="0"/>
          <w:sz w:val="24"/>
          <w:szCs w:val="24"/>
          <w:rtl/>
          <w:lang w:val="fr-FR" w:bidi="ar-DZ"/>
        </w:rPr>
        <w:t>ة</w:t>
      </w:r>
      <w:r w:rsidRPr="00710F1C">
        <w:rPr>
          <w:rFonts w:ascii="Traditional Arabic" w:hAnsi="Traditional Arabic" w:cs="Traditional Arabic" w:hint="cs"/>
          <w:i w:val="0"/>
          <w:iCs w:val="0"/>
          <w:sz w:val="24"/>
          <w:szCs w:val="24"/>
          <w:rtl/>
          <w:lang w:val="fr-FR" w:bidi="ar-DZ"/>
        </w:rPr>
        <w:t xml:space="preserve"> في دا</w:t>
      </w:r>
      <w:r w:rsidR="00977DF4">
        <w:rPr>
          <w:rFonts w:ascii="Traditional Arabic" w:hAnsi="Traditional Arabic" w:cs="Traditional Arabic" w:hint="cs"/>
          <w:i w:val="0"/>
          <w:iCs w:val="0"/>
          <w:sz w:val="24"/>
          <w:szCs w:val="24"/>
          <w:rtl/>
          <w:lang w:val="fr-FR" w:bidi="ar-DZ"/>
        </w:rPr>
        <w:t xml:space="preserve">لة الإنتاج الخاصة بمحصول الحبوب. </w:t>
      </w:r>
      <w:r w:rsidRPr="00710F1C">
        <w:rPr>
          <w:rFonts w:ascii="Traditional Arabic" w:hAnsi="Traditional Arabic" w:cs="Traditional Arabic" w:hint="cs"/>
          <w:i w:val="0"/>
          <w:iCs w:val="0"/>
          <w:sz w:val="24"/>
          <w:szCs w:val="24"/>
          <w:rtl/>
          <w:lang w:val="fr-FR" w:bidi="ar-DZ"/>
        </w:rPr>
        <w:t>وق</w:t>
      </w:r>
      <w:r w:rsidR="00C10507" w:rsidRPr="00710F1C">
        <w:rPr>
          <w:rFonts w:ascii="Traditional Arabic" w:hAnsi="Traditional Arabic" w:cs="Traditional Arabic" w:hint="cs"/>
          <w:i w:val="0"/>
          <w:iCs w:val="0"/>
          <w:sz w:val="24"/>
          <w:szCs w:val="24"/>
          <w:rtl/>
          <w:lang w:val="fr-FR" w:bidi="ar-DZ"/>
        </w:rPr>
        <w:t>ــــــ</w:t>
      </w:r>
      <w:r w:rsidRPr="00710F1C">
        <w:rPr>
          <w:rFonts w:ascii="Traditional Arabic" w:hAnsi="Traditional Arabic" w:cs="Traditional Arabic" w:hint="cs"/>
          <w:i w:val="0"/>
          <w:iCs w:val="0"/>
          <w:sz w:val="24"/>
          <w:szCs w:val="24"/>
          <w:rtl/>
          <w:lang w:val="fr-FR" w:bidi="ar-DZ"/>
        </w:rPr>
        <w:t xml:space="preserve">د توصلت الدراسة إلى أن </w:t>
      </w:r>
      <w:r w:rsidR="00337D5F" w:rsidRPr="00710F1C">
        <w:rPr>
          <w:rFonts w:ascii="Traditional Arabic" w:hAnsi="Traditional Arabic" w:cs="Traditional Arabic" w:hint="cs"/>
          <w:i w:val="0"/>
          <w:iCs w:val="0"/>
          <w:sz w:val="24"/>
          <w:szCs w:val="24"/>
          <w:rtl/>
          <w:lang w:val="fr-FR" w:bidi="ar-DZ"/>
        </w:rPr>
        <w:t>إنتاج</w:t>
      </w:r>
      <w:r w:rsidRPr="00710F1C">
        <w:rPr>
          <w:rFonts w:ascii="Traditional Arabic" w:hAnsi="Traditional Arabic" w:cs="Traditional Arabic" w:hint="cs"/>
          <w:i w:val="0"/>
          <w:iCs w:val="0"/>
          <w:sz w:val="24"/>
          <w:szCs w:val="24"/>
          <w:rtl/>
          <w:lang w:val="fr-FR" w:bidi="ar-DZ"/>
        </w:rPr>
        <w:t xml:space="preserve"> الحبوب في الجزا</w:t>
      </w:r>
      <w:r w:rsidR="00977DF4">
        <w:rPr>
          <w:rFonts w:ascii="Traditional Arabic" w:hAnsi="Traditional Arabic" w:cs="Traditional Arabic" w:hint="cs"/>
          <w:i w:val="0"/>
          <w:iCs w:val="0"/>
          <w:sz w:val="24"/>
          <w:szCs w:val="24"/>
          <w:rtl/>
          <w:lang w:val="fr-FR" w:bidi="ar-DZ"/>
        </w:rPr>
        <w:t>ئر لا يزال رهين الظروف المناخية</w:t>
      </w:r>
      <w:r w:rsidR="00C10507" w:rsidRPr="00710F1C">
        <w:rPr>
          <w:rFonts w:ascii="Traditional Arabic" w:hAnsi="Traditional Arabic" w:cs="Traditional Arabic" w:hint="cs"/>
          <w:i w:val="0"/>
          <w:iCs w:val="0"/>
          <w:sz w:val="24"/>
          <w:szCs w:val="24"/>
          <w:rtl/>
          <w:lang w:val="fr-FR" w:bidi="ar-DZ"/>
        </w:rPr>
        <w:t>،</w:t>
      </w:r>
      <w:r w:rsidRPr="00710F1C">
        <w:rPr>
          <w:rFonts w:ascii="Traditional Arabic" w:hAnsi="Traditional Arabic" w:cs="Traditional Arabic" w:hint="cs"/>
          <w:i w:val="0"/>
          <w:iCs w:val="0"/>
          <w:sz w:val="24"/>
          <w:szCs w:val="24"/>
          <w:rtl/>
          <w:lang w:val="fr-FR" w:bidi="ar-DZ"/>
        </w:rPr>
        <w:t xml:space="preserve"> حيث قدرت مرونة </w:t>
      </w:r>
      <w:r w:rsidR="00ED7B76" w:rsidRPr="00710F1C">
        <w:rPr>
          <w:rFonts w:ascii="Traditional Arabic" w:hAnsi="Traditional Arabic" w:cs="Traditional Arabic" w:hint="cs"/>
          <w:i w:val="0"/>
          <w:iCs w:val="0"/>
          <w:sz w:val="24"/>
          <w:szCs w:val="24"/>
          <w:rtl/>
          <w:lang w:val="fr-FR" w:bidi="ar-DZ"/>
        </w:rPr>
        <w:t>الإنتاج لعنصر تهاطل الأمطار بــ : 1</w:t>
      </w:r>
      <w:r w:rsidR="00ED7B76" w:rsidRPr="00710F1C">
        <w:rPr>
          <w:rFonts w:ascii="Traditional Arabic" w:eastAsiaTheme="minorEastAsia" w:hAnsi="Traditional Arabic" w:cs="Traditional Arabic" w:hint="cs"/>
          <w:i w:val="0"/>
          <w:iCs w:val="0"/>
          <w:sz w:val="24"/>
          <w:szCs w:val="24"/>
          <w:rtl/>
          <w:lang w:bidi="ar-DZ"/>
        </w:rPr>
        <w:t>,</w:t>
      </w:r>
      <w:r w:rsidR="00C10507" w:rsidRPr="00710F1C">
        <w:rPr>
          <w:rFonts w:ascii="Traditional Arabic" w:hAnsi="Traditional Arabic" w:cs="Traditional Arabic" w:hint="cs"/>
          <w:i w:val="0"/>
          <w:iCs w:val="0"/>
          <w:sz w:val="24"/>
          <w:szCs w:val="24"/>
          <w:rtl/>
          <w:lang w:val="fr-FR" w:bidi="ar-DZ"/>
        </w:rPr>
        <w:t>00، في حين</w:t>
      </w:r>
      <w:r w:rsidR="00ED7B76" w:rsidRPr="00710F1C">
        <w:rPr>
          <w:rFonts w:ascii="Traditional Arabic" w:hAnsi="Traditional Arabic" w:cs="Traditional Arabic" w:hint="cs"/>
          <w:i w:val="0"/>
          <w:iCs w:val="0"/>
          <w:sz w:val="24"/>
          <w:szCs w:val="24"/>
          <w:rtl/>
          <w:lang w:val="fr-FR" w:bidi="ar-DZ"/>
        </w:rPr>
        <w:t xml:space="preserve"> قدرت المرونة الإنتاجية لعنصر المساحة الزراعية المخصصة للحبوب بـــ:0</w:t>
      </w:r>
      <w:r w:rsidR="00ED7B76" w:rsidRPr="00710F1C">
        <w:rPr>
          <w:rFonts w:ascii="Traditional Arabic" w:eastAsiaTheme="minorEastAsia" w:hAnsi="Traditional Arabic" w:cs="Traditional Arabic" w:hint="cs"/>
          <w:i w:val="0"/>
          <w:iCs w:val="0"/>
          <w:sz w:val="24"/>
          <w:szCs w:val="24"/>
          <w:rtl/>
          <w:lang w:bidi="ar-DZ"/>
        </w:rPr>
        <w:t>,</w:t>
      </w:r>
      <w:r w:rsidR="00ED7B76" w:rsidRPr="00710F1C">
        <w:rPr>
          <w:rFonts w:ascii="Traditional Arabic" w:hAnsi="Traditional Arabic" w:cs="Traditional Arabic" w:hint="cs"/>
          <w:i w:val="0"/>
          <w:iCs w:val="0"/>
          <w:sz w:val="24"/>
          <w:szCs w:val="24"/>
          <w:rtl/>
          <w:lang w:val="fr-FR" w:bidi="ar-DZ"/>
        </w:rPr>
        <w:t>61، بينما قدرت المرونة الإنتاجية لعنصر الزمن والذي يعبر عن التقدم التكنولوجي الزراعي بشقيه البيولوجي والميكانيكي بـ: 0</w:t>
      </w:r>
      <w:r w:rsidR="00ED7B76" w:rsidRPr="00710F1C">
        <w:rPr>
          <w:rFonts w:ascii="Traditional Arabic" w:eastAsiaTheme="minorEastAsia" w:hAnsi="Traditional Arabic" w:cs="Traditional Arabic" w:hint="cs"/>
          <w:i w:val="0"/>
          <w:iCs w:val="0"/>
          <w:sz w:val="24"/>
          <w:szCs w:val="24"/>
          <w:rtl/>
          <w:lang w:bidi="ar-DZ"/>
        </w:rPr>
        <w:t>,</w:t>
      </w:r>
      <w:r w:rsidR="00ED7B76" w:rsidRPr="00710F1C">
        <w:rPr>
          <w:rFonts w:ascii="Traditional Arabic" w:hAnsi="Traditional Arabic" w:cs="Traditional Arabic" w:hint="cs"/>
          <w:i w:val="0"/>
          <w:iCs w:val="0"/>
          <w:sz w:val="24"/>
          <w:szCs w:val="24"/>
          <w:rtl/>
          <w:lang w:val="fr-FR" w:bidi="ar-DZ"/>
        </w:rPr>
        <w:t>36.</w:t>
      </w:r>
      <w:r w:rsidR="00977DF4">
        <w:rPr>
          <w:rFonts w:ascii="Traditional Arabic" w:hAnsi="Traditional Arabic" w:cs="Traditional Arabic" w:hint="cs"/>
          <w:i w:val="0"/>
          <w:iCs w:val="0"/>
          <w:sz w:val="24"/>
          <w:szCs w:val="24"/>
          <w:rtl/>
          <w:lang w:val="fr-FR" w:bidi="ar-DZ"/>
        </w:rPr>
        <w:t xml:space="preserve"> هذا</w:t>
      </w:r>
      <w:r w:rsidR="00ED7B76" w:rsidRPr="00710F1C">
        <w:rPr>
          <w:rFonts w:ascii="Traditional Arabic" w:hAnsi="Traditional Arabic" w:cs="Traditional Arabic" w:hint="cs"/>
          <w:i w:val="0"/>
          <w:iCs w:val="0"/>
          <w:sz w:val="24"/>
          <w:szCs w:val="24"/>
          <w:rtl/>
          <w:lang w:val="fr-FR" w:bidi="ar-DZ"/>
        </w:rPr>
        <w:t xml:space="preserve"> ما</w:t>
      </w:r>
      <w:r w:rsidR="00977DF4">
        <w:rPr>
          <w:rFonts w:ascii="Traditional Arabic" w:hAnsi="Traditional Arabic" w:cs="Traditional Arabic" w:hint="cs"/>
          <w:i w:val="0"/>
          <w:iCs w:val="0"/>
          <w:sz w:val="24"/>
          <w:szCs w:val="24"/>
          <w:rtl/>
          <w:lang w:val="fr-FR" w:bidi="ar-DZ"/>
        </w:rPr>
        <w:t xml:space="preserve"> </w:t>
      </w:r>
      <w:r w:rsidR="00ED7B76" w:rsidRPr="00710F1C">
        <w:rPr>
          <w:rFonts w:ascii="Traditional Arabic" w:hAnsi="Traditional Arabic" w:cs="Traditional Arabic" w:hint="cs"/>
          <w:i w:val="0"/>
          <w:iCs w:val="0"/>
          <w:sz w:val="24"/>
          <w:szCs w:val="24"/>
          <w:rtl/>
          <w:lang w:val="fr-FR" w:bidi="ar-DZ"/>
        </w:rPr>
        <w:t xml:space="preserve">يعني أن </w:t>
      </w:r>
      <w:r w:rsidR="00C10507" w:rsidRPr="00710F1C">
        <w:rPr>
          <w:rFonts w:ascii="Traditional Arabic" w:hAnsi="Traditional Arabic" w:cs="Traditional Arabic" w:hint="cs"/>
          <w:i w:val="0"/>
          <w:iCs w:val="0"/>
          <w:sz w:val="24"/>
          <w:szCs w:val="24"/>
          <w:rtl/>
          <w:lang w:val="fr-FR" w:bidi="ar-DZ"/>
        </w:rPr>
        <w:t>إنتاج</w:t>
      </w:r>
      <w:r w:rsidR="00ED7B76" w:rsidRPr="00710F1C">
        <w:rPr>
          <w:rFonts w:ascii="Traditional Arabic" w:hAnsi="Traditional Arabic" w:cs="Traditional Arabic" w:hint="cs"/>
          <w:i w:val="0"/>
          <w:iCs w:val="0"/>
          <w:sz w:val="24"/>
          <w:szCs w:val="24"/>
          <w:rtl/>
          <w:lang w:val="fr-FR" w:bidi="ar-DZ"/>
        </w:rPr>
        <w:t xml:space="preserve"> الحبوب في الجزائر لا يزال يعتمد بشكل كبير على الطرق التقليدية في عمليات الحرث والري واستعمال الأسمدة ...الخ، مع عدم </w:t>
      </w:r>
      <w:r w:rsidR="00C10507" w:rsidRPr="00710F1C">
        <w:rPr>
          <w:rFonts w:ascii="Traditional Arabic" w:hAnsi="Traditional Arabic" w:cs="Traditional Arabic" w:hint="cs"/>
          <w:i w:val="0"/>
          <w:iCs w:val="0"/>
          <w:sz w:val="24"/>
          <w:szCs w:val="24"/>
          <w:rtl/>
          <w:lang w:val="fr-FR" w:bidi="ar-DZ"/>
        </w:rPr>
        <w:t>تأهيل</w:t>
      </w:r>
      <w:r w:rsidR="00ED7B76" w:rsidRPr="00710F1C">
        <w:rPr>
          <w:rFonts w:ascii="Traditional Arabic" w:hAnsi="Traditional Arabic" w:cs="Traditional Arabic" w:hint="cs"/>
          <w:i w:val="0"/>
          <w:iCs w:val="0"/>
          <w:sz w:val="24"/>
          <w:szCs w:val="24"/>
          <w:rtl/>
          <w:lang w:val="fr-FR" w:bidi="ar-DZ"/>
        </w:rPr>
        <w:t xml:space="preserve"> اليد العاملة في ما يخص استعمال التقنيات الحديثة المستعملة في الزراعة بشكل عام</w:t>
      </w:r>
      <w:r w:rsidR="00977DF4">
        <w:rPr>
          <w:rFonts w:ascii="Traditional Arabic" w:hAnsi="Traditional Arabic" w:cs="Traditional Arabic" w:hint="cs"/>
          <w:i w:val="0"/>
          <w:iCs w:val="0"/>
          <w:sz w:val="24"/>
          <w:szCs w:val="24"/>
          <w:rtl/>
          <w:lang w:val="fr-FR" w:bidi="ar-DZ"/>
        </w:rPr>
        <w:t>.</w:t>
      </w:r>
    </w:p>
    <w:p w:rsidR="00BF703A" w:rsidRPr="00BF703A" w:rsidRDefault="00BF703A" w:rsidP="00F2155E">
      <w:pPr>
        <w:pBdr>
          <w:top w:val="single" w:sz="4" w:space="1" w:color="auto"/>
          <w:left w:val="single" w:sz="4" w:space="4" w:color="auto"/>
          <w:bottom w:val="single" w:sz="4" w:space="1" w:color="auto"/>
          <w:right w:val="single" w:sz="4" w:space="4" w:color="auto"/>
        </w:pBdr>
        <w:bidi/>
        <w:spacing w:after="0" w:line="276" w:lineRule="auto"/>
        <w:jc w:val="left"/>
        <w:rPr>
          <w:rFonts w:ascii="Traditional Arabic" w:hAnsi="Traditional Arabic" w:cs="Traditional Arabic"/>
          <w:b/>
          <w:bCs/>
          <w:i w:val="0"/>
          <w:iCs w:val="0"/>
          <w:sz w:val="30"/>
          <w:szCs w:val="30"/>
          <w:rtl/>
          <w:lang w:val="fr-FR" w:bidi="ar-DZ"/>
        </w:rPr>
      </w:pPr>
      <w:r w:rsidRPr="00710F1C">
        <w:rPr>
          <w:rFonts w:ascii="Traditional Arabic" w:hAnsi="Traditional Arabic" w:cs="Traditional Arabic" w:hint="cs"/>
          <w:b/>
          <w:bCs/>
          <w:i w:val="0"/>
          <w:iCs w:val="0"/>
          <w:sz w:val="24"/>
          <w:szCs w:val="24"/>
          <w:rtl/>
          <w:lang w:val="fr-FR" w:bidi="ar-DZ"/>
        </w:rPr>
        <w:t>الكلمات المفتاحية</w:t>
      </w:r>
      <w:r w:rsidRPr="00710F1C">
        <w:rPr>
          <w:rFonts w:ascii="Traditional Arabic" w:hAnsi="Traditional Arabic" w:cs="Traditional Arabic" w:hint="cs"/>
          <w:b/>
          <w:bCs/>
          <w:i w:val="0"/>
          <w:iCs w:val="0"/>
          <w:sz w:val="30"/>
          <w:szCs w:val="30"/>
          <w:rtl/>
          <w:lang w:val="fr-FR" w:bidi="ar-DZ"/>
        </w:rPr>
        <w:t>:</w:t>
      </w:r>
      <w:r w:rsidRPr="00BF703A">
        <w:rPr>
          <w:rFonts w:ascii="Traditional Arabic" w:hAnsi="Traditional Arabic" w:cs="Traditional Arabic" w:hint="cs"/>
          <w:b/>
          <w:bCs/>
          <w:i w:val="0"/>
          <w:iCs w:val="0"/>
          <w:sz w:val="30"/>
          <w:szCs w:val="30"/>
          <w:rtl/>
          <w:lang w:val="fr-FR" w:bidi="ar-DZ"/>
        </w:rPr>
        <w:t xml:space="preserve"> </w:t>
      </w:r>
      <w:r w:rsidRPr="00710F1C">
        <w:rPr>
          <w:rFonts w:ascii="Traditional Arabic" w:hAnsi="Traditional Arabic" w:cs="Traditional Arabic" w:hint="cs"/>
          <w:i w:val="0"/>
          <w:iCs w:val="0"/>
          <w:sz w:val="24"/>
          <w:szCs w:val="24"/>
          <w:rtl/>
          <w:lang w:val="fr-FR" w:bidi="ar-DZ"/>
        </w:rPr>
        <w:t xml:space="preserve">القطاع الزراعي </w:t>
      </w:r>
      <w:r w:rsidRPr="00710F1C">
        <w:rPr>
          <w:rFonts w:ascii="Traditional Arabic" w:hAnsi="Traditional Arabic" w:cs="Traditional Arabic"/>
          <w:i w:val="0"/>
          <w:iCs w:val="0"/>
          <w:sz w:val="24"/>
          <w:szCs w:val="24"/>
          <w:rtl/>
          <w:lang w:val="fr-FR" w:bidi="ar-DZ"/>
        </w:rPr>
        <w:t>؛</w:t>
      </w:r>
      <w:r w:rsidRPr="00710F1C">
        <w:rPr>
          <w:rFonts w:ascii="Traditional Arabic" w:hAnsi="Traditional Arabic" w:cs="Traditional Arabic" w:hint="cs"/>
          <w:i w:val="0"/>
          <w:iCs w:val="0"/>
          <w:sz w:val="24"/>
          <w:szCs w:val="24"/>
          <w:rtl/>
          <w:lang w:val="fr-FR" w:bidi="ar-DZ"/>
        </w:rPr>
        <w:t xml:space="preserve"> </w:t>
      </w:r>
      <w:r w:rsidR="005C2A67" w:rsidRPr="00710F1C">
        <w:rPr>
          <w:rFonts w:ascii="Traditional Arabic" w:hAnsi="Traditional Arabic" w:cs="Traditional Arabic" w:hint="cs"/>
          <w:i w:val="0"/>
          <w:iCs w:val="0"/>
          <w:sz w:val="24"/>
          <w:szCs w:val="24"/>
          <w:rtl/>
          <w:lang w:val="fr-FR" w:bidi="ar-DZ"/>
        </w:rPr>
        <w:t>الحبوب</w:t>
      </w:r>
      <w:r w:rsidR="005C2A67" w:rsidRPr="00710F1C">
        <w:rPr>
          <w:rFonts w:ascii="Traditional Arabic" w:hAnsi="Traditional Arabic" w:cs="Traditional Arabic"/>
          <w:i w:val="0"/>
          <w:iCs w:val="0"/>
          <w:sz w:val="24"/>
          <w:szCs w:val="24"/>
          <w:rtl/>
          <w:lang w:val="fr-FR" w:bidi="ar-DZ"/>
        </w:rPr>
        <w:t xml:space="preserve"> </w:t>
      </w:r>
      <w:r w:rsidRPr="00710F1C">
        <w:rPr>
          <w:rFonts w:ascii="Traditional Arabic" w:hAnsi="Traditional Arabic" w:cs="Traditional Arabic"/>
          <w:i w:val="0"/>
          <w:iCs w:val="0"/>
          <w:sz w:val="24"/>
          <w:szCs w:val="24"/>
          <w:rtl/>
          <w:lang w:val="fr-FR" w:bidi="ar-DZ"/>
        </w:rPr>
        <w:t>؛</w:t>
      </w:r>
      <w:r w:rsidRPr="00710F1C">
        <w:rPr>
          <w:rFonts w:ascii="Traditional Arabic" w:hAnsi="Traditional Arabic" w:cs="Traditional Arabic" w:hint="cs"/>
          <w:i w:val="0"/>
          <w:iCs w:val="0"/>
          <w:sz w:val="24"/>
          <w:szCs w:val="24"/>
          <w:rtl/>
          <w:lang w:val="fr-FR" w:bidi="ar-DZ"/>
        </w:rPr>
        <w:t xml:space="preserve"> </w:t>
      </w:r>
      <w:r w:rsidR="001B1DB7" w:rsidRPr="00710F1C">
        <w:rPr>
          <w:rFonts w:ascii="Traditional Arabic" w:hAnsi="Traditional Arabic" w:cs="Traditional Arabic" w:hint="cs"/>
          <w:i w:val="0"/>
          <w:iCs w:val="0"/>
          <w:sz w:val="24"/>
          <w:szCs w:val="24"/>
          <w:rtl/>
          <w:lang w:val="fr-FR" w:bidi="ar-DZ"/>
        </w:rPr>
        <w:t>الموارد الزراعية</w:t>
      </w:r>
      <w:r w:rsidR="005C2A67" w:rsidRPr="00710F1C">
        <w:rPr>
          <w:rFonts w:ascii="Traditional Arabic" w:hAnsi="Traditional Arabic" w:cs="Traditional Arabic" w:hint="cs"/>
          <w:i w:val="0"/>
          <w:iCs w:val="0"/>
          <w:sz w:val="24"/>
          <w:szCs w:val="24"/>
          <w:rtl/>
          <w:lang w:val="fr-FR" w:bidi="ar-DZ"/>
        </w:rPr>
        <w:t xml:space="preserve"> </w:t>
      </w:r>
      <w:r w:rsidR="005C2A67" w:rsidRPr="00710F1C">
        <w:rPr>
          <w:rFonts w:ascii="Traditional Arabic" w:hAnsi="Traditional Arabic" w:cs="Traditional Arabic"/>
          <w:i w:val="0"/>
          <w:iCs w:val="0"/>
          <w:sz w:val="24"/>
          <w:szCs w:val="24"/>
          <w:rtl/>
          <w:lang w:val="fr-FR" w:bidi="ar-DZ"/>
        </w:rPr>
        <w:t>؛</w:t>
      </w:r>
      <w:r w:rsidR="005C2A67" w:rsidRPr="00710F1C">
        <w:rPr>
          <w:rFonts w:ascii="Traditional Arabic" w:hAnsi="Traditional Arabic" w:cs="Traditional Arabic" w:hint="cs"/>
          <w:i w:val="0"/>
          <w:iCs w:val="0"/>
          <w:sz w:val="24"/>
          <w:szCs w:val="24"/>
          <w:rtl/>
          <w:lang w:val="fr-FR" w:bidi="ar-DZ"/>
        </w:rPr>
        <w:t xml:space="preserve"> القمح </w:t>
      </w:r>
      <w:r w:rsidR="001B1DB7" w:rsidRPr="00710F1C">
        <w:rPr>
          <w:rFonts w:ascii="Traditional Arabic" w:hAnsi="Traditional Arabic" w:cs="Traditional Arabic"/>
          <w:i w:val="0"/>
          <w:iCs w:val="0"/>
          <w:sz w:val="24"/>
          <w:szCs w:val="24"/>
          <w:rtl/>
          <w:lang w:val="fr-FR" w:bidi="ar-DZ"/>
        </w:rPr>
        <w:t>؛</w:t>
      </w:r>
      <w:r w:rsidR="004232C3" w:rsidRPr="00710F1C">
        <w:rPr>
          <w:rFonts w:ascii="Traditional Arabic" w:hAnsi="Traditional Arabic" w:cs="Traditional Arabic" w:hint="cs"/>
          <w:i w:val="0"/>
          <w:iCs w:val="0"/>
          <w:sz w:val="24"/>
          <w:szCs w:val="24"/>
          <w:rtl/>
          <w:lang w:val="fr-FR" w:bidi="ar-DZ"/>
        </w:rPr>
        <w:t>دالة الإنتاج</w:t>
      </w:r>
      <w:r w:rsidR="004232C3" w:rsidRPr="00710F1C">
        <w:rPr>
          <w:rFonts w:ascii="Traditional Arabic" w:hAnsi="Traditional Arabic" w:cs="Traditional Arabic"/>
          <w:i w:val="0"/>
          <w:iCs w:val="0"/>
          <w:sz w:val="24"/>
          <w:szCs w:val="24"/>
          <w:rtl/>
          <w:lang w:val="fr-FR" w:bidi="ar-DZ"/>
        </w:rPr>
        <w:t>؛</w:t>
      </w:r>
      <w:r w:rsidR="004232C3" w:rsidRPr="00710F1C">
        <w:rPr>
          <w:rFonts w:ascii="Traditional Arabic" w:hAnsi="Traditional Arabic" w:cs="Traditional Arabic" w:hint="cs"/>
          <w:i w:val="0"/>
          <w:iCs w:val="0"/>
          <w:sz w:val="24"/>
          <w:szCs w:val="24"/>
          <w:rtl/>
          <w:lang w:val="fr-FR" w:bidi="ar-DZ"/>
        </w:rPr>
        <w:t xml:space="preserve"> القياس الاقتصادي</w:t>
      </w:r>
      <w:r w:rsidR="00977DF4">
        <w:rPr>
          <w:rFonts w:ascii="Traditional Arabic" w:hAnsi="Traditional Arabic" w:cs="Traditional Arabic" w:hint="cs"/>
          <w:i w:val="0"/>
          <w:iCs w:val="0"/>
          <w:sz w:val="24"/>
          <w:szCs w:val="24"/>
          <w:rtl/>
          <w:lang w:val="fr-FR" w:bidi="ar-DZ"/>
        </w:rPr>
        <w:t>.</w:t>
      </w:r>
    </w:p>
    <w:p w:rsidR="004E6882" w:rsidRPr="00891CC7" w:rsidRDefault="004E6882" w:rsidP="00F2155E">
      <w:pPr>
        <w:pBdr>
          <w:top w:val="single" w:sz="4" w:space="1" w:color="auto"/>
          <w:left w:val="single" w:sz="4" w:space="4" w:color="auto"/>
          <w:bottom w:val="single" w:sz="4" w:space="1" w:color="auto"/>
          <w:right w:val="single" w:sz="4" w:space="4" w:color="auto"/>
        </w:pBdr>
        <w:bidi/>
        <w:spacing w:after="0" w:line="276" w:lineRule="auto"/>
        <w:rPr>
          <w:rFonts w:asciiTheme="majorBidi" w:hAnsiTheme="majorBidi" w:cstheme="majorBidi"/>
          <w:b/>
          <w:bCs/>
          <w:i w:val="0"/>
          <w:iCs w:val="0"/>
          <w:sz w:val="24"/>
          <w:szCs w:val="24"/>
          <w:lang w:val="fr-FR" w:bidi="ar-DZ"/>
        </w:rPr>
      </w:pPr>
      <w:r w:rsidRPr="00891CC7">
        <w:rPr>
          <w:rFonts w:ascii="Traditional Arabic" w:hAnsi="Traditional Arabic" w:cs="Traditional Arabic"/>
          <w:b/>
          <w:bCs/>
          <w:i w:val="0"/>
          <w:iCs w:val="0"/>
          <w:sz w:val="24"/>
          <w:szCs w:val="24"/>
          <w:lang w:val="fr-FR" w:bidi="ar-DZ"/>
        </w:rPr>
        <w:t>Résumé :</w:t>
      </w:r>
    </w:p>
    <w:p w:rsidR="004E6882" w:rsidRPr="00891CC7" w:rsidRDefault="004E6882" w:rsidP="00977DF4">
      <w:pPr>
        <w:pBdr>
          <w:top w:val="single" w:sz="4" w:space="1" w:color="auto"/>
          <w:left w:val="single" w:sz="4" w:space="4" w:color="auto"/>
          <w:bottom w:val="single" w:sz="4" w:space="1" w:color="auto"/>
          <w:right w:val="single" w:sz="4" w:space="4" w:color="auto"/>
        </w:pBdr>
        <w:spacing w:after="0" w:line="276" w:lineRule="auto"/>
        <w:jc w:val="both"/>
        <w:rPr>
          <w:rFonts w:asciiTheme="majorBidi" w:hAnsiTheme="majorBidi" w:cstheme="majorBidi"/>
          <w:i w:val="0"/>
          <w:iCs w:val="0"/>
          <w:sz w:val="24"/>
          <w:szCs w:val="24"/>
          <w:rtl/>
          <w:lang w:val="fr-FR" w:bidi="ar-DZ"/>
        </w:rPr>
      </w:pPr>
      <w:r w:rsidRPr="00891CC7">
        <w:rPr>
          <w:rFonts w:asciiTheme="majorBidi" w:hAnsiTheme="majorBidi" w:cstheme="majorBidi"/>
          <w:i w:val="0"/>
          <w:iCs w:val="0"/>
          <w:sz w:val="24"/>
          <w:szCs w:val="24"/>
          <w:rtl/>
          <w:lang w:val="fr-FR" w:bidi="ar-DZ"/>
        </w:rPr>
        <w:t xml:space="preserve">       </w:t>
      </w:r>
      <w:r w:rsidRPr="00891CC7">
        <w:rPr>
          <w:rFonts w:asciiTheme="majorBidi" w:hAnsiTheme="majorBidi" w:cstheme="majorBidi"/>
          <w:i w:val="0"/>
          <w:iCs w:val="0"/>
          <w:sz w:val="24"/>
          <w:szCs w:val="24"/>
          <w:lang w:val="fr-FR" w:bidi="ar-DZ"/>
        </w:rPr>
        <w:t>Le problème de la fourniture de denrées alimentaires à partir de cultures céréalières en général, et la récolte de blé avec une qualité particulièrement tendre et dure, est devenu un véritable défi pour la société algérienne en cours, compte tenu du déséquilibre entre les besoins des consommateurs de cette culture et ce qui est déjà offert et disponible d'eu, entraînant Un écart alimentaire entre la production et la conso</w:t>
      </w:r>
      <w:r w:rsidRPr="00891CC7">
        <w:rPr>
          <w:rFonts w:asciiTheme="majorBidi" w:hAnsiTheme="majorBidi" w:cstheme="majorBidi"/>
          <w:i w:val="0"/>
          <w:iCs w:val="0"/>
          <w:sz w:val="24"/>
          <w:szCs w:val="24"/>
          <w:lang w:val="fr-FR" w:bidi="ar-DZ"/>
        </w:rPr>
        <w:t>m</w:t>
      </w:r>
      <w:r w:rsidRPr="00891CC7">
        <w:rPr>
          <w:rFonts w:asciiTheme="majorBidi" w:hAnsiTheme="majorBidi" w:cstheme="majorBidi"/>
          <w:i w:val="0"/>
          <w:iCs w:val="0"/>
          <w:sz w:val="24"/>
          <w:szCs w:val="24"/>
          <w:lang w:val="fr-FR" w:bidi="ar-DZ"/>
        </w:rPr>
        <w:t>mation de ces cultures a été ciblé, de sorte que l'étude a analysé l'efficacité de l'utilisation des ressources agricoles dans la production céréalière, en estimant l'un des indicateurs économiques de la fonction de production de la culture céréalière. l'étude a constaté que la production céréalière L'Algérie continue d'être soumise à des conditions climatiques, avec une élasticité de production estimée pour l'élément de la pluie à: 1,00, tandis que l'élasticité productive de la superficie agricole affectée aux céréales a été estimée à: 0,61 tandis que la flexibilité productive de l'élément temporel, qui reflète le progrès technologique agricole, a été estimée Biologique et mécanique à:0, 36. cela signifie que la production céréalière en A</w:t>
      </w:r>
      <w:r w:rsidRPr="00891CC7">
        <w:rPr>
          <w:rFonts w:asciiTheme="majorBidi" w:hAnsiTheme="majorBidi" w:cstheme="majorBidi"/>
          <w:i w:val="0"/>
          <w:iCs w:val="0"/>
          <w:sz w:val="24"/>
          <w:szCs w:val="24"/>
          <w:lang w:val="fr-FR" w:bidi="ar-DZ"/>
        </w:rPr>
        <w:t>l</w:t>
      </w:r>
      <w:r w:rsidRPr="00891CC7">
        <w:rPr>
          <w:rFonts w:asciiTheme="majorBidi" w:hAnsiTheme="majorBidi" w:cstheme="majorBidi"/>
          <w:i w:val="0"/>
          <w:iCs w:val="0"/>
          <w:sz w:val="24"/>
          <w:szCs w:val="24"/>
          <w:lang w:val="fr-FR" w:bidi="ar-DZ"/>
        </w:rPr>
        <w:t>gérie continue de dépendre fortement des méthodes traditionnelles de labourage, d'irrigation et d'utilis</w:t>
      </w:r>
      <w:r w:rsidRPr="00891CC7">
        <w:rPr>
          <w:rFonts w:asciiTheme="majorBidi" w:hAnsiTheme="majorBidi" w:cstheme="majorBidi"/>
          <w:i w:val="0"/>
          <w:iCs w:val="0"/>
          <w:sz w:val="24"/>
          <w:szCs w:val="24"/>
          <w:lang w:val="fr-FR" w:bidi="ar-DZ"/>
        </w:rPr>
        <w:t>a</w:t>
      </w:r>
      <w:r w:rsidRPr="00891CC7">
        <w:rPr>
          <w:rFonts w:asciiTheme="majorBidi" w:hAnsiTheme="majorBidi" w:cstheme="majorBidi"/>
          <w:i w:val="0"/>
          <w:iCs w:val="0"/>
          <w:sz w:val="24"/>
          <w:szCs w:val="24"/>
          <w:lang w:val="fr-FR" w:bidi="ar-DZ"/>
        </w:rPr>
        <w:t>tion des engrais... Cependant, si la main-d'œuvre n'est pas qualifiée pour l'utilisation des techniques m</w:t>
      </w:r>
      <w:r w:rsidRPr="00891CC7">
        <w:rPr>
          <w:rFonts w:asciiTheme="majorBidi" w:hAnsiTheme="majorBidi" w:cstheme="majorBidi"/>
          <w:i w:val="0"/>
          <w:iCs w:val="0"/>
          <w:sz w:val="24"/>
          <w:szCs w:val="24"/>
          <w:lang w:val="fr-FR" w:bidi="ar-DZ"/>
        </w:rPr>
        <w:t>o</w:t>
      </w:r>
      <w:r w:rsidRPr="00891CC7">
        <w:rPr>
          <w:rFonts w:asciiTheme="majorBidi" w:hAnsiTheme="majorBidi" w:cstheme="majorBidi"/>
          <w:i w:val="0"/>
          <w:iCs w:val="0"/>
          <w:sz w:val="24"/>
          <w:szCs w:val="24"/>
          <w:lang w:val="fr-FR" w:bidi="ar-DZ"/>
        </w:rPr>
        <w:t>dernes utilisées dans l'agriculture en général</w:t>
      </w:r>
      <w:r w:rsidR="00977DF4">
        <w:rPr>
          <w:rFonts w:asciiTheme="majorBidi" w:hAnsiTheme="majorBidi" w:cstheme="majorBidi" w:hint="cs"/>
          <w:i w:val="0"/>
          <w:iCs w:val="0"/>
          <w:sz w:val="24"/>
          <w:szCs w:val="24"/>
          <w:rtl/>
          <w:lang w:val="fr-FR" w:bidi="ar-DZ"/>
        </w:rPr>
        <w:t>.</w:t>
      </w:r>
    </w:p>
    <w:p w:rsidR="001B1DB7" w:rsidRPr="00977DF4" w:rsidRDefault="005C2A67" w:rsidP="00977DF4">
      <w:pPr>
        <w:pStyle w:val="PrformatHTML"/>
        <w:pBdr>
          <w:top w:val="single" w:sz="4" w:space="1" w:color="auto"/>
          <w:left w:val="single" w:sz="4" w:space="4" w:color="auto"/>
          <w:bottom w:val="single" w:sz="4" w:space="1" w:color="auto"/>
          <w:right w:val="single" w:sz="4" w:space="4" w:color="auto"/>
        </w:pBdr>
        <w:shd w:val="clear" w:color="auto" w:fill="FFFFFF"/>
        <w:spacing w:line="276" w:lineRule="auto"/>
        <w:rPr>
          <w:rFonts w:asciiTheme="majorBidi" w:hAnsiTheme="majorBidi" w:cstheme="majorBidi"/>
          <w:color w:val="212121"/>
          <w:sz w:val="24"/>
          <w:szCs w:val="24"/>
          <w:rtl/>
          <w:lang w:bidi="ar-DZ"/>
        </w:rPr>
      </w:pPr>
      <w:r w:rsidRPr="00891CC7">
        <w:rPr>
          <w:rFonts w:asciiTheme="majorBidi" w:hAnsiTheme="majorBidi" w:cstheme="majorBidi"/>
          <w:b/>
          <w:bCs/>
          <w:sz w:val="24"/>
          <w:szCs w:val="24"/>
          <w:lang w:bidi="ar-DZ"/>
        </w:rPr>
        <w:t>Les mots clés</w:t>
      </w:r>
      <w:r w:rsidRPr="00891CC7">
        <w:rPr>
          <w:rFonts w:asciiTheme="majorBidi" w:hAnsiTheme="majorBidi" w:cstheme="majorBidi"/>
          <w:i/>
          <w:iCs/>
          <w:sz w:val="24"/>
          <w:szCs w:val="24"/>
          <w:lang w:bidi="ar-DZ"/>
        </w:rPr>
        <w:t xml:space="preserve"> : </w:t>
      </w:r>
      <w:r w:rsidR="005F3C19" w:rsidRPr="00891CC7">
        <w:rPr>
          <w:rFonts w:asciiTheme="majorBidi" w:hAnsiTheme="majorBidi" w:cstheme="majorBidi"/>
          <w:sz w:val="24"/>
          <w:szCs w:val="24"/>
          <w:lang w:bidi="ar-DZ"/>
        </w:rPr>
        <w:t>le secteur agricole</w:t>
      </w:r>
      <w:r w:rsidR="000E69D4" w:rsidRPr="00891CC7">
        <w:rPr>
          <w:rFonts w:asciiTheme="majorBidi" w:hAnsiTheme="majorBidi" w:cstheme="majorBidi"/>
          <w:sz w:val="24"/>
          <w:szCs w:val="24"/>
          <w:lang w:bidi="ar-DZ"/>
        </w:rPr>
        <w:t>,</w:t>
      </w:r>
      <w:r w:rsidR="005F3C19" w:rsidRPr="00891CC7">
        <w:rPr>
          <w:rFonts w:asciiTheme="majorBidi" w:hAnsiTheme="majorBidi" w:cstheme="majorBidi"/>
          <w:sz w:val="24"/>
          <w:szCs w:val="24"/>
          <w:lang w:bidi="ar-DZ"/>
        </w:rPr>
        <w:t xml:space="preserve"> les </w:t>
      </w:r>
      <w:r w:rsidR="005F3C19" w:rsidRPr="00891CC7">
        <w:rPr>
          <w:rStyle w:val="shorttext"/>
          <w:rFonts w:asciiTheme="majorBidi" w:hAnsiTheme="majorBidi" w:cstheme="majorBidi"/>
          <w:color w:val="222222"/>
          <w:sz w:val="24"/>
          <w:szCs w:val="24"/>
        </w:rPr>
        <w:t>Céréales</w:t>
      </w:r>
      <w:r w:rsidR="000E69D4" w:rsidRPr="00891CC7">
        <w:rPr>
          <w:rStyle w:val="shorttext"/>
          <w:rFonts w:asciiTheme="majorBidi" w:hAnsiTheme="majorBidi" w:cstheme="majorBidi"/>
          <w:color w:val="222222"/>
          <w:sz w:val="24"/>
          <w:szCs w:val="24"/>
        </w:rPr>
        <w:t>,</w:t>
      </w:r>
      <w:r w:rsidR="001B1DB7" w:rsidRPr="00891CC7">
        <w:rPr>
          <w:rStyle w:val="shorttext"/>
          <w:rFonts w:asciiTheme="majorBidi" w:hAnsiTheme="majorBidi" w:cstheme="majorBidi"/>
          <w:color w:val="222222"/>
          <w:sz w:val="24"/>
          <w:szCs w:val="24"/>
        </w:rPr>
        <w:t xml:space="preserve">  les Ressources agricoles</w:t>
      </w:r>
      <w:r w:rsidR="000E69D4" w:rsidRPr="00891CC7">
        <w:rPr>
          <w:rStyle w:val="shorttext"/>
          <w:rFonts w:asciiTheme="majorBidi" w:hAnsiTheme="majorBidi" w:cstheme="majorBidi"/>
          <w:color w:val="222222"/>
          <w:sz w:val="24"/>
          <w:szCs w:val="24"/>
        </w:rPr>
        <w:t>,</w:t>
      </w:r>
      <w:r w:rsidR="001B1DB7" w:rsidRPr="00891CC7">
        <w:rPr>
          <w:rStyle w:val="shorttext"/>
          <w:rFonts w:asciiTheme="majorBidi" w:hAnsiTheme="majorBidi" w:cstheme="majorBidi"/>
          <w:color w:val="222222"/>
          <w:sz w:val="24"/>
          <w:szCs w:val="24"/>
        </w:rPr>
        <w:t xml:space="preserve"> le Blé</w:t>
      </w:r>
      <w:r w:rsidR="00D4322F" w:rsidRPr="00891CC7">
        <w:rPr>
          <w:rStyle w:val="shorttext"/>
          <w:rFonts w:asciiTheme="majorBidi" w:hAnsiTheme="majorBidi" w:cstheme="majorBidi"/>
          <w:color w:val="222222"/>
          <w:sz w:val="24"/>
          <w:szCs w:val="24"/>
        </w:rPr>
        <w:t xml:space="preserve">, </w:t>
      </w:r>
      <w:r w:rsidR="00D4322F" w:rsidRPr="00891CC7">
        <w:rPr>
          <w:rFonts w:asciiTheme="majorBidi" w:hAnsiTheme="majorBidi" w:cstheme="majorBidi"/>
          <w:sz w:val="24"/>
          <w:szCs w:val="24"/>
        </w:rPr>
        <w:br/>
      </w:r>
      <w:r w:rsidR="00D4322F" w:rsidRPr="00891CC7">
        <w:rPr>
          <w:rFonts w:asciiTheme="majorBidi" w:hAnsiTheme="majorBidi" w:cstheme="majorBidi"/>
          <w:color w:val="212121"/>
          <w:sz w:val="24"/>
          <w:szCs w:val="24"/>
          <w:shd w:val="clear" w:color="auto" w:fill="FFFFFF"/>
        </w:rPr>
        <w:t>Fonction de production,</w:t>
      </w:r>
      <w:r w:rsidR="001D450B" w:rsidRPr="00891CC7">
        <w:rPr>
          <w:rFonts w:asciiTheme="majorBidi" w:hAnsiTheme="majorBidi" w:cstheme="majorBidi"/>
          <w:color w:val="212121"/>
          <w:sz w:val="24"/>
          <w:szCs w:val="24"/>
        </w:rPr>
        <w:t xml:space="preserve"> Économétrie.</w:t>
      </w:r>
    </w:p>
    <w:p w:rsidR="00BE338E" w:rsidRPr="00891CC7" w:rsidRDefault="00891CC7" w:rsidP="00F2155E">
      <w:pPr>
        <w:bidi/>
        <w:spacing w:after="0" w:line="276" w:lineRule="auto"/>
        <w:jc w:val="both"/>
        <w:rPr>
          <w:rFonts w:ascii="Traditional Arabic" w:hAnsi="Traditional Arabic" w:cs="Traditional Arabic"/>
          <w:b/>
          <w:bCs/>
          <w:i w:val="0"/>
          <w:iCs w:val="0"/>
          <w:sz w:val="28"/>
          <w:szCs w:val="28"/>
          <w:rtl/>
          <w:lang w:val="fr-FR" w:bidi="ar-DZ"/>
        </w:rPr>
      </w:pPr>
      <w:r w:rsidRPr="00891CC7">
        <w:rPr>
          <w:rFonts w:ascii="Traditional Arabic" w:hAnsi="Traditional Arabic" w:cs="Traditional Arabic"/>
          <w:b/>
          <w:bCs/>
          <w:i w:val="0"/>
          <w:iCs w:val="0"/>
          <w:sz w:val="28"/>
          <w:szCs w:val="28"/>
          <w:rtl/>
          <w:lang w:val="fr-FR" w:bidi="ar-DZ"/>
        </w:rPr>
        <w:t>تمهيد:</w:t>
      </w:r>
    </w:p>
    <w:p w:rsidR="00476012" w:rsidRPr="00891CC7" w:rsidRDefault="00D87788" w:rsidP="00977DF4">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تعتبر محاصيل الحبوب</w:t>
      </w:r>
      <w:r w:rsidR="00476012" w:rsidRPr="00891CC7">
        <w:rPr>
          <w:rStyle w:val="Appeldenotedefin"/>
          <w:rFonts w:ascii="Traditional Arabic" w:hAnsi="Traditional Arabic" w:cs="Traditional Arabic"/>
          <w:i w:val="0"/>
          <w:iCs w:val="0"/>
          <w:sz w:val="28"/>
          <w:szCs w:val="28"/>
          <w:lang w:val="fr-FR" w:bidi="ar-DZ"/>
        </w:rPr>
        <w:endnoteReference w:customMarkFollows="1" w:id="2"/>
        <w:sym w:font="Symbol" w:char="F02A"/>
      </w:r>
      <w:r w:rsidR="00476012" w:rsidRPr="00891CC7">
        <w:rPr>
          <w:rFonts w:ascii="Traditional Arabic" w:hAnsi="Traditional Arabic" w:cs="Traditional Arabic"/>
          <w:i w:val="0"/>
          <w:iCs w:val="0"/>
          <w:sz w:val="28"/>
          <w:szCs w:val="28"/>
          <w:rtl/>
          <w:lang w:val="fr-FR" w:bidi="ar-DZ"/>
        </w:rPr>
        <w:t xml:space="preserve"> من أهم المنتجات الزراعية في الجزائر، فهي الغذاء الرئيسي الذي يعتمد عليه سكان العالم بصفة عامة </w:t>
      </w:r>
      <w:r w:rsidR="00977DF4">
        <w:rPr>
          <w:rFonts w:ascii="Traditional Arabic" w:hAnsi="Traditional Arabic" w:cs="Traditional Arabic"/>
          <w:i w:val="0"/>
          <w:iCs w:val="0"/>
          <w:sz w:val="28"/>
          <w:szCs w:val="28"/>
          <w:rtl/>
          <w:lang w:val="fr-FR" w:bidi="ar-DZ"/>
        </w:rPr>
        <w:t>وسكان الجزائر بصفة خاصة</w:t>
      </w:r>
      <w:r w:rsidR="00476012" w:rsidRPr="00891CC7">
        <w:rPr>
          <w:rFonts w:ascii="Traditional Arabic" w:hAnsi="Traditional Arabic" w:cs="Traditional Arabic"/>
          <w:i w:val="0"/>
          <w:iCs w:val="0"/>
          <w:sz w:val="28"/>
          <w:szCs w:val="28"/>
          <w:rtl/>
          <w:lang w:val="fr-FR" w:bidi="ar-DZ"/>
        </w:rPr>
        <w:t>، وتعتبر مشكلة توفير محاصيل الحبوب من أهم المشاكل الاقتصادية التي تواجه الحكومة الجزائرية والفلاح على حد سواء، حيث بلغت واردات الجزائر من الحبوب خلال الأشهر العشرة الأولى من سنة 2017، ما يعــــادل 2276.16</w:t>
      </w:r>
      <w:r w:rsidR="00476012" w:rsidRPr="00891CC7">
        <w:rPr>
          <w:rFonts w:ascii="Traditional Arabic" w:hAnsi="Traditional Arabic" w:cs="Traditional Arabic"/>
          <w:i w:val="0"/>
          <w:iCs w:val="0"/>
          <w:sz w:val="28"/>
          <w:szCs w:val="28"/>
          <w:lang w:val="fr-FR" w:bidi="ar-DZ"/>
        </w:rPr>
        <w:t xml:space="preserve"> </w:t>
      </w:r>
      <w:r w:rsidR="00476012" w:rsidRPr="00891CC7">
        <w:rPr>
          <w:rFonts w:ascii="Traditional Arabic" w:hAnsi="Traditional Arabic" w:cs="Traditional Arabic"/>
          <w:i w:val="0"/>
          <w:iCs w:val="0"/>
          <w:sz w:val="28"/>
          <w:szCs w:val="28"/>
          <w:rtl/>
          <w:lang w:val="fr-FR" w:bidi="ar-DZ"/>
        </w:rPr>
        <w:t>مليون دولار أمريكي، وهو ما يجعل الحبوب تحتل المرتبة الأولى من المــــــــــــــــــواد الغذائية المستـــــــــوردة، بنسبة تقـــــــدر بــ: 31.98%من</w:t>
      </w:r>
      <w:r w:rsidR="00977DF4">
        <w:rPr>
          <w:rFonts w:ascii="Traditional Arabic" w:hAnsi="Traditional Arabic" w:cs="Traditional Arabic"/>
          <w:i w:val="0"/>
          <w:iCs w:val="0"/>
          <w:sz w:val="28"/>
          <w:szCs w:val="28"/>
          <w:rtl/>
          <w:lang w:val="fr-FR" w:bidi="ar-DZ"/>
        </w:rPr>
        <w:t xml:space="preserve"> مجمل المواد الغذائية المستوردة</w:t>
      </w:r>
      <w:r w:rsidR="00977DF4">
        <w:rPr>
          <w:rFonts w:ascii="Traditional Arabic" w:hAnsi="Traditional Arabic" w:cs="Traditional Arabic" w:hint="cs"/>
          <w:i w:val="0"/>
          <w:iCs w:val="0"/>
          <w:sz w:val="28"/>
          <w:szCs w:val="28"/>
          <w:rtl/>
          <w:lang w:val="fr-FR" w:bidi="ar-DZ"/>
        </w:rPr>
        <w:t>، ما</w:t>
      </w:r>
      <w:r w:rsidR="00476012" w:rsidRPr="00891CC7">
        <w:rPr>
          <w:rFonts w:ascii="Traditional Arabic" w:hAnsi="Traditional Arabic" w:cs="Traditional Arabic"/>
          <w:i w:val="0"/>
          <w:iCs w:val="0"/>
          <w:sz w:val="28"/>
          <w:szCs w:val="28"/>
          <w:rtl/>
          <w:lang w:val="fr-FR" w:bidi="ar-DZ"/>
        </w:rPr>
        <w:t xml:space="preserve"> </w:t>
      </w:r>
      <w:r w:rsidR="00977DF4">
        <w:rPr>
          <w:rFonts w:ascii="Traditional Arabic" w:hAnsi="Traditional Arabic" w:cs="Traditional Arabic" w:hint="cs"/>
          <w:i w:val="0"/>
          <w:iCs w:val="0"/>
          <w:sz w:val="28"/>
          <w:szCs w:val="28"/>
          <w:rtl/>
          <w:lang w:val="fr-FR" w:bidi="ar-DZ"/>
        </w:rPr>
        <w:t>ي</w:t>
      </w:r>
      <w:r w:rsidR="00476012" w:rsidRPr="00891CC7">
        <w:rPr>
          <w:rFonts w:ascii="Traditional Arabic" w:hAnsi="Traditional Arabic" w:cs="Traditional Arabic"/>
          <w:i w:val="0"/>
          <w:iCs w:val="0"/>
          <w:sz w:val="28"/>
          <w:szCs w:val="28"/>
          <w:rtl/>
          <w:lang w:val="fr-FR" w:bidi="ar-DZ"/>
        </w:rPr>
        <w:t>وضح</w:t>
      </w:r>
      <w:r w:rsidR="00476012" w:rsidRPr="00891CC7">
        <w:rPr>
          <w:rFonts w:ascii="Traditional Arabic" w:hAnsi="Traditional Arabic" w:cs="Traditional Arabic"/>
          <w:i w:val="0"/>
          <w:iCs w:val="0"/>
          <w:sz w:val="28"/>
          <w:szCs w:val="28"/>
          <w:lang w:val="fr-FR" w:bidi="ar-DZ"/>
        </w:rPr>
        <w:t xml:space="preserve"> </w:t>
      </w:r>
      <w:r w:rsidR="00476012" w:rsidRPr="00891CC7">
        <w:rPr>
          <w:rFonts w:ascii="Traditional Arabic" w:hAnsi="Traditional Arabic" w:cs="Traditional Arabic"/>
          <w:i w:val="0"/>
          <w:iCs w:val="0"/>
          <w:sz w:val="28"/>
          <w:szCs w:val="28"/>
          <w:rtl/>
          <w:lang w:val="fr-FR" w:bidi="ar-DZ"/>
        </w:rPr>
        <w:t xml:space="preserve">مدى العجز الغذائي من الحبوب الذي تعاني منه الجزائر، وفي نفس الوقت تؤكد أن التخلص من هذا المشكل لا يكون إلا من خلال التركيز على اتباع </w:t>
      </w:r>
      <w:r w:rsidR="00476012" w:rsidRPr="00891CC7">
        <w:rPr>
          <w:rFonts w:ascii="Traditional Arabic" w:hAnsi="Traditional Arabic" w:cs="Traditional Arabic"/>
          <w:i w:val="0"/>
          <w:iCs w:val="0"/>
          <w:sz w:val="28"/>
          <w:szCs w:val="28"/>
          <w:rtl/>
          <w:lang w:val="fr-FR" w:bidi="ar-DZ"/>
        </w:rPr>
        <w:lastRenderedPageBreak/>
        <w:t>الدولة للعديد من السياسات الاقتصادية، كتحرير وتسويق ودعم محاصيل الحبوب، لتشجيع ال</w:t>
      </w:r>
      <w:r w:rsidR="00977DF4">
        <w:rPr>
          <w:rFonts w:ascii="Traditional Arabic" w:hAnsi="Traditional Arabic" w:cs="Traditional Arabic" w:hint="cs"/>
          <w:i w:val="0"/>
          <w:iCs w:val="0"/>
          <w:sz w:val="28"/>
          <w:szCs w:val="28"/>
          <w:rtl/>
          <w:lang w:val="fr-FR" w:bidi="ar-DZ"/>
        </w:rPr>
        <w:t>م</w:t>
      </w:r>
      <w:r w:rsidR="00476012" w:rsidRPr="00891CC7">
        <w:rPr>
          <w:rFonts w:ascii="Traditional Arabic" w:hAnsi="Traditional Arabic" w:cs="Traditional Arabic"/>
          <w:i w:val="0"/>
          <w:iCs w:val="0"/>
          <w:sz w:val="28"/>
          <w:szCs w:val="28"/>
          <w:rtl/>
          <w:lang w:val="fr-FR" w:bidi="ar-DZ"/>
        </w:rPr>
        <w:t>زراع على زيادة إنتاج هذا النوع من المحاصيل، والحد من الفجوة الغذائية الواسعة لهذا النوع من المنتوجات.</w:t>
      </w:r>
    </w:p>
    <w:p w:rsidR="00476012" w:rsidRPr="00891CC7" w:rsidRDefault="00476012" w:rsidP="00977DF4">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لقد أصبح الإنتاج المحلي من محاصيل الحبوب غير قادر على مواجهة الاحتياجات الاستهلاكية منها، وعلى الرغم من الجهود المبذولة لزيادة إنتاج محاصيل الحبوب، وخاصة محصول القمح </w:t>
      </w:r>
      <w:r w:rsidR="00977DF4">
        <w:rPr>
          <w:rFonts w:ascii="Traditional Arabic" w:hAnsi="Traditional Arabic" w:cs="Traditional Arabic" w:hint="cs"/>
          <w:i w:val="0"/>
          <w:iCs w:val="0"/>
          <w:sz w:val="28"/>
          <w:szCs w:val="28"/>
          <w:rtl/>
          <w:lang w:val="fr-FR" w:bidi="ar-DZ"/>
        </w:rPr>
        <w:t>(</w:t>
      </w:r>
      <w:r w:rsidRPr="00891CC7">
        <w:rPr>
          <w:rFonts w:ascii="Traditional Arabic" w:hAnsi="Traditional Arabic" w:cs="Traditional Arabic"/>
          <w:i w:val="0"/>
          <w:iCs w:val="0"/>
          <w:sz w:val="28"/>
          <w:szCs w:val="28"/>
          <w:rtl/>
          <w:lang w:val="fr-FR" w:bidi="ar-DZ"/>
        </w:rPr>
        <w:t>الصلب واللين</w:t>
      </w:r>
      <w:r w:rsidR="00977DF4">
        <w:rPr>
          <w:rFonts w:ascii="Traditional Arabic" w:hAnsi="Traditional Arabic" w:cs="Traditional Arabic" w:hint="cs"/>
          <w:i w:val="0"/>
          <w:iCs w:val="0"/>
          <w:sz w:val="28"/>
          <w:szCs w:val="28"/>
          <w:rtl/>
          <w:lang w:val="fr-FR" w:bidi="ar-DZ"/>
        </w:rPr>
        <w:t>)</w:t>
      </w:r>
      <w:r w:rsidRPr="00891CC7">
        <w:rPr>
          <w:rFonts w:ascii="Traditional Arabic" w:hAnsi="Traditional Arabic" w:cs="Traditional Arabic"/>
          <w:i w:val="0"/>
          <w:iCs w:val="0"/>
          <w:sz w:val="28"/>
          <w:szCs w:val="28"/>
          <w:rtl/>
          <w:lang w:val="fr-FR" w:bidi="ar-DZ"/>
        </w:rPr>
        <w:t xml:space="preserve">، والاهتمام باستخدام التقنيات الحديثة في الزراعة، إلا أن الإنتاج لا يزال غير كاف لمواجهة الاحتياجات الاستهلاكية القومية، ومن ثم تزايد الفجوة الغذائية، وتزايد الضغط على ميزانية الدولة لسد العجز الموجود بين كل من الإنتاج والاستهلاك بالاستيراد من الخارج، وهذا </w:t>
      </w:r>
      <w:r w:rsidR="00977DF4">
        <w:rPr>
          <w:rFonts w:ascii="Traditional Arabic" w:hAnsi="Traditional Arabic" w:cs="Traditional Arabic" w:hint="cs"/>
          <w:i w:val="0"/>
          <w:iCs w:val="0"/>
          <w:sz w:val="28"/>
          <w:szCs w:val="28"/>
          <w:rtl/>
          <w:lang w:val="fr-FR" w:bidi="ar-DZ"/>
        </w:rPr>
        <w:t xml:space="preserve">ما </w:t>
      </w:r>
      <w:r w:rsidRPr="00891CC7">
        <w:rPr>
          <w:rFonts w:ascii="Traditional Arabic" w:hAnsi="Traditional Arabic" w:cs="Traditional Arabic"/>
          <w:i w:val="0"/>
          <w:iCs w:val="0"/>
          <w:sz w:val="28"/>
          <w:szCs w:val="28"/>
          <w:rtl/>
          <w:lang w:val="fr-FR" w:bidi="ar-DZ"/>
        </w:rPr>
        <w:t>يؤثر سلبا على الميزان التجاري وميزان ال</w:t>
      </w:r>
      <w:r w:rsidR="00977DF4">
        <w:rPr>
          <w:rFonts w:ascii="Traditional Arabic" w:hAnsi="Traditional Arabic" w:cs="Traditional Arabic"/>
          <w:i w:val="0"/>
          <w:iCs w:val="0"/>
          <w:sz w:val="28"/>
          <w:szCs w:val="28"/>
          <w:rtl/>
          <w:lang w:val="fr-FR" w:bidi="ar-DZ"/>
        </w:rPr>
        <w:t>مدفوعات والموازنة العامة للدولة</w:t>
      </w:r>
      <w:r w:rsidRPr="00891CC7">
        <w:rPr>
          <w:rFonts w:ascii="Traditional Arabic" w:hAnsi="Traditional Arabic" w:cs="Traditional Arabic"/>
          <w:i w:val="0"/>
          <w:iCs w:val="0"/>
          <w:sz w:val="28"/>
          <w:szCs w:val="28"/>
          <w:rtl/>
          <w:lang w:val="fr-FR" w:bidi="ar-DZ"/>
        </w:rPr>
        <w:t>، مما يتطلب ضرورة التفكير في إيجاد حلول وبدائل يتسنى معها تخفيف حدة مشكلة تزايد الفجوة الغذائية من محاصيل الحبوب وخاصة القمح منها.</w:t>
      </w:r>
    </w:p>
    <w:p w:rsidR="00476012" w:rsidRPr="00891CC7" w:rsidRDefault="00476012" w:rsidP="00977DF4">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لذلك تكمن المشكلة البحثية في: </w:t>
      </w:r>
      <w:r w:rsidRPr="00891CC7">
        <w:rPr>
          <w:rFonts w:ascii="Traditional Arabic" w:hAnsi="Traditional Arabic" w:cs="Traditional Arabic"/>
          <w:b/>
          <w:bCs/>
          <w:i w:val="0"/>
          <w:iCs w:val="0"/>
          <w:sz w:val="28"/>
          <w:szCs w:val="28"/>
          <w:rtl/>
          <w:lang w:val="fr-FR" w:bidi="ar-DZ"/>
        </w:rPr>
        <w:t>قياس كفاءة استخدام الموارد الزراعية في إنتاج محاصيل الحبوب، ومدى أثر التغير التقني (التقدم التكنولوجي) في تطور إنتاج محصول الحبوب بمختلف أنواعها.</w:t>
      </w:r>
    </w:p>
    <w:p w:rsidR="00476012" w:rsidRPr="00891CC7" w:rsidRDefault="00476012" w:rsidP="00F2155E">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كما يمكننا تقديم بعض الأسئلة الفرعية التالية:</w:t>
      </w:r>
    </w:p>
    <w:p w:rsidR="00476012" w:rsidRDefault="00476012" w:rsidP="00F2155E">
      <w:pPr>
        <w:pStyle w:val="Paragraphedeliste"/>
        <w:numPr>
          <w:ilvl w:val="0"/>
          <w:numId w:val="6"/>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ماهي أهم الإصلاحات التي عرفها القطاع الفلاحي الجزائري خلال الفترة (2000-2014)؛</w:t>
      </w:r>
    </w:p>
    <w:p w:rsidR="00476012" w:rsidRDefault="00476012" w:rsidP="00F2155E">
      <w:pPr>
        <w:pStyle w:val="Paragraphedeliste"/>
        <w:numPr>
          <w:ilvl w:val="0"/>
          <w:numId w:val="6"/>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ماهو الوضع الإنتاجي الراهن لمحاصيل الحبوب خلال الفترة (2000-2014)؛</w:t>
      </w:r>
    </w:p>
    <w:p w:rsidR="00476012" w:rsidRPr="00891CC7" w:rsidRDefault="00476012" w:rsidP="00F2155E">
      <w:pPr>
        <w:pStyle w:val="Paragraphedeliste"/>
        <w:numPr>
          <w:ilvl w:val="0"/>
          <w:numId w:val="6"/>
        </w:numPr>
        <w:bidi/>
        <w:spacing w:after="0" w:line="276" w:lineRule="auto"/>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هل ساهم الإنتاج المحلي من الحبوب في التقليل من الفجوة الغذائية خلال الفترة (2000-2014)</w:t>
      </w:r>
      <w:r>
        <w:rPr>
          <w:rFonts w:ascii="Traditional Arabic" w:hAnsi="Traditional Arabic" w:cs="Traditional Arabic" w:hint="cs"/>
          <w:i w:val="0"/>
          <w:iCs w:val="0"/>
          <w:sz w:val="28"/>
          <w:szCs w:val="28"/>
          <w:rtl/>
          <w:lang w:val="fr-FR" w:bidi="ar-DZ"/>
        </w:rPr>
        <w:t>.</w:t>
      </w:r>
    </w:p>
    <w:p w:rsidR="00476012" w:rsidRPr="00891CC7" w:rsidRDefault="00476012" w:rsidP="00F2155E">
      <w:pPr>
        <w:bidi/>
        <w:spacing w:after="0" w:line="276" w:lineRule="auto"/>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وللإجابة على </w:t>
      </w:r>
      <w:r>
        <w:rPr>
          <w:rFonts w:ascii="Traditional Arabic" w:hAnsi="Traditional Arabic" w:cs="Traditional Arabic" w:hint="cs"/>
          <w:i w:val="0"/>
          <w:iCs w:val="0"/>
          <w:sz w:val="28"/>
          <w:szCs w:val="28"/>
          <w:rtl/>
          <w:lang w:val="fr-FR" w:bidi="ar-DZ"/>
        </w:rPr>
        <w:t>الاشكالية</w:t>
      </w:r>
      <w:r w:rsidRPr="00891CC7">
        <w:rPr>
          <w:rFonts w:ascii="Traditional Arabic" w:hAnsi="Traditional Arabic" w:cs="Traditional Arabic"/>
          <w:i w:val="0"/>
          <w:iCs w:val="0"/>
          <w:sz w:val="28"/>
          <w:szCs w:val="28"/>
          <w:rtl/>
          <w:lang w:val="fr-FR" w:bidi="ar-DZ"/>
        </w:rPr>
        <w:t xml:space="preserve"> قمنا بتقسيم البحث إلى ثلاث محاور:</w:t>
      </w:r>
    </w:p>
    <w:p w:rsidR="00476012" w:rsidRDefault="00476012" w:rsidP="00F2155E">
      <w:pPr>
        <w:pStyle w:val="Paragraphedeliste"/>
        <w:numPr>
          <w:ilvl w:val="0"/>
          <w:numId w:val="7"/>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إصلاحات القطاع الفلاحي الجزائري خلال الفترة (2000-2014</w:t>
      </w:r>
      <w:r>
        <w:rPr>
          <w:rFonts w:ascii="Traditional Arabic" w:hAnsi="Traditional Arabic" w:cs="Traditional Arabic"/>
          <w:i w:val="0"/>
          <w:iCs w:val="0"/>
          <w:sz w:val="28"/>
          <w:szCs w:val="28"/>
          <w:rtl/>
          <w:lang w:val="fr-FR" w:bidi="ar-DZ"/>
        </w:rPr>
        <w:t>)</w:t>
      </w:r>
    </w:p>
    <w:p w:rsidR="00476012" w:rsidRPr="00891CC7" w:rsidRDefault="00476012" w:rsidP="00F2155E">
      <w:pPr>
        <w:pStyle w:val="Paragraphedeliste"/>
        <w:numPr>
          <w:ilvl w:val="0"/>
          <w:numId w:val="7"/>
        </w:numPr>
        <w:bidi/>
        <w:spacing w:after="0" w:line="276" w:lineRule="auto"/>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واقع إنتاج الحبوب في الجزائر خلال الفترة (2000-2014).                                    </w:t>
      </w:r>
    </w:p>
    <w:p w:rsidR="00476012" w:rsidRPr="00891CC7" w:rsidRDefault="00476012" w:rsidP="00F2155E">
      <w:pPr>
        <w:pStyle w:val="Paragraphedeliste"/>
        <w:numPr>
          <w:ilvl w:val="0"/>
          <w:numId w:val="7"/>
        </w:numPr>
        <w:bidi/>
        <w:spacing w:after="0" w:line="276" w:lineRule="auto"/>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نمذجة دالة إنتاج الحبوب في الجزائر خلال الفترة (2000-2014).    </w:t>
      </w:r>
    </w:p>
    <w:p w:rsidR="00476012" w:rsidRPr="00880B0C" w:rsidRDefault="00476012" w:rsidP="00F2155E">
      <w:pPr>
        <w:bidi/>
        <w:spacing w:after="0" w:line="276" w:lineRule="auto"/>
        <w:jc w:val="both"/>
        <w:rPr>
          <w:rFonts w:ascii="Traditional Arabic" w:hAnsi="Traditional Arabic" w:cs="Traditional Arabic"/>
          <w:b/>
          <w:bCs/>
          <w:i w:val="0"/>
          <w:iCs w:val="0"/>
          <w:sz w:val="28"/>
          <w:szCs w:val="28"/>
          <w:u w:val="single"/>
          <w:rtl/>
          <w:lang w:val="fr-FR" w:bidi="ar-DZ"/>
        </w:rPr>
      </w:pPr>
      <w:r>
        <w:rPr>
          <w:rFonts w:ascii="Traditional Arabic" w:hAnsi="Traditional Arabic" w:cs="Traditional Arabic" w:hint="cs"/>
          <w:b/>
          <w:bCs/>
          <w:i w:val="0"/>
          <w:iCs w:val="0"/>
          <w:sz w:val="28"/>
          <w:szCs w:val="28"/>
          <w:u w:val="single"/>
          <w:rtl/>
          <w:lang w:val="fr-FR" w:bidi="ar-DZ"/>
        </w:rPr>
        <w:t xml:space="preserve">1- </w:t>
      </w:r>
      <w:r w:rsidRPr="00880B0C">
        <w:rPr>
          <w:rFonts w:ascii="Traditional Arabic" w:hAnsi="Traditional Arabic" w:cs="Traditional Arabic"/>
          <w:b/>
          <w:bCs/>
          <w:i w:val="0"/>
          <w:iCs w:val="0"/>
          <w:sz w:val="28"/>
          <w:szCs w:val="28"/>
          <w:u w:val="single"/>
          <w:rtl/>
          <w:lang w:val="fr-FR" w:bidi="ar-DZ"/>
        </w:rPr>
        <w:t>إصلاحات القطاع الفلاحي الجزائري خلال الفترة (2000-2014)</w:t>
      </w:r>
      <w:r w:rsidRPr="00880B0C">
        <w:rPr>
          <w:rFonts w:ascii="Traditional Arabic" w:hAnsi="Traditional Arabic" w:cs="Traditional Arabic" w:hint="cs"/>
          <w:b/>
          <w:bCs/>
          <w:i w:val="0"/>
          <w:iCs w:val="0"/>
          <w:sz w:val="28"/>
          <w:szCs w:val="28"/>
          <w:u w:val="single"/>
          <w:rtl/>
          <w:lang w:val="fr-FR" w:bidi="ar-DZ"/>
        </w:rPr>
        <w:t>:</w:t>
      </w:r>
    </w:p>
    <w:p w:rsidR="00476012" w:rsidRPr="00891CC7" w:rsidRDefault="00476012" w:rsidP="00F2155E">
      <w:pPr>
        <w:bidi/>
        <w:spacing w:after="0" w:line="276" w:lineRule="auto"/>
        <w:ind w:firstLine="360"/>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عرف القطاع الفلاحي الجزائري </w:t>
      </w:r>
      <w:r w:rsidR="00FF3C63">
        <w:rPr>
          <w:rFonts w:ascii="Traditional Arabic" w:hAnsi="Traditional Arabic" w:cs="Traditional Arabic"/>
          <w:i w:val="0"/>
          <w:iCs w:val="0"/>
          <w:sz w:val="28"/>
          <w:szCs w:val="28"/>
          <w:rtl/>
          <w:lang w:val="fr-FR" w:bidi="ar-DZ"/>
        </w:rPr>
        <w:t>منذ الاستقلال عدة سياسات زراعية</w:t>
      </w:r>
      <w:r w:rsidRPr="00891CC7">
        <w:rPr>
          <w:rFonts w:ascii="Traditional Arabic" w:hAnsi="Traditional Arabic" w:cs="Traditional Arabic"/>
          <w:i w:val="0"/>
          <w:iCs w:val="0"/>
          <w:sz w:val="28"/>
          <w:szCs w:val="28"/>
          <w:rtl/>
          <w:lang w:val="fr-FR" w:bidi="ar-DZ"/>
        </w:rPr>
        <w:t xml:space="preserve">، اشتركت في هدف واحد تمثل في زيادة الإنتاج الوطني لمختلف المحاصيل، خاصة </w:t>
      </w:r>
      <w:r w:rsidR="00FF3C63" w:rsidRPr="00891CC7">
        <w:rPr>
          <w:rFonts w:ascii="Traditional Arabic" w:hAnsi="Traditional Arabic" w:cs="Traditional Arabic" w:hint="cs"/>
          <w:i w:val="0"/>
          <w:iCs w:val="0"/>
          <w:sz w:val="28"/>
          <w:szCs w:val="28"/>
          <w:rtl/>
          <w:lang w:val="fr-FR" w:bidi="ar-DZ"/>
        </w:rPr>
        <w:t>الإستراتيجية</w:t>
      </w:r>
      <w:r w:rsidRPr="00891CC7">
        <w:rPr>
          <w:rFonts w:ascii="Traditional Arabic" w:hAnsi="Traditional Arabic" w:cs="Traditional Arabic"/>
          <w:i w:val="0"/>
          <w:iCs w:val="0"/>
          <w:sz w:val="28"/>
          <w:szCs w:val="28"/>
          <w:rtl/>
          <w:lang w:val="fr-FR" w:bidi="ar-DZ"/>
        </w:rPr>
        <w:t xml:space="preserve"> منها والواسعة الاستهلاك في النمط الغذائي للمجتمع الجزائري مثل الحبوب، وعلى رأسها منتوج القمح الذي يقدم على شكل خبز ومعكرونة وكسكس....الخ.</w:t>
      </w:r>
    </w:p>
    <w:p w:rsidR="00476012" w:rsidRPr="00891CC7" w:rsidRDefault="00476012" w:rsidP="00FF3C63">
      <w:pPr>
        <w:bidi/>
        <w:spacing w:after="0" w:line="276" w:lineRule="auto"/>
        <w:ind w:firstLine="360"/>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ونظرا للسلبيات التي سجلت خلال هذه المراحل (1962-1999)، والمشاكل التي عانى منها القطاع الفلاحي والتزايد المستمر في الاحتي</w:t>
      </w:r>
      <w:r w:rsidR="00FF3C63">
        <w:rPr>
          <w:rFonts w:ascii="Traditional Arabic" w:hAnsi="Traditional Arabic" w:cs="Traditional Arabic"/>
          <w:i w:val="0"/>
          <w:iCs w:val="0"/>
          <w:sz w:val="28"/>
          <w:szCs w:val="28"/>
          <w:rtl/>
          <w:lang w:val="fr-FR" w:bidi="ar-DZ"/>
        </w:rPr>
        <w:t>اجات الوطنية للمواد الاستهلاكية، وضعف مردودية القطاع الفلاحي</w:t>
      </w:r>
      <w:r w:rsidRPr="00891CC7">
        <w:rPr>
          <w:rFonts w:ascii="Traditional Arabic" w:hAnsi="Traditional Arabic" w:cs="Traditional Arabic"/>
          <w:i w:val="0"/>
          <w:iCs w:val="0"/>
          <w:sz w:val="28"/>
          <w:szCs w:val="28"/>
          <w:rtl/>
          <w:lang w:val="fr-FR" w:bidi="ar-DZ"/>
        </w:rPr>
        <w:t>، وخاصة ما تزامن مع الظروف الدولية المتس</w:t>
      </w:r>
      <w:r w:rsidR="00FF3C63">
        <w:rPr>
          <w:rFonts w:ascii="Traditional Arabic" w:hAnsi="Traditional Arabic" w:cs="Traditional Arabic"/>
          <w:i w:val="0"/>
          <w:iCs w:val="0"/>
          <w:sz w:val="28"/>
          <w:szCs w:val="28"/>
          <w:rtl/>
          <w:lang w:val="fr-FR" w:bidi="ar-DZ"/>
        </w:rPr>
        <w:t>ارعة التي عرفتها فترة التسعينات</w:t>
      </w:r>
      <w:r w:rsidRPr="00891CC7">
        <w:rPr>
          <w:rFonts w:ascii="Traditional Arabic" w:hAnsi="Traditional Arabic" w:cs="Traditional Arabic"/>
          <w:i w:val="0"/>
          <w:iCs w:val="0"/>
          <w:sz w:val="28"/>
          <w:szCs w:val="28"/>
          <w:rtl/>
          <w:lang w:val="fr-FR" w:bidi="ar-DZ"/>
        </w:rPr>
        <w:t>، والتي استدعت إعادة هيكلة الاقتصاد الجزائري وتكييفه مع</w:t>
      </w:r>
      <w:r w:rsidR="00FF3C63">
        <w:rPr>
          <w:rFonts w:ascii="Traditional Arabic" w:hAnsi="Traditional Arabic" w:cs="Traditional Arabic"/>
          <w:i w:val="0"/>
          <w:iCs w:val="0"/>
          <w:sz w:val="28"/>
          <w:szCs w:val="28"/>
          <w:rtl/>
          <w:lang w:val="fr-FR" w:bidi="ar-DZ"/>
        </w:rPr>
        <w:t xml:space="preserve"> مستلزمات وقواعد السوق العالمية</w:t>
      </w:r>
      <w:r w:rsidRPr="00891CC7">
        <w:rPr>
          <w:rFonts w:ascii="Traditional Arabic" w:hAnsi="Traditional Arabic" w:cs="Traditional Arabic"/>
          <w:i w:val="0"/>
          <w:iCs w:val="0"/>
          <w:sz w:val="28"/>
          <w:szCs w:val="28"/>
          <w:rtl/>
          <w:lang w:val="fr-FR" w:bidi="ar-DZ"/>
        </w:rPr>
        <w:t>، بتنفيذ طرق جديدة للتنمية القائمة على المشاركة الفعالة والمسؤولة للمزارعين في جميع المراحل التي تمر بها العملية الإنتاجية، والتي تعتمد على الاستعمال الملائم للأدوات المساعدة في العملية الإنتاجية من جهة، وتشجيع الاستثمار والشراكة بين مختلف الأطراف الفاعلة في العملية الإنتاجية (الفلاحين، البنوك، شركات التأمين)، والدولة بصفتها الراعي لهذه السياسة من جهة ثانية، ولتطبيق ه</w:t>
      </w:r>
      <w:r w:rsidR="00FF3C63">
        <w:rPr>
          <w:rFonts w:ascii="Traditional Arabic" w:hAnsi="Traditional Arabic" w:cs="Traditional Arabic" w:hint="cs"/>
          <w:i w:val="0"/>
          <w:iCs w:val="0"/>
          <w:sz w:val="28"/>
          <w:szCs w:val="28"/>
          <w:rtl/>
          <w:lang w:val="fr-FR" w:bidi="ar-DZ"/>
        </w:rPr>
        <w:t>ذه</w:t>
      </w:r>
      <w:r w:rsidRPr="00891CC7">
        <w:rPr>
          <w:rFonts w:ascii="Traditional Arabic" w:hAnsi="Traditional Arabic" w:cs="Traditional Arabic"/>
          <w:i w:val="0"/>
          <w:iCs w:val="0"/>
          <w:sz w:val="28"/>
          <w:szCs w:val="28"/>
          <w:rtl/>
          <w:lang w:val="fr-FR" w:bidi="ar-DZ"/>
        </w:rPr>
        <w:t xml:space="preserve"> الاستراتيجيات عرف القطاع الفلاحي عدة إصلاحات منذ بداية الألفية الثالثة، تمثلت في المخطط الوطني للتنمية الفلاحية والريفية، وكذا سياسة التجديد الفلاحي والريفي.</w:t>
      </w:r>
    </w:p>
    <w:p w:rsidR="00476012" w:rsidRPr="00880B0C" w:rsidRDefault="00476012" w:rsidP="00F2155E">
      <w:pPr>
        <w:bidi/>
        <w:spacing w:after="0" w:line="276" w:lineRule="auto"/>
        <w:jc w:val="both"/>
        <w:rPr>
          <w:rFonts w:ascii="Traditional Arabic" w:hAnsi="Traditional Arabic" w:cs="Traditional Arabic"/>
          <w:i w:val="0"/>
          <w:iCs w:val="0"/>
          <w:sz w:val="28"/>
          <w:szCs w:val="28"/>
          <w:rtl/>
          <w:lang w:val="fr-FR" w:bidi="ar-DZ"/>
        </w:rPr>
      </w:pPr>
      <w:r>
        <w:rPr>
          <w:rFonts w:ascii="Traditional Arabic" w:hAnsi="Traditional Arabic" w:cs="Traditional Arabic" w:hint="cs"/>
          <w:b/>
          <w:bCs/>
          <w:i w:val="0"/>
          <w:iCs w:val="0"/>
          <w:sz w:val="28"/>
          <w:szCs w:val="28"/>
          <w:rtl/>
          <w:lang w:val="fr-FR" w:bidi="ar-DZ"/>
        </w:rPr>
        <w:t>1-1.</w:t>
      </w:r>
      <w:r w:rsidRPr="00880B0C">
        <w:rPr>
          <w:rFonts w:ascii="Traditional Arabic" w:hAnsi="Traditional Arabic" w:cs="Traditional Arabic"/>
          <w:b/>
          <w:bCs/>
          <w:i w:val="0"/>
          <w:iCs w:val="0"/>
          <w:sz w:val="28"/>
          <w:szCs w:val="28"/>
          <w:rtl/>
          <w:lang w:val="fr-FR" w:bidi="ar-DZ"/>
        </w:rPr>
        <w:t xml:space="preserve"> المخطط الوطني للتنمية الفلاحية </w:t>
      </w:r>
      <w:r w:rsidRPr="00FF3C63">
        <w:rPr>
          <w:rFonts w:asciiTheme="majorBidi" w:hAnsiTheme="majorBidi" w:cstheme="majorBidi"/>
          <w:b/>
          <w:bCs/>
          <w:i w:val="0"/>
          <w:iCs w:val="0"/>
          <w:sz w:val="24"/>
          <w:szCs w:val="24"/>
          <w:lang w:val="fr-FR" w:bidi="ar-DZ"/>
        </w:rPr>
        <w:t>PNDA</w:t>
      </w:r>
      <w:r w:rsidRPr="00880B0C">
        <w:rPr>
          <w:rFonts w:ascii="Traditional Arabic" w:hAnsi="Traditional Arabic" w:cs="Traditional Arabic"/>
          <w:b/>
          <w:bCs/>
          <w:i w:val="0"/>
          <w:iCs w:val="0"/>
          <w:sz w:val="28"/>
          <w:szCs w:val="28"/>
          <w:lang w:val="fr-FR" w:bidi="ar-DZ"/>
        </w:rPr>
        <w:t>( 2000-2004)</w:t>
      </w:r>
      <w:r w:rsidRPr="00880B0C">
        <w:rPr>
          <w:rFonts w:ascii="Traditional Arabic" w:hAnsi="Traditional Arabic" w:cs="Traditional Arabic"/>
          <w:b/>
          <w:bCs/>
          <w:i w:val="0"/>
          <w:iCs w:val="0"/>
          <w:sz w:val="28"/>
          <w:szCs w:val="28"/>
          <w:rtl/>
          <w:lang w:val="fr-FR" w:bidi="ar-DZ"/>
        </w:rPr>
        <w:t>:</w:t>
      </w:r>
      <w:r w:rsidRPr="00880B0C">
        <w:rPr>
          <w:rFonts w:ascii="Traditional Arabic" w:hAnsi="Traditional Arabic" w:cs="Traditional Arabic"/>
          <w:i w:val="0"/>
          <w:iCs w:val="0"/>
          <w:sz w:val="28"/>
          <w:szCs w:val="28"/>
          <w:rtl/>
          <w:lang w:val="fr-FR" w:bidi="ar-DZ"/>
        </w:rPr>
        <w:t xml:space="preserve"> وهو برنامج تجاوز كل البرامج التي تم تطبيقها في المراحل السابقة، وقد وضع هذا البرنامج ليعبر عن ذهنية جديدة ترفع المزارع إلى مصاف العون الاقتصادي الحر والمسؤول عن اختياراته</w:t>
      </w:r>
      <w:r w:rsidRPr="00880B0C">
        <w:rPr>
          <w:rFonts w:ascii="Traditional Arabic" w:hAnsi="Traditional Arabic" w:cs="Traditional Arabic"/>
          <w:i w:val="0"/>
          <w:iCs w:val="0"/>
          <w:sz w:val="28"/>
          <w:szCs w:val="28"/>
          <w:vertAlign w:val="superscript"/>
          <w:rtl/>
          <w:lang w:val="fr-FR" w:bidi="ar-DZ"/>
        </w:rPr>
        <w:t>(</w:t>
      </w:r>
      <w:r w:rsidRPr="00891CC7">
        <w:rPr>
          <w:rStyle w:val="Appeldenotedefin"/>
          <w:rFonts w:ascii="Traditional Arabic" w:hAnsi="Traditional Arabic" w:cs="Traditional Arabic"/>
          <w:i w:val="0"/>
          <w:iCs w:val="0"/>
          <w:sz w:val="28"/>
          <w:szCs w:val="28"/>
          <w:rtl/>
          <w:lang w:val="fr-FR" w:bidi="ar-DZ"/>
        </w:rPr>
        <w:endnoteReference w:id="3"/>
      </w:r>
      <w:r w:rsidRPr="00880B0C">
        <w:rPr>
          <w:rFonts w:ascii="Traditional Arabic" w:hAnsi="Traditional Arabic" w:cs="Traditional Arabic"/>
          <w:i w:val="0"/>
          <w:iCs w:val="0"/>
          <w:sz w:val="28"/>
          <w:szCs w:val="28"/>
          <w:vertAlign w:val="superscript"/>
          <w:rtl/>
          <w:lang w:val="fr-FR" w:bidi="ar-DZ"/>
        </w:rPr>
        <w:t>)</w:t>
      </w:r>
      <w:r w:rsidRPr="00880B0C">
        <w:rPr>
          <w:rFonts w:ascii="Traditional Arabic" w:hAnsi="Traditional Arabic" w:cs="Traditional Arabic"/>
          <w:i w:val="0"/>
          <w:iCs w:val="0"/>
          <w:sz w:val="28"/>
          <w:szCs w:val="28"/>
          <w:rtl/>
          <w:lang w:val="fr-FR" w:bidi="ar-DZ"/>
        </w:rPr>
        <w:t xml:space="preserve"> من جهة، ومن جهة </w:t>
      </w:r>
      <w:r w:rsidRPr="00880B0C">
        <w:rPr>
          <w:rFonts w:ascii="Traditional Arabic" w:hAnsi="Traditional Arabic" w:cs="Traditional Arabic"/>
          <w:i w:val="0"/>
          <w:iCs w:val="0"/>
          <w:sz w:val="28"/>
          <w:szCs w:val="28"/>
          <w:rtl/>
          <w:lang w:val="fr-FR" w:bidi="ar-DZ"/>
        </w:rPr>
        <w:lastRenderedPageBreak/>
        <w:t>أخرى إعادة بعث النشاط الزراعي وتوفير الشروط الضرورية لزيادة القدرة التنافسية لمختلف الأنشطة وتهيئة الفضاءات الفلاحية، لتصبح أكثر جاذبية للاستثمارات المباشرة، وإنشاء مؤسسات متخصصة في المجالات الزراعية والغذائية.</w:t>
      </w:r>
    </w:p>
    <w:p w:rsidR="00476012" w:rsidRDefault="00476012" w:rsidP="00F2155E">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وقد خصصت لهذا المخطط إمكانيات مالية ضخمة لتنفيذه قدرت بحوالي 40 مليار دج (500 مليون دولار)، من شأنها المساهمة في توفير مستلزمات القطاع من العتاد الفلاحي ومختلف عوامل الإنتاج العصرية من خلال زيادة الواردات من هذه الأخيرة لتلبية حاجيات القطاع </w:t>
      </w:r>
      <w:r>
        <w:rPr>
          <w:rFonts w:ascii="Traditional Arabic" w:hAnsi="Traditional Arabic" w:cs="Traditional Arabic"/>
          <w:i w:val="0"/>
          <w:iCs w:val="0"/>
          <w:sz w:val="28"/>
          <w:szCs w:val="28"/>
          <w:rtl/>
          <w:lang w:val="fr-FR" w:bidi="ar-DZ"/>
        </w:rPr>
        <w:t>الفلاحي</w:t>
      </w:r>
      <w:r>
        <w:rPr>
          <w:rFonts w:ascii="Traditional Arabic" w:hAnsi="Traditional Arabic" w:cs="Traditional Arabic" w:hint="cs"/>
          <w:i w:val="0"/>
          <w:iCs w:val="0"/>
          <w:sz w:val="28"/>
          <w:szCs w:val="28"/>
          <w:rtl/>
          <w:lang w:val="fr-FR" w:bidi="ar-DZ"/>
        </w:rPr>
        <w:t xml:space="preserve">، </w:t>
      </w:r>
      <w:r w:rsidRPr="00891CC7">
        <w:rPr>
          <w:rFonts w:ascii="Traditional Arabic" w:hAnsi="Traditional Arabic" w:cs="Traditional Arabic"/>
          <w:i w:val="0"/>
          <w:iCs w:val="0"/>
          <w:sz w:val="28"/>
          <w:szCs w:val="28"/>
          <w:rtl/>
          <w:lang w:val="fr-FR" w:bidi="ar-DZ"/>
        </w:rPr>
        <w:t>وما يميز المخطط الوطني للتنمية الفلاحية أنه عمل على استدراك كل التغيرات المسجلة في البرامج التنموية للفترات السابقة، حيث تضمن مجموعة من التوجهات الأساسية تتمثل في</w:t>
      </w:r>
      <w:r w:rsidRPr="00891CC7">
        <w:rPr>
          <w:rFonts w:ascii="Traditional Arabic" w:hAnsi="Traditional Arabic" w:cs="Traditional Arabic"/>
          <w:i w:val="0"/>
          <w:iCs w:val="0"/>
          <w:sz w:val="28"/>
          <w:szCs w:val="28"/>
          <w:vertAlign w:val="superscript"/>
          <w:rtl/>
          <w:lang w:val="fr-FR" w:bidi="ar-DZ"/>
        </w:rPr>
        <w:t>(</w:t>
      </w:r>
      <w:r w:rsidRPr="00891CC7">
        <w:rPr>
          <w:rStyle w:val="Appeldenotedefin"/>
          <w:rFonts w:ascii="Traditional Arabic" w:hAnsi="Traditional Arabic" w:cs="Traditional Arabic"/>
          <w:i w:val="0"/>
          <w:iCs w:val="0"/>
          <w:sz w:val="28"/>
          <w:szCs w:val="28"/>
          <w:rtl/>
          <w:lang w:val="fr-FR" w:bidi="ar-DZ"/>
        </w:rPr>
        <w:endnoteReference w:id="4"/>
      </w:r>
      <w:r w:rsidRPr="00891CC7">
        <w:rPr>
          <w:rFonts w:ascii="Traditional Arabic" w:hAnsi="Traditional Arabic" w:cs="Traditional Arabic"/>
          <w:i w:val="0"/>
          <w:iCs w:val="0"/>
          <w:sz w:val="28"/>
          <w:szCs w:val="28"/>
          <w:vertAlign w:val="superscript"/>
          <w:rtl/>
          <w:lang w:val="fr-FR" w:bidi="ar-DZ"/>
        </w:rPr>
        <w:t>)</w:t>
      </w:r>
      <w:r w:rsidRPr="00891CC7">
        <w:rPr>
          <w:rFonts w:ascii="Traditional Arabic" w:hAnsi="Traditional Arabic" w:cs="Traditional Arabic"/>
          <w:i w:val="0"/>
          <w:iCs w:val="0"/>
          <w:sz w:val="28"/>
          <w:szCs w:val="28"/>
          <w:rtl/>
          <w:lang w:val="fr-FR" w:bidi="ar-DZ"/>
        </w:rPr>
        <w:t>: التحسين المستديم لمستوى الأمن الغذائي</w:t>
      </w:r>
      <w:r w:rsidRPr="00891CC7">
        <w:rPr>
          <w:rStyle w:val="Appeldenotedefin"/>
          <w:rFonts w:ascii="Traditional Arabic" w:hAnsi="Traditional Arabic" w:cs="Traditional Arabic"/>
          <w:i w:val="0"/>
          <w:iCs w:val="0"/>
          <w:sz w:val="28"/>
          <w:szCs w:val="28"/>
          <w:lang w:val="fr-FR" w:bidi="ar-DZ"/>
        </w:rPr>
        <w:endnoteReference w:customMarkFollows="1" w:id="5"/>
        <w:sym w:font="Symbol" w:char="F02A"/>
      </w:r>
      <w:r w:rsidRPr="00891CC7">
        <w:rPr>
          <w:rFonts w:ascii="Traditional Arabic" w:hAnsi="Traditional Arabic" w:cs="Traditional Arabic"/>
          <w:i w:val="0"/>
          <w:iCs w:val="0"/>
          <w:sz w:val="28"/>
          <w:szCs w:val="28"/>
          <w:rtl/>
          <w:lang w:val="fr-FR" w:bidi="ar-DZ"/>
        </w:rPr>
        <w:t xml:space="preserve"> للبلاد بغية تمكين السكان من اقتناء المواد الغذائية، وكذا الاستعمال العقلاني والمستديم للموارد الطبيعية وترقية المنتجات ذات الميزة النسبية</w:t>
      </w:r>
      <w:r w:rsidRPr="00891CC7">
        <w:rPr>
          <w:rFonts w:ascii="Traditional Arabic" w:hAnsi="Traditional Arabic" w:cs="Traditional Arabic"/>
          <w:i w:val="0"/>
          <w:iCs w:val="0"/>
          <w:sz w:val="28"/>
          <w:szCs w:val="28"/>
          <w:vertAlign w:val="superscript"/>
          <w:rtl/>
          <w:lang w:val="fr-FR" w:bidi="ar-DZ"/>
        </w:rPr>
        <w:t>(</w:t>
      </w:r>
      <w:r w:rsidRPr="00891CC7">
        <w:rPr>
          <w:rStyle w:val="Appeldenotedefin"/>
          <w:rFonts w:ascii="Traditional Arabic" w:hAnsi="Traditional Arabic" w:cs="Traditional Arabic"/>
          <w:i w:val="0"/>
          <w:iCs w:val="0"/>
          <w:sz w:val="28"/>
          <w:szCs w:val="28"/>
          <w:rtl/>
          <w:lang w:val="fr-FR" w:bidi="ar-DZ"/>
        </w:rPr>
        <w:endnoteReference w:id="6"/>
      </w:r>
      <w:r w:rsidRPr="00891CC7">
        <w:rPr>
          <w:rFonts w:ascii="Traditional Arabic" w:hAnsi="Traditional Arabic" w:cs="Traditional Arabic"/>
          <w:i w:val="0"/>
          <w:iCs w:val="0"/>
          <w:sz w:val="28"/>
          <w:szCs w:val="28"/>
          <w:vertAlign w:val="superscript"/>
          <w:rtl/>
          <w:lang w:val="fr-FR" w:bidi="ar-DZ"/>
        </w:rPr>
        <w:t>)</w:t>
      </w:r>
      <w:r w:rsidRPr="00891CC7">
        <w:rPr>
          <w:rFonts w:ascii="Traditional Arabic" w:hAnsi="Traditional Arabic" w:cs="Traditional Arabic"/>
          <w:i w:val="0"/>
          <w:iCs w:val="0"/>
          <w:sz w:val="28"/>
          <w:szCs w:val="28"/>
          <w:rtl/>
          <w:lang w:val="fr-FR" w:bidi="ar-DZ"/>
        </w:rPr>
        <w:t xml:space="preserve">، بالإضافة إلى حماية التشغيل الفلاحي من خلال إعادة الاعتبار للمهن الريفية وزيادة قدرات القطاع الفلاحي لتوفير مناصب شغل جديدة من خلال ترقية الاستثمار وتشجيعه، وأخيرا تحسين مداخيل وظروف معيشة الفلاحين، بالإضافة إلى إعادة صياغة في النصوص المتعلقة بإعادة هيكلة المزارع الفلاحية </w:t>
      </w:r>
      <w:r w:rsidRPr="00FF3C63">
        <w:rPr>
          <w:rFonts w:asciiTheme="majorBidi" w:hAnsiTheme="majorBidi" w:cstheme="majorBidi"/>
          <w:i w:val="0"/>
          <w:iCs w:val="0"/>
          <w:sz w:val="24"/>
          <w:szCs w:val="24"/>
          <w:lang w:val="fr-FR" w:bidi="ar-DZ"/>
        </w:rPr>
        <w:t>DAS</w:t>
      </w:r>
      <w:r w:rsidRPr="00891CC7">
        <w:rPr>
          <w:rFonts w:ascii="Traditional Arabic" w:hAnsi="Traditional Arabic" w:cs="Traditional Arabic"/>
          <w:i w:val="0"/>
          <w:iCs w:val="0"/>
          <w:sz w:val="28"/>
          <w:szCs w:val="28"/>
          <w:rtl/>
          <w:lang w:val="fr-FR" w:bidi="ar-DZ"/>
        </w:rPr>
        <w:t>، تجربة قانون 1987 وطريقة استغلال الأراضي الفلاحية وعملية استرجاع الأراضي المؤممة.</w:t>
      </w:r>
    </w:p>
    <w:p w:rsidR="00476012" w:rsidRPr="00891CC7" w:rsidRDefault="00476012" w:rsidP="00FF3C63">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وفي سنة 2002 تم توسيع المخطط ليشمل عالم الريف، وأعيدت تسميته بالمخطط الوطني للتنمية الفلاحية والريفية (</w:t>
      </w:r>
      <w:r w:rsidRPr="00FF3C63">
        <w:rPr>
          <w:rFonts w:asciiTheme="majorBidi" w:hAnsiTheme="majorBidi" w:cstheme="majorBidi"/>
          <w:i w:val="0"/>
          <w:iCs w:val="0"/>
          <w:sz w:val="24"/>
          <w:szCs w:val="24"/>
          <w:lang w:val="fr-FR" w:bidi="ar-DZ"/>
        </w:rPr>
        <w:t>PNDAR</w:t>
      </w:r>
      <w:r w:rsidRPr="00891CC7">
        <w:rPr>
          <w:rFonts w:ascii="Traditional Arabic" w:hAnsi="Traditional Arabic" w:cs="Traditional Arabic"/>
          <w:i w:val="0"/>
          <w:iCs w:val="0"/>
          <w:sz w:val="28"/>
          <w:szCs w:val="28"/>
          <w:rtl/>
          <w:lang w:val="fr-FR" w:bidi="ar-DZ"/>
        </w:rPr>
        <w:t>)</w:t>
      </w:r>
      <w:r w:rsidRPr="00891CC7">
        <w:rPr>
          <w:rFonts w:ascii="Traditional Arabic" w:hAnsi="Traditional Arabic" w:cs="Traditional Arabic"/>
          <w:i w:val="0"/>
          <w:iCs w:val="0"/>
          <w:sz w:val="28"/>
          <w:szCs w:val="28"/>
          <w:vertAlign w:val="superscript"/>
          <w:rtl/>
          <w:lang w:val="fr-FR" w:bidi="ar-DZ"/>
        </w:rPr>
        <w:t>(</w:t>
      </w:r>
      <w:r w:rsidRPr="00891CC7">
        <w:rPr>
          <w:rStyle w:val="Appeldenotedefin"/>
          <w:rFonts w:ascii="Traditional Arabic" w:hAnsi="Traditional Arabic" w:cs="Traditional Arabic"/>
          <w:i w:val="0"/>
          <w:iCs w:val="0"/>
          <w:sz w:val="28"/>
          <w:szCs w:val="28"/>
          <w:rtl/>
          <w:lang w:val="fr-FR" w:bidi="ar-DZ"/>
        </w:rPr>
        <w:endnoteReference w:id="7"/>
      </w:r>
      <w:r w:rsidRPr="00891CC7">
        <w:rPr>
          <w:rFonts w:ascii="Traditional Arabic" w:hAnsi="Traditional Arabic" w:cs="Traditional Arabic"/>
          <w:i w:val="0"/>
          <w:iCs w:val="0"/>
          <w:sz w:val="28"/>
          <w:szCs w:val="28"/>
          <w:vertAlign w:val="superscript"/>
          <w:rtl/>
          <w:lang w:val="fr-FR" w:bidi="ar-DZ"/>
        </w:rPr>
        <w:t>)</w:t>
      </w:r>
      <w:r w:rsidRPr="00891CC7">
        <w:rPr>
          <w:rFonts w:ascii="Traditional Arabic" w:hAnsi="Traditional Arabic" w:cs="Traditional Arabic"/>
          <w:i w:val="0"/>
          <w:iCs w:val="0"/>
          <w:sz w:val="28"/>
          <w:szCs w:val="28"/>
          <w:rtl/>
          <w:lang w:val="fr-FR" w:bidi="ar-DZ"/>
        </w:rPr>
        <w:t xml:space="preserve"> وهذا نظرا لأن المناطق الريفية تعاني الفقر أكثر من المناطق الحضرية، ونظرا لانخفاض مداخيل الفلاحين وعجز النشاط الفلاحي عن سد حاجياتهم، إلى جانب تدهور حالة المستثمرات الفلاحية بعد خوصصتها، للعلم أن الريف يعتبر الإقليم الجغرافي للعالم الفلاحي بدرجة أولى، ومع هذا البرنامج حددت أهداف أوسع تتمثل في: تعزيز المساهمة في الأمن الغذائي، تثمين كل الموارد المتاحة </w:t>
      </w:r>
      <w:r w:rsidR="00FF3C63">
        <w:rPr>
          <w:rFonts w:ascii="Traditional Arabic" w:hAnsi="Traditional Arabic" w:cs="Traditional Arabic" w:hint="cs"/>
          <w:i w:val="0"/>
          <w:iCs w:val="0"/>
          <w:sz w:val="28"/>
          <w:szCs w:val="28"/>
          <w:rtl/>
          <w:lang w:val="fr-FR" w:bidi="ar-DZ"/>
        </w:rPr>
        <w:t>و</w:t>
      </w:r>
      <w:r w:rsidRPr="00891CC7">
        <w:rPr>
          <w:rFonts w:ascii="Traditional Arabic" w:hAnsi="Traditional Arabic" w:cs="Traditional Arabic"/>
          <w:i w:val="0"/>
          <w:iCs w:val="0"/>
          <w:sz w:val="28"/>
          <w:szCs w:val="28"/>
          <w:rtl/>
          <w:lang w:val="fr-FR" w:bidi="ar-DZ"/>
        </w:rPr>
        <w:t>حماية البيئة.</w:t>
      </w:r>
    </w:p>
    <w:p w:rsidR="00476012" w:rsidRPr="00891CC7" w:rsidRDefault="00476012" w:rsidP="00FF3C63">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كما تضمنت هذه الأهداف الموسعة تحسين الخدمات الفلاحية في المناطق الريفية وكذا دعم سكان الأرياف الأكثر فقرا قصد تحسين حالة السكان الذين ي</w:t>
      </w:r>
      <w:r w:rsidR="00FF3C63">
        <w:rPr>
          <w:rFonts w:ascii="Traditional Arabic" w:hAnsi="Traditional Arabic" w:cs="Traditional Arabic" w:hint="cs"/>
          <w:i w:val="0"/>
          <w:iCs w:val="0"/>
          <w:sz w:val="28"/>
          <w:szCs w:val="28"/>
          <w:rtl/>
          <w:lang w:val="fr-FR" w:bidi="ar-DZ"/>
        </w:rPr>
        <w:t>عيشون</w:t>
      </w:r>
      <w:r w:rsidRPr="00891CC7">
        <w:rPr>
          <w:rFonts w:ascii="Traditional Arabic" w:hAnsi="Traditional Arabic" w:cs="Traditional Arabic"/>
          <w:i w:val="0"/>
          <w:iCs w:val="0"/>
          <w:sz w:val="28"/>
          <w:szCs w:val="28"/>
          <w:rtl/>
          <w:lang w:val="fr-FR" w:bidi="ar-DZ"/>
        </w:rPr>
        <w:t xml:space="preserve"> في وضع صعب.</w:t>
      </w:r>
    </w:p>
    <w:p w:rsidR="00FF3C63" w:rsidRDefault="00476012" w:rsidP="00F2155E">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ويقوم المخطط الوطني للتنمية الفلاحية والريفية على أربعة محاور أساسية هي: </w:t>
      </w:r>
    </w:p>
    <w:p w:rsidR="00FF3C63" w:rsidRDefault="00476012" w:rsidP="00FF3C63">
      <w:pPr>
        <w:pStyle w:val="Paragraphedeliste"/>
        <w:numPr>
          <w:ilvl w:val="0"/>
          <w:numId w:val="6"/>
        </w:numPr>
        <w:bidi/>
        <w:spacing w:after="0" w:line="276" w:lineRule="auto"/>
        <w:jc w:val="both"/>
        <w:rPr>
          <w:rFonts w:ascii="Traditional Arabic" w:hAnsi="Traditional Arabic" w:cs="Traditional Arabic"/>
          <w:i w:val="0"/>
          <w:iCs w:val="0"/>
          <w:sz w:val="28"/>
          <w:szCs w:val="28"/>
          <w:lang w:val="fr-FR" w:bidi="ar-DZ"/>
        </w:rPr>
      </w:pPr>
      <w:r w:rsidRPr="00FF3C63">
        <w:rPr>
          <w:rFonts w:ascii="Traditional Arabic" w:hAnsi="Traditional Arabic" w:cs="Traditional Arabic"/>
          <w:i w:val="0"/>
          <w:iCs w:val="0"/>
          <w:sz w:val="28"/>
          <w:szCs w:val="28"/>
          <w:rtl/>
          <w:lang w:val="fr-FR" w:bidi="ar-DZ"/>
        </w:rPr>
        <w:t>إنتاج وإنتاجية الفروع المختلفة والتي يتم تدعيمها عن طريق الصندوق الوطني للضبط وال</w:t>
      </w:r>
      <w:r w:rsidR="00FF3C63">
        <w:rPr>
          <w:rFonts w:ascii="Traditional Arabic" w:hAnsi="Traditional Arabic" w:cs="Traditional Arabic"/>
          <w:i w:val="0"/>
          <w:iCs w:val="0"/>
          <w:sz w:val="28"/>
          <w:szCs w:val="28"/>
          <w:rtl/>
          <w:lang w:val="fr-FR" w:bidi="ar-DZ"/>
        </w:rPr>
        <w:t>تنمية الفلاحية</w:t>
      </w:r>
      <w:r w:rsidR="00FF3C63">
        <w:rPr>
          <w:rFonts w:ascii="Traditional Arabic" w:hAnsi="Traditional Arabic" w:cs="Traditional Arabic" w:hint="cs"/>
          <w:i w:val="0"/>
          <w:iCs w:val="0"/>
          <w:sz w:val="28"/>
          <w:szCs w:val="28"/>
          <w:rtl/>
          <w:lang w:val="fr-FR" w:bidi="ar-DZ"/>
        </w:rPr>
        <w:t>؛</w:t>
      </w:r>
    </w:p>
    <w:p w:rsidR="00FF3C63" w:rsidRDefault="00FF3C63" w:rsidP="00FF3C63">
      <w:pPr>
        <w:pStyle w:val="Paragraphedeliste"/>
        <w:numPr>
          <w:ilvl w:val="0"/>
          <w:numId w:val="6"/>
        </w:numPr>
        <w:bidi/>
        <w:spacing w:after="0" w:line="276" w:lineRule="auto"/>
        <w:jc w:val="both"/>
        <w:rPr>
          <w:rFonts w:ascii="Traditional Arabic" w:hAnsi="Traditional Arabic" w:cs="Traditional Arabic"/>
          <w:i w:val="0"/>
          <w:iCs w:val="0"/>
          <w:sz w:val="28"/>
          <w:szCs w:val="28"/>
          <w:lang w:val="fr-FR" w:bidi="ar-DZ"/>
        </w:rPr>
      </w:pPr>
      <w:r>
        <w:rPr>
          <w:rFonts w:ascii="Traditional Arabic" w:hAnsi="Traditional Arabic" w:cs="Traditional Arabic"/>
          <w:i w:val="0"/>
          <w:iCs w:val="0"/>
          <w:sz w:val="28"/>
          <w:szCs w:val="28"/>
          <w:rtl/>
          <w:lang w:val="fr-FR" w:bidi="ar-DZ"/>
        </w:rPr>
        <w:t>تكثيف الأنظمة الزراعية</w:t>
      </w:r>
      <w:r>
        <w:rPr>
          <w:rFonts w:ascii="Traditional Arabic" w:hAnsi="Traditional Arabic" w:cs="Traditional Arabic" w:hint="cs"/>
          <w:i w:val="0"/>
          <w:iCs w:val="0"/>
          <w:sz w:val="28"/>
          <w:szCs w:val="28"/>
          <w:rtl/>
          <w:lang w:val="fr-FR" w:bidi="ar-DZ"/>
        </w:rPr>
        <w:t>؛</w:t>
      </w:r>
    </w:p>
    <w:p w:rsidR="00FF3C63" w:rsidRDefault="00476012" w:rsidP="00FF3C63">
      <w:pPr>
        <w:pStyle w:val="Paragraphedeliste"/>
        <w:numPr>
          <w:ilvl w:val="0"/>
          <w:numId w:val="6"/>
        </w:numPr>
        <w:bidi/>
        <w:spacing w:after="0" w:line="276" w:lineRule="auto"/>
        <w:jc w:val="both"/>
        <w:rPr>
          <w:rFonts w:ascii="Traditional Arabic" w:hAnsi="Traditional Arabic" w:cs="Traditional Arabic"/>
          <w:i w:val="0"/>
          <w:iCs w:val="0"/>
          <w:sz w:val="28"/>
          <w:szCs w:val="28"/>
          <w:lang w:val="fr-FR" w:bidi="ar-DZ"/>
        </w:rPr>
      </w:pPr>
      <w:r w:rsidRPr="00FF3C63">
        <w:rPr>
          <w:rFonts w:ascii="Traditional Arabic" w:hAnsi="Traditional Arabic" w:cs="Traditional Arabic"/>
          <w:i w:val="0"/>
          <w:iCs w:val="0"/>
          <w:sz w:val="28"/>
          <w:szCs w:val="28"/>
          <w:rtl/>
          <w:lang w:val="fr-FR" w:bidi="ar-DZ"/>
        </w:rPr>
        <w:t>دعم استصلاح الأراضي الفلاحية عن طريق الامت</w:t>
      </w:r>
      <w:r w:rsidR="00FF3C63">
        <w:rPr>
          <w:rFonts w:ascii="Traditional Arabic" w:hAnsi="Traditional Arabic" w:cs="Traditional Arabic"/>
          <w:i w:val="0"/>
          <w:iCs w:val="0"/>
          <w:sz w:val="28"/>
          <w:szCs w:val="28"/>
          <w:rtl/>
          <w:lang w:val="fr-FR" w:bidi="ar-DZ"/>
        </w:rPr>
        <w:t>ياز واستصلاح الأراضي في الجنوب</w:t>
      </w:r>
      <w:r w:rsidR="00FF3C63">
        <w:rPr>
          <w:rFonts w:ascii="Traditional Arabic" w:hAnsi="Traditional Arabic" w:cs="Traditional Arabic" w:hint="cs"/>
          <w:i w:val="0"/>
          <w:iCs w:val="0"/>
          <w:sz w:val="28"/>
          <w:szCs w:val="28"/>
          <w:rtl/>
          <w:lang w:val="fr-FR" w:bidi="ar-DZ"/>
        </w:rPr>
        <w:t>؛</w:t>
      </w:r>
    </w:p>
    <w:p w:rsidR="00476012" w:rsidRPr="00FF3C63" w:rsidRDefault="00476012" w:rsidP="00FF3C63">
      <w:pPr>
        <w:pStyle w:val="Paragraphedeliste"/>
        <w:numPr>
          <w:ilvl w:val="0"/>
          <w:numId w:val="6"/>
        </w:numPr>
        <w:bidi/>
        <w:spacing w:after="0" w:line="276" w:lineRule="auto"/>
        <w:jc w:val="both"/>
        <w:rPr>
          <w:rFonts w:ascii="Traditional Arabic" w:hAnsi="Traditional Arabic" w:cs="Traditional Arabic"/>
          <w:i w:val="0"/>
          <w:iCs w:val="0"/>
          <w:sz w:val="28"/>
          <w:szCs w:val="28"/>
          <w:rtl/>
          <w:lang w:val="fr-FR" w:bidi="ar-DZ"/>
        </w:rPr>
      </w:pPr>
      <w:r w:rsidRPr="00FF3C63">
        <w:rPr>
          <w:rFonts w:ascii="Traditional Arabic" w:hAnsi="Traditional Arabic" w:cs="Traditional Arabic"/>
          <w:i w:val="0"/>
          <w:iCs w:val="0"/>
          <w:sz w:val="28"/>
          <w:szCs w:val="28"/>
          <w:rtl/>
          <w:lang w:val="fr-FR" w:bidi="ar-DZ"/>
        </w:rPr>
        <w:t>توسيع عمليات التشجير لزيادة نسبة الغطاء الغابي في شمال البلاد من 11 في المائة إلى 14 في المائة.</w:t>
      </w:r>
    </w:p>
    <w:p w:rsidR="00476012" w:rsidRPr="00891CC7" w:rsidRDefault="00476012" w:rsidP="00FF3C63">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وقد اعتمدت الدولة في تنفيذ المخطط الوطني للتنمية الفلاحية والريفية عدة آليات مالية وتقنية، حيث يؤطر المخطط أجهزة مالية متخصصة تتمثل في</w:t>
      </w:r>
      <w:r w:rsidRPr="00891CC7">
        <w:rPr>
          <w:rFonts w:ascii="Traditional Arabic" w:hAnsi="Traditional Arabic" w:cs="Traditional Arabic"/>
          <w:i w:val="0"/>
          <w:iCs w:val="0"/>
          <w:sz w:val="28"/>
          <w:szCs w:val="28"/>
          <w:vertAlign w:val="superscript"/>
          <w:rtl/>
          <w:lang w:val="fr-FR" w:bidi="ar-DZ"/>
        </w:rPr>
        <w:t>(</w:t>
      </w:r>
      <w:r w:rsidRPr="00891CC7">
        <w:rPr>
          <w:rStyle w:val="Appeldenotedefin"/>
          <w:rFonts w:ascii="Traditional Arabic" w:hAnsi="Traditional Arabic" w:cs="Traditional Arabic"/>
          <w:i w:val="0"/>
          <w:iCs w:val="0"/>
          <w:sz w:val="28"/>
          <w:szCs w:val="28"/>
          <w:rtl/>
          <w:lang w:val="fr-FR" w:bidi="ar-DZ"/>
        </w:rPr>
        <w:endnoteReference w:id="8"/>
      </w:r>
      <w:r w:rsidRPr="00891CC7">
        <w:rPr>
          <w:rFonts w:ascii="Traditional Arabic" w:hAnsi="Traditional Arabic" w:cs="Traditional Arabic"/>
          <w:i w:val="0"/>
          <w:iCs w:val="0"/>
          <w:sz w:val="28"/>
          <w:szCs w:val="28"/>
          <w:vertAlign w:val="superscript"/>
          <w:rtl/>
          <w:lang w:val="fr-FR" w:bidi="ar-DZ"/>
        </w:rPr>
        <w:t>)</w:t>
      </w:r>
      <w:r w:rsidRPr="00891CC7">
        <w:rPr>
          <w:rFonts w:ascii="Traditional Arabic" w:hAnsi="Traditional Arabic" w:cs="Traditional Arabic"/>
          <w:i w:val="0"/>
          <w:iCs w:val="0"/>
          <w:sz w:val="28"/>
          <w:szCs w:val="28"/>
          <w:rtl/>
          <w:lang w:val="fr-FR" w:bidi="ar-DZ"/>
        </w:rPr>
        <w:t>:</w:t>
      </w:r>
      <w:r w:rsidRPr="00891CC7">
        <w:rPr>
          <w:rFonts w:ascii="Traditional Arabic" w:hAnsi="Traditional Arabic" w:cs="Traditional Arabic"/>
          <w:i w:val="0"/>
          <w:iCs w:val="0"/>
          <w:color w:val="FF0000"/>
          <w:sz w:val="28"/>
          <w:szCs w:val="28"/>
          <w:rtl/>
          <w:lang w:val="fr-FR" w:bidi="ar-DZ"/>
        </w:rPr>
        <w:t xml:space="preserve"> </w:t>
      </w:r>
      <w:r w:rsidRPr="00891CC7">
        <w:rPr>
          <w:rFonts w:ascii="Traditional Arabic" w:hAnsi="Traditional Arabic" w:cs="Traditional Arabic"/>
          <w:i w:val="0"/>
          <w:iCs w:val="0"/>
          <w:sz w:val="28"/>
          <w:szCs w:val="28"/>
          <w:rtl/>
          <w:lang w:val="fr-FR" w:bidi="ar-DZ"/>
        </w:rPr>
        <w:t>الصندوق</w:t>
      </w:r>
      <w:r w:rsidR="00FF3C63">
        <w:rPr>
          <w:rFonts w:ascii="Traditional Arabic" w:hAnsi="Traditional Arabic" w:cs="Traditional Arabic"/>
          <w:i w:val="0"/>
          <w:iCs w:val="0"/>
          <w:sz w:val="28"/>
          <w:szCs w:val="28"/>
          <w:rtl/>
          <w:lang w:val="fr-FR" w:bidi="ar-DZ"/>
        </w:rPr>
        <w:t xml:space="preserve"> الوطني للضبط والتنمية الفلاحية</w:t>
      </w:r>
      <w:r w:rsidR="00FF3C63">
        <w:rPr>
          <w:rFonts w:ascii="Traditional Arabic" w:hAnsi="Traditional Arabic" w:cs="Traditional Arabic" w:hint="cs"/>
          <w:i w:val="0"/>
          <w:iCs w:val="0"/>
          <w:sz w:val="28"/>
          <w:szCs w:val="28"/>
          <w:rtl/>
          <w:lang w:val="fr-FR" w:bidi="ar-DZ"/>
        </w:rPr>
        <w:t>؛</w:t>
      </w:r>
      <w:r w:rsidRPr="00891CC7">
        <w:rPr>
          <w:rFonts w:ascii="Traditional Arabic" w:hAnsi="Traditional Arabic" w:cs="Traditional Arabic"/>
          <w:i w:val="0"/>
          <w:iCs w:val="0"/>
          <w:sz w:val="28"/>
          <w:szCs w:val="28"/>
          <w:rtl/>
          <w:lang w:val="fr-FR" w:bidi="ar-DZ"/>
        </w:rPr>
        <w:t xml:space="preserve"> ص</w:t>
      </w:r>
      <w:r w:rsidR="00FF3C63">
        <w:rPr>
          <w:rFonts w:ascii="Traditional Arabic" w:hAnsi="Traditional Arabic" w:cs="Traditional Arabic"/>
          <w:i w:val="0"/>
          <w:iCs w:val="0"/>
          <w:sz w:val="28"/>
          <w:szCs w:val="28"/>
          <w:rtl/>
          <w:lang w:val="fr-FR" w:bidi="ar-DZ"/>
        </w:rPr>
        <w:t>ندوق الاستصلاح عن طريق الامتياز</w:t>
      </w:r>
      <w:r w:rsidR="00FF3C63">
        <w:rPr>
          <w:rFonts w:ascii="Traditional Arabic" w:hAnsi="Traditional Arabic" w:cs="Traditional Arabic" w:hint="cs"/>
          <w:i w:val="0"/>
          <w:iCs w:val="0"/>
          <w:sz w:val="28"/>
          <w:szCs w:val="28"/>
          <w:rtl/>
          <w:lang w:val="fr-FR" w:bidi="ar-DZ"/>
        </w:rPr>
        <w:t xml:space="preserve"> و</w:t>
      </w:r>
      <w:r w:rsidRPr="00891CC7">
        <w:rPr>
          <w:rFonts w:ascii="Traditional Arabic" w:hAnsi="Traditional Arabic" w:cs="Traditional Arabic"/>
          <w:i w:val="0"/>
          <w:iCs w:val="0"/>
          <w:sz w:val="28"/>
          <w:szCs w:val="28"/>
          <w:rtl/>
          <w:lang w:val="fr-FR" w:bidi="ar-DZ"/>
        </w:rPr>
        <w:t>القرض الفلاحي التعاضدي.</w:t>
      </w:r>
    </w:p>
    <w:p w:rsidR="00476012" w:rsidRPr="00891CC7" w:rsidRDefault="00476012" w:rsidP="00F2155E">
      <w:pPr>
        <w:bidi/>
        <w:spacing w:after="0" w:line="276" w:lineRule="auto"/>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حيث استفاد القطاع الفلاحي على شكل إعانة لمخطط التنمية الفلاحية </w:t>
      </w:r>
      <w:r w:rsidRPr="00FF3C63">
        <w:rPr>
          <w:rFonts w:asciiTheme="majorBidi" w:hAnsiTheme="majorBidi" w:cstheme="majorBidi"/>
          <w:i w:val="0"/>
          <w:iCs w:val="0"/>
          <w:sz w:val="24"/>
          <w:szCs w:val="24"/>
          <w:lang w:val="fr-FR" w:bidi="ar-DZ"/>
        </w:rPr>
        <w:t>PNDA</w:t>
      </w:r>
      <w:r w:rsidRPr="00891CC7">
        <w:rPr>
          <w:rFonts w:ascii="Traditional Arabic" w:hAnsi="Traditional Arabic" w:cs="Traditional Arabic"/>
          <w:i w:val="0"/>
          <w:iCs w:val="0"/>
          <w:sz w:val="28"/>
          <w:szCs w:val="28"/>
          <w:rtl/>
          <w:lang w:val="fr-FR" w:bidi="ar-DZ"/>
        </w:rPr>
        <w:t xml:space="preserve"> بمبلغ مالي يقدر بـ 55,89 مليار دينار جزائري وزع على ثلاث صناديق مكلفة بتمويل مشاريع الدعم المسجلة بالمخطط الوطني للتنمية الفلاحية وهذا ما يوضحه الجدول</w:t>
      </w:r>
      <w:r>
        <w:rPr>
          <w:rFonts w:ascii="Traditional Arabic" w:hAnsi="Traditional Arabic" w:cs="Traditional Arabic" w:hint="cs"/>
          <w:i w:val="0"/>
          <w:iCs w:val="0"/>
          <w:sz w:val="28"/>
          <w:szCs w:val="28"/>
          <w:rtl/>
          <w:lang w:val="fr-FR" w:bidi="ar-DZ"/>
        </w:rPr>
        <w:t xml:space="preserve"> رقم 1 هيكل الغلاف المالي الموجه لدعم قطاع الفلاحة (2001-2004)، حيث يتضح لنا بأن </w:t>
      </w:r>
      <w:r w:rsidRPr="00891CC7">
        <w:rPr>
          <w:rFonts w:ascii="Traditional Arabic" w:hAnsi="Traditional Arabic" w:cs="Traditional Arabic"/>
          <w:i w:val="0"/>
          <w:iCs w:val="0"/>
          <w:sz w:val="28"/>
          <w:szCs w:val="28"/>
          <w:rtl/>
          <w:lang w:val="fr-FR" w:bidi="ar-DZ"/>
        </w:rPr>
        <w:t>الصندوق الوطني للضبط والتنمية الفلاحية يحوز على الحصة المالية الأكبر، وهو ما يعني أنه أكبر ممول للقطاع الفلاحي.</w:t>
      </w:r>
      <w:r>
        <w:rPr>
          <w:rFonts w:ascii="Traditional Arabic" w:hAnsi="Traditional Arabic" w:cs="Traditional Arabic" w:hint="cs"/>
          <w:i w:val="0"/>
          <w:iCs w:val="0"/>
          <w:sz w:val="28"/>
          <w:szCs w:val="28"/>
          <w:rtl/>
          <w:lang w:val="fr-FR" w:bidi="ar-DZ"/>
        </w:rPr>
        <w:t xml:space="preserve"> </w:t>
      </w:r>
    </w:p>
    <w:p w:rsidR="00476012" w:rsidRPr="00891CC7" w:rsidRDefault="00476012"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كما تم وضع نظام تأطير تقني متعدد الأشكال، وملائم لطبيعة الأنشطة التقنية المحددة لخصوصية كل برنامج فرعي، تهدف هذه الطريقة إلى اعتبار المستثمرة الفلاحية كوحدة قاعدية أساسية في عمليات الإنتاج الفلاحي.</w:t>
      </w:r>
    </w:p>
    <w:p w:rsidR="00476012" w:rsidRPr="00891CC7" w:rsidRDefault="00476012"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lastRenderedPageBreak/>
        <w:t>ويعتبر قانون التوجيه الفلاحي تحت رقم 08-16 المؤرخ في 03 أوت 2008، أهم ما ميز إصلاحات القطاع الفلاحي منذ بداية الألفية الثالثة والذي يعتبر الأول منذ الاستقلال، حيث جاء ليسيطر '' محاور التنمية ا</w:t>
      </w:r>
      <w:r>
        <w:rPr>
          <w:rFonts w:ascii="Traditional Arabic" w:hAnsi="Traditional Arabic" w:cs="Traditional Arabic"/>
          <w:i w:val="0"/>
          <w:iCs w:val="0"/>
          <w:sz w:val="28"/>
          <w:szCs w:val="28"/>
          <w:rtl/>
          <w:lang w:val="fr-FR" w:bidi="ar-DZ"/>
        </w:rPr>
        <w:t>لمستدامة للفلاحة وعالم الريف ''</w:t>
      </w:r>
      <w:r>
        <w:rPr>
          <w:rFonts w:ascii="Traditional Arabic" w:hAnsi="Traditional Arabic" w:cs="Traditional Arabic" w:hint="cs"/>
          <w:i w:val="0"/>
          <w:iCs w:val="0"/>
          <w:sz w:val="28"/>
          <w:szCs w:val="28"/>
          <w:rtl/>
          <w:lang w:val="fr-FR" w:bidi="ar-DZ"/>
        </w:rPr>
        <w:t xml:space="preserve">، </w:t>
      </w:r>
      <w:r w:rsidRPr="00891CC7">
        <w:rPr>
          <w:rFonts w:ascii="Traditional Arabic" w:hAnsi="Traditional Arabic" w:cs="Traditional Arabic"/>
          <w:i w:val="0"/>
          <w:iCs w:val="0"/>
          <w:sz w:val="28"/>
          <w:szCs w:val="28"/>
          <w:rtl/>
          <w:lang w:val="fr-FR" w:bidi="ar-DZ"/>
        </w:rPr>
        <w:t>ويرمي قانون التوجيه الفلاحي إلى تحقيق الأهداف الأساسية التالية</w:t>
      </w:r>
      <w:r w:rsidRPr="00891CC7">
        <w:rPr>
          <w:rStyle w:val="Appeldenotedefin"/>
          <w:rFonts w:ascii="Traditional Arabic" w:hAnsi="Traditional Arabic" w:cs="Traditional Arabic"/>
          <w:i w:val="0"/>
          <w:iCs w:val="0"/>
          <w:sz w:val="28"/>
          <w:szCs w:val="28"/>
          <w:rtl/>
          <w:lang w:val="fr-FR" w:bidi="ar-DZ"/>
        </w:rPr>
        <w:endnoteReference w:id="9"/>
      </w:r>
      <w:r w:rsidRPr="00891CC7">
        <w:rPr>
          <w:rFonts w:ascii="Traditional Arabic" w:hAnsi="Traditional Arabic" w:cs="Traditional Arabic"/>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مساهمة الإنتاج الفلاحي في تحسين مستوى الأمن الغذائي؛</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ضمان تطور محكم للتنظيم والأدوات تأطير قطاع الفلاحة قصد المحافظة على قدراته الإنتاجية والسماح بالزيادة في إنتاجيته وتنافسيته، مع ضمان حماية الأراضي والاستعمال الرشيد للمياه ذات الاستعمال الفلاحي؛</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وضع إطار تشريعي يضمن أن يكون تطور الفلاحة مفيدا اقتصاديا واجتماعي ومستديما بيئيا؛</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مواصلة تنفيذ مبدأ دعم الدولة الملائم للتنمية الفلاحية النباتية والحيوانية بصفة مستمرة؛</w:t>
      </w:r>
    </w:p>
    <w:p w:rsidR="00476012" w:rsidRPr="00891CC7" w:rsidRDefault="00476012" w:rsidP="00F2155E">
      <w:pPr>
        <w:bidi/>
        <w:spacing w:after="0" w:line="276" w:lineRule="auto"/>
        <w:ind w:firstLine="360"/>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لقد تضمنت آليات تحقيق أهداف قانون التوجيه الفلاحي أحكام تخص العقار الفلاحي، حيث تهدف هذه الأحكام إلى تحديد نمط استغلال الأراضي التي تم استصلاحها من قبل الدولة، حتى تترك الدولة لنفسها قدرات التدخل للحفاظ على هذا المورد الهام. كما تهدف هذه الأحكام إلى تحسين بنية المستثمرات الفلاحية عن طريق إنشاء ملكيات فلاحية منسجمة وقابلة للاستثمار على شكل تجميعي، بحيث تسمح بإلغاء تجزئة الأراضي الفلاحية التي يصعب استغلالها استغلالا رشيدا بسبب تشتت القطع.</w:t>
      </w:r>
    </w:p>
    <w:p w:rsidR="00476012" w:rsidRPr="00891CC7" w:rsidRDefault="00476012" w:rsidP="00FF3C63">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إن آلية المخطط الوطني للتنمية الفلاحية والريفية ترمي في مجملها إلى ترقية التأطير التقني والمالي والنظامي، قصد الوصول إلى بناء فلاحة عصرية ذات كفاءة من خلال المحافظة</w:t>
      </w:r>
      <w:r w:rsidR="00FF3C63">
        <w:rPr>
          <w:rFonts w:ascii="Traditional Arabic" w:hAnsi="Traditional Arabic" w:cs="Traditional Arabic" w:hint="cs"/>
          <w:i w:val="0"/>
          <w:iCs w:val="0"/>
          <w:sz w:val="28"/>
          <w:szCs w:val="28"/>
          <w:rtl/>
          <w:lang w:val="fr-FR" w:bidi="ar-DZ"/>
        </w:rPr>
        <w:t xml:space="preserve">، </w:t>
      </w:r>
      <w:r w:rsidRPr="00891CC7">
        <w:rPr>
          <w:rFonts w:ascii="Traditional Arabic" w:hAnsi="Traditional Arabic" w:cs="Traditional Arabic"/>
          <w:i w:val="0"/>
          <w:iCs w:val="0"/>
          <w:sz w:val="28"/>
          <w:szCs w:val="28"/>
          <w:rtl/>
          <w:lang w:val="fr-FR" w:bidi="ar-DZ"/>
        </w:rPr>
        <w:t xml:space="preserve">الحماية والاستعمال العقلاني للموارد الطبيعية، كذلك عن طريق التوسيع في استصلاح الأراضي أفقيا </w:t>
      </w:r>
      <w:r w:rsidR="00FF3C63">
        <w:rPr>
          <w:rFonts w:ascii="Traditional Arabic" w:hAnsi="Traditional Arabic" w:cs="Traditional Arabic" w:hint="cs"/>
          <w:i w:val="0"/>
          <w:iCs w:val="0"/>
          <w:sz w:val="28"/>
          <w:szCs w:val="28"/>
          <w:rtl/>
          <w:lang w:val="fr-FR" w:bidi="ar-DZ"/>
        </w:rPr>
        <w:t>و</w:t>
      </w:r>
      <w:r w:rsidRPr="00891CC7">
        <w:rPr>
          <w:rFonts w:ascii="Traditional Arabic" w:hAnsi="Traditional Arabic" w:cs="Traditional Arabic"/>
          <w:i w:val="0"/>
          <w:iCs w:val="0"/>
          <w:sz w:val="28"/>
          <w:szCs w:val="28"/>
          <w:rtl/>
          <w:lang w:val="fr-FR" w:bidi="ar-DZ"/>
        </w:rPr>
        <w:t xml:space="preserve">رأسيا </w:t>
      </w:r>
      <w:r w:rsidR="00FF3C63">
        <w:rPr>
          <w:rFonts w:ascii="Traditional Arabic" w:hAnsi="Traditional Arabic" w:cs="Traditional Arabic" w:hint="cs"/>
          <w:i w:val="0"/>
          <w:iCs w:val="0"/>
          <w:sz w:val="28"/>
          <w:szCs w:val="28"/>
          <w:rtl/>
          <w:lang w:val="fr-FR" w:bidi="ar-DZ"/>
        </w:rPr>
        <w:t xml:space="preserve">مع </w:t>
      </w:r>
      <w:r w:rsidRPr="00891CC7">
        <w:rPr>
          <w:rFonts w:ascii="Traditional Arabic" w:hAnsi="Traditional Arabic" w:cs="Traditional Arabic"/>
          <w:i w:val="0"/>
          <w:iCs w:val="0"/>
          <w:sz w:val="28"/>
          <w:szCs w:val="28"/>
          <w:rtl/>
          <w:lang w:val="fr-FR" w:bidi="ar-DZ"/>
        </w:rPr>
        <w:t>الاستغلال الأمثل للقدرات الموجودة.</w:t>
      </w:r>
    </w:p>
    <w:p w:rsidR="00476012" w:rsidRPr="00891CC7" w:rsidRDefault="00476012" w:rsidP="00F2155E">
      <w:pPr>
        <w:bidi/>
        <w:spacing w:after="0" w:line="276" w:lineRule="auto"/>
        <w:jc w:val="both"/>
        <w:rPr>
          <w:rFonts w:ascii="Traditional Arabic" w:hAnsi="Traditional Arabic" w:cs="Traditional Arabic"/>
          <w:b/>
          <w:bCs/>
          <w:i w:val="0"/>
          <w:iCs w:val="0"/>
          <w:sz w:val="28"/>
          <w:szCs w:val="28"/>
          <w:rtl/>
          <w:lang w:val="fr-FR" w:bidi="ar-DZ"/>
        </w:rPr>
      </w:pPr>
      <w:r>
        <w:rPr>
          <w:rFonts w:ascii="Traditional Arabic" w:hAnsi="Traditional Arabic" w:cs="Traditional Arabic" w:hint="cs"/>
          <w:b/>
          <w:bCs/>
          <w:i w:val="0"/>
          <w:iCs w:val="0"/>
          <w:sz w:val="28"/>
          <w:szCs w:val="28"/>
          <w:rtl/>
          <w:lang w:val="fr-FR" w:bidi="ar-DZ"/>
        </w:rPr>
        <w:t>1-2.</w:t>
      </w:r>
      <w:r w:rsidRPr="00891CC7">
        <w:rPr>
          <w:rFonts w:ascii="Traditional Arabic" w:hAnsi="Traditional Arabic" w:cs="Traditional Arabic"/>
          <w:b/>
          <w:bCs/>
          <w:i w:val="0"/>
          <w:iCs w:val="0"/>
          <w:sz w:val="28"/>
          <w:szCs w:val="28"/>
          <w:rtl/>
          <w:lang w:val="fr-FR" w:bidi="ar-DZ"/>
        </w:rPr>
        <w:t>سياسة التجديد الفلاحي والريفي:</w:t>
      </w:r>
      <w:r w:rsidR="00FF3C63">
        <w:rPr>
          <w:rFonts w:ascii="Traditional Arabic" w:hAnsi="Traditional Arabic" w:cs="Traditional Arabic" w:hint="cs"/>
          <w:b/>
          <w:bCs/>
          <w:i w:val="0"/>
          <w:iCs w:val="0"/>
          <w:sz w:val="28"/>
          <w:szCs w:val="28"/>
          <w:rtl/>
          <w:lang w:val="fr-FR" w:bidi="ar-DZ"/>
        </w:rPr>
        <w:t xml:space="preserve"> </w:t>
      </w:r>
    </w:p>
    <w:p w:rsidR="00B04B1E" w:rsidRDefault="00476012" w:rsidP="00B04B1E">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في سياق تحقيق التنمية المستدامة الذي انتهجته الجزائر مع مطلع الألفية الثالثة وتكميلا للمخططات والبرامج المسطرة، شرعت وزارة الفلاحة والتنمية الريفية في تنفيذ سياسة التجديد الفلاحي والريفي منذ سنة 2008، وهي سياسة تتمحور حول تحقيق توافق وطني حول مسألة الأمن الغذائي المستدام لضمان السيادة الوطنية والتماسك الاجتماعي، وارتكزت أساسا حول قانون التوجيه الفلاحي (قانون رقم 08-16 المؤرخ في 03/أوت/2008).</w:t>
      </w:r>
    </w:p>
    <w:p w:rsidR="00476012" w:rsidRPr="00891CC7" w:rsidRDefault="00476012" w:rsidP="00B04B1E">
      <w:pPr>
        <w:bidi/>
        <w:spacing w:after="0" w:line="276" w:lineRule="auto"/>
        <w:ind w:firstLine="708"/>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وفي إطار برنامج التنمية الخماسي للفترة 2010-2014 تم تخصيص أكثر من 1000 مليار دج لدعم التنمية الفلاحية والريفية</w:t>
      </w:r>
      <w:r w:rsidRPr="00891CC7">
        <w:rPr>
          <w:rStyle w:val="Appeldenotedefin"/>
          <w:rFonts w:ascii="Traditional Arabic" w:hAnsi="Traditional Arabic" w:cs="Traditional Arabic"/>
          <w:i w:val="0"/>
          <w:iCs w:val="0"/>
          <w:sz w:val="28"/>
          <w:szCs w:val="28"/>
          <w:rtl/>
          <w:lang w:val="fr-FR" w:bidi="ar-DZ"/>
        </w:rPr>
        <w:endnoteReference w:id="10"/>
      </w:r>
      <w:r w:rsidRPr="00891CC7">
        <w:rPr>
          <w:rFonts w:ascii="Traditional Arabic" w:hAnsi="Traditional Arabic" w:cs="Traditional Arabic"/>
          <w:i w:val="0"/>
          <w:iCs w:val="0"/>
          <w:sz w:val="28"/>
          <w:szCs w:val="28"/>
          <w:rtl/>
          <w:lang w:val="fr-FR" w:bidi="ar-DZ"/>
        </w:rPr>
        <w:t>، الذي تم الشروع فيه مع بداية سنة 2009، موزع عبر هذه الفترة بمتوسط سنوي قدر بـ 230 مليار دج لكل سنة، حيث خصص لسياسة التجديد الفلاحي والريفي غلاف مالي موزع كالآتي</w:t>
      </w:r>
      <w:r w:rsidRPr="00891CC7">
        <w:rPr>
          <w:rStyle w:val="Appeldenotedefin"/>
          <w:rFonts w:ascii="Traditional Arabic" w:hAnsi="Traditional Arabic" w:cs="Traditional Arabic"/>
          <w:i w:val="0"/>
          <w:iCs w:val="0"/>
          <w:sz w:val="28"/>
          <w:szCs w:val="28"/>
          <w:rtl/>
          <w:lang w:val="fr-FR" w:bidi="ar-DZ"/>
        </w:rPr>
        <w:endnoteReference w:id="11"/>
      </w:r>
      <w:r w:rsidRPr="00891CC7">
        <w:rPr>
          <w:rFonts w:ascii="Traditional Arabic" w:hAnsi="Traditional Arabic" w:cs="Traditional Arabic"/>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18</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للتجديد الريفي أي ما يعادل 42 مليار دج؛</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69</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للتجديد الفلاحي أي 16 مليار دج؛</w:t>
      </w:r>
    </w:p>
    <w:p w:rsidR="00476012" w:rsidRDefault="00476012" w:rsidP="00B04B1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13</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لبرنامج تقوية القدرات البشرية والمساعدة التقنية (</w:t>
      </w:r>
      <w:r w:rsidRPr="00B04B1E">
        <w:rPr>
          <w:rFonts w:asciiTheme="majorBidi" w:hAnsiTheme="majorBidi" w:cstheme="majorBidi"/>
          <w:i w:val="0"/>
          <w:iCs w:val="0"/>
          <w:sz w:val="24"/>
          <w:szCs w:val="24"/>
          <w:lang w:val="fr-FR" w:bidi="ar-DZ"/>
        </w:rPr>
        <w:t>PRCHAT</w:t>
      </w:r>
      <w:r w:rsidRPr="00B04B1E">
        <w:rPr>
          <w:rFonts w:asciiTheme="majorBidi" w:hAnsiTheme="majorBidi" w:cstheme="majorBidi"/>
          <w:i w:val="0"/>
          <w:iCs w:val="0"/>
          <w:sz w:val="24"/>
          <w:szCs w:val="24"/>
          <w:rtl/>
          <w:lang w:val="fr-FR" w:bidi="ar-DZ"/>
        </w:rPr>
        <w:t>)</w:t>
      </w:r>
      <w:r w:rsidRPr="00891CC7">
        <w:rPr>
          <w:rFonts w:ascii="Traditional Arabic" w:hAnsi="Traditional Arabic" w:cs="Traditional Arabic"/>
          <w:i w:val="0"/>
          <w:iCs w:val="0"/>
          <w:sz w:val="28"/>
          <w:szCs w:val="28"/>
          <w:rtl/>
          <w:lang w:val="fr-FR" w:bidi="ar-DZ"/>
        </w:rPr>
        <w:t xml:space="preserve"> أي 28 مليار دج</w:t>
      </w:r>
      <w:r w:rsidR="00B04B1E">
        <w:rPr>
          <w:rFonts w:ascii="Traditional Arabic" w:hAnsi="Traditional Arabic" w:cs="Traditional Arabic" w:hint="cs"/>
          <w:i w:val="0"/>
          <w:iCs w:val="0"/>
          <w:sz w:val="28"/>
          <w:szCs w:val="28"/>
          <w:rtl/>
          <w:lang w:val="fr-FR" w:bidi="ar-DZ"/>
        </w:rPr>
        <w:t>.</w:t>
      </w:r>
    </w:p>
    <w:p w:rsidR="003901B1" w:rsidRPr="003901B1" w:rsidRDefault="003901B1" w:rsidP="003901B1">
      <w:pPr>
        <w:bidi/>
        <w:spacing w:after="0" w:line="276" w:lineRule="auto"/>
        <w:jc w:val="both"/>
        <w:rPr>
          <w:rFonts w:ascii="Traditional Arabic" w:hAnsi="Traditional Arabic" w:cs="Traditional Arabic"/>
          <w:i w:val="0"/>
          <w:iCs w:val="0"/>
          <w:sz w:val="28"/>
          <w:szCs w:val="28"/>
          <w:lang w:val="fr-FR" w:bidi="ar-DZ"/>
        </w:rPr>
      </w:pPr>
    </w:p>
    <w:p w:rsidR="00476012" w:rsidRPr="00891CC7" w:rsidRDefault="00476012" w:rsidP="00F2155E">
      <w:pPr>
        <w:bidi/>
        <w:spacing w:after="0" w:line="276" w:lineRule="auto"/>
        <w:jc w:val="both"/>
        <w:rPr>
          <w:rFonts w:ascii="Traditional Arabic" w:hAnsi="Traditional Arabic" w:cs="Traditional Arabic"/>
          <w:b/>
          <w:bCs/>
          <w:i w:val="0"/>
          <w:iCs w:val="0"/>
          <w:sz w:val="28"/>
          <w:szCs w:val="28"/>
          <w:rtl/>
          <w:lang w:val="fr-FR" w:bidi="ar-DZ"/>
        </w:rPr>
      </w:pPr>
      <w:r>
        <w:rPr>
          <w:rFonts w:ascii="Traditional Arabic" w:hAnsi="Traditional Arabic" w:cs="Traditional Arabic" w:hint="cs"/>
          <w:b/>
          <w:bCs/>
          <w:i w:val="0"/>
          <w:iCs w:val="0"/>
          <w:sz w:val="28"/>
          <w:szCs w:val="28"/>
          <w:rtl/>
          <w:lang w:val="fr-FR" w:bidi="ar-DZ"/>
        </w:rPr>
        <w:t>أ.</w:t>
      </w:r>
      <w:r w:rsidRPr="00891CC7">
        <w:rPr>
          <w:rFonts w:ascii="Traditional Arabic" w:hAnsi="Traditional Arabic" w:cs="Traditional Arabic"/>
          <w:b/>
          <w:bCs/>
          <w:i w:val="0"/>
          <w:iCs w:val="0"/>
          <w:sz w:val="28"/>
          <w:szCs w:val="28"/>
          <w:rtl/>
          <w:lang w:val="fr-FR" w:bidi="ar-DZ"/>
        </w:rPr>
        <w:t xml:space="preserve"> أهداف وركائز لسياسة التجديد الفلاحي والريفي:</w:t>
      </w:r>
    </w:p>
    <w:p w:rsidR="00476012" w:rsidRPr="00891CC7" w:rsidRDefault="00476012" w:rsidP="00B04B1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تهدف هذه السياسة إلى تحويل الفلاحة إلى محرك أساسي للنمو الاقتصادي من خلال تكثيف الإنتاج في السلاسل الغذائية الاستراتيجية، وتعزيز </w:t>
      </w:r>
      <w:r w:rsidR="00B04B1E">
        <w:rPr>
          <w:rFonts w:ascii="Traditional Arabic" w:hAnsi="Traditional Arabic" w:cs="Traditional Arabic" w:hint="cs"/>
          <w:i w:val="0"/>
          <w:iCs w:val="0"/>
          <w:sz w:val="28"/>
          <w:szCs w:val="28"/>
          <w:rtl/>
          <w:lang w:val="fr-FR" w:bidi="ar-DZ"/>
        </w:rPr>
        <w:t>ال</w:t>
      </w:r>
      <w:r w:rsidRPr="00891CC7">
        <w:rPr>
          <w:rFonts w:ascii="Traditional Arabic" w:hAnsi="Traditional Arabic" w:cs="Traditional Arabic"/>
          <w:i w:val="0"/>
          <w:iCs w:val="0"/>
          <w:sz w:val="28"/>
          <w:szCs w:val="28"/>
          <w:rtl/>
          <w:lang w:val="fr-FR" w:bidi="ar-DZ"/>
        </w:rPr>
        <w:t xml:space="preserve">تنمية </w:t>
      </w:r>
      <w:r w:rsidR="00B04B1E">
        <w:rPr>
          <w:rFonts w:ascii="Traditional Arabic" w:hAnsi="Traditional Arabic" w:cs="Traditional Arabic" w:hint="cs"/>
          <w:i w:val="0"/>
          <w:iCs w:val="0"/>
          <w:sz w:val="28"/>
          <w:szCs w:val="28"/>
          <w:rtl/>
          <w:lang w:val="fr-FR" w:bidi="ar-DZ"/>
        </w:rPr>
        <w:t>ال</w:t>
      </w:r>
      <w:r w:rsidRPr="00891CC7">
        <w:rPr>
          <w:rFonts w:ascii="Traditional Arabic" w:hAnsi="Traditional Arabic" w:cs="Traditional Arabic"/>
          <w:i w:val="0"/>
          <w:iCs w:val="0"/>
          <w:sz w:val="28"/>
          <w:szCs w:val="28"/>
          <w:rtl/>
          <w:lang w:val="fr-FR" w:bidi="ar-DZ"/>
        </w:rPr>
        <w:t xml:space="preserve">متكاملة بجميع المناطق الريفية، وتضم هذه السياسة ثلاثة ركائز متكاملة تتمثل في: التجديد الفلاحي، التجديد الريفي، برنامج تقوية </w:t>
      </w:r>
      <w:r w:rsidRPr="00891CC7">
        <w:rPr>
          <w:rFonts w:ascii="Traditional Arabic" w:hAnsi="Traditional Arabic" w:cs="Traditional Arabic"/>
          <w:i w:val="0"/>
          <w:iCs w:val="0"/>
          <w:sz w:val="28"/>
          <w:szCs w:val="28"/>
          <w:rtl/>
          <w:lang w:val="fr-FR" w:bidi="ar-DZ"/>
        </w:rPr>
        <w:lastRenderedPageBreak/>
        <w:t>القدرات البشرية، والمساعدة التقنية بالإضافة إلى إطار تحفيزي</w:t>
      </w:r>
      <w:r w:rsidR="00B04B1E">
        <w:rPr>
          <w:rFonts w:ascii="Traditional Arabic" w:hAnsi="Traditional Arabic" w:cs="Traditional Arabic" w:hint="cs"/>
          <w:i w:val="0"/>
          <w:iCs w:val="0"/>
          <w:sz w:val="28"/>
          <w:szCs w:val="28"/>
          <w:rtl/>
          <w:lang w:val="fr-FR" w:bidi="ar-DZ"/>
        </w:rPr>
        <w:t>.</w:t>
      </w:r>
      <w:r w:rsidRPr="00891CC7">
        <w:rPr>
          <w:rFonts w:ascii="Traditional Arabic" w:hAnsi="Traditional Arabic" w:cs="Traditional Arabic"/>
          <w:i w:val="0"/>
          <w:iCs w:val="0"/>
          <w:sz w:val="28"/>
          <w:szCs w:val="28"/>
          <w:rtl/>
          <w:lang w:val="fr-FR" w:bidi="ar-DZ"/>
        </w:rPr>
        <w:t xml:space="preserve"> وتسعى الركيزة الأولى المتمثلة في التجديد الريفي إلى تحسين ظروف معيشة سكان الأرياف مع تنويع النشاطات الاقتصادية في الوسط الريفي لتحسين المداخل إضافة غلى الحفاظ على الموارد الطبيعية وتثمين التراث الريفي المادي وغير المادي، أما الركيزة الثانية والمتمثلة في التجديد الفلاحي والتي تُعنى بمردود القطاع الفلاحي، وضمان مردوديته لتحقيق الأمن الغذائي، حيث تم اعتبار 10 فروع من المنتجات ذات الاستهلاك الواسع، لذلك خصص بها برنامج التكثيف والعصرنة بهدف رفع الإنتاج وتحقيق التكامل بين الفروع الإنتاجية، أما الركيزة الثالثة المتمثلة في تقوية القدرات البشرية والمساعدة التقنية فتقوم على عصرنة مناهج إدارة الفلاحة، وتعزيز البحث والتكوين والإرشاد الفلاحي غلى غير ذلك من المسائل المرتبطة بالعنصر البشري والعنصر التقني، وتتوخى الجزائر من خلال تطبيق هته الركائز ثلاث أهداف كبرى تتمثل في</w:t>
      </w:r>
      <w:r w:rsidRPr="00891CC7">
        <w:rPr>
          <w:rStyle w:val="Appeldenotedefin"/>
          <w:rFonts w:ascii="Traditional Arabic" w:hAnsi="Traditional Arabic" w:cs="Traditional Arabic"/>
          <w:i w:val="0"/>
          <w:iCs w:val="0"/>
          <w:sz w:val="28"/>
          <w:szCs w:val="28"/>
          <w:rtl/>
          <w:lang w:val="fr-FR" w:bidi="ar-DZ"/>
        </w:rPr>
        <w:endnoteReference w:id="12"/>
      </w:r>
      <w:r w:rsidRPr="00891CC7">
        <w:rPr>
          <w:rFonts w:ascii="Traditional Arabic" w:hAnsi="Traditional Arabic" w:cs="Traditional Arabic"/>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رفع نسبة النمو في قطاع الفلاحة إلى 08</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سنويا؛</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رفع حصة الصناعة من 05</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إلى حوالي 10</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في القمة المضافة التي يتم تحقيقها سنويا؛</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تقليص نسبة البطالة إلى أقل من 10</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xml:space="preserve"> خلال السنوات الخمس المقبلة</w:t>
      </w:r>
      <w:r w:rsidR="00B04B1E">
        <w:rPr>
          <w:rFonts w:ascii="Traditional Arabic" w:hAnsi="Traditional Arabic" w:cs="Traditional Arabic" w:hint="cs"/>
          <w:i w:val="0"/>
          <w:iCs w:val="0"/>
          <w:sz w:val="28"/>
          <w:szCs w:val="28"/>
          <w:rtl/>
          <w:lang w:val="fr-FR" w:bidi="ar-DZ"/>
        </w:rPr>
        <w:t>.</w:t>
      </w:r>
    </w:p>
    <w:p w:rsidR="00476012" w:rsidRPr="00891CC7" w:rsidRDefault="00476012"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كما وضعت الدولة الجزائرية أهداف مسطرة تسعى للوصول إليها عند أفق 2014 ضمن الركيزة الثابتة، هذه الأهداف يوضحها الجدول </w:t>
      </w:r>
      <w:r>
        <w:rPr>
          <w:rFonts w:ascii="Traditional Arabic" w:hAnsi="Traditional Arabic" w:cs="Traditional Arabic" w:hint="cs"/>
          <w:i w:val="0"/>
          <w:iCs w:val="0"/>
          <w:sz w:val="28"/>
          <w:szCs w:val="28"/>
          <w:rtl/>
          <w:lang w:val="fr-FR" w:bidi="ar-DZ"/>
        </w:rPr>
        <w:t>رقم 2 الخاص ب</w:t>
      </w:r>
      <w:r w:rsidRPr="00795109">
        <w:rPr>
          <w:rFonts w:ascii="Traditional Arabic" w:hAnsi="Traditional Arabic" w:cs="Traditional Arabic"/>
          <w:i w:val="0"/>
          <w:iCs w:val="0"/>
          <w:sz w:val="28"/>
          <w:szCs w:val="28"/>
          <w:rtl/>
          <w:lang w:val="fr-FR" w:bidi="ar-DZ"/>
        </w:rPr>
        <w:t xml:space="preserve">برنامج التكثيف والعصرنة </w:t>
      </w:r>
      <w:r>
        <w:rPr>
          <w:rFonts w:ascii="Traditional Arabic" w:hAnsi="Traditional Arabic" w:cs="Traditional Arabic" w:hint="cs"/>
          <w:i w:val="0"/>
          <w:iCs w:val="0"/>
          <w:sz w:val="28"/>
          <w:szCs w:val="28"/>
          <w:rtl/>
          <w:lang w:val="fr-FR" w:bidi="ar-DZ"/>
        </w:rPr>
        <w:t xml:space="preserve">للفترة ما </w:t>
      </w:r>
      <w:r w:rsidRPr="00795109">
        <w:rPr>
          <w:rFonts w:ascii="Traditional Arabic" w:hAnsi="Traditional Arabic" w:cs="Traditional Arabic"/>
          <w:i w:val="0"/>
          <w:iCs w:val="0"/>
          <w:sz w:val="28"/>
          <w:szCs w:val="28"/>
          <w:rtl/>
          <w:lang w:val="fr-FR" w:bidi="ar-DZ"/>
        </w:rPr>
        <w:t>بين (2004-2008) وآفاق 2014</w:t>
      </w:r>
      <w:r>
        <w:rPr>
          <w:rFonts w:ascii="Traditional Arabic" w:hAnsi="Traditional Arabic" w:cs="Traditional Arabic" w:hint="cs"/>
          <w:i w:val="0"/>
          <w:iCs w:val="0"/>
          <w:sz w:val="28"/>
          <w:szCs w:val="28"/>
          <w:rtl/>
          <w:lang w:val="fr-FR" w:bidi="ar-DZ"/>
        </w:rPr>
        <w:t>.</w:t>
      </w:r>
    </w:p>
    <w:p w:rsidR="00476012" w:rsidRPr="00891CC7" w:rsidRDefault="00476012" w:rsidP="00F2155E">
      <w:pPr>
        <w:bidi/>
        <w:spacing w:after="0" w:line="276" w:lineRule="auto"/>
        <w:ind w:firstLine="360"/>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 ثم أضيف أيضا عاملين آخرين أنجزا خصيصا للإنتاج الفلاحي لبرنامج التجديد الفلاحي وهما:</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نظام ضبط المنتجات الفلاحية ذات الاستهلاك الواسع (</w:t>
      </w:r>
      <w:r w:rsidRPr="00B04B1E">
        <w:rPr>
          <w:rFonts w:asciiTheme="majorBidi" w:hAnsiTheme="majorBidi" w:cstheme="majorBidi"/>
          <w:i w:val="0"/>
          <w:iCs w:val="0"/>
          <w:sz w:val="24"/>
          <w:szCs w:val="24"/>
          <w:lang w:val="fr-FR" w:bidi="ar-DZ"/>
        </w:rPr>
        <w:t>SYR-PALAC</w:t>
      </w:r>
      <w:r w:rsidRPr="00891CC7">
        <w:rPr>
          <w:rFonts w:ascii="Traditional Arabic" w:hAnsi="Traditional Arabic" w:cs="Traditional Arabic"/>
          <w:i w:val="0"/>
          <w:iCs w:val="0"/>
          <w:sz w:val="28"/>
          <w:szCs w:val="28"/>
          <w:rtl/>
          <w:lang w:val="fr-FR" w:bidi="ar-DZ"/>
        </w:rPr>
        <w:t>) الذي وضع سنة 2008 لتامين واستقرار عرض المنتجات وضمان حماية مداخيل الفلاحين والأسعار عند الاستهلاك</w:t>
      </w:r>
      <w:r w:rsidRPr="00891CC7">
        <w:rPr>
          <w:rStyle w:val="Appeldenotedefin"/>
          <w:rFonts w:ascii="Traditional Arabic" w:hAnsi="Traditional Arabic" w:cs="Traditional Arabic"/>
          <w:i w:val="0"/>
          <w:iCs w:val="0"/>
          <w:sz w:val="28"/>
          <w:szCs w:val="28"/>
          <w:rtl/>
          <w:lang w:val="fr-FR" w:bidi="ar-DZ"/>
        </w:rPr>
        <w:endnoteReference w:id="13"/>
      </w:r>
      <w:r w:rsidR="00B04B1E">
        <w:rPr>
          <w:rFonts w:ascii="Traditional Arabic" w:hAnsi="Traditional Arabic" w:cs="Traditional Arabic" w:hint="cs"/>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عصرنة وتكييف التمويل والتأمينات الفلاحية.</w:t>
      </w:r>
    </w:p>
    <w:p w:rsidR="00476012" w:rsidRPr="00891CC7" w:rsidRDefault="00476012" w:rsidP="00B04B1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وقد أسفرت سياسة التجديد الفلاحي والريفي على التوقيع على عقدي كفاءة لخمس سنوات مع جميع ولايات الوطن، عقد كفاءة للتنمية الفلاحية تم توقيعه مع مديريات المصالح الفلاحية، والغرض منه تحديد أهداف الإنتاج سنويا، استنادا في ذلك على تاريخ التنمية الفلاحية وخصوصيات قدرات كل ولاية، يتم تقييم الأداء بالتركيز على التغيرات في معدل نمو الناتج الفلاحي والإنتاجية، وعقد كفاءة للتنمية الريفية تم توقيعه مع محافظات الغابات، والغرض منه تحديد المساحات الريفية المعنية، تحديد المجتمعات الريفية التي يغطيها المشروع (الأسر)، تحديد الأثر على الحماية وتثمين الموارد الطبيعية، تقييم الأداء يستند على عدد المشاريع الجوارية للتنمية الريفية المدمجة المقترحة منها والمحققة، قمة ونسبة الزيادة في رأس المال المنتج، مدى حمايته للموارد الطبيعية وعدد مناصب الشغل المستحدثة</w:t>
      </w:r>
      <w:r w:rsidR="00B04B1E">
        <w:rPr>
          <w:rFonts w:ascii="Traditional Arabic" w:hAnsi="Traditional Arabic" w:cs="Traditional Arabic" w:hint="cs"/>
          <w:i w:val="0"/>
          <w:iCs w:val="0"/>
          <w:sz w:val="28"/>
          <w:szCs w:val="28"/>
          <w:rtl/>
          <w:lang w:val="fr-FR" w:bidi="ar-DZ"/>
        </w:rPr>
        <w:t>.</w:t>
      </w:r>
      <w:r w:rsidRPr="00891CC7">
        <w:rPr>
          <w:rStyle w:val="Appeldenotedefin"/>
          <w:rFonts w:ascii="Traditional Arabic" w:hAnsi="Traditional Arabic" w:cs="Traditional Arabic"/>
          <w:i w:val="0"/>
          <w:iCs w:val="0"/>
          <w:sz w:val="28"/>
          <w:szCs w:val="28"/>
          <w:rtl/>
          <w:lang w:val="fr-FR" w:bidi="ar-DZ"/>
        </w:rPr>
        <w:endnoteReference w:id="14"/>
      </w:r>
      <w:r>
        <w:rPr>
          <w:rFonts w:ascii="Traditional Arabic" w:hAnsi="Traditional Arabic" w:cs="Traditional Arabic" w:hint="cs"/>
          <w:i w:val="0"/>
          <w:iCs w:val="0"/>
          <w:sz w:val="28"/>
          <w:szCs w:val="28"/>
          <w:rtl/>
          <w:lang w:val="fr-FR" w:bidi="ar-DZ"/>
        </w:rPr>
        <w:t xml:space="preserve"> </w:t>
      </w:r>
    </w:p>
    <w:p w:rsidR="00476012" w:rsidRPr="00891CC7" w:rsidRDefault="00476012" w:rsidP="00B04B1E">
      <w:pPr>
        <w:bidi/>
        <w:spacing w:after="0" w:line="276" w:lineRule="auto"/>
        <w:ind w:firstLine="360"/>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وتتمثل أهم الأهداف الاستراتيجية لسياسة التجديد الفلاحي والريفي والمتمثلة أساسا في:</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تأمين المستثمرين الفلاحين فيما يخص العقار.</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مواصلة التدعيم المالي في سبيل التجديد الفلاحي.</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دعم الاستثمار العمومي في مجال الموارد المائية لتطوير الفلاحة.</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تعبئة القطاع الصناعي لمرافقة التجديد الفلاحي.</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تنظيم مهنة الفلاحة وفتح آفاق مستقبلية للتصدير.</w:t>
      </w:r>
    </w:p>
    <w:p w:rsidR="00476012" w:rsidRPr="00891CC7" w:rsidRDefault="00476012"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لقد عرفت هته الفترة المتزامنة مع سياسة التجديد الفلاحي والريفي صدور قانون استغلال الأراضي الفلاحية التابعة للأملاك الخاصة للدولة تحت رقم 10-03 المؤرخ في 15 أوت 2010</w:t>
      </w:r>
      <w:r w:rsidRPr="00891CC7">
        <w:rPr>
          <w:rStyle w:val="Appeldenotedefin"/>
          <w:rFonts w:ascii="Traditional Arabic" w:hAnsi="Traditional Arabic" w:cs="Traditional Arabic"/>
          <w:i w:val="0"/>
          <w:iCs w:val="0"/>
          <w:sz w:val="28"/>
          <w:szCs w:val="28"/>
          <w:rtl/>
          <w:lang w:val="fr-FR" w:bidi="ar-DZ"/>
        </w:rPr>
        <w:endnoteReference w:id="15"/>
      </w:r>
      <w:r w:rsidRPr="00891CC7">
        <w:rPr>
          <w:rFonts w:ascii="Traditional Arabic" w:hAnsi="Traditional Arabic" w:cs="Traditional Arabic"/>
          <w:i w:val="0"/>
          <w:iCs w:val="0"/>
          <w:sz w:val="28"/>
          <w:szCs w:val="28"/>
          <w:rtl/>
          <w:lang w:val="fr-FR" w:bidi="ar-DZ"/>
        </w:rPr>
        <w:t>،</w:t>
      </w:r>
      <w:r w:rsidRPr="00891CC7">
        <w:rPr>
          <w:rFonts w:ascii="Traditional Arabic" w:hAnsi="Traditional Arabic" w:cs="Traditional Arabic"/>
          <w:i w:val="0"/>
          <w:iCs w:val="0"/>
          <w:color w:val="FF0000"/>
          <w:sz w:val="28"/>
          <w:szCs w:val="28"/>
          <w:rtl/>
          <w:lang w:val="fr-FR" w:bidi="ar-DZ"/>
        </w:rPr>
        <w:t xml:space="preserve"> </w:t>
      </w:r>
      <w:r w:rsidRPr="00891CC7">
        <w:rPr>
          <w:rFonts w:ascii="Traditional Arabic" w:hAnsi="Traditional Arabic" w:cs="Traditional Arabic"/>
          <w:i w:val="0"/>
          <w:iCs w:val="0"/>
          <w:sz w:val="28"/>
          <w:szCs w:val="28"/>
          <w:rtl/>
          <w:lang w:val="fr-FR" w:bidi="ar-DZ"/>
        </w:rPr>
        <w:t xml:space="preserve">المحدد لشروط وكيفيات استغلال الأراضي الفلاحية التابعة للأملاك الخاصة للدولة، بالنظر إلى </w:t>
      </w:r>
      <w:r w:rsidRPr="00891CC7">
        <w:rPr>
          <w:rFonts w:ascii="Traditional Arabic" w:hAnsi="Traditional Arabic" w:cs="Traditional Arabic"/>
          <w:i w:val="0"/>
          <w:iCs w:val="0"/>
          <w:sz w:val="28"/>
          <w:szCs w:val="28"/>
          <w:rtl/>
          <w:lang w:val="fr-FR" w:bidi="ar-DZ"/>
        </w:rPr>
        <w:lastRenderedPageBreak/>
        <w:t>أهميته في إعادة تنظيم القطاع خاصة بعد ظهور حالات لتحويل الأراضي الفلاحية عن وجهتها، كما جاء هذا القانون ليتمم القانون الفلاحي التوجيهي الصادر عام 2008، ويستبدل التشريع الصادر عام 1987 ليشمل مجال تطبيقه الأراضي التي كانت خاضعة للقانون 87-19 والتي تقدر بـ 2,5 مليون هكتار من بين 8,5 مليون هكتار أي بنسبة30</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حيث يشكل الامتياز نمط استغلال الأراضي الفلاحية، بمعنى يتم تمويل عقد الانتفاع الدائم الذي كان معمول به في القانون السابق إلى حق الامتياز لمدة 40 سنة قابلة للتجديد عن طريق إدارة أملاك الدولة.</w:t>
      </w:r>
    </w:p>
    <w:p w:rsidR="00476012" w:rsidRPr="002804C2" w:rsidRDefault="00476012" w:rsidP="00F2155E">
      <w:pPr>
        <w:bidi/>
        <w:spacing w:after="0" w:line="276" w:lineRule="auto"/>
        <w:jc w:val="both"/>
        <w:rPr>
          <w:rFonts w:ascii="Traditional Arabic" w:hAnsi="Traditional Arabic" w:cs="Traditional Arabic"/>
          <w:b/>
          <w:bCs/>
          <w:i w:val="0"/>
          <w:iCs w:val="0"/>
          <w:sz w:val="28"/>
          <w:szCs w:val="28"/>
          <w:u w:val="single"/>
          <w:rtl/>
          <w:lang w:val="fr-FR" w:bidi="ar-DZ"/>
        </w:rPr>
      </w:pPr>
      <w:r w:rsidRPr="002804C2">
        <w:rPr>
          <w:rFonts w:ascii="Traditional Arabic" w:hAnsi="Traditional Arabic" w:cs="Traditional Arabic" w:hint="cs"/>
          <w:b/>
          <w:bCs/>
          <w:i w:val="0"/>
          <w:iCs w:val="0"/>
          <w:sz w:val="28"/>
          <w:szCs w:val="28"/>
          <w:u w:val="single"/>
          <w:rtl/>
          <w:lang w:val="fr-FR" w:bidi="ar-DZ"/>
        </w:rPr>
        <w:t>2-</w:t>
      </w:r>
      <w:r w:rsidRPr="002804C2">
        <w:rPr>
          <w:rFonts w:ascii="Traditional Arabic" w:hAnsi="Traditional Arabic" w:cs="Traditional Arabic"/>
          <w:b/>
          <w:bCs/>
          <w:i w:val="0"/>
          <w:iCs w:val="0"/>
          <w:sz w:val="28"/>
          <w:szCs w:val="28"/>
          <w:u w:val="single"/>
          <w:rtl/>
          <w:lang w:val="fr-FR" w:bidi="ar-DZ"/>
        </w:rPr>
        <w:t>واقع إنتاج الحبوب في الجزائر خلال الفترة (2000-2015)</w:t>
      </w:r>
      <w:r w:rsidRPr="002804C2">
        <w:rPr>
          <w:rFonts w:ascii="Traditional Arabic" w:hAnsi="Traditional Arabic" w:cs="Traditional Arabic" w:hint="cs"/>
          <w:b/>
          <w:bCs/>
          <w:i w:val="0"/>
          <w:iCs w:val="0"/>
          <w:sz w:val="28"/>
          <w:szCs w:val="28"/>
          <w:u w:val="single"/>
          <w:rtl/>
          <w:lang w:val="fr-FR" w:bidi="ar-DZ"/>
        </w:rPr>
        <w:t>:</w:t>
      </w:r>
    </w:p>
    <w:p w:rsidR="00476012" w:rsidRPr="00891CC7" w:rsidRDefault="00476012"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تعتبر الحبوب (قمح، شعير، ذرة، ....) من اهم المحاصيل النباتية نظرا لأهميتها الغذائية للسكان، وخاصة منتوج القمح بنوعيه الصلب واللين، الذي يعتبر سلعة استراتيجية واسعة الاستهلاك لدى المجتمع الجزائري. حيث بلغ استهلاك الفرد من القمح رقما قياسيا تجاوز 200 كلغ/سنويا خلال عام 2011</w:t>
      </w:r>
      <w:r w:rsidRPr="00891CC7">
        <w:rPr>
          <w:rStyle w:val="Appeldenotedefin"/>
          <w:rFonts w:ascii="Traditional Arabic" w:hAnsi="Traditional Arabic" w:cs="Traditional Arabic"/>
          <w:i w:val="0"/>
          <w:iCs w:val="0"/>
          <w:sz w:val="28"/>
          <w:szCs w:val="28"/>
          <w:rtl/>
          <w:lang w:val="fr-FR" w:bidi="ar-DZ"/>
        </w:rPr>
        <w:endnoteReference w:id="16"/>
      </w:r>
      <w:r w:rsidRPr="00891CC7">
        <w:rPr>
          <w:rFonts w:ascii="Traditional Arabic" w:hAnsi="Traditional Arabic" w:cs="Traditional Arabic"/>
          <w:i w:val="0"/>
          <w:iCs w:val="0"/>
          <w:sz w:val="28"/>
          <w:szCs w:val="28"/>
          <w:rtl/>
          <w:lang w:val="fr-FR" w:bidi="ar-DZ"/>
        </w:rPr>
        <w:t>،</w:t>
      </w:r>
      <w:r w:rsidRPr="00891CC7">
        <w:rPr>
          <w:rFonts w:ascii="Traditional Arabic" w:hAnsi="Traditional Arabic" w:cs="Traditional Arabic"/>
          <w:i w:val="0"/>
          <w:iCs w:val="0"/>
          <w:color w:val="FF0000"/>
          <w:sz w:val="28"/>
          <w:szCs w:val="28"/>
          <w:rtl/>
          <w:lang w:val="fr-FR" w:bidi="ar-DZ"/>
        </w:rPr>
        <w:t xml:space="preserve"> </w:t>
      </w:r>
      <w:r w:rsidRPr="00891CC7">
        <w:rPr>
          <w:rFonts w:ascii="Traditional Arabic" w:hAnsi="Traditional Arabic" w:cs="Traditional Arabic"/>
          <w:i w:val="0"/>
          <w:iCs w:val="0"/>
          <w:sz w:val="28"/>
          <w:szCs w:val="28"/>
          <w:rtl/>
          <w:lang w:val="fr-FR" w:bidi="ar-DZ"/>
        </w:rPr>
        <w:t>بالإضافة إلى ذلك فإن المجتمع الجزائري وبحكم العادات والتقاليد السائدة، فقد ألف استهلاك هذا النوع من الحبوب منذ عدّة قرون، ومن ثم يمكن اعتبار القمح مؤشرا حقيقيا لقياس مدى كفاءة الزراعة الجزائرية من حيث قدرتها على تحقيق الاكتفاء الذاتي والابتعاد عن التبعية المستمرة للخارج.</w:t>
      </w:r>
    </w:p>
    <w:p w:rsidR="00476012" w:rsidRPr="00891CC7" w:rsidRDefault="00476012" w:rsidP="00F2155E">
      <w:pPr>
        <w:bidi/>
        <w:spacing w:after="0" w:line="276" w:lineRule="auto"/>
        <w:jc w:val="both"/>
        <w:rPr>
          <w:rFonts w:ascii="Traditional Arabic" w:hAnsi="Traditional Arabic" w:cs="Traditional Arabic"/>
          <w:b/>
          <w:bCs/>
          <w:i w:val="0"/>
          <w:iCs w:val="0"/>
          <w:sz w:val="28"/>
          <w:szCs w:val="28"/>
          <w:rtl/>
          <w:lang w:val="fr-FR" w:bidi="ar-DZ"/>
        </w:rPr>
      </w:pPr>
      <w:r>
        <w:rPr>
          <w:rFonts w:ascii="Traditional Arabic" w:hAnsi="Traditional Arabic" w:cs="Traditional Arabic" w:hint="cs"/>
          <w:b/>
          <w:bCs/>
          <w:i w:val="0"/>
          <w:iCs w:val="0"/>
          <w:sz w:val="28"/>
          <w:szCs w:val="28"/>
          <w:rtl/>
          <w:lang w:val="fr-FR" w:bidi="ar-DZ"/>
        </w:rPr>
        <w:t>2-1.</w:t>
      </w:r>
      <w:r w:rsidRPr="00891CC7">
        <w:rPr>
          <w:rFonts w:ascii="Traditional Arabic" w:hAnsi="Traditional Arabic" w:cs="Traditional Arabic"/>
          <w:b/>
          <w:bCs/>
          <w:i w:val="0"/>
          <w:iCs w:val="0"/>
          <w:sz w:val="28"/>
          <w:szCs w:val="28"/>
          <w:rtl/>
          <w:lang w:val="fr-FR" w:bidi="ar-DZ"/>
        </w:rPr>
        <w:t xml:space="preserve"> المساحة المزروعة لمجموعة الحبوب:</w:t>
      </w:r>
    </w:p>
    <w:p w:rsidR="00B04B1E" w:rsidRDefault="00476012" w:rsidP="00B04B1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تحتل المساحة الزراعية المخصصة للحبوب نسبة كبيرة من مجموع المساحات الصالحة للزراعة، وبالخصوص المساحة المخصصة للإنتاج النباتي، حيث بلغت الأهمية النسبية للمساحة المحصودة من الحبوب بالنسبة للإنتاج النباتي عام 2011 ما يعادل 50,56</w:t>
      </w:r>
      <w:r w:rsidRPr="00891CC7">
        <w:rPr>
          <w:rFonts w:ascii="Traditional Arabic" w:hAnsi="Traditional Arabic" w:cs="Traditional Arabic"/>
          <w:i w:val="0"/>
          <w:iCs w:val="0"/>
          <w:sz w:val="28"/>
          <w:szCs w:val="28"/>
          <w:lang w:val="fr-FR" w:bidi="ar-DZ"/>
        </w:rPr>
        <w:sym w:font="Symbol" w:char="F025"/>
      </w:r>
      <w:r w:rsidRPr="00891CC7">
        <w:rPr>
          <w:rFonts w:ascii="Traditional Arabic" w:hAnsi="Traditional Arabic" w:cs="Traditional Arabic"/>
          <w:i w:val="0"/>
          <w:iCs w:val="0"/>
          <w:sz w:val="28"/>
          <w:szCs w:val="28"/>
          <w:rtl/>
          <w:lang w:val="fr-FR" w:bidi="ar-DZ"/>
        </w:rPr>
        <w:t>، وهو ما يمثل نصف المساحة الزراعية للإنتاج النباتي مما يدل على مجهودات الدولة المبذولة خلال العشرية الأولى من الألفية الثالثة في التحكم في الأراضي الزراعية وحسن استغلالها، كما بلغ متوسط المساحة المزروعة من الحبوب خلال الفترة (2000-2014) حوالي 2391944 هكتار، حيث بلغت أعلى مساحة مزروعة من الحبوب خلال موسم 2008/2009، إذ قدرت بـ 3176000 هكتار، مما أدى إلى إنتاج أكبر كمية من الحبوب شهدتها الجزائر تقدر بـ 52531502 قنطار، والجدير بالذكر أنه خلال موسم 2008/2009 حققت مجموعة الحبوب أعلى مساحة زراعية كانت موزعة على 1848575 هكتار بالنسبة لمنتوج القمح بنوعيه، 1250762 هكتار بالنسبة لمنتوج الشعير، وكذا ما يعادل 76582 هكتار لمنتوج الخرطال الذي يستعمل كأعلاف تقدم لرؤوس الأغنام والأبقار.</w:t>
      </w:r>
    </w:p>
    <w:p w:rsidR="00476012" w:rsidRPr="00891CC7" w:rsidRDefault="00476012" w:rsidP="00B04B1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ولعل من بين أهم الأسباب التي تعرقل توزيع الأراضي الصالحة لزراعة الحبوب تتمثل في غالب الأحيان في ما يلي:</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النمو السكاني والهجرة من الأرياف، حيث توجد فيه كثير من الحيازات وخاص</w:t>
      </w:r>
      <w:r w:rsidR="00B04B1E">
        <w:rPr>
          <w:rFonts w:ascii="Traditional Arabic" w:hAnsi="Traditional Arabic" w:cs="Traditional Arabic"/>
          <w:i w:val="0"/>
          <w:iCs w:val="0"/>
          <w:sz w:val="28"/>
          <w:szCs w:val="28"/>
          <w:rtl/>
          <w:lang w:val="fr-FR" w:bidi="ar-DZ"/>
        </w:rPr>
        <w:t>ة الصغيرة منها</w:t>
      </w:r>
      <w:r w:rsidR="00B04B1E">
        <w:rPr>
          <w:rFonts w:ascii="Traditional Arabic" w:hAnsi="Traditional Arabic" w:cs="Traditional Arabic" w:hint="cs"/>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 xml:space="preserve">التوجه نحو زراعات أخرى كالخضر والفواكه </w:t>
      </w:r>
      <w:r w:rsidR="00B04B1E">
        <w:rPr>
          <w:rFonts w:ascii="Traditional Arabic" w:hAnsi="Traditional Arabic" w:cs="Traditional Arabic"/>
          <w:i w:val="0"/>
          <w:iCs w:val="0"/>
          <w:sz w:val="28"/>
          <w:szCs w:val="28"/>
          <w:rtl/>
          <w:lang w:val="fr-FR" w:bidi="ar-DZ"/>
        </w:rPr>
        <w:t>التي تدر على أصحابها أرباح أكثر</w:t>
      </w:r>
      <w:r w:rsidR="00B04B1E">
        <w:rPr>
          <w:rFonts w:ascii="Traditional Arabic" w:hAnsi="Traditional Arabic" w:cs="Traditional Arabic" w:hint="cs"/>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نقص موارد المي</w:t>
      </w:r>
      <w:r w:rsidR="00B04B1E">
        <w:rPr>
          <w:rFonts w:ascii="Traditional Arabic" w:hAnsi="Traditional Arabic" w:cs="Traditional Arabic"/>
          <w:i w:val="0"/>
          <w:iCs w:val="0"/>
          <w:sz w:val="28"/>
          <w:szCs w:val="28"/>
          <w:rtl/>
          <w:lang w:val="fr-FR" w:bidi="ar-DZ"/>
        </w:rPr>
        <w:t>اه، وتدني جودتها وسوء استغلالها</w:t>
      </w:r>
      <w:r w:rsidRPr="00891CC7">
        <w:rPr>
          <w:rFonts w:ascii="Traditional Arabic" w:hAnsi="Traditional Arabic" w:cs="Traditional Arabic"/>
          <w:i w:val="0"/>
          <w:iCs w:val="0"/>
          <w:sz w:val="28"/>
          <w:szCs w:val="28"/>
          <w:rtl/>
          <w:lang w:val="fr-FR" w:bidi="ar-DZ"/>
        </w:rPr>
        <w:t xml:space="preserve"> مما يؤدي إلى إهمال كثير من المساحات الصالحة</w:t>
      </w:r>
      <w:r w:rsidR="00B04B1E">
        <w:rPr>
          <w:rFonts w:ascii="Traditional Arabic" w:hAnsi="Traditional Arabic" w:cs="Traditional Arabic"/>
          <w:i w:val="0"/>
          <w:iCs w:val="0"/>
          <w:sz w:val="28"/>
          <w:szCs w:val="28"/>
          <w:rtl/>
          <w:lang w:val="fr-FR" w:bidi="ar-DZ"/>
        </w:rPr>
        <w:t xml:space="preserve"> للزراعة خاصة بالمناطق الجنوبية</w:t>
      </w:r>
      <w:r w:rsidR="00B04B1E">
        <w:rPr>
          <w:rFonts w:ascii="Traditional Arabic" w:hAnsi="Traditional Arabic" w:cs="Traditional Arabic" w:hint="cs"/>
          <w:i w:val="0"/>
          <w:iCs w:val="0"/>
          <w:sz w:val="28"/>
          <w:szCs w:val="28"/>
          <w:rtl/>
          <w:lang w:val="fr-FR" w:bidi="ar-DZ"/>
        </w:rPr>
        <w:t>؛</w:t>
      </w:r>
    </w:p>
    <w:p w:rsidR="00476012" w:rsidRPr="00891CC7" w:rsidRDefault="00476012" w:rsidP="00F2155E">
      <w:pPr>
        <w:pStyle w:val="Paragraphedeliste"/>
        <w:numPr>
          <w:ilvl w:val="0"/>
          <w:numId w:val="3"/>
        </w:numPr>
        <w:bidi/>
        <w:spacing w:after="0" w:line="276" w:lineRule="auto"/>
        <w:jc w:val="both"/>
        <w:rPr>
          <w:rFonts w:ascii="Traditional Arabic" w:hAnsi="Traditional Arabic" w:cs="Traditional Arabic"/>
          <w:i w:val="0"/>
          <w:iCs w:val="0"/>
          <w:sz w:val="28"/>
          <w:szCs w:val="28"/>
          <w:lang w:val="fr-FR" w:bidi="ar-DZ"/>
        </w:rPr>
      </w:pPr>
      <w:r w:rsidRPr="00891CC7">
        <w:rPr>
          <w:rFonts w:ascii="Traditional Arabic" w:hAnsi="Traditional Arabic" w:cs="Traditional Arabic"/>
          <w:i w:val="0"/>
          <w:iCs w:val="0"/>
          <w:sz w:val="28"/>
          <w:szCs w:val="28"/>
          <w:rtl/>
          <w:lang w:val="fr-FR" w:bidi="ar-DZ"/>
        </w:rPr>
        <w:t>التوسع العمراني العشوائي على حساب المساحات الصالحة للزراعة.</w:t>
      </w:r>
    </w:p>
    <w:p w:rsidR="00476012" w:rsidRPr="00891CC7" w:rsidRDefault="00476012" w:rsidP="00B04B1E">
      <w:pPr>
        <w:bidi/>
        <w:spacing w:after="0" w:line="276" w:lineRule="auto"/>
        <w:ind w:firstLine="360"/>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ومن خلال الجدول </w:t>
      </w:r>
      <w:r>
        <w:rPr>
          <w:rFonts w:ascii="Traditional Arabic" w:hAnsi="Traditional Arabic" w:cs="Traditional Arabic" w:hint="cs"/>
          <w:i w:val="0"/>
          <w:iCs w:val="0"/>
          <w:sz w:val="28"/>
          <w:szCs w:val="28"/>
          <w:rtl/>
          <w:lang w:val="fr-FR" w:bidi="ar-DZ"/>
        </w:rPr>
        <w:t>رقم 3</w:t>
      </w:r>
      <w:r w:rsidRPr="00891CC7">
        <w:rPr>
          <w:rFonts w:ascii="Traditional Arabic" w:hAnsi="Traditional Arabic" w:cs="Traditional Arabic"/>
          <w:i w:val="0"/>
          <w:iCs w:val="0"/>
          <w:sz w:val="28"/>
          <w:szCs w:val="28"/>
          <w:rtl/>
          <w:lang w:val="fr-FR" w:bidi="ar-DZ"/>
        </w:rPr>
        <w:t xml:space="preserve"> يتضح لنا تطور </w:t>
      </w:r>
      <w:r>
        <w:rPr>
          <w:rFonts w:ascii="Traditional Arabic" w:hAnsi="Traditional Arabic" w:cs="Traditional Arabic"/>
          <w:i w:val="0"/>
          <w:iCs w:val="0"/>
          <w:sz w:val="28"/>
          <w:szCs w:val="28"/>
          <w:rtl/>
          <w:lang w:val="fr-FR" w:bidi="ar-DZ"/>
        </w:rPr>
        <w:t>المساحة المحصودة من مجمل الحبوب</w:t>
      </w:r>
      <w:r>
        <w:rPr>
          <w:rFonts w:ascii="Traditional Arabic" w:hAnsi="Traditional Arabic" w:cs="Traditional Arabic" w:hint="cs"/>
          <w:i w:val="0"/>
          <w:iCs w:val="0"/>
          <w:sz w:val="28"/>
          <w:szCs w:val="28"/>
          <w:rtl/>
          <w:lang w:val="fr-FR" w:bidi="ar-DZ"/>
        </w:rPr>
        <w:t xml:space="preserve"> خلال الفترة (2000-2014) </w:t>
      </w:r>
      <w:r w:rsidRPr="00891CC7">
        <w:rPr>
          <w:rFonts w:ascii="Traditional Arabic" w:hAnsi="Traditional Arabic" w:cs="Traditional Arabic"/>
          <w:i w:val="0"/>
          <w:iCs w:val="0"/>
          <w:sz w:val="28"/>
          <w:szCs w:val="28"/>
          <w:rtl/>
          <w:lang w:val="fr-FR" w:bidi="ar-DZ"/>
        </w:rPr>
        <w:t xml:space="preserve">نلاحظ مدى تغير المساحة لمجموعة الحبوب من سنة لأخرى، وذلك بسبب الظروف المناخية خلال طول المواسم بدرجة أولى وبدرجة ثانية أحيانا الظروف الأمنية التي عاشتها الجزائر خلال عشرية التسعينات، وما نتج عنها من نزوح ريفي نحو المدن، حيث تميزت المساحة الزراعية الخاصة بجملة الحبوب بالتذبذب خلال الفترة (2000-2014)، يتراوح هذا التذبذب بين الارتفاع في المساحة الزراعية والانخفاض، وبلغت أعلى مساحة زراعية من جملة الحبوب عام 2009 مساحة تقدر بـ 3176130 هكتار، بينما سجلت أدنى مساحة مزروعة من هذه المحاصيل خلال عام 2000 بمساحة تقدر بـ 1057410 هكتار، وبالنسبة لمختلف المنتوجات يحوز محصول القمح على أعلى مساحة ضمن مجموعة الحبوب، حيث سجلت سنة 2003 </w:t>
      </w:r>
      <w:r w:rsidRPr="00891CC7">
        <w:rPr>
          <w:rFonts w:ascii="Traditional Arabic" w:hAnsi="Traditional Arabic" w:cs="Traditional Arabic"/>
          <w:i w:val="0"/>
          <w:iCs w:val="0"/>
          <w:sz w:val="28"/>
          <w:szCs w:val="28"/>
          <w:rtl/>
          <w:lang w:val="fr-FR" w:bidi="ar-DZ"/>
        </w:rPr>
        <w:lastRenderedPageBreak/>
        <w:t>أعلى مساحة مزروعة من القمح قدرت بـ 2047570 هكتار، بينما سجلت أدنى مساحة مزروعة من القمح خلال عام 2000، حيث قدرت بـ 827000 هكتار، ويتضح أن التوجه العام للمساحة الزراعية لجملة محاصيل الحبوب يتجه نحو التصاعد خلال الفترة (2000-2014)، ويعود هذا التطور في المساحة الزراعية لهذا النوع من المحاصيل إلى إصلاحات القطاع الفلاحي التي باشرتها الدولة منذ سنة 2000</w:t>
      </w:r>
      <w:r w:rsidR="00B04B1E" w:rsidRPr="00891CC7">
        <w:rPr>
          <w:rFonts w:ascii="Traditional Arabic" w:hAnsi="Traditional Arabic" w:cs="Traditional Arabic"/>
          <w:i w:val="0"/>
          <w:iCs w:val="0"/>
          <w:sz w:val="28"/>
          <w:szCs w:val="28"/>
          <w:rtl/>
          <w:lang w:val="fr-FR" w:bidi="ar-DZ"/>
        </w:rPr>
        <w:t>.</w:t>
      </w:r>
    </w:p>
    <w:p w:rsidR="00476012" w:rsidRPr="00891CC7" w:rsidRDefault="00476012" w:rsidP="00F2155E">
      <w:pPr>
        <w:bidi/>
        <w:spacing w:after="0" w:line="276" w:lineRule="auto"/>
        <w:jc w:val="both"/>
        <w:rPr>
          <w:rFonts w:ascii="Traditional Arabic" w:hAnsi="Traditional Arabic" w:cs="Traditional Arabic"/>
          <w:b/>
          <w:bCs/>
          <w:i w:val="0"/>
          <w:iCs w:val="0"/>
          <w:sz w:val="28"/>
          <w:szCs w:val="28"/>
          <w:rtl/>
          <w:lang w:val="fr-FR" w:bidi="ar-DZ"/>
        </w:rPr>
      </w:pPr>
      <w:r>
        <w:rPr>
          <w:rFonts w:ascii="Traditional Arabic" w:hAnsi="Traditional Arabic" w:cs="Traditional Arabic" w:hint="cs"/>
          <w:b/>
          <w:bCs/>
          <w:i w:val="0"/>
          <w:iCs w:val="0"/>
          <w:sz w:val="28"/>
          <w:szCs w:val="28"/>
          <w:rtl/>
          <w:lang w:val="fr-FR" w:bidi="ar-DZ"/>
        </w:rPr>
        <w:t>2-2.</w:t>
      </w:r>
      <w:r w:rsidRPr="00891CC7">
        <w:rPr>
          <w:rFonts w:ascii="Traditional Arabic" w:hAnsi="Traditional Arabic" w:cs="Traditional Arabic"/>
          <w:b/>
          <w:bCs/>
          <w:i w:val="0"/>
          <w:iCs w:val="0"/>
          <w:sz w:val="28"/>
          <w:szCs w:val="28"/>
          <w:rtl/>
          <w:lang w:val="fr-FR" w:bidi="ar-DZ"/>
        </w:rPr>
        <w:t xml:space="preserve"> الكمية المنتجة من الحبوب في الجزائر:</w:t>
      </w:r>
      <w:r w:rsidR="00B04B1E">
        <w:rPr>
          <w:rFonts w:ascii="Traditional Arabic" w:hAnsi="Traditional Arabic" w:cs="Traditional Arabic" w:hint="cs"/>
          <w:b/>
          <w:bCs/>
          <w:i w:val="0"/>
          <w:iCs w:val="0"/>
          <w:sz w:val="28"/>
          <w:szCs w:val="28"/>
          <w:rtl/>
          <w:lang w:val="fr-FR" w:bidi="ar-DZ"/>
        </w:rPr>
        <w:t xml:space="preserve"> </w:t>
      </w:r>
    </w:p>
    <w:p w:rsidR="00476012" w:rsidRPr="00891CC7" w:rsidRDefault="00476012"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إذا كان للدولة الجزائرية أن تنجح في التغلب على الجوع، والتخلص من التبعية الغذائية، وتلبية الطلب المتأتي من الأجيال الحاضرة وأجيال المستقبل، سيكون من الضروري القيام بتغيرات جوهرية في عملية الإنتاج، وذلك من خلال التشجيع المستمر على زيادة مختلف أنواع المنتجات الزراعية.</w:t>
      </w:r>
    </w:p>
    <w:p w:rsidR="0033457C" w:rsidRPr="00891CC7" w:rsidRDefault="00476012" w:rsidP="00B04B1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وتعتبر الحبوب من أهم المحاصيل الإنتاجية في الجزائر، والأكثر استهلاكا خاصة منها منتوج القمح اللين والصلب، حيث ترتكز أغلب المساحات المزروعة حبوبا في الشرق والغرب الجزائري، مع ملاحظة أن أكثر من الثلثين يتركز في الهضاب العليا</w:t>
      </w:r>
      <w:r w:rsidR="00B04B1E">
        <w:rPr>
          <w:rFonts w:ascii="Traditional Arabic" w:hAnsi="Traditional Arabic" w:cs="Traditional Arabic" w:hint="cs"/>
          <w:i w:val="0"/>
          <w:iCs w:val="0"/>
          <w:sz w:val="28"/>
          <w:szCs w:val="28"/>
          <w:rtl/>
          <w:lang w:val="fr-FR" w:bidi="ar-DZ"/>
        </w:rPr>
        <w:t>،</w:t>
      </w:r>
      <w:r w:rsidRPr="00891CC7">
        <w:rPr>
          <w:rStyle w:val="Appeldenotedefin"/>
          <w:rFonts w:ascii="Traditional Arabic" w:hAnsi="Traditional Arabic" w:cs="Traditional Arabic"/>
          <w:i w:val="0"/>
          <w:iCs w:val="0"/>
          <w:sz w:val="28"/>
          <w:szCs w:val="28"/>
          <w:rtl/>
          <w:lang w:val="fr-FR" w:bidi="ar-DZ"/>
        </w:rPr>
        <w:endnoteReference w:id="17"/>
      </w:r>
      <w:r w:rsidR="002B49AA" w:rsidRPr="00891CC7">
        <w:rPr>
          <w:rFonts w:ascii="Traditional Arabic" w:hAnsi="Traditional Arabic" w:cs="Traditional Arabic"/>
          <w:i w:val="0"/>
          <w:iCs w:val="0"/>
          <w:sz w:val="28"/>
          <w:szCs w:val="28"/>
          <w:rtl/>
          <w:lang w:val="fr-FR" w:bidi="ar-DZ"/>
        </w:rPr>
        <w:t xml:space="preserve"> وتتميز هته المناطق بإنتاج متذبذب، إلا أنه بداية من الألفية الثالثة لوحظ توجه عام للإنتاج نحو الصعود، فبعدما كان يقدر إنتاج الحبوب خلال عام 2000 بـ 934208 طن انتقل عام 2001 إلى 2659170 طن، ليصل خلال سنتي 2003، 2004 إلى أكثر من 4 ملايين طن، ويستمر خلال هته السنوات في إنتاج ما بين 3 ملايين طن إلى 4 ملايين طن، لينخفض عام 2008 إلى 1,5 مليون طن، بسبب ظروف الجفاف خلال هته السنة، لكن شهدت سنة 2009 قفزة نوعية</w:t>
      </w:r>
      <w:r w:rsidR="00BC0701" w:rsidRPr="00891CC7">
        <w:rPr>
          <w:rFonts w:ascii="Traditional Arabic" w:hAnsi="Traditional Arabic" w:cs="Traditional Arabic"/>
          <w:i w:val="0"/>
          <w:iCs w:val="0"/>
          <w:sz w:val="28"/>
          <w:szCs w:val="28"/>
          <w:rtl/>
          <w:lang w:val="fr-FR" w:bidi="ar-DZ"/>
        </w:rPr>
        <w:t xml:space="preserve"> حيث وصل إنتاج الحبوب إلى أكثر من 5,25 مليون طن، هته السنة التي تزامنت مع بداية تنفيذ سياسة التجديد الفلاحي والريفي وما شهده القطاع الفلاحي من دعم من طرف الدولة، حيث بلغ متوسط الإنتاج للحبوب خلال الفترة (2010-2014) حوالي 4.249.940 طن، وهي كمية غير كافية للطلب المتزايد من هذا المحصول نتيجة زيادة النمو السكاني</w:t>
      </w:r>
      <w:r w:rsidR="0033457C" w:rsidRPr="00891CC7">
        <w:rPr>
          <w:rFonts w:ascii="Traditional Arabic" w:hAnsi="Traditional Arabic" w:cs="Traditional Arabic"/>
          <w:i w:val="0"/>
          <w:iCs w:val="0"/>
          <w:sz w:val="28"/>
          <w:szCs w:val="28"/>
          <w:rtl/>
          <w:lang w:val="fr-FR" w:bidi="ar-DZ"/>
        </w:rPr>
        <w:t>، وال</w:t>
      </w:r>
      <w:r w:rsidR="008B5960" w:rsidRPr="00891CC7">
        <w:rPr>
          <w:rFonts w:ascii="Traditional Arabic" w:hAnsi="Traditional Arabic" w:cs="Traditional Arabic"/>
          <w:i w:val="0"/>
          <w:iCs w:val="0"/>
          <w:sz w:val="28"/>
          <w:szCs w:val="28"/>
          <w:rtl/>
          <w:lang w:val="fr-FR" w:bidi="ar-DZ"/>
        </w:rPr>
        <w:t>جدول</w:t>
      </w:r>
      <w:r w:rsidR="000100CA" w:rsidRPr="00891CC7">
        <w:rPr>
          <w:rFonts w:ascii="Traditional Arabic" w:hAnsi="Traditional Arabic" w:cs="Traditional Arabic"/>
          <w:i w:val="0"/>
          <w:iCs w:val="0"/>
          <w:sz w:val="28"/>
          <w:szCs w:val="28"/>
          <w:rtl/>
          <w:lang w:val="fr-FR" w:bidi="ar-DZ"/>
        </w:rPr>
        <w:t xml:space="preserve"> </w:t>
      </w:r>
      <w:r w:rsidR="00B710C2">
        <w:rPr>
          <w:rFonts w:ascii="Traditional Arabic" w:hAnsi="Traditional Arabic" w:cs="Traditional Arabic" w:hint="cs"/>
          <w:i w:val="0"/>
          <w:iCs w:val="0"/>
          <w:sz w:val="28"/>
          <w:szCs w:val="28"/>
          <w:rtl/>
          <w:lang w:val="fr-FR" w:bidi="ar-DZ"/>
        </w:rPr>
        <w:t>رقم 4</w:t>
      </w:r>
      <w:r w:rsidR="000100CA" w:rsidRPr="00891CC7">
        <w:rPr>
          <w:rFonts w:ascii="Traditional Arabic" w:hAnsi="Traditional Arabic" w:cs="Traditional Arabic"/>
          <w:i w:val="0"/>
          <w:iCs w:val="0"/>
          <w:sz w:val="28"/>
          <w:szCs w:val="28"/>
          <w:rtl/>
          <w:lang w:val="fr-FR" w:bidi="ar-DZ"/>
        </w:rPr>
        <w:t xml:space="preserve"> يوضح </w:t>
      </w:r>
      <w:r w:rsidR="00B710C2">
        <w:rPr>
          <w:rFonts w:ascii="Traditional Arabic" w:hAnsi="Traditional Arabic" w:cs="Traditional Arabic" w:hint="cs"/>
          <w:i w:val="0"/>
          <w:iCs w:val="0"/>
          <w:sz w:val="28"/>
          <w:szCs w:val="28"/>
          <w:rtl/>
          <w:lang w:val="fr-FR" w:bidi="ar-DZ"/>
        </w:rPr>
        <w:t xml:space="preserve">تطور انتاج جملة الحبوب خلال الفترة (2000-2014) حيث نلاحظ </w:t>
      </w:r>
      <w:r w:rsidR="0033457C" w:rsidRPr="00891CC7">
        <w:rPr>
          <w:rFonts w:ascii="Traditional Arabic" w:hAnsi="Traditional Arabic" w:cs="Traditional Arabic"/>
          <w:i w:val="0"/>
          <w:iCs w:val="0"/>
          <w:sz w:val="28"/>
          <w:szCs w:val="28"/>
          <w:rtl/>
          <w:lang w:val="fr-FR" w:bidi="ar-DZ"/>
        </w:rPr>
        <w:t xml:space="preserve"> أن محصول القمح تحتل المرتبة الأولى ضمن مجموعة الحبوب، حيث بلغ متوسط الإنتاج خلال الفترة (2000-2014) ما يعادل 2.387.352</w:t>
      </w:r>
      <w:r w:rsidR="00BD3A03" w:rsidRPr="00891CC7">
        <w:rPr>
          <w:rFonts w:ascii="Traditional Arabic" w:hAnsi="Traditional Arabic" w:cs="Traditional Arabic"/>
          <w:i w:val="0"/>
          <w:iCs w:val="0"/>
          <w:sz w:val="28"/>
          <w:szCs w:val="28"/>
          <w:rtl/>
          <w:lang w:val="fr-FR" w:bidi="ar-DZ"/>
        </w:rPr>
        <w:t>,</w:t>
      </w:r>
      <w:r w:rsidR="0033457C" w:rsidRPr="00891CC7">
        <w:rPr>
          <w:rFonts w:ascii="Traditional Arabic" w:hAnsi="Traditional Arabic" w:cs="Traditional Arabic"/>
          <w:i w:val="0"/>
          <w:iCs w:val="0"/>
          <w:sz w:val="28"/>
          <w:szCs w:val="28"/>
          <w:rtl/>
          <w:lang w:val="fr-FR" w:bidi="ar-DZ"/>
        </w:rPr>
        <w:t>07 طن، بينما بلغ متوسط إنتاج الشعير خلال الفترة (2000-2014) حوالي 1.072.284 طن، والجدير بالملاحظة أن إنتاج الحبوب لم يعرف تطورا كبيرا، خاصة بالنسبة لمحصول القمح، حيث بلغ خلال عشرية التسعينات 1.538.073 طن، مما جعل الجزائر تعتمد على توفير الغذاء من هذا المحصول على التبعية للخارج.</w:t>
      </w:r>
    </w:p>
    <w:p w:rsidR="0033457C" w:rsidRPr="00891CC7" w:rsidRDefault="00B710C2" w:rsidP="00F2155E">
      <w:pPr>
        <w:bidi/>
        <w:spacing w:after="0" w:line="276" w:lineRule="auto"/>
        <w:jc w:val="both"/>
        <w:rPr>
          <w:rFonts w:ascii="Traditional Arabic" w:hAnsi="Traditional Arabic" w:cs="Traditional Arabic"/>
          <w:b/>
          <w:bCs/>
          <w:i w:val="0"/>
          <w:iCs w:val="0"/>
          <w:sz w:val="28"/>
          <w:szCs w:val="28"/>
          <w:rtl/>
          <w:lang w:val="fr-FR" w:bidi="ar-DZ"/>
        </w:rPr>
      </w:pPr>
      <w:r>
        <w:rPr>
          <w:rFonts w:ascii="Traditional Arabic" w:hAnsi="Traditional Arabic" w:cs="Traditional Arabic" w:hint="cs"/>
          <w:b/>
          <w:bCs/>
          <w:i w:val="0"/>
          <w:iCs w:val="0"/>
          <w:sz w:val="28"/>
          <w:szCs w:val="28"/>
          <w:rtl/>
          <w:lang w:val="fr-FR" w:bidi="ar-DZ"/>
        </w:rPr>
        <w:t>2-3.</w:t>
      </w:r>
      <w:r w:rsidR="0033457C" w:rsidRPr="00891CC7">
        <w:rPr>
          <w:rFonts w:ascii="Traditional Arabic" w:hAnsi="Traditional Arabic" w:cs="Traditional Arabic"/>
          <w:b/>
          <w:bCs/>
          <w:i w:val="0"/>
          <w:iCs w:val="0"/>
          <w:sz w:val="28"/>
          <w:szCs w:val="28"/>
          <w:rtl/>
          <w:lang w:val="fr-FR" w:bidi="ar-DZ"/>
        </w:rPr>
        <w:t xml:space="preserve"> الفجوة الغذائية للحبوب في الجزائر:</w:t>
      </w:r>
    </w:p>
    <w:p w:rsidR="0033457C" w:rsidRPr="00891CC7" w:rsidRDefault="0033457C"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تعتبر الحبوب من بين المحاصيل التي تشكل أساسا طعام معظم الشعوب في العالم، بل هناك من يقرن الأمن الغذائي بتوفير المخزون بكميات كبيرة منها، وتعتمد شعوب قارة آسيا وإفريقيا بشكل أساسي في غذائها على الحبوب،</w:t>
      </w:r>
      <w:r w:rsidR="00096CC0" w:rsidRPr="00891CC7">
        <w:rPr>
          <w:rFonts w:ascii="Traditional Arabic" w:hAnsi="Traditional Arabic" w:cs="Traditional Arabic"/>
          <w:i w:val="0"/>
          <w:iCs w:val="0"/>
          <w:sz w:val="28"/>
          <w:szCs w:val="28"/>
          <w:rtl/>
          <w:lang w:val="fr-FR" w:bidi="ar-DZ"/>
        </w:rPr>
        <w:t xml:space="preserve"> حيث لا يكاد يخلوا منها أي بيت من نوع من أنواع الحبوب، وخاصة القمح منها، ولعل حكومات كثيرة من الدول العربية حريصة على توفير مخزون استراتيجي من القمح، باعتبار أن الطلب عليه متواصل، ومن المعلوم أن الاستهلاك العالمي للحبوب يزداد بالتناسب م</w:t>
      </w:r>
      <w:r w:rsidR="00657168" w:rsidRPr="00891CC7">
        <w:rPr>
          <w:rFonts w:ascii="Traditional Arabic" w:hAnsi="Traditional Arabic" w:cs="Traditional Arabic"/>
          <w:i w:val="0"/>
          <w:iCs w:val="0"/>
          <w:sz w:val="28"/>
          <w:szCs w:val="28"/>
          <w:rtl/>
          <w:lang w:val="fr-FR" w:bidi="ar-DZ"/>
        </w:rPr>
        <w:t>ع زيادة عدد السكان، ويستطيع المتتبع للتجارة الخارجية في الجزائر خلال العقود الأخيرة منذ منتصف السبعينات ملاحظة تطور الواردات الجزائرية من المواد الغذائية بمعدلات مرتفعة</w:t>
      </w:r>
      <w:r w:rsidR="00EE667E" w:rsidRPr="00891CC7">
        <w:rPr>
          <w:rFonts w:ascii="Traditional Arabic" w:hAnsi="Traditional Arabic" w:cs="Traditional Arabic"/>
          <w:i w:val="0"/>
          <w:iCs w:val="0"/>
          <w:sz w:val="28"/>
          <w:szCs w:val="28"/>
          <w:rtl/>
          <w:lang w:val="fr-FR" w:bidi="ar-DZ"/>
        </w:rPr>
        <w:t xml:space="preserve"> وانخفاض الصادرات منها، رغم اختلاف السياسات </w:t>
      </w:r>
      <w:r w:rsidR="00614C85" w:rsidRPr="00891CC7">
        <w:rPr>
          <w:rFonts w:ascii="Traditional Arabic" w:hAnsi="Traditional Arabic" w:cs="Traditional Arabic"/>
          <w:i w:val="0"/>
          <w:iCs w:val="0"/>
          <w:sz w:val="28"/>
          <w:szCs w:val="28"/>
          <w:rtl/>
          <w:lang w:val="fr-FR" w:bidi="ar-DZ"/>
        </w:rPr>
        <w:t>والإصلاحات</w:t>
      </w:r>
      <w:r w:rsidR="00EE667E" w:rsidRPr="00891CC7">
        <w:rPr>
          <w:rFonts w:ascii="Traditional Arabic" w:hAnsi="Traditional Arabic" w:cs="Traditional Arabic"/>
          <w:i w:val="0"/>
          <w:iCs w:val="0"/>
          <w:sz w:val="28"/>
          <w:szCs w:val="28"/>
          <w:rtl/>
          <w:lang w:val="fr-FR" w:bidi="ar-DZ"/>
        </w:rPr>
        <w:t xml:space="preserve"> الاقتصادية التي عرفتها البلاد، مما شكل متاعب اقتصادية للدولة، هذا بالرغم من امتلاكها</w:t>
      </w:r>
      <w:r w:rsidR="005D1FCE" w:rsidRPr="00891CC7">
        <w:rPr>
          <w:rFonts w:ascii="Traditional Arabic" w:hAnsi="Traditional Arabic" w:cs="Traditional Arabic"/>
          <w:i w:val="0"/>
          <w:iCs w:val="0"/>
          <w:sz w:val="28"/>
          <w:szCs w:val="28"/>
          <w:rtl/>
          <w:lang w:val="fr-FR" w:bidi="ar-DZ"/>
        </w:rPr>
        <w:t xml:space="preserve"> لمقومات زراعية كبيرة إلا أنها تواجه أزمة غذائية حيث تعتبر الجزائر منطقة عجز غذائي.</w:t>
      </w:r>
    </w:p>
    <w:p w:rsidR="00A05E47" w:rsidRPr="00891CC7" w:rsidRDefault="005D1FCE"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 xml:space="preserve">ومن خلال </w:t>
      </w:r>
      <w:r w:rsidR="00614C85" w:rsidRPr="00891CC7">
        <w:rPr>
          <w:rFonts w:ascii="Traditional Arabic" w:hAnsi="Traditional Arabic" w:cs="Traditional Arabic"/>
          <w:i w:val="0"/>
          <w:iCs w:val="0"/>
          <w:sz w:val="28"/>
          <w:szCs w:val="28"/>
          <w:rtl/>
          <w:lang w:val="fr-FR" w:bidi="ar-DZ"/>
        </w:rPr>
        <w:t>الإحصائيات</w:t>
      </w:r>
      <w:r w:rsidRPr="00891CC7">
        <w:rPr>
          <w:rFonts w:ascii="Traditional Arabic" w:hAnsi="Traditional Arabic" w:cs="Traditional Arabic"/>
          <w:i w:val="0"/>
          <w:iCs w:val="0"/>
          <w:sz w:val="28"/>
          <w:szCs w:val="28"/>
          <w:rtl/>
          <w:lang w:val="fr-FR" w:bidi="ar-DZ"/>
        </w:rPr>
        <w:t xml:space="preserve"> المتوفرة فقد عرف حجم الواردات الجزائرية نموا متزايدا، فبعدما كان متوسط استيراد الحبوب خلال الفترة (1990-1999) يقدر بـ 4,60 مليون طن، انتقل إلى 7,57 مليون طن خلال الفترة (2000-2008) وهو ما يمثل معدل نمو متزايد للواردات بـ 87,37</w:t>
      </w:r>
      <w:r w:rsidRPr="00891CC7">
        <w:rPr>
          <w:rFonts w:ascii="Traditional Arabic" w:hAnsi="Traditional Arabic" w:cs="Traditional Arabic"/>
          <w:i w:val="0"/>
          <w:iCs w:val="0"/>
          <w:sz w:val="28"/>
          <w:szCs w:val="28"/>
          <w:lang w:val="fr-FR" w:bidi="ar-DZ"/>
        </w:rPr>
        <w:sym w:font="Symbol" w:char="F025"/>
      </w:r>
      <w:r w:rsidR="00A812B2" w:rsidRPr="00891CC7">
        <w:rPr>
          <w:rFonts w:ascii="Traditional Arabic" w:hAnsi="Traditional Arabic" w:cs="Traditional Arabic"/>
          <w:i w:val="0"/>
          <w:iCs w:val="0"/>
          <w:sz w:val="28"/>
          <w:szCs w:val="28"/>
          <w:rtl/>
          <w:lang w:val="fr-FR" w:bidi="ar-DZ"/>
        </w:rPr>
        <w:t xml:space="preserve">، ويعود هذا الارتفاع الريع في الكميات المستوردة من الحبوب والقمح خاصة إلى ثبات معدل </w:t>
      </w:r>
      <w:r w:rsidR="00614C85" w:rsidRPr="00891CC7">
        <w:rPr>
          <w:rFonts w:ascii="Traditional Arabic" w:hAnsi="Traditional Arabic" w:cs="Traditional Arabic"/>
          <w:i w:val="0"/>
          <w:iCs w:val="0"/>
          <w:sz w:val="28"/>
          <w:szCs w:val="28"/>
          <w:rtl/>
          <w:lang w:val="fr-FR" w:bidi="ar-DZ"/>
        </w:rPr>
        <w:t>الإنتاج</w:t>
      </w:r>
      <w:r w:rsidR="00A812B2" w:rsidRPr="00891CC7">
        <w:rPr>
          <w:rFonts w:ascii="Traditional Arabic" w:hAnsi="Traditional Arabic" w:cs="Traditional Arabic"/>
          <w:i w:val="0"/>
          <w:iCs w:val="0"/>
          <w:sz w:val="28"/>
          <w:szCs w:val="28"/>
          <w:rtl/>
          <w:lang w:val="fr-FR" w:bidi="ar-DZ"/>
        </w:rPr>
        <w:t xml:space="preserve"> الوطني منها وإلى </w:t>
      </w:r>
      <w:r w:rsidR="00A812B2" w:rsidRPr="00891CC7">
        <w:rPr>
          <w:rFonts w:ascii="Traditional Arabic" w:hAnsi="Traditional Arabic" w:cs="Traditional Arabic"/>
          <w:i w:val="0"/>
          <w:iCs w:val="0"/>
          <w:sz w:val="28"/>
          <w:szCs w:val="28"/>
          <w:rtl/>
          <w:lang w:val="fr-FR" w:bidi="ar-DZ"/>
        </w:rPr>
        <w:lastRenderedPageBreak/>
        <w:t xml:space="preserve">ارتفاع استهلاكها </w:t>
      </w:r>
      <w:r w:rsidR="00614C85" w:rsidRPr="00891CC7">
        <w:rPr>
          <w:rFonts w:ascii="Traditional Arabic" w:hAnsi="Traditional Arabic" w:cs="Traditional Arabic"/>
          <w:i w:val="0"/>
          <w:iCs w:val="0"/>
          <w:sz w:val="28"/>
          <w:szCs w:val="28"/>
          <w:rtl/>
          <w:lang w:val="fr-FR" w:bidi="ar-DZ"/>
        </w:rPr>
        <w:t>الإجمالي</w:t>
      </w:r>
      <w:r w:rsidR="00A812B2" w:rsidRPr="00891CC7">
        <w:rPr>
          <w:rFonts w:ascii="Traditional Arabic" w:hAnsi="Traditional Arabic" w:cs="Traditional Arabic"/>
          <w:i w:val="0"/>
          <w:iCs w:val="0"/>
          <w:sz w:val="28"/>
          <w:szCs w:val="28"/>
          <w:rtl/>
          <w:lang w:val="fr-FR" w:bidi="ar-DZ"/>
        </w:rPr>
        <w:t xml:space="preserve"> بفعل </w:t>
      </w:r>
      <w:r w:rsidR="005031E6" w:rsidRPr="00891CC7">
        <w:rPr>
          <w:rFonts w:ascii="Traditional Arabic" w:hAnsi="Traditional Arabic" w:cs="Traditional Arabic"/>
          <w:i w:val="0"/>
          <w:iCs w:val="0"/>
          <w:sz w:val="28"/>
          <w:szCs w:val="28"/>
          <w:rtl/>
          <w:lang w:val="fr-FR" w:bidi="ar-DZ"/>
        </w:rPr>
        <w:t>الزيادة السكانية، وتحسين القدرة الشرائية خلال هته الفترة وبالنسبة للفترة (2009-2013) فقد بلغ متوسط الواردات الجزائرية من الحبوب ما يعادل 9,24 مليون طن، وهو ما يؤكد مرة أخرى على تزايد الكمية المستوردة من الحبوب، رغم تنفيذ سياسة التجديد الفلاحي والريفي وما لقيه القطاع الفلاحي من دعم مالي، وإعادة تنظيم هياكله، ومن تشريعات تنظيم العقار الفلاحي.</w:t>
      </w:r>
      <w:r w:rsidR="00B710C2">
        <w:rPr>
          <w:rFonts w:ascii="Traditional Arabic" w:hAnsi="Traditional Arabic" w:cs="Traditional Arabic" w:hint="cs"/>
          <w:i w:val="0"/>
          <w:iCs w:val="0"/>
          <w:sz w:val="28"/>
          <w:szCs w:val="28"/>
          <w:rtl/>
          <w:lang w:val="fr-FR" w:bidi="ar-DZ"/>
        </w:rPr>
        <w:t xml:space="preserve"> </w:t>
      </w:r>
      <w:r w:rsidR="005031E6" w:rsidRPr="00891CC7">
        <w:rPr>
          <w:rFonts w:ascii="Traditional Arabic" w:hAnsi="Traditional Arabic" w:cs="Traditional Arabic"/>
          <w:i w:val="0"/>
          <w:iCs w:val="0"/>
          <w:sz w:val="28"/>
          <w:szCs w:val="28"/>
          <w:rtl/>
          <w:lang w:val="fr-FR" w:bidi="ar-DZ"/>
        </w:rPr>
        <w:t xml:space="preserve">والجدول </w:t>
      </w:r>
      <w:r w:rsidR="00B710C2">
        <w:rPr>
          <w:rFonts w:ascii="Traditional Arabic" w:hAnsi="Traditional Arabic" w:cs="Traditional Arabic" w:hint="cs"/>
          <w:i w:val="0"/>
          <w:iCs w:val="0"/>
          <w:sz w:val="28"/>
          <w:szCs w:val="28"/>
          <w:rtl/>
          <w:lang w:val="fr-FR" w:bidi="ar-DZ"/>
        </w:rPr>
        <w:t>رقم 5</w:t>
      </w:r>
      <w:r w:rsidR="005031E6" w:rsidRPr="00891CC7">
        <w:rPr>
          <w:rFonts w:ascii="Traditional Arabic" w:hAnsi="Traditional Arabic" w:cs="Traditional Arabic"/>
          <w:i w:val="0"/>
          <w:iCs w:val="0"/>
          <w:sz w:val="28"/>
          <w:szCs w:val="28"/>
          <w:rtl/>
          <w:lang w:val="fr-FR" w:bidi="ar-DZ"/>
        </w:rPr>
        <w:t xml:space="preserve"> يوض</w:t>
      </w:r>
      <w:r w:rsidR="00B710C2">
        <w:rPr>
          <w:rFonts w:ascii="Traditional Arabic" w:hAnsi="Traditional Arabic" w:cs="Traditional Arabic"/>
          <w:i w:val="0"/>
          <w:iCs w:val="0"/>
          <w:sz w:val="28"/>
          <w:szCs w:val="28"/>
          <w:rtl/>
          <w:lang w:val="fr-FR" w:bidi="ar-DZ"/>
        </w:rPr>
        <w:t>ح تطور واردات الجزائر من الحبوب</w:t>
      </w:r>
      <w:r w:rsidR="00B710C2">
        <w:rPr>
          <w:rFonts w:ascii="Traditional Arabic" w:hAnsi="Traditional Arabic" w:cs="Traditional Arabic" w:hint="cs"/>
          <w:i w:val="0"/>
          <w:iCs w:val="0"/>
          <w:sz w:val="28"/>
          <w:szCs w:val="28"/>
          <w:rtl/>
          <w:lang w:val="fr-FR" w:bidi="ar-DZ"/>
        </w:rPr>
        <w:t xml:space="preserve"> وكمية القمح المستوردة من مجمل محاصيل الحبوب خلال الفترة (2000-2013)</w:t>
      </w:r>
      <w:r w:rsidR="005031E6" w:rsidRPr="00891CC7">
        <w:rPr>
          <w:rFonts w:ascii="Traditional Arabic" w:hAnsi="Traditional Arabic" w:cs="Traditional Arabic"/>
          <w:i w:val="0"/>
          <w:iCs w:val="0"/>
          <w:sz w:val="28"/>
          <w:szCs w:val="28"/>
          <w:rtl/>
          <w:lang w:val="fr-FR" w:bidi="ar-DZ"/>
        </w:rPr>
        <w:t xml:space="preserve"> مع التركيز على واردات القمح التي تشكل نسبة كبيرة من مجمل الحبوب.</w:t>
      </w:r>
    </w:p>
    <w:p w:rsidR="005B62F5" w:rsidRPr="00891CC7" w:rsidRDefault="00B710C2" w:rsidP="00B04B1E">
      <w:pPr>
        <w:bidi/>
        <w:spacing w:after="0" w:line="276" w:lineRule="auto"/>
        <w:ind w:firstLine="565"/>
        <w:jc w:val="both"/>
        <w:rPr>
          <w:rFonts w:ascii="Traditional Arabic" w:hAnsi="Traditional Arabic" w:cs="Traditional Arabic"/>
          <w:i w:val="0"/>
          <w:iCs w:val="0"/>
          <w:sz w:val="28"/>
          <w:szCs w:val="28"/>
          <w:rtl/>
          <w:lang w:val="fr-FR" w:bidi="ar-DZ"/>
        </w:rPr>
      </w:pPr>
      <w:r>
        <w:rPr>
          <w:rFonts w:ascii="Traditional Arabic" w:hAnsi="Traditional Arabic" w:cs="Traditional Arabic" w:hint="cs"/>
          <w:i w:val="0"/>
          <w:iCs w:val="0"/>
          <w:sz w:val="28"/>
          <w:szCs w:val="28"/>
          <w:rtl/>
          <w:lang w:val="fr-FR" w:bidi="ar-DZ"/>
        </w:rPr>
        <w:t>والملاحظ من خلاله</w:t>
      </w:r>
      <w:r w:rsidR="005A25B4" w:rsidRPr="00891CC7">
        <w:rPr>
          <w:rFonts w:ascii="Traditional Arabic" w:hAnsi="Traditional Arabic" w:cs="Traditional Arabic"/>
          <w:i w:val="0"/>
          <w:iCs w:val="0"/>
          <w:sz w:val="28"/>
          <w:szCs w:val="28"/>
          <w:rtl/>
          <w:lang w:val="fr-FR" w:bidi="ar-DZ"/>
        </w:rPr>
        <w:t xml:space="preserve"> مدى تطور واردات القمح بنوعيه من مجمل الواردات الخاصة بالحبوب، حيث شكلت نسبة 71,10</w:t>
      </w:r>
      <w:r w:rsidR="005A25B4" w:rsidRPr="00891CC7">
        <w:rPr>
          <w:rFonts w:ascii="Traditional Arabic" w:hAnsi="Traditional Arabic" w:cs="Traditional Arabic"/>
          <w:i w:val="0"/>
          <w:iCs w:val="0"/>
          <w:sz w:val="28"/>
          <w:szCs w:val="28"/>
          <w:lang w:val="fr-FR" w:bidi="ar-DZ"/>
        </w:rPr>
        <w:sym w:font="Symbol" w:char="F025"/>
      </w:r>
      <w:r w:rsidR="005A25B4" w:rsidRPr="00891CC7">
        <w:rPr>
          <w:rFonts w:ascii="Traditional Arabic" w:hAnsi="Traditional Arabic" w:cs="Traditional Arabic"/>
          <w:i w:val="0"/>
          <w:iCs w:val="0"/>
          <w:sz w:val="28"/>
          <w:szCs w:val="28"/>
          <w:rtl/>
          <w:lang w:val="fr-FR" w:bidi="ar-DZ"/>
        </w:rPr>
        <w:t xml:space="preserve"> خلال الفترة (2000-2009)، لتنخفض إلى 65,09</w:t>
      </w:r>
      <w:r w:rsidR="005A25B4" w:rsidRPr="00891CC7">
        <w:rPr>
          <w:rFonts w:ascii="Traditional Arabic" w:hAnsi="Traditional Arabic" w:cs="Traditional Arabic"/>
          <w:i w:val="0"/>
          <w:iCs w:val="0"/>
          <w:sz w:val="28"/>
          <w:szCs w:val="28"/>
          <w:lang w:val="fr-FR" w:bidi="ar-DZ"/>
        </w:rPr>
        <w:sym w:font="Symbol" w:char="F025"/>
      </w:r>
      <w:r w:rsidR="005A25B4" w:rsidRPr="00891CC7">
        <w:rPr>
          <w:rFonts w:ascii="Traditional Arabic" w:hAnsi="Traditional Arabic" w:cs="Traditional Arabic"/>
          <w:i w:val="0"/>
          <w:iCs w:val="0"/>
          <w:sz w:val="28"/>
          <w:szCs w:val="28"/>
          <w:rtl/>
          <w:lang w:val="fr-FR" w:bidi="ar-DZ"/>
        </w:rPr>
        <w:t xml:space="preserve"> خلال متوسط الفترة (2010-2013)، لكن لا يدل هذا الانخفاض على تراجع واردات القمح، بل إلى عوامل أخرى كزيادة واردات الذرة أو الشعير والجدير بالذكر أن واردات الجزائر من مجمل الحبوب وعلى رئسها</w:t>
      </w:r>
      <w:r w:rsidR="00D13D2E" w:rsidRPr="00891CC7">
        <w:rPr>
          <w:rFonts w:ascii="Traditional Arabic" w:hAnsi="Traditional Arabic" w:cs="Traditional Arabic"/>
          <w:i w:val="0"/>
          <w:iCs w:val="0"/>
          <w:sz w:val="28"/>
          <w:szCs w:val="28"/>
          <w:rtl/>
          <w:lang w:val="fr-FR" w:bidi="ar-DZ"/>
        </w:rPr>
        <w:t xml:space="preserve"> القمح يشكل عبئا كبيرا على خزينة الدولة رغم التدابير التي أخذتها الجزائر خلال المخطط الوطني للتنمية الفلاحية والريفية وكذا سياسة التجديد الفلاحي، كتطبيق قانون الامتياز في ما يخص العقار الفلاحي، وتقديم الدعم المالي لكثير من الفلاحين، والجدول رقم </w:t>
      </w:r>
      <w:r w:rsidR="00B04B1E">
        <w:rPr>
          <w:rFonts w:ascii="Traditional Arabic" w:hAnsi="Traditional Arabic" w:cs="Traditional Arabic" w:hint="cs"/>
          <w:i w:val="0"/>
          <w:iCs w:val="0"/>
          <w:sz w:val="28"/>
          <w:szCs w:val="28"/>
          <w:rtl/>
          <w:lang w:val="fr-FR" w:bidi="ar-DZ"/>
        </w:rPr>
        <w:t>(</w:t>
      </w:r>
      <w:r w:rsidR="008B5960" w:rsidRPr="00891CC7">
        <w:rPr>
          <w:rFonts w:ascii="Traditional Arabic" w:hAnsi="Traditional Arabic" w:cs="Traditional Arabic"/>
          <w:i w:val="0"/>
          <w:iCs w:val="0"/>
          <w:sz w:val="28"/>
          <w:szCs w:val="28"/>
          <w:rtl/>
          <w:lang w:val="fr-FR" w:bidi="ar-DZ"/>
        </w:rPr>
        <w:t>6</w:t>
      </w:r>
      <w:r w:rsidR="00B04B1E">
        <w:rPr>
          <w:rFonts w:ascii="Traditional Arabic" w:hAnsi="Traditional Arabic" w:cs="Traditional Arabic" w:hint="cs"/>
          <w:i w:val="0"/>
          <w:iCs w:val="0"/>
          <w:sz w:val="28"/>
          <w:szCs w:val="28"/>
          <w:rtl/>
          <w:lang w:val="fr-FR" w:bidi="ar-DZ"/>
        </w:rPr>
        <w:t>)</w:t>
      </w:r>
      <w:r w:rsidR="00D13D2E" w:rsidRPr="00891CC7">
        <w:rPr>
          <w:rFonts w:ascii="Traditional Arabic" w:hAnsi="Traditional Arabic" w:cs="Traditional Arabic"/>
          <w:i w:val="0"/>
          <w:iCs w:val="0"/>
          <w:sz w:val="28"/>
          <w:szCs w:val="28"/>
          <w:rtl/>
          <w:lang w:val="fr-FR" w:bidi="ar-DZ"/>
        </w:rPr>
        <w:t xml:space="preserve"> يوضح تطور قيمة واردات الحبوب في الجزائر خلال الفترة </w:t>
      </w:r>
      <w:r w:rsidR="00EC5A27" w:rsidRPr="00891CC7">
        <w:rPr>
          <w:rFonts w:ascii="Traditional Arabic" w:hAnsi="Traditional Arabic" w:cs="Traditional Arabic"/>
          <w:i w:val="0"/>
          <w:iCs w:val="0"/>
          <w:sz w:val="28"/>
          <w:szCs w:val="28"/>
          <w:rtl/>
          <w:lang w:val="fr-FR" w:bidi="ar-DZ"/>
        </w:rPr>
        <w:t>(</w:t>
      </w:r>
      <w:r w:rsidR="00D13D2E" w:rsidRPr="00891CC7">
        <w:rPr>
          <w:rFonts w:ascii="Traditional Arabic" w:hAnsi="Traditional Arabic" w:cs="Traditional Arabic"/>
          <w:i w:val="0"/>
          <w:iCs w:val="0"/>
          <w:sz w:val="28"/>
          <w:szCs w:val="28"/>
          <w:rtl/>
          <w:lang w:val="fr-FR" w:bidi="ar-DZ"/>
        </w:rPr>
        <w:t>2000-2013)</w:t>
      </w:r>
      <w:r w:rsidR="00B04B1E">
        <w:rPr>
          <w:rFonts w:ascii="Traditional Arabic" w:hAnsi="Traditional Arabic" w:cs="Traditional Arabic" w:hint="cs"/>
          <w:i w:val="0"/>
          <w:iCs w:val="0"/>
          <w:sz w:val="28"/>
          <w:szCs w:val="28"/>
          <w:rtl/>
          <w:lang w:val="fr-FR" w:bidi="ar-DZ"/>
        </w:rPr>
        <w:t xml:space="preserve">، حيث </w:t>
      </w:r>
      <w:r w:rsidR="00A42042" w:rsidRPr="00891CC7">
        <w:rPr>
          <w:rFonts w:ascii="Traditional Arabic" w:hAnsi="Traditional Arabic" w:cs="Traditional Arabic"/>
          <w:i w:val="0"/>
          <w:iCs w:val="0"/>
          <w:sz w:val="28"/>
          <w:szCs w:val="28"/>
          <w:rtl/>
          <w:lang w:val="fr-FR" w:bidi="ar-DZ"/>
        </w:rPr>
        <w:t>نلاحظ من خلال</w:t>
      </w:r>
      <w:r w:rsidR="00B04B1E">
        <w:rPr>
          <w:rFonts w:ascii="Traditional Arabic" w:hAnsi="Traditional Arabic" w:cs="Traditional Arabic" w:hint="cs"/>
          <w:i w:val="0"/>
          <w:iCs w:val="0"/>
          <w:sz w:val="28"/>
          <w:szCs w:val="28"/>
          <w:rtl/>
          <w:lang w:val="fr-FR" w:bidi="ar-DZ"/>
        </w:rPr>
        <w:t>ه</w:t>
      </w:r>
      <w:r w:rsidR="00A42042" w:rsidRPr="00891CC7">
        <w:rPr>
          <w:rFonts w:ascii="Traditional Arabic" w:hAnsi="Traditional Arabic" w:cs="Traditional Arabic"/>
          <w:i w:val="0"/>
          <w:iCs w:val="0"/>
          <w:sz w:val="28"/>
          <w:szCs w:val="28"/>
          <w:rtl/>
          <w:lang w:val="fr-FR" w:bidi="ar-DZ"/>
        </w:rPr>
        <w:t xml:space="preserve"> أن قيمة واردات الحبوب عرفت اتجاها تصاعديا خاصة منذ سنة 2011، حيث بلغت عام 2010 حوالي 1,74 مليار دولار لتنتقل عام 2011 إلى 3,96 مليار دولار، وتقدر </w:t>
      </w:r>
      <w:r w:rsidR="00AC6B20" w:rsidRPr="00891CC7">
        <w:rPr>
          <w:rFonts w:ascii="Traditional Arabic" w:hAnsi="Traditional Arabic" w:cs="Traditional Arabic"/>
          <w:i w:val="0"/>
          <w:iCs w:val="0"/>
          <w:sz w:val="28"/>
          <w:szCs w:val="28"/>
          <w:rtl/>
          <w:lang w:val="fr-FR" w:bidi="ar-DZ"/>
        </w:rPr>
        <w:t>خلال عام 2012 بـ 3,18 مليار دولار، وكذلك بالنسبة لعام 2013 حيث قدرت بـ 3,16 مليار دولار.</w:t>
      </w:r>
    </w:p>
    <w:p w:rsidR="00AC6B20" w:rsidRPr="00891CC7" w:rsidRDefault="00AC6B20" w:rsidP="00F2155E">
      <w:pPr>
        <w:bidi/>
        <w:spacing w:after="0" w:line="276" w:lineRule="auto"/>
        <w:ind w:firstLine="565"/>
        <w:jc w:val="both"/>
        <w:rPr>
          <w:rFonts w:ascii="Traditional Arabic" w:hAnsi="Traditional Arabic" w:cs="Traditional Arabic"/>
          <w:i w:val="0"/>
          <w:iCs w:val="0"/>
          <w:sz w:val="28"/>
          <w:szCs w:val="28"/>
          <w:rtl/>
          <w:lang w:val="fr-FR" w:bidi="ar-DZ"/>
        </w:rPr>
      </w:pPr>
      <w:r w:rsidRPr="00891CC7">
        <w:rPr>
          <w:rFonts w:ascii="Traditional Arabic" w:hAnsi="Traditional Arabic" w:cs="Traditional Arabic"/>
          <w:i w:val="0"/>
          <w:iCs w:val="0"/>
          <w:sz w:val="28"/>
          <w:szCs w:val="28"/>
          <w:rtl/>
          <w:lang w:val="fr-FR" w:bidi="ar-DZ"/>
        </w:rPr>
        <w:t>كما تشير بيانات الجدول رقم (0</w:t>
      </w:r>
      <w:r w:rsidR="008B5960" w:rsidRPr="00891CC7">
        <w:rPr>
          <w:rFonts w:ascii="Traditional Arabic" w:hAnsi="Traditional Arabic" w:cs="Traditional Arabic"/>
          <w:i w:val="0"/>
          <w:iCs w:val="0"/>
          <w:sz w:val="28"/>
          <w:szCs w:val="28"/>
          <w:rtl/>
          <w:lang w:val="fr-FR" w:bidi="ar-DZ"/>
        </w:rPr>
        <w:t>6</w:t>
      </w:r>
      <w:r w:rsidRPr="00891CC7">
        <w:rPr>
          <w:rFonts w:ascii="Traditional Arabic" w:hAnsi="Traditional Arabic" w:cs="Traditional Arabic"/>
          <w:i w:val="0"/>
          <w:iCs w:val="0"/>
          <w:sz w:val="28"/>
          <w:szCs w:val="28"/>
          <w:rtl/>
          <w:lang w:val="fr-FR" w:bidi="ar-DZ"/>
        </w:rPr>
        <w:t>) أيضا أن الق</w:t>
      </w:r>
      <w:r w:rsidR="00ED06F5" w:rsidRPr="00891CC7">
        <w:rPr>
          <w:rFonts w:ascii="Traditional Arabic" w:hAnsi="Traditional Arabic" w:cs="Traditional Arabic"/>
          <w:i w:val="0"/>
          <w:iCs w:val="0"/>
          <w:sz w:val="28"/>
          <w:szCs w:val="28"/>
          <w:rtl/>
          <w:lang w:val="fr-FR" w:bidi="ar-DZ"/>
        </w:rPr>
        <w:t>مح بنوعيه يتصدر قائمة أنواع الحبوب المستوردة، سواءا من حيث الكمية أو القيمة، إذ يمثل نسبة 77,08</w:t>
      </w:r>
      <w:r w:rsidR="00ED06F5" w:rsidRPr="00891CC7">
        <w:rPr>
          <w:rFonts w:ascii="Traditional Arabic" w:hAnsi="Traditional Arabic" w:cs="Traditional Arabic"/>
          <w:i w:val="0"/>
          <w:iCs w:val="0"/>
          <w:sz w:val="28"/>
          <w:szCs w:val="28"/>
          <w:lang w:val="fr-FR" w:bidi="ar-DZ"/>
        </w:rPr>
        <w:sym w:font="Symbol" w:char="F025"/>
      </w:r>
      <w:r w:rsidR="00ED06F5" w:rsidRPr="00891CC7">
        <w:rPr>
          <w:rFonts w:ascii="Traditional Arabic" w:hAnsi="Traditional Arabic" w:cs="Traditional Arabic"/>
          <w:i w:val="0"/>
          <w:iCs w:val="0"/>
          <w:sz w:val="28"/>
          <w:szCs w:val="28"/>
          <w:rtl/>
          <w:lang w:val="fr-FR" w:bidi="ar-DZ"/>
        </w:rPr>
        <w:t>خلال متوسط الفترة (2008-2009)، وكذا نسبة 67,62</w:t>
      </w:r>
      <w:r w:rsidR="00ED06F5" w:rsidRPr="00891CC7">
        <w:rPr>
          <w:rFonts w:ascii="Traditional Arabic" w:hAnsi="Traditional Arabic" w:cs="Traditional Arabic"/>
          <w:i w:val="0"/>
          <w:iCs w:val="0"/>
          <w:sz w:val="28"/>
          <w:szCs w:val="28"/>
          <w:lang w:val="fr-FR" w:bidi="ar-DZ"/>
        </w:rPr>
        <w:sym w:font="Symbol" w:char="F025"/>
      </w:r>
      <w:r w:rsidR="00ED06F5" w:rsidRPr="00891CC7">
        <w:rPr>
          <w:rFonts w:ascii="Traditional Arabic" w:hAnsi="Traditional Arabic" w:cs="Traditional Arabic"/>
          <w:i w:val="0"/>
          <w:iCs w:val="0"/>
          <w:sz w:val="28"/>
          <w:szCs w:val="28"/>
          <w:rtl/>
          <w:lang w:val="fr-FR" w:bidi="ar-DZ"/>
        </w:rPr>
        <w:t xml:space="preserve"> من القيمة </w:t>
      </w:r>
      <w:r w:rsidR="0074791C" w:rsidRPr="00891CC7">
        <w:rPr>
          <w:rFonts w:ascii="Traditional Arabic" w:hAnsi="Traditional Arabic" w:cs="Traditional Arabic"/>
          <w:i w:val="0"/>
          <w:iCs w:val="0"/>
          <w:sz w:val="28"/>
          <w:szCs w:val="28"/>
          <w:rtl/>
          <w:lang w:val="fr-FR" w:bidi="ar-DZ"/>
        </w:rPr>
        <w:t>الإجمالية</w:t>
      </w:r>
      <w:r w:rsidR="00ED06F5" w:rsidRPr="00891CC7">
        <w:rPr>
          <w:rFonts w:ascii="Traditional Arabic" w:hAnsi="Traditional Arabic" w:cs="Traditional Arabic"/>
          <w:i w:val="0"/>
          <w:iCs w:val="0"/>
          <w:sz w:val="28"/>
          <w:szCs w:val="28"/>
          <w:rtl/>
          <w:lang w:val="fr-FR" w:bidi="ar-DZ"/>
        </w:rPr>
        <w:t xml:space="preserve"> لواردات الجزائر من الحبوب عام 2010، وكذا الخال</w:t>
      </w:r>
      <w:r w:rsidR="0074791C" w:rsidRPr="00891CC7">
        <w:rPr>
          <w:rFonts w:ascii="Traditional Arabic" w:hAnsi="Traditional Arabic" w:cs="Traditional Arabic"/>
          <w:i w:val="0"/>
          <w:iCs w:val="0"/>
          <w:sz w:val="28"/>
          <w:szCs w:val="28"/>
          <w:rtl/>
          <w:lang w:val="fr-FR" w:bidi="ar-DZ"/>
        </w:rPr>
        <w:t xml:space="preserve"> بالنسبة للفترة (2011-2013) حيث بلغ متوسط نسبة ما يعادل 68,50</w:t>
      </w:r>
      <w:r w:rsidR="0074791C" w:rsidRPr="00891CC7">
        <w:rPr>
          <w:rFonts w:ascii="Traditional Arabic" w:hAnsi="Traditional Arabic" w:cs="Traditional Arabic"/>
          <w:i w:val="0"/>
          <w:iCs w:val="0"/>
          <w:sz w:val="28"/>
          <w:szCs w:val="28"/>
          <w:lang w:val="fr-FR" w:bidi="ar-DZ"/>
        </w:rPr>
        <w:sym w:font="Symbol" w:char="F025"/>
      </w:r>
      <w:r w:rsidR="004B0717" w:rsidRPr="00891CC7">
        <w:rPr>
          <w:rFonts w:ascii="Traditional Arabic" w:hAnsi="Traditional Arabic" w:cs="Traditional Arabic"/>
          <w:i w:val="0"/>
          <w:iCs w:val="0"/>
          <w:sz w:val="28"/>
          <w:szCs w:val="28"/>
          <w:rtl/>
          <w:lang w:val="fr-FR" w:bidi="ar-DZ"/>
        </w:rPr>
        <w:t>.</w:t>
      </w:r>
    </w:p>
    <w:p w:rsidR="00BE338E" w:rsidRPr="002804C2" w:rsidRDefault="00B710C2" w:rsidP="00F2155E">
      <w:pPr>
        <w:bidi/>
        <w:spacing w:after="0" w:line="276" w:lineRule="auto"/>
        <w:jc w:val="both"/>
        <w:rPr>
          <w:rFonts w:ascii="Traditional Arabic" w:hAnsi="Traditional Arabic" w:cs="Traditional Arabic"/>
          <w:b/>
          <w:bCs/>
          <w:i w:val="0"/>
          <w:iCs w:val="0"/>
          <w:sz w:val="28"/>
          <w:szCs w:val="28"/>
          <w:u w:val="single"/>
          <w:rtl/>
          <w:lang w:val="fr-FR" w:bidi="ar-DZ"/>
        </w:rPr>
      </w:pPr>
      <w:r w:rsidRPr="002804C2">
        <w:rPr>
          <w:rFonts w:ascii="Traditional Arabic" w:hAnsi="Traditional Arabic" w:cs="Traditional Arabic" w:hint="cs"/>
          <w:b/>
          <w:bCs/>
          <w:i w:val="0"/>
          <w:iCs w:val="0"/>
          <w:sz w:val="28"/>
          <w:szCs w:val="28"/>
          <w:u w:val="single"/>
          <w:rtl/>
          <w:lang w:val="fr-FR" w:bidi="ar-DZ"/>
        </w:rPr>
        <w:t>3-</w:t>
      </w:r>
      <w:r w:rsidR="00BE338E" w:rsidRPr="002804C2">
        <w:rPr>
          <w:rFonts w:ascii="Traditional Arabic" w:hAnsi="Traditional Arabic" w:cs="Traditional Arabic"/>
          <w:b/>
          <w:bCs/>
          <w:i w:val="0"/>
          <w:iCs w:val="0"/>
          <w:sz w:val="28"/>
          <w:szCs w:val="28"/>
          <w:u w:val="single"/>
          <w:rtl/>
          <w:lang w:val="fr-FR" w:bidi="ar-DZ"/>
        </w:rPr>
        <w:t>نمذجة دالة إنتاج الحبوب في الجزائر خلال الفترة (2000-2014</w:t>
      </w:r>
      <w:r w:rsidR="002804C2">
        <w:rPr>
          <w:rFonts w:ascii="Traditional Arabic" w:hAnsi="Traditional Arabic" w:cs="Traditional Arabic"/>
          <w:b/>
          <w:bCs/>
          <w:i w:val="0"/>
          <w:iCs w:val="0"/>
          <w:sz w:val="28"/>
          <w:szCs w:val="28"/>
          <w:u w:val="single"/>
          <w:rtl/>
          <w:lang w:val="fr-FR" w:bidi="ar-DZ"/>
        </w:rPr>
        <w:t>)</w:t>
      </w:r>
      <w:r w:rsidR="002804C2">
        <w:rPr>
          <w:rFonts w:ascii="Traditional Arabic" w:hAnsi="Traditional Arabic" w:cs="Traditional Arabic" w:hint="cs"/>
          <w:b/>
          <w:bCs/>
          <w:i w:val="0"/>
          <w:iCs w:val="0"/>
          <w:sz w:val="28"/>
          <w:szCs w:val="28"/>
          <w:u w:val="single"/>
          <w:rtl/>
          <w:lang w:val="fr-FR" w:bidi="ar-DZ"/>
        </w:rPr>
        <w:t>:</w:t>
      </w:r>
    </w:p>
    <w:p w:rsidR="00A061BF" w:rsidRPr="00891CC7" w:rsidRDefault="00A061BF" w:rsidP="00F2155E">
      <w:pPr>
        <w:tabs>
          <w:tab w:val="left" w:pos="544"/>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يعتبر تقدير الدالات الإنتاجية والعلاقات الاقتصادية المشتقة منها كالمرونات الإنتاجية، الناتج الحدي، الناتج المتوسط ذات أهمية كبيرة في الوقوف على مدى تحقيق الكفاءة الإنتاجية والاقتصادية للموارد الإنتاجية المستخدمة في العملية الإنتاجية، وهو ما يجعلها بمثابة أساس يستند إليه المزارعين عند اتخاذ قراراتهم الإنتاجية المزرعية.</w:t>
      </w:r>
    </w:p>
    <w:p w:rsidR="003901B1" w:rsidRPr="003901B1" w:rsidRDefault="00A061BF" w:rsidP="003901B1">
      <w:pPr>
        <w:bidi/>
        <w:spacing w:after="0" w:line="276" w:lineRule="auto"/>
        <w:ind w:firstLine="566"/>
        <w:jc w:val="both"/>
        <w:rPr>
          <w:rFonts w:ascii="Traditional Arabic" w:eastAsiaTheme="minorEastAsia" w:hAnsi="Traditional Arabic" w:cs="Traditional Arabic"/>
          <w:sz w:val="28"/>
          <w:szCs w:val="28"/>
          <w:rtl/>
          <w:lang w:bidi="ar-DZ"/>
        </w:rPr>
      </w:pPr>
      <w:r w:rsidRPr="00891CC7">
        <w:rPr>
          <w:rFonts w:ascii="Traditional Arabic" w:eastAsiaTheme="minorEastAsia" w:hAnsi="Traditional Arabic" w:cs="Traditional Arabic"/>
          <w:i w:val="0"/>
          <w:iCs w:val="0"/>
          <w:sz w:val="28"/>
          <w:szCs w:val="28"/>
          <w:rtl/>
          <w:lang w:bidi="ar-DZ"/>
        </w:rPr>
        <w:t xml:space="preserve">هذا ويكثر استخدام دالة </w:t>
      </w:r>
      <w:r w:rsidR="00B04B1E">
        <w:rPr>
          <w:rFonts w:ascii="Traditional Arabic" w:eastAsiaTheme="minorEastAsia" w:hAnsi="Traditional Arabic" w:cs="Traditional Arabic" w:hint="cs"/>
          <w:i w:val="0"/>
          <w:iCs w:val="0"/>
          <w:sz w:val="28"/>
          <w:szCs w:val="28"/>
          <w:rtl/>
          <w:lang w:bidi="ar-DZ"/>
        </w:rPr>
        <w:t>"</w:t>
      </w:r>
      <w:r w:rsidRPr="00891CC7">
        <w:rPr>
          <w:rFonts w:ascii="Traditional Arabic" w:eastAsiaTheme="minorEastAsia" w:hAnsi="Traditional Arabic" w:cs="Traditional Arabic"/>
          <w:i w:val="0"/>
          <w:iCs w:val="0"/>
          <w:sz w:val="28"/>
          <w:szCs w:val="28"/>
          <w:rtl/>
          <w:lang w:bidi="ar-DZ"/>
        </w:rPr>
        <w:t>كوب-دوغلاس</w:t>
      </w:r>
      <w:r w:rsidR="00B04B1E">
        <w:rPr>
          <w:rFonts w:ascii="Traditional Arabic" w:eastAsiaTheme="minorEastAsia" w:hAnsi="Traditional Arabic" w:cs="Traditional Arabic" w:hint="cs"/>
          <w:i w:val="0"/>
          <w:iCs w:val="0"/>
          <w:sz w:val="28"/>
          <w:szCs w:val="28"/>
          <w:rtl/>
          <w:lang w:bidi="ar-DZ"/>
        </w:rPr>
        <w:t>"</w:t>
      </w:r>
      <w:r w:rsidRPr="00891CC7">
        <w:rPr>
          <w:rFonts w:ascii="Traditional Arabic" w:eastAsiaTheme="minorEastAsia" w:hAnsi="Traditional Arabic" w:cs="Traditional Arabic"/>
          <w:i w:val="0"/>
          <w:iCs w:val="0"/>
          <w:sz w:val="28"/>
          <w:szCs w:val="28"/>
          <w:rtl/>
          <w:lang w:bidi="ar-DZ"/>
        </w:rPr>
        <w:t xml:space="preserve"> من خلال عدة نماذج في تقدير دوال الإنتاج الزراعي، واستخلاص المرونات الإنتاجية، والإنتاجية الحدية للموارد .... إلخ</w:t>
      </w:r>
      <w:r w:rsidRPr="00891CC7">
        <w:rPr>
          <w:rFonts w:ascii="Traditional Arabic" w:eastAsiaTheme="minorEastAsia" w:hAnsi="Traditional Arabic" w:cs="Traditional Arabic"/>
          <w:sz w:val="28"/>
          <w:szCs w:val="28"/>
          <w:rtl/>
          <w:lang w:bidi="ar-DZ"/>
        </w:rPr>
        <w:t>.</w:t>
      </w:r>
    </w:p>
    <w:p w:rsidR="00A061BF" w:rsidRPr="00891CC7" w:rsidRDefault="00B710C2" w:rsidP="00F2155E">
      <w:pPr>
        <w:tabs>
          <w:tab w:val="left" w:pos="2935"/>
        </w:tabs>
        <w:bidi/>
        <w:spacing w:after="0" w:line="276" w:lineRule="auto"/>
        <w:jc w:val="both"/>
        <w:rPr>
          <w:rFonts w:ascii="Traditional Arabic" w:eastAsiaTheme="minorEastAsia" w:hAnsi="Traditional Arabic" w:cs="Traditional Arabic"/>
          <w:b/>
          <w:bCs/>
          <w:sz w:val="28"/>
          <w:szCs w:val="28"/>
          <w:rtl/>
          <w:lang w:bidi="ar-DZ"/>
        </w:rPr>
      </w:pPr>
      <w:r>
        <w:rPr>
          <w:rFonts w:ascii="Traditional Arabic" w:eastAsiaTheme="minorEastAsia" w:hAnsi="Traditional Arabic" w:cs="Traditional Arabic" w:hint="cs"/>
          <w:b/>
          <w:bCs/>
          <w:i w:val="0"/>
          <w:iCs w:val="0"/>
          <w:sz w:val="28"/>
          <w:szCs w:val="28"/>
          <w:rtl/>
          <w:lang w:bidi="ar-DZ"/>
        </w:rPr>
        <w:t>3-1.</w:t>
      </w:r>
      <w:r w:rsidR="00A061BF" w:rsidRPr="00891CC7">
        <w:rPr>
          <w:rFonts w:ascii="Traditional Arabic" w:eastAsiaTheme="minorEastAsia" w:hAnsi="Traditional Arabic" w:cs="Traditional Arabic"/>
          <w:b/>
          <w:bCs/>
          <w:i w:val="0"/>
          <w:iCs w:val="0"/>
          <w:sz w:val="28"/>
          <w:szCs w:val="28"/>
          <w:rtl/>
          <w:lang w:bidi="ar-DZ"/>
        </w:rPr>
        <w:t>تقدير دالة إنتاج الحبوب</w:t>
      </w:r>
      <w:r w:rsidR="00A061BF" w:rsidRPr="00891CC7">
        <w:rPr>
          <w:rFonts w:ascii="Traditional Arabic" w:eastAsiaTheme="minorEastAsia" w:hAnsi="Traditional Arabic" w:cs="Traditional Arabic"/>
          <w:b/>
          <w:bCs/>
          <w:sz w:val="28"/>
          <w:szCs w:val="28"/>
          <w:rtl/>
          <w:lang w:bidi="ar-DZ"/>
        </w:rPr>
        <w:t>:</w:t>
      </w:r>
    </w:p>
    <w:p w:rsidR="00A061BF" w:rsidRPr="002804C2"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يتأثر إنتاج الحبوب بجملة من العوامل أهمها: مساحة الأرض، البذور، المكننة الزراعية، الأسمدة، العمل، كميات الأمطار، الزمن ....، أسقطت الدراسة الاقتصادية القياسية بعض المتغيرات وأبقت على المتغيرات التالية: مساحة الأرض، كميات الأمطار المتساقطة، الزمن</w:t>
      </w:r>
      <w:r w:rsidR="00201AC2" w:rsidRPr="00891CC7">
        <w:rPr>
          <w:rFonts w:ascii="Traditional Arabic" w:eastAsiaTheme="minorEastAsia" w:hAnsi="Traditional Arabic" w:cs="Traditional Arabic"/>
          <w:i w:val="0"/>
          <w:iCs w:val="0"/>
          <w:sz w:val="28"/>
          <w:szCs w:val="28"/>
          <w:rtl/>
          <w:lang w:bidi="ar-DZ"/>
        </w:rPr>
        <w:t xml:space="preserve"> (الذي يعبر عن التقدم التكنولوج</w:t>
      </w:r>
      <w:r w:rsidR="00B04B1E">
        <w:rPr>
          <w:rFonts w:ascii="Traditional Arabic" w:eastAsiaTheme="minorEastAsia" w:hAnsi="Traditional Arabic" w:cs="Traditional Arabic"/>
          <w:i w:val="0"/>
          <w:iCs w:val="0"/>
          <w:sz w:val="28"/>
          <w:szCs w:val="28"/>
          <w:rtl/>
          <w:lang w:bidi="ar-DZ"/>
        </w:rPr>
        <w:t>ي بنوعيه الميكانيكي والبيولوجي)</w:t>
      </w:r>
      <w:r w:rsidRPr="00891CC7">
        <w:rPr>
          <w:rFonts w:ascii="Traditional Arabic" w:eastAsiaTheme="minorEastAsia" w:hAnsi="Traditional Arabic" w:cs="Traditional Arabic"/>
          <w:i w:val="0"/>
          <w:iCs w:val="0"/>
          <w:sz w:val="28"/>
          <w:szCs w:val="28"/>
          <w:rtl/>
          <w:lang w:bidi="ar-DZ"/>
        </w:rPr>
        <w:t xml:space="preserve">، والجدول رقم </w:t>
      </w:r>
      <w:r w:rsidRPr="00891CC7">
        <w:rPr>
          <w:rFonts w:ascii="Traditional Arabic" w:eastAsiaTheme="minorEastAsia" w:hAnsi="Traditional Arabic" w:cs="Traditional Arabic"/>
          <w:b/>
          <w:bCs/>
          <w:i w:val="0"/>
          <w:iCs w:val="0"/>
          <w:sz w:val="28"/>
          <w:szCs w:val="28"/>
          <w:rtl/>
          <w:lang w:bidi="ar-DZ"/>
        </w:rPr>
        <w:t>(</w:t>
      </w:r>
      <w:r w:rsidR="002804C2">
        <w:rPr>
          <w:rFonts w:ascii="Traditional Arabic" w:eastAsiaTheme="minorEastAsia" w:hAnsi="Traditional Arabic" w:cs="Traditional Arabic" w:hint="cs"/>
          <w:b/>
          <w:bCs/>
          <w:i w:val="0"/>
          <w:iCs w:val="0"/>
          <w:sz w:val="28"/>
          <w:szCs w:val="28"/>
          <w:rtl/>
          <w:lang w:bidi="ar-DZ"/>
        </w:rPr>
        <w:t>7</w:t>
      </w:r>
      <w:r w:rsidRPr="00891CC7">
        <w:rPr>
          <w:rFonts w:ascii="Traditional Arabic" w:eastAsiaTheme="minorEastAsia" w:hAnsi="Traditional Arabic" w:cs="Traditional Arabic"/>
          <w:i w:val="0"/>
          <w:iCs w:val="0"/>
          <w:sz w:val="28"/>
          <w:szCs w:val="28"/>
          <w:rtl/>
          <w:lang w:bidi="ar-DZ"/>
        </w:rPr>
        <w:t xml:space="preserve">) يوضح لنا نتائج التقدير لدالة إنتاج الحبوب في الجزائر </w:t>
      </w:r>
      <w:r w:rsidR="002804C2">
        <w:rPr>
          <w:rFonts w:ascii="Traditional Arabic" w:eastAsiaTheme="minorEastAsia" w:hAnsi="Traditional Arabic" w:cs="Traditional Arabic" w:hint="cs"/>
          <w:i w:val="0"/>
          <w:iCs w:val="0"/>
          <w:sz w:val="28"/>
          <w:szCs w:val="28"/>
          <w:rtl/>
          <w:lang w:bidi="ar-DZ"/>
        </w:rPr>
        <w:t>خلال الفترة (2000-2014)</w:t>
      </w:r>
      <w:r w:rsidR="006E1E52">
        <w:rPr>
          <w:rFonts w:ascii="Traditional Arabic" w:eastAsiaTheme="minorEastAsia" w:hAnsi="Traditional Arabic" w:cs="Traditional Arabic" w:hint="cs"/>
          <w:i w:val="0"/>
          <w:iCs w:val="0"/>
          <w:sz w:val="28"/>
          <w:szCs w:val="28"/>
          <w:rtl/>
          <w:lang w:bidi="ar-DZ"/>
        </w:rPr>
        <w:t>.</w:t>
      </w:r>
    </w:p>
    <w:p w:rsidR="00A061BF" w:rsidRDefault="002804C2"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Pr>
          <w:rFonts w:ascii="Traditional Arabic" w:eastAsiaTheme="minorEastAsia" w:hAnsi="Traditional Arabic" w:cs="Traditional Arabic" w:hint="cs"/>
          <w:i w:val="0"/>
          <w:iCs w:val="0"/>
          <w:sz w:val="28"/>
          <w:szCs w:val="28"/>
          <w:rtl/>
          <w:lang w:bidi="ar-DZ"/>
        </w:rPr>
        <w:t xml:space="preserve">وبالتالي </w:t>
      </w:r>
      <w:r w:rsidR="00A061BF" w:rsidRPr="00891CC7">
        <w:rPr>
          <w:rFonts w:ascii="Traditional Arabic" w:eastAsiaTheme="minorEastAsia" w:hAnsi="Traditional Arabic" w:cs="Traditional Arabic"/>
          <w:i w:val="0"/>
          <w:iCs w:val="0"/>
          <w:sz w:val="28"/>
          <w:szCs w:val="28"/>
          <w:rtl/>
          <w:lang w:bidi="ar-DZ"/>
        </w:rPr>
        <w:t>فإن صيغة دالة إنتاج الحبوب في الجزائر تأخذ الشكل التالي:</w:t>
      </w:r>
    </w:p>
    <w:p w:rsidR="006E1E52" w:rsidRPr="00891CC7" w:rsidRDefault="002B149D" w:rsidP="006E1E52">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Pr>
          <w:rFonts w:ascii="Traditional Arabic" w:eastAsiaTheme="minorEastAsia" w:hAnsi="Traditional Arabic" w:cs="Traditional Arabic"/>
          <w:i w:val="0"/>
          <w:iCs w:val="0"/>
          <w:noProof/>
          <w:sz w:val="28"/>
          <w:szCs w:val="28"/>
          <w:rtl/>
          <w:lang w:val="fr-FR" w:eastAsia="fr-FR" w:bidi="ar-SA"/>
        </w:rPr>
        <w:pict>
          <v:rect id="_x0000_s1026" style="position:absolute;left:0;text-align:left;margin-left:86.4pt;margin-top:7.7pt;width:301.15pt;height:31.3pt;z-index:251658240" fillcolor="white [3201]" strokecolor="black [3200]" strokeweight="1pt">
            <v:stroke dashstyle="dash"/>
            <v:shadow color="#868686"/>
            <v:textbox style="mso-next-textbox:#_x0000_s1026">
              <w:txbxContent>
                <w:p w:rsidR="004D0494" w:rsidRPr="00891CC7" w:rsidRDefault="004D0494" w:rsidP="006E1E52">
                  <w:pPr>
                    <w:tabs>
                      <w:tab w:val="left" w:pos="2935"/>
                    </w:tabs>
                    <w:spacing w:after="0" w:line="276" w:lineRule="auto"/>
                    <w:ind w:firstLine="566"/>
                    <w:jc w:val="both"/>
                    <w:rPr>
                      <w:rFonts w:ascii="Traditional Arabic" w:eastAsiaTheme="minorEastAsia" w:hAnsi="Traditional Arabic" w:cs="Traditional Arabic"/>
                      <w:b/>
                      <w:bCs/>
                      <w:i w:val="0"/>
                      <w:iCs w:val="0"/>
                      <w:sz w:val="28"/>
                      <w:szCs w:val="28"/>
                      <w:rtl/>
                      <w:lang w:bidi="ar-DZ"/>
                    </w:rPr>
                  </w:pPr>
                  <m:oMathPara>
                    <m:oMathParaPr>
                      <m:jc m:val="center"/>
                    </m:oMathParaPr>
                    <m:oMath>
                      <m:r>
                        <m:rPr>
                          <m:sty m:val="bi"/>
                        </m:rPr>
                        <w:rPr>
                          <w:rFonts w:ascii="Cambria Math" w:eastAsiaTheme="minorEastAsia" w:hAnsi="Cambria Math" w:cs="Traditional Arabic"/>
                          <w:sz w:val="28"/>
                          <w:szCs w:val="28"/>
                          <w:lang w:bidi="ar-DZ"/>
                        </w:rPr>
                        <m:t>Cerial</m:t>
                      </m:r>
                      <m:r>
                        <m:rPr>
                          <m:sty m:val="bi"/>
                        </m:rPr>
                        <w:rPr>
                          <w:rFonts w:ascii="Cambria Math" w:eastAsiaTheme="minorEastAsia" w:hAnsi="Traditional Arabic" w:cs="Traditional Arabic"/>
                          <w:sz w:val="28"/>
                          <w:szCs w:val="28"/>
                          <w:lang w:bidi="ar-DZ"/>
                        </w:rPr>
                        <m:t>=</m:t>
                      </m:r>
                      <m:sSup>
                        <m:sSupPr>
                          <m:ctrlPr>
                            <w:rPr>
                              <w:rFonts w:ascii="Cambria Math" w:eastAsiaTheme="minorEastAsia" w:hAnsi="Traditional Arabic" w:cs="Traditional Arabic"/>
                              <w:b/>
                              <w:bCs/>
                              <w:i w:val="0"/>
                              <w:iCs w:val="0"/>
                              <w:sz w:val="28"/>
                              <w:szCs w:val="28"/>
                              <w:lang w:bidi="ar-DZ"/>
                            </w:rPr>
                          </m:ctrlPr>
                        </m:sSupPr>
                        <m:e>
                          <m:r>
                            <m:rPr>
                              <m:sty m:val="bi"/>
                            </m:rPr>
                            <w:rPr>
                              <w:rFonts w:ascii="Cambria Math" w:eastAsiaTheme="minorEastAsia" w:hAnsi="Cambria Math" w:cs="Traditional Arabic"/>
                              <w:sz w:val="28"/>
                              <w:szCs w:val="28"/>
                              <w:lang w:bidi="ar-DZ"/>
                            </w:rPr>
                            <m:t>exp</m:t>
                          </m:r>
                        </m:e>
                        <m:sup>
                          <m:r>
                            <m:rPr>
                              <m:sty m:val="bi"/>
                            </m:rPr>
                            <w:rPr>
                              <w:rFonts w:ascii="Cambria Math" w:eastAsiaTheme="minorEastAsia" w:hAnsi="Cambria Math" w:cs="Traditional Arabic"/>
                              <w:sz w:val="28"/>
                              <w:szCs w:val="28"/>
                              <w:lang w:bidi="ar-DZ"/>
                            </w:rPr>
                            <m:t>0</m:t>
                          </m:r>
                          <m:r>
                            <w:rPr>
                              <w:rFonts w:ascii="Traditional Arabic" w:eastAsiaTheme="minorEastAsia" w:hAnsi="Traditional Arabic" w:cs="Traditional Arabic"/>
                              <w:sz w:val="28"/>
                              <w:szCs w:val="28"/>
                              <w:rtl/>
                              <w:lang w:bidi="ar-DZ"/>
                            </w:rPr>
                            <m:t>,</m:t>
                          </m:r>
                          <m:r>
                            <m:rPr>
                              <m:sty m:val="bi"/>
                            </m:rPr>
                            <w:rPr>
                              <w:rFonts w:ascii="Cambria Math" w:eastAsiaTheme="minorEastAsia" w:hAnsi="Cambria Math" w:cs="Traditional Arabic"/>
                              <w:sz w:val="28"/>
                              <w:szCs w:val="28"/>
                              <w:lang w:bidi="ar-DZ"/>
                            </w:rPr>
                            <m:t>55</m:t>
                          </m:r>
                        </m:sup>
                      </m:sSup>
                      <m:sSup>
                        <m:sSupPr>
                          <m:ctrlPr>
                            <w:rPr>
                              <w:rFonts w:ascii="Cambria Math" w:eastAsiaTheme="minorEastAsia" w:hAnsi="Traditional Arabic" w:cs="Traditional Arabic"/>
                              <w:b/>
                              <w:bCs/>
                              <w:i w:val="0"/>
                              <w:iCs w:val="0"/>
                              <w:sz w:val="28"/>
                              <w:szCs w:val="28"/>
                              <w:lang w:bidi="ar-DZ"/>
                            </w:rPr>
                          </m:ctrlPr>
                        </m:sSupPr>
                        <m:e>
                          <m:r>
                            <m:rPr>
                              <m:sty m:val="bi"/>
                            </m:rPr>
                            <w:rPr>
                              <w:rFonts w:ascii="Cambria Math" w:eastAsiaTheme="minorEastAsia" w:hAnsi="Cambria Math" w:cs="Traditional Arabic"/>
                              <w:sz w:val="28"/>
                              <w:szCs w:val="28"/>
                              <w:lang w:bidi="ar-DZ"/>
                            </w:rPr>
                            <m:t>Acrceriel</m:t>
                          </m:r>
                        </m:e>
                        <m:sup>
                          <m:r>
                            <m:rPr>
                              <m:sty m:val="bi"/>
                            </m:rPr>
                            <w:rPr>
                              <w:rFonts w:ascii="Cambria Math" w:eastAsiaTheme="minorEastAsia" w:hAnsi="Cambria Math" w:cs="Traditional Arabic"/>
                              <w:sz w:val="28"/>
                              <w:szCs w:val="28"/>
                              <w:lang w:bidi="ar-DZ"/>
                            </w:rPr>
                            <m:t>0</m:t>
                          </m:r>
                          <m:r>
                            <m:rPr>
                              <m:sty m:val="bi"/>
                            </m:rPr>
                            <w:rPr>
                              <w:rFonts w:ascii="Cambria Math" w:eastAsiaTheme="minorEastAsia" w:hAnsi="Traditional Arabic" w:cs="Traditional Arabic"/>
                              <w:sz w:val="28"/>
                              <w:szCs w:val="28"/>
                              <w:lang w:bidi="ar-DZ"/>
                            </w:rPr>
                            <m:t>,</m:t>
                          </m:r>
                          <m:r>
                            <m:rPr>
                              <m:sty m:val="bi"/>
                            </m:rPr>
                            <w:rPr>
                              <w:rFonts w:ascii="Cambria Math" w:eastAsiaTheme="minorEastAsia" w:hAnsi="Cambria Math" w:cs="Traditional Arabic"/>
                              <w:sz w:val="28"/>
                              <w:szCs w:val="28"/>
                              <w:lang w:bidi="ar-DZ"/>
                            </w:rPr>
                            <m:t>61</m:t>
                          </m:r>
                        </m:sup>
                      </m:sSup>
                      <m:sSup>
                        <m:sSupPr>
                          <m:ctrlPr>
                            <w:rPr>
                              <w:rFonts w:ascii="Cambria Math" w:eastAsiaTheme="minorEastAsia" w:hAnsi="Traditional Arabic" w:cs="Traditional Arabic"/>
                              <w:b/>
                              <w:bCs/>
                              <w:i w:val="0"/>
                              <w:iCs w:val="0"/>
                              <w:sz w:val="28"/>
                              <w:szCs w:val="28"/>
                              <w:lang w:bidi="ar-DZ"/>
                            </w:rPr>
                          </m:ctrlPr>
                        </m:sSupPr>
                        <m:e>
                          <m:r>
                            <m:rPr>
                              <m:sty m:val="bi"/>
                            </m:rPr>
                            <w:rPr>
                              <w:rFonts w:ascii="Cambria Math" w:eastAsiaTheme="minorEastAsia" w:hAnsi="Cambria Math" w:cs="Traditional Arabic"/>
                              <w:sz w:val="28"/>
                              <w:szCs w:val="28"/>
                              <w:lang w:bidi="ar-DZ"/>
                            </w:rPr>
                            <m:t>PL</m:t>
                          </m:r>
                        </m:e>
                        <m:sup>
                          <m:r>
                            <m:rPr>
                              <m:sty m:val="bi"/>
                            </m:rPr>
                            <w:rPr>
                              <w:rFonts w:ascii="Cambria Math" w:eastAsiaTheme="minorEastAsia" w:hAnsi="Cambria Math" w:cs="Traditional Arabic"/>
                              <w:sz w:val="28"/>
                              <w:szCs w:val="28"/>
                              <w:lang w:bidi="ar-DZ"/>
                            </w:rPr>
                            <m:t>1</m:t>
                          </m:r>
                          <m:r>
                            <m:rPr>
                              <m:sty m:val="bi"/>
                            </m:rPr>
                            <w:rPr>
                              <w:rFonts w:ascii="Cambria Math" w:eastAsiaTheme="minorEastAsia" w:hAnsi="Traditional Arabic" w:cs="Traditional Arabic"/>
                              <w:sz w:val="28"/>
                              <w:szCs w:val="28"/>
                              <w:lang w:bidi="ar-DZ"/>
                            </w:rPr>
                            <m:t>,</m:t>
                          </m:r>
                          <m:r>
                            <m:rPr>
                              <m:sty m:val="bi"/>
                            </m:rPr>
                            <w:rPr>
                              <w:rFonts w:ascii="Cambria Math" w:eastAsiaTheme="minorEastAsia" w:hAnsi="Cambria Math" w:cs="Traditional Arabic"/>
                              <w:sz w:val="28"/>
                              <w:szCs w:val="28"/>
                              <w:lang w:bidi="ar-DZ"/>
                            </w:rPr>
                            <m:t>00</m:t>
                          </m:r>
                        </m:sup>
                      </m:sSup>
                      <m:sSup>
                        <m:sSupPr>
                          <m:ctrlPr>
                            <w:rPr>
                              <w:rFonts w:ascii="Cambria Math" w:eastAsiaTheme="minorEastAsia" w:hAnsi="Traditional Arabic" w:cs="Traditional Arabic"/>
                              <w:b/>
                              <w:bCs/>
                              <w:i w:val="0"/>
                              <w:iCs w:val="0"/>
                              <w:sz w:val="28"/>
                              <w:szCs w:val="28"/>
                              <w:lang w:bidi="ar-DZ"/>
                            </w:rPr>
                          </m:ctrlPr>
                        </m:sSupPr>
                        <m:e>
                          <m:r>
                            <m:rPr>
                              <m:sty m:val="bi"/>
                            </m:rPr>
                            <w:rPr>
                              <w:rFonts w:ascii="Cambria Math" w:eastAsiaTheme="minorEastAsia" w:hAnsi="Cambria Math" w:cs="Traditional Arabic"/>
                              <w:sz w:val="28"/>
                              <w:szCs w:val="28"/>
                              <w:lang w:bidi="ar-DZ"/>
                            </w:rPr>
                            <m:t>T</m:t>
                          </m:r>
                        </m:e>
                        <m:sup>
                          <m:r>
                            <m:rPr>
                              <m:sty m:val="bi"/>
                            </m:rPr>
                            <w:rPr>
                              <w:rFonts w:ascii="Cambria Math" w:eastAsiaTheme="minorEastAsia" w:hAnsi="Cambria Math" w:cs="Traditional Arabic"/>
                              <w:sz w:val="28"/>
                              <w:szCs w:val="28"/>
                              <w:lang w:bidi="ar-DZ"/>
                            </w:rPr>
                            <m:t>0</m:t>
                          </m:r>
                          <m:r>
                            <m:rPr>
                              <m:sty m:val="bi"/>
                            </m:rPr>
                            <w:rPr>
                              <w:rFonts w:ascii="Cambria Math" w:eastAsiaTheme="minorEastAsia" w:hAnsi="Traditional Arabic" w:cs="Traditional Arabic"/>
                              <w:sz w:val="28"/>
                              <w:szCs w:val="28"/>
                              <w:lang w:bidi="ar-DZ"/>
                            </w:rPr>
                            <m:t>,</m:t>
                          </m:r>
                          <m:r>
                            <m:rPr>
                              <m:sty m:val="bi"/>
                            </m:rPr>
                            <w:rPr>
                              <w:rFonts w:ascii="Cambria Math" w:eastAsiaTheme="minorEastAsia" w:hAnsi="Cambria Math" w:cs="Traditional Arabic"/>
                              <w:sz w:val="28"/>
                              <w:szCs w:val="28"/>
                              <w:lang w:bidi="ar-DZ"/>
                            </w:rPr>
                            <m:t>36</m:t>
                          </m:r>
                        </m:sup>
                      </m:sSup>
                    </m:oMath>
                  </m:oMathPara>
                </w:p>
                <w:p w:rsidR="004D0494" w:rsidRDefault="004D0494"/>
              </w:txbxContent>
            </v:textbox>
          </v:rect>
        </w:pict>
      </w:r>
    </w:p>
    <w:p w:rsidR="006E1E52" w:rsidRDefault="006E1E52" w:rsidP="003901B1">
      <w:pPr>
        <w:tabs>
          <w:tab w:val="left" w:pos="2935"/>
        </w:tabs>
        <w:bidi/>
        <w:spacing w:after="0" w:line="276" w:lineRule="auto"/>
        <w:jc w:val="both"/>
        <w:rPr>
          <w:rFonts w:ascii="Traditional Arabic" w:eastAsiaTheme="minorEastAsia" w:hAnsi="Traditional Arabic" w:cs="Traditional Arabic"/>
          <w:i w:val="0"/>
          <w:iCs w:val="0"/>
          <w:sz w:val="28"/>
          <w:szCs w:val="28"/>
          <w:rtl/>
          <w:lang w:bidi="ar-DZ"/>
        </w:rPr>
      </w:pPr>
    </w:p>
    <w:p w:rsidR="00A061BF" w:rsidRPr="00891CC7" w:rsidRDefault="00A061BF" w:rsidP="006E1E52">
      <w:pPr>
        <w:tabs>
          <w:tab w:val="left" w:pos="2935"/>
        </w:tabs>
        <w:bidi/>
        <w:spacing w:after="0" w:line="276" w:lineRule="auto"/>
        <w:ind w:hanging="1"/>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lastRenderedPageBreak/>
        <w:t>حيث:</w:t>
      </w:r>
    </w:p>
    <w:p w:rsidR="00A061BF"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6E1E52">
        <w:rPr>
          <w:rFonts w:asciiTheme="majorBidi" w:eastAsiaTheme="minorEastAsia" w:hAnsiTheme="majorBidi" w:cstheme="majorBidi"/>
          <w:i w:val="0"/>
          <w:iCs w:val="0"/>
          <w:sz w:val="24"/>
          <w:szCs w:val="24"/>
          <w:lang w:bidi="ar-DZ"/>
        </w:rPr>
        <w:t>Acrceriel</w:t>
      </w:r>
      <w:r w:rsidRPr="00891CC7">
        <w:rPr>
          <w:rFonts w:ascii="Traditional Arabic" w:eastAsiaTheme="minorEastAsia" w:hAnsi="Traditional Arabic" w:cs="Traditional Arabic"/>
          <w:i w:val="0"/>
          <w:iCs w:val="0"/>
          <w:sz w:val="28"/>
          <w:szCs w:val="28"/>
          <w:rtl/>
          <w:lang w:bidi="ar-DZ"/>
        </w:rPr>
        <w:t>: المساحة المحصودة من الحبوب (هكتار).</w:t>
      </w:r>
    </w:p>
    <w:p w:rsidR="00A061BF"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6E1E52">
        <w:rPr>
          <w:rFonts w:asciiTheme="majorBidi" w:eastAsiaTheme="minorEastAsia" w:hAnsiTheme="majorBidi" w:cstheme="majorBidi"/>
          <w:i w:val="0"/>
          <w:iCs w:val="0"/>
          <w:sz w:val="24"/>
          <w:szCs w:val="24"/>
          <w:lang w:bidi="ar-DZ"/>
        </w:rPr>
        <w:t>M</w:t>
      </w:r>
      <w:r w:rsidRPr="00891CC7">
        <w:rPr>
          <w:rFonts w:ascii="Traditional Arabic" w:eastAsiaTheme="minorEastAsia" w:hAnsi="Traditional Arabic" w:cs="Traditional Arabic"/>
          <w:i w:val="0"/>
          <w:iCs w:val="0"/>
          <w:sz w:val="28"/>
          <w:szCs w:val="28"/>
          <w:rtl/>
          <w:lang w:bidi="ar-DZ"/>
        </w:rPr>
        <w:t>: المكننة الزراعية - جرارات وحاصدات - (وحدة).</w:t>
      </w:r>
    </w:p>
    <w:p w:rsidR="00A061BF"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6E1E52">
        <w:rPr>
          <w:rFonts w:asciiTheme="majorBidi" w:eastAsiaTheme="minorEastAsia" w:hAnsiTheme="majorBidi" w:cstheme="majorBidi"/>
          <w:i w:val="0"/>
          <w:iCs w:val="0"/>
          <w:sz w:val="24"/>
          <w:szCs w:val="24"/>
          <w:lang w:bidi="ar-DZ"/>
        </w:rPr>
        <w:t>PL</w:t>
      </w:r>
      <w:r w:rsidRPr="00891CC7">
        <w:rPr>
          <w:rFonts w:ascii="Traditional Arabic" w:eastAsiaTheme="minorEastAsia" w:hAnsi="Traditional Arabic" w:cs="Traditional Arabic"/>
          <w:i w:val="0"/>
          <w:iCs w:val="0"/>
          <w:sz w:val="28"/>
          <w:szCs w:val="28"/>
          <w:rtl/>
          <w:lang w:bidi="ar-DZ"/>
        </w:rPr>
        <w:t>: كميات تساقط الأمطار السنوية (ملم).</w:t>
      </w:r>
    </w:p>
    <w:p w:rsidR="00A061BF"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6E1E52">
        <w:rPr>
          <w:rFonts w:asciiTheme="majorBidi" w:eastAsiaTheme="minorEastAsia" w:hAnsiTheme="majorBidi" w:cstheme="majorBidi"/>
          <w:i w:val="0"/>
          <w:iCs w:val="0"/>
          <w:sz w:val="24"/>
          <w:szCs w:val="24"/>
          <w:lang w:bidi="ar-DZ"/>
        </w:rPr>
        <w:t>T</w:t>
      </w:r>
      <w:r w:rsidRPr="00891CC7">
        <w:rPr>
          <w:rFonts w:ascii="Traditional Arabic" w:eastAsiaTheme="minorEastAsia" w:hAnsi="Traditional Arabic" w:cs="Traditional Arabic"/>
          <w:i w:val="0"/>
          <w:iCs w:val="0"/>
          <w:sz w:val="28"/>
          <w:szCs w:val="28"/>
          <w:rtl/>
          <w:lang w:bidi="ar-DZ"/>
        </w:rPr>
        <w:t>: الزمن (وهو يعبر عن التقدم التكنولوجي).</w:t>
      </w:r>
    </w:p>
    <w:p w:rsidR="00A061BF" w:rsidRPr="006E1E52" w:rsidRDefault="00A061BF" w:rsidP="006E1E52">
      <w:pPr>
        <w:pStyle w:val="Paragraphedeliste"/>
        <w:numPr>
          <w:ilvl w:val="0"/>
          <w:numId w:val="10"/>
        </w:numPr>
        <w:tabs>
          <w:tab w:val="left" w:pos="2935"/>
        </w:tabs>
        <w:bidi/>
        <w:spacing w:after="0" w:line="276" w:lineRule="auto"/>
        <w:jc w:val="both"/>
        <w:rPr>
          <w:rFonts w:ascii="Traditional Arabic" w:eastAsiaTheme="minorEastAsia" w:hAnsi="Traditional Arabic" w:cs="Traditional Arabic"/>
          <w:i w:val="0"/>
          <w:iCs w:val="0"/>
          <w:sz w:val="28"/>
          <w:szCs w:val="28"/>
          <w:rtl/>
          <w:lang w:bidi="ar-DZ"/>
        </w:rPr>
      </w:pPr>
      <w:r w:rsidRPr="006E1E52">
        <w:rPr>
          <w:rFonts w:ascii="Traditional Arabic" w:eastAsiaTheme="minorEastAsia" w:hAnsi="Traditional Arabic" w:cs="Traditional Arabic"/>
          <w:b/>
          <w:bCs/>
          <w:i w:val="0"/>
          <w:iCs w:val="0"/>
          <w:sz w:val="28"/>
          <w:szCs w:val="28"/>
          <w:rtl/>
          <w:lang w:bidi="ar-DZ"/>
        </w:rPr>
        <w:t>التحليل الاقتصادي:</w:t>
      </w:r>
      <w:r w:rsidRPr="006E1E52">
        <w:rPr>
          <w:rFonts w:ascii="Traditional Arabic" w:eastAsiaTheme="minorEastAsia" w:hAnsi="Traditional Arabic" w:cs="Traditional Arabic"/>
          <w:i w:val="0"/>
          <w:iCs w:val="0"/>
          <w:sz w:val="28"/>
          <w:szCs w:val="28"/>
          <w:rtl/>
          <w:lang w:bidi="ar-DZ"/>
        </w:rPr>
        <w:t xml:space="preserve"> من خلال دالة إنتاج الحبوب أعلاه يمكن الوصول إلى التحليل الاقتصادي التالي:</w:t>
      </w:r>
    </w:p>
    <w:p w:rsidR="00A061BF"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يتوافق النموذج المقدر مع النظرية الاقتصادية بالنظر إلى إشارة المرونات الموجبة بالنسبة لكل من المساحة المزروعة، كميات الأمطار، الزمن.</w:t>
      </w:r>
    </w:p>
    <w:p w:rsidR="00A061BF" w:rsidRPr="00891CC7" w:rsidRDefault="00A061BF" w:rsidP="006E1E52">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تتسم المرونة الإنتاجية لعنصر المساحة المزروعة من الحبوب التي بلغت مرونتها حوالي 0,</w:t>
      </w:r>
      <w:r w:rsidR="004118A2" w:rsidRPr="00891CC7">
        <w:rPr>
          <w:rFonts w:ascii="Traditional Arabic" w:eastAsiaTheme="minorEastAsia" w:hAnsi="Traditional Arabic" w:cs="Traditional Arabic"/>
          <w:i w:val="0"/>
          <w:iCs w:val="0"/>
          <w:sz w:val="28"/>
          <w:szCs w:val="28"/>
          <w:rtl/>
          <w:lang w:bidi="ar-DZ"/>
        </w:rPr>
        <w:t>61</w:t>
      </w:r>
      <w:r w:rsidR="006E1E52">
        <w:rPr>
          <w:rFonts w:ascii="Traditional Arabic" w:eastAsiaTheme="minorEastAsia" w:hAnsi="Traditional Arabic" w:cs="Traditional Arabic" w:hint="cs"/>
          <w:i w:val="0"/>
          <w:iCs w:val="0"/>
          <w:sz w:val="28"/>
          <w:szCs w:val="28"/>
          <w:rtl/>
          <w:lang w:bidi="ar-DZ"/>
        </w:rPr>
        <w:t xml:space="preserve"> </w:t>
      </w:r>
      <w:r w:rsidRPr="00891CC7">
        <w:rPr>
          <w:rFonts w:ascii="Traditional Arabic" w:eastAsiaTheme="minorEastAsia" w:hAnsi="Traditional Arabic" w:cs="Traditional Arabic"/>
          <w:i w:val="0"/>
          <w:iCs w:val="0"/>
          <w:sz w:val="28"/>
          <w:szCs w:val="28"/>
          <w:rtl/>
          <w:lang w:bidi="ar-DZ"/>
        </w:rPr>
        <w:t xml:space="preserve">وهي قيمة </w:t>
      </w:r>
      <w:r w:rsidR="004118A2" w:rsidRPr="00891CC7">
        <w:rPr>
          <w:rFonts w:ascii="Traditional Arabic" w:eastAsiaTheme="minorEastAsia" w:hAnsi="Traditional Arabic" w:cs="Traditional Arabic"/>
          <w:i w:val="0"/>
          <w:iCs w:val="0"/>
          <w:sz w:val="28"/>
          <w:szCs w:val="28"/>
          <w:rtl/>
          <w:lang w:bidi="ar-DZ"/>
        </w:rPr>
        <w:t>موجبة</w:t>
      </w:r>
      <w:r w:rsidRPr="00891CC7">
        <w:rPr>
          <w:rFonts w:ascii="Traditional Arabic" w:eastAsiaTheme="minorEastAsia" w:hAnsi="Traditional Arabic" w:cs="Traditional Arabic"/>
          <w:i w:val="0"/>
          <w:iCs w:val="0"/>
          <w:sz w:val="28"/>
          <w:szCs w:val="28"/>
          <w:rtl/>
          <w:lang w:bidi="ar-DZ"/>
        </w:rPr>
        <w:t xml:space="preserve">، وهذا ما يشير إلى أهمية المساحات المزروعة من الحبوب في تغير الإنتاج الخاص بجملة الحبوب، بينما بلغت مرونة تهاطل الأمطار حوالي </w:t>
      </w:r>
      <w:r w:rsidR="006E1E52">
        <w:rPr>
          <w:rFonts w:ascii="Traditional Arabic" w:eastAsiaTheme="minorEastAsia" w:hAnsi="Traditional Arabic" w:cs="Traditional Arabic"/>
          <w:i w:val="0"/>
          <w:iCs w:val="0"/>
          <w:sz w:val="28"/>
          <w:szCs w:val="28"/>
          <w:rtl/>
          <w:lang w:bidi="ar-DZ"/>
        </w:rPr>
        <w:t>1,00</w:t>
      </w:r>
      <w:r w:rsidRPr="00891CC7">
        <w:rPr>
          <w:rFonts w:ascii="Traditional Arabic" w:eastAsiaTheme="minorEastAsia" w:hAnsi="Traditional Arabic" w:cs="Traditional Arabic"/>
          <w:i w:val="0"/>
          <w:iCs w:val="0"/>
          <w:sz w:val="28"/>
          <w:szCs w:val="28"/>
          <w:rtl/>
          <w:lang w:bidi="ar-DZ"/>
        </w:rPr>
        <w:t>، و</w:t>
      </w:r>
      <w:r w:rsidR="00ED7B76" w:rsidRPr="00891CC7">
        <w:rPr>
          <w:rFonts w:ascii="Traditional Arabic" w:eastAsiaTheme="minorEastAsia" w:hAnsi="Traditional Arabic" w:cs="Traditional Arabic"/>
          <w:i w:val="0"/>
          <w:iCs w:val="0"/>
          <w:sz w:val="28"/>
          <w:szCs w:val="28"/>
          <w:rtl/>
          <w:lang w:bidi="ar-DZ"/>
        </w:rPr>
        <w:t xml:space="preserve">قدرت </w:t>
      </w:r>
      <w:r w:rsidRPr="00891CC7">
        <w:rPr>
          <w:rFonts w:ascii="Traditional Arabic" w:eastAsiaTheme="minorEastAsia" w:hAnsi="Traditional Arabic" w:cs="Traditional Arabic"/>
          <w:i w:val="0"/>
          <w:iCs w:val="0"/>
          <w:sz w:val="28"/>
          <w:szCs w:val="28"/>
          <w:rtl/>
          <w:lang w:bidi="ar-DZ"/>
        </w:rPr>
        <w:t>مرونة التقدم التكنولوجي المتمثل في عنصر الزمن حوالي 0,</w:t>
      </w:r>
      <w:r w:rsidR="00AE4E3A" w:rsidRPr="00891CC7">
        <w:rPr>
          <w:rFonts w:ascii="Traditional Arabic" w:eastAsiaTheme="minorEastAsia" w:hAnsi="Traditional Arabic" w:cs="Traditional Arabic"/>
          <w:i w:val="0"/>
          <w:iCs w:val="0"/>
          <w:sz w:val="28"/>
          <w:szCs w:val="28"/>
          <w:rtl/>
          <w:lang w:bidi="ar-DZ"/>
        </w:rPr>
        <w:t>36</w:t>
      </w:r>
      <w:r w:rsidRPr="00891CC7">
        <w:rPr>
          <w:rFonts w:ascii="Traditional Arabic" w:eastAsiaTheme="minorEastAsia" w:hAnsi="Traditional Arabic" w:cs="Traditional Arabic"/>
          <w:i w:val="0"/>
          <w:iCs w:val="0"/>
          <w:sz w:val="28"/>
          <w:szCs w:val="28"/>
          <w:rtl/>
          <w:lang w:bidi="ar-DZ"/>
        </w:rPr>
        <w:t xml:space="preserve">، وهو ما يعني أن </w:t>
      </w:r>
      <w:r w:rsidR="004118A2" w:rsidRPr="00891CC7">
        <w:rPr>
          <w:rFonts w:ascii="Traditional Arabic" w:eastAsiaTheme="minorEastAsia" w:hAnsi="Traditional Arabic" w:cs="Traditional Arabic"/>
          <w:i w:val="0"/>
          <w:iCs w:val="0"/>
          <w:sz w:val="28"/>
          <w:szCs w:val="28"/>
          <w:rtl/>
          <w:lang w:bidi="ar-DZ"/>
        </w:rPr>
        <w:t>المساحة المزروعة والتقدم التكنولوجي</w:t>
      </w:r>
      <w:r w:rsidR="006E1E52">
        <w:rPr>
          <w:rFonts w:ascii="Traditional Arabic" w:eastAsiaTheme="minorEastAsia" w:hAnsi="Traditional Arabic" w:cs="Traditional Arabic" w:hint="cs"/>
          <w:i w:val="0"/>
          <w:iCs w:val="0"/>
          <w:sz w:val="28"/>
          <w:szCs w:val="28"/>
          <w:rtl/>
          <w:lang w:bidi="ar-DZ"/>
        </w:rPr>
        <w:t xml:space="preserve"> </w:t>
      </w:r>
      <w:r w:rsidR="004118A2" w:rsidRPr="00891CC7">
        <w:rPr>
          <w:rFonts w:ascii="Traditional Arabic" w:eastAsiaTheme="minorEastAsia" w:hAnsi="Traditional Arabic" w:cs="Traditional Arabic"/>
          <w:i w:val="0"/>
          <w:iCs w:val="0"/>
          <w:sz w:val="28"/>
          <w:szCs w:val="28"/>
          <w:rtl/>
          <w:lang w:bidi="ar-DZ"/>
        </w:rPr>
        <w:t>يقعان</w:t>
      </w:r>
      <w:r w:rsidRPr="00891CC7">
        <w:rPr>
          <w:rFonts w:ascii="Traditional Arabic" w:eastAsiaTheme="minorEastAsia" w:hAnsi="Traditional Arabic" w:cs="Traditional Arabic"/>
          <w:i w:val="0"/>
          <w:iCs w:val="0"/>
          <w:sz w:val="28"/>
          <w:szCs w:val="28"/>
          <w:rtl/>
          <w:lang w:bidi="ar-DZ"/>
        </w:rPr>
        <w:t xml:space="preserve"> ضمن مرحلة </w:t>
      </w:r>
      <w:r w:rsidR="004118A2" w:rsidRPr="00891CC7">
        <w:rPr>
          <w:rFonts w:ascii="Traditional Arabic" w:eastAsiaTheme="minorEastAsia" w:hAnsi="Traditional Arabic" w:cs="Traditional Arabic"/>
          <w:i w:val="0"/>
          <w:iCs w:val="0"/>
          <w:sz w:val="28"/>
          <w:szCs w:val="28"/>
          <w:rtl/>
          <w:lang w:bidi="ar-DZ"/>
        </w:rPr>
        <w:t>تناقص</w:t>
      </w:r>
      <w:r w:rsidR="00D91E97" w:rsidRPr="00891CC7">
        <w:rPr>
          <w:rFonts w:ascii="Traditional Arabic" w:eastAsiaTheme="minorEastAsia" w:hAnsi="Traditional Arabic" w:cs="Traditional Arabic"/>
          <w:i w:val="0"/>
          <w:iCs w:val="0"/>
          <w:sz w:val="28"/>
          <w:szCs w:val="28"/>
          <w:rtl/>
          <w:lang w:bidi="ar-DZ"/>
        </w:rPr>
        <w:t xml:space="preserve"> الغلة، على عكس تهاطل الأمطار</w:t>
      </w:r>
      <w:r w:rsidRPr="00891CC7">
        <w:rPr>
          <w:rFonts w:ascii="Traditional Arabic" w:eastAsiaTheme="minorEastAsia" w:hAnsi="Traditional Arabic" w:cs="Traditional Arabic"/>
          <w:i w:val="0"/>
          <w:iCs w:val="0"/>
          <w:sz w:val="28"/>
          <w:szCs w:val="28"/>
          <w:rtl/>
          <w:lang w:bidi="ar-DZ"/>
        </w:rPr>
        <w:t xml:space="preserve"> أين تقع ضمن مرحلة </w:t>
      </w:r>
      <w:r w:rsidR="004118A2" w:rsidRPr="00891CC7">
        <w:rPr>
          <w:rFonts w:ascii="Traditional Arabic" w:eastAsiaTheme="minorEastAsia" w:hAnsi="Traditional Arabic" w:cs="Traditional Arabic"/>
          <w:i w:val="0"/>
          <w:iCs w:val="0"/>
          <w:sz w:val="28"/>
          <w:szCs w:val="28"/>
          <w:rtl/>
          <w:lang w:bidi="ar-DZ"/>
        </w:rPr>
        <w:t>ثبات</w:t>
      </w:r>
      <w:r w:rsidRPr="00891CC7">
        <w:rPr>
          <w:rFonts w:ascii="Traditional Arabic" w:eastAsiaTheme="minorEastAsia" w:hAnsi="Traditional Arabic" w:cs="Traditional Arabic"/>
          <w:i w:val="0"/>
          <w:iCs w:val="0"/>
          <w:sz w:val="28"/>
          <w:szCs w:val="28"/>
          <w:rtl/>
          <w:lang w:bidi="ar-DZ"/>
        </w:rPr>
        <w:t xml:space="preserve"> الغلة، وهذا ما يعني أن إنتاجية وحدة واحدة من </w:t>
      </w:r>
      <w:r w:rsidR="00D464F9" w:rsidRPr="00891CC7">
        <w:rPr>
          <w:rFonts w:ascii="Traditional Arabic" w:eastAsiaTheme="minorEastAsia" w:hAnsi="Traditional Arabic" w:cs="Traditional Arabic"/>
          <w:i w:val="0"/>
          <w:iCs w:val="0"/>
          <w:sz w:val="28"/>
          <w:szCs w:val="28"/>
          <w:rtl/>
          <w:lang w:bidi="ar-DZ"/>
        </w:rPr>
        <w:t>تهاطل الأمطار</w:t>
      </w:r>
      <w:r w:rsidRPr="00891CC7">
        <w:rPr>
          <w:rFonts w:ascii="Traditional Arabic" w:eastAsiaTheme="minorEastAsia" w:hAnsi="Traditional Arabic" w:cs="Traditional Arabic"/>
          <w:i w:val="0"/>
          <w:iCs w:val="0"/>
          <w:sz w:val="28"/>
          <w:szCs w:val="28"/>
          <w:rtl/>
          <w:lang w:bidi="ar-DZ"/>
        </w:rPr>
        <w:t xml:space="preserve"> أعلى من إنتاجية استخدام واحد هكتار من المساحة المزروعة والتقدم التكنولوجي، وبدقة أكبر كلما زاد عنصر </w:t>
      </w:r>
      <w:r w:rsidR="00D91E97" w:rsidRPr="00891CC7">
        <w:rPr>
          <w:rFonts w:ascii="Traditional Arabic" w:eastAsiaTheme="minorEastAsia" w:hAnsi="Traditional Arabic" w:cs="Traditional Arabic"/>
          <w:i w:val="0"/>
          <w:iCs w:val="0"/>
          <w:sz w:val="28"/>
          <w:szCs w:val="28"/>
          <w:rtl/>
          <w:lang w:bidi="ar-DZ"/>
        </w:rPr>
        <w:t>تهاطل الأمطار</w:t>
      </w:r>
      <w:r w:rsidRPr="00891CC7">
        <w:rPr>
          <w:rFonts w:ascii="Traditional Arabic" w:eastAsiaTheme="minorEastAsia" w:hAnsi="Traditional Arabic" w:cs="Traditional Arabic"/>
          <w:i w:val="0"/>
          <w:iCs w:val="0"/>
          <w:sz w:val="28"/>
          <w:szCs w:val="28"/>
          <w:rtl/>
          <w:lang w:bidi="ar-DZ"/>
        </w:rPr>
        <w:t xml:space="preserve"> بنسبة </w:t>
      </w:r>
      <w:r w:rsidR="00C95DC7" w:rsidRPr="00891CC7">
        <w:rPr>
          <w:rFonts w:ascii="Traditional Arabic" w:eastAsiaTheme="minorEastAsia" w:hAnsi="Traditional Arabic" w:cs="Traditional Arabic"/>
          <w:i w:val="0"/>
          <w:iCs w:val="0"/>
          <w:sz w:val="28"/>
          <w:szCs w:val="28"/>
          <w:rtl/>
          <w:lang w:bidi="ar-DZ"/>
        </w:rPr>
        <w:t>01</w:t>
      </w:r>
      <w:r w:rsidRPr="00891CC7">
        <w:rPr>
          <w:rFonts w:ascii="Traditional Arabic" w:eastAsiaTheme="minorEastAsia" w:hAnsi="Traditional Arabic" w:cs="Traditional Arabic"/>
          <w:i w:val="0"/>
          <w:iCs w:val="0"/>
          <w:sz w:val="28"/>
          <w:szCs w:val="28"/>
          <w:rtl/>
          <w:lang w:bidi="ar-DZ"/>
        </w:rPr>
        <w:t xml:space="preserve"> </w:t>
      </w:r>
      <w:r w:rsidR="006E1E52">
        <w:rPr>
          <w:rFonts w:ascii="Traditional Arabic" w:eastAsiaTheme="minorEastAsia" w:hAnsi="Traditional Arabic" w:cs="Traditional Arabic"/>
          <w:i w:val="0"/>
          <w:iCs w:val="0"/>
          <w:sz w:val="28"/>
          <w:szCs w:val="28"/>
          <w:lang w:bidi="ar-DZ"/>
        </w:rPr>
        <w:t>%</w:t>
      </w:r>
      <w:r w:rsidRPr="00891CC7">
        <w:rPr>
          <w:rFonts w:ascii="Traditional Arabic" w:eastAsiaTheme="minorEastAsia" w:hAnsi="Traditional Arabic" w:cs="Traditional Arabic"/>
          <w:i w:val="0"/>
          <w:iCs w:val="0"/>
          <w:sz w:val="28"/>
          <w:szCs w:val="28"/>
          <w:rtl/>
          <w:lang w:bidi="ar-DZ"/>
        </w:rPr>
        <w:t xml:space="preserve"> يزيد إنتاج الحبوب بنسبة 1,</w:t>
      </w:r>
      <w:r w:rsidR="00451BE6" w:rsidRPr="00891CC7">
        <w:rPr>
          <w:rFonts w:ascii="Traditional Arabic" w:eastAsiaTheme="minorEastAsia" w:hAnsi="Traditional Arabic" w:cs="Traditional Arabic"/>
          <w:i w:val="0"/>
          <w:iCs w:val="0"/>
          <w:sz w:val="28"/>
          <w:szCs w:val="28"/>
          <w:rtl/>
          <w:lang w:bidi="ar-DZ"/>
        </w:rPr>
        <w:t>00</w:t>
      </w:r>
      <w:r w:rsidR="006E1E52">
        <w:rPr>
          <w:rFonts w:ascii="Traditional Arabic" w:eastAsiaTheme="minorEastAsia" w:hAnsi="Traditional Arabic" w:cs="Traditional Arabic"/>
          <w:i w:val="0"/>
          <w:iCs w:val="0"/>
          <w:sz w:val="28"/>
          <w:szCs w:val="28"/>
          <w:lang w:bidi="ar-DZ"/>
        </w:rPr>
        <w:t>%</w:t>
      </w:r>
      <w:r w:rsidRPr="00891CC7">
        <w:rPr>
          <w:rFonts w:ascii="Traditional Arabic" w:eastAsiaTheme="minorEastAsia" w:hAnsi="Traditional Arabic" w:cs="Traditional Arabic"/>
          <w:i w:val="0"/>
          <w:iCs w:val="0"/>
          <w:sz w:val="28"/>
          <w:szCs w:val="28"/>
          <w:rtl/>
          <w:lang w:bidi="ar-DZ"/>
        </w:rPr>
        <w:t xml:space="preserve">، وذلك بثبات عناصر مساحة الأرض والتقدم التكنولوجي، وكلما زادت مساحة الأرض المزروعة حبوبا بنسبة01 </w:t>
      </w:r>
      <w:r w:rsidR="006E1E52">
        <w:rPr>
          <w:rFonts w:ascii="Traditional Arabic" w:eastAsiaTheme="minorEastAsia" w:hAnsi="Traditional Arabic" w:cs="Traditional Arabic"/>
          <w:i w:val="0"/>
          <w:iCs w:val="0"/>
          <w:sz w:val="28"/>
          <w:szCs w:val="28"/>
          <w:lang w:bidi="ar-DZ"/>
        </w:rPr>
        <w:t>%</w:t>
      </w:r>
      <w:r w:rsidRPr="00891CC7">
        <w:rPr>
          <w:rFonts w:ascii="Traditional Arabic" w:eastAsiaTheme="minorEastAsia" w:hAnsi="Traditional Arabic" w:cs="Traditional Arabic"/>
          <w:i w:val="0"/>
          <w:iCs w:val="0"/>
          <w:sz w:val="28"/>
          <w:szCs w:val="28"/>
          <w:rtl/>
          <w:lang w:bidi="ar-DZ"/>
        </w:rPr>
        <w:t xml:space="preserve"> يزيد إنتاج الحبوب بنسبة 0,</w:t>
      </w:r>
      <w:r w:rsidR="007A1C9E" w:rsidRPr="00891CC7">
        <w:rPr>
          <w:rFonts w:ascii="Traditional Arabic" w:eastAsiaTheme="minorEastAsia" w:hAnsi="Traditional Arabic" w:cs="Traditional Arabic"/>
          <w:i w:val="0"/>
          <w:iCs w:val="0"/>
          <w:sz w:val="28"/>
          <w:szCs w:val="28"/>
          <w:rtl/>
          <w:lang w:bidi="ar-DZ"/>
        </w:rPr>
        <w:t>61</w:t>
      </w:r>
      <w:r w:rsidRPr="00891CC7">
        <w:rPr>
          <w:rFonts w:ascii="Traditional Arabic" w:eastAsiaTheme="minorEastAsia" w:hAnsi="Traditional Arabic" w:cs="Traditional Arabic"/>
          <w:i w:val="0"/>
          <w:iCs w:val="0"/>
          <w:sz w:val="28"/>
          <w:szCs w:val="28"/>
          <w:rtl/>
          <w:lang w:bidi="ar-DZ"/>
        </w:rPr>
        <w:t xml:space="preserve"> </w:t>
      </w:r>
      <w:r w:rsidR="006E1E52">
        <w:rPr>
          <w:rFonts w:ascii="Traditional Arabic" w:eastAsiaTheme="minorEastAsia" w:hAnsi="Traditional Arabic" w:cs="Traditional Arabic"/>
          <w:i w:val="0"/>
          <w:iCs w:val="0"/>
          <w:sz w:val="28"/>
          <w:szCs w:val="28"/>
          <w:lang w:bidi="ar-DZ"/>
        </w:rPr>
        <w:t>%</w:t>
      </w:r>
      <w:r w:rsidRPr="00891CC7">
        <w:rPr>
          <w:rFonts w:ascii="Traditional Arabic" w:eastAsiaTheme="minorEastAsia" w:hAnsi="Traditional Arabic" w:cs="Traditional Arabic"/>
          <w:i w:val="0"/>
          <w:iCs w:val="0"/>
          <w:sz w:val="28"/>
          <w:szCs w:val="28"/>
          <w:rtl/>
          <w:lang w:bidi="ar-DZ"/>
        </w:rPr>
        <w:t xml:space="preserve">، وذلك بثبات عناصر الأمطار والتقدم التكنولوجي، وكلما زاد التقدم التكنولوجي بنسبة 01 </w:t>
      </w:r>
      <w:r w:rsidR="006E1E52">
        <w:rPr>
          <w:rFonts w:ascii="Traditional Arabic" w:eastAsiaTheme="minorEastAsia" w:hAnsi="Traditional Arabic" w:cs="Traditional Arabic"/>
          <w:i w:val="0"/>
          <w:iCs w:val="0"/>
          <w:sz w:val="28"/>
          <w:szCs w:val="28"/>
          <w:lang w:bidi="ar-DZ"/>
        </w:rPr>
        <w:t>%</w:t>
      </w:r>
      <w:r w:rsidRPr="00891CC7">
        <w:rPr>
          <w:rFonts w:ascii="Traditional Arabic" w:eastAsiaTheme="minorEastAsia" w:hAnsi="Traditional Arabic" w:cs="Traditional Arabic"/>
          <w:i w:val="0"/>
          <w:iCs w:val="0"/>
          <w:sz w:val="28"/>
          <w:szCs w:val="28"/>
          <w:rtl/>
          <w:lang w:bidi="ar-DZ"/>
        </w:rPr>
        <w:t xml:space="preserve"> زاد إنتاج الحبوب بنسبة 0,</w:t>
      </w:r>
      <w:r w:rsidR="00AE4E3A" w:rsidRPr="00891CC7">
        <w:rPr>
          <w:rFonts w:ascii="Traditional Arabic" w:eastAsiaTheme="minorEastAsia" w:hAnsi="Traditional Arabic" w:cs="Traditional Arabic"/>
          <w:i w:val="0"/>
          <w:iCs w:val="0"/>
          <w:sz w:val="28"/>
          <w:szCs w:val="28"/>
          <w:rtl/>
          <w:lang w:bidi="ar-DZ"/>
        </w:rPr>
        <w:t>36</w:t>
      </w:r>
      <w:r w:rsidR="006E1E52">
        <w:rPr>
          <w:rFonts w:ascii="Traditional Arabic" w:eastAsiaTheme="minorEastAsia" w:hAnsi="Traditional Arabic" w:cs="Traditional Arabic"/>
          <w:i w:val="0"/>
          <w:iCs w:val="0"/>
          <w:sz w:val="28"/>
          <w:szCs w:val="28"/>
          <w:lang w:bidi="ar-DZ"/>
        </w:rPr>
        <w:t>%</w:t>
      </w:r>
      <w:r w:rsidRPr="00891CC7">
        <w:rPr>
          <w:rFonts w:ascii="Traditional Arabic" w:eastAsiaTheme="minorEastAsia" w:hAnsi="Traditional Arabic" w:cs="Traditional Arabic"/>
          <w:i w:val="0"/>
          <w:iCs w:val="0"/>
          <w:sz w:val="28"/>
          <w:szCs w:val="28"/>
          <w:rtl/>
          <w:lang w:bidi="ar-DZ"/>
        </w:rPr>
        <w:t xml:space="preserve"> مع ثبات العوامل الأخرى، بمعنى أن إنتاج الحبوب في الجزائر يتسم بكثافة </w:t>
      </w:r>
      <w:r w:rsidR="007A1C9E" w:rsidRPr="00891CC7">
        <w:rPr>
          <w:rFonts w:ascii="Traditional Arabic" w:eastAsiaTheme="minorEastAsia" w:hAnsi="Traditional Arabic" w:cs="Traditional Arabic"/>
          <w:i w:val="0"/>
          <w:iCs w:val="0"/>
          <w:sz w:val="28"/>
          <w:szCs w:val="28"/>
          <w:rtl/>
          <w:lang w:bidi="ar-DZ"/>
        </w:rPr>
        <w:t>هطول الأمطار</w:t>
      </w:r>
      <w:r w:rsidRPr="00891CC7">
        <w:rPr>
          <w:rFonts w:ascii="Traditional Arabic" w:eastAsiaTheme="minorEastAsia" w:hAnsi="Traditional Arabic" w:cs="Traditional Arabic"/>
          <w:i w:val="0"/>
          <w:iCs w:val="0"/>
          <w:sz w:val="28"/>
          <w:szCs w:val="28"/>
          <w:rtl/>
          <w:lang w:bidi="ar-DZ"/>
        </w:rPr>
        <w:t xml:space="preserve"> ومساحة الأرض أكثر من كونه ذو كثافة تكنولوجية ، ويعني ذلك ارتفاع اعتماد القطاع الزراعي الجزائري في إنتاج الحبوب على </w:t>
      </w:r>
      <w:r w:rsidR="007A1C9E" w:rsidRPr="00891CC7">
        <w:rPr>
          <w:rFonts w:ascii="Traditional Arabic" w:eastAsiaTheme="minorEastAsia" w:hAnsi="Traditional Arabic" w:cs="Traditional Arabic"/>
          <w:i w:val="0"/>
          <w:iCs w:val="0"/>
          <w:sz w:val="28"/>
          <w:szCs w:val="28"/>
          <w:rtl/>
          <w:lang w:bidi="ar-DZ"/>
        </w:rPr>
        <w:t>هطول الأمطار</w:t>
      </w:r>
      <w:r w:rsidRPr="00891CC7">
        <w:rPr>
          <w:rFonts w:ascii="Traditional Arabic" w:eastAsiaTheme="minorEastAsia" w:hAnsi="Traditional Arabic" w:cs="Traditional Arabic"/>
          <w:i w:val="0"/>
          <w:iCs w:val="0"/>
          <w:sz w:val="28"/>
          <w:szCs w:val="28"/>
          <w:rtl/>
          <w:lang w:bidi="ar-DZ"/>
        </w:rPr>
        <w:t xml:space="preserve"> والمساحات المزروعة من الحبوب وبدرجة متوسطة اعتماد</w:t>
      </w:r>
      <w:r w:rsidR="007A1C9E" w:rsidRPr="00891CC7">
        <w:rPr>
          <w:rFonts w:ascii="Traditional Arabic" w:eastAsiaTheme="minorEastAsia" w:hAnsi="Traditional Arabic" w:cs="Traditional Arabic"/>
          <w:i w:val="0"/>
          <w:iCs w:val="0"/>
          <w:sz w:val="28"/>
          <w:szCs w:val="28"/>
          <w:rtl/>
          <w:lang w:bidi="ar-DZ"/>
        </w:rPr>
        <w:t>ه</w:t>
      </w:r>
      <w:r w:rsidRPr="00891CC7">
        <w:rPr>
          <w:rFonts w:ascii="Traditional Arabic" w:eastAsiaTheme="minorEastAsia" w:hAnsi="Traditional Arabic" w:cs="Traditional Arabic"/>
          <w:i w:val="0"/>
          <w:iCs w:val="0"/>
          <w:sz w:val="28"/>
          <w:szCs w:val="28"/>
          <w:rtl/>
          <w:lang w:bidi="ar-DZ"/>
        </w:rPr>
        <w:t xml:space="preserve"> على </w:t>
      </w:r>
      <w:r w:rsidR="007A1C9E" w:rsidRPr="00891CC7">
        <w:rPr>
          <w:rFonts w:ascii="Traditional Arabic" w:eastAsiaTheme="minorEastAsia" w:hAnsi="Traditional Arabic" w:cs="Traditional Arabic"/>
          <w:i w:val="0"/>
          <w:iCs w:val="0"/>
          <w:sz w:val="28"/>
          <w:szCs w:val="28"/>
          <w:rtl/>
          <w:lang w:bidi="ar-DZ"/>
        </w:rPr>
        <w:t>التقدم التكنولوجي الزراعي</w:t>
      </w:r>
      <w:r w:rsidR="007B5FA9" w:rsidRPr="00891CC7">
        <w:rPr>
          <w:rFonts w:ascii="Traditional Arabic" w:eastAsiaTheme="minorEastAsia" w:hAnsi="Traditional Arabic" w:cs="Traditional Arabic"/>
          <w:i w:val="0"/>
          <w:iCs w:val="0"/>
          <w:sz w:val="28"/>
          <w:szCs w:val="28"/>
          <w:rtl/>
          <w:lang w:bidi="ar-DZ"/>
        </w:rPr>
        <w:t xml:space="preserve"> الذي</w:t>
      </w:r>
      <w:r w:rsidRPr="00891CC7">
        <w:rPr>
          <w:rFonts w:ascii="Traditional Arabic" w:eastAsiaTheme="minorEastAsia" w:hAnsi="Traditional Arabic" w:cs="Traditional Arabic"/>
          <w:i w:val="0"/>
          <w:iCs w:val="0"/>
          <w:sz w:val="28"/>
          <w:szCs w:val="28"/>
          <w:rtl/>
          <w:lang w:bidi="ar-DZ"/>
        </w:rPr>
        <w:t xml:space="preserve"> لا يتحكم في </w:t>
      </w:r>
      <w:r w:rsidR="00C569DD" w:rsidRPr="00891CC7">
        <w:rPr>
          <w:rFonts w:ascii="Traditional Arabic" w:eastAsiaTheme="minorEastAsia" w:hAnsi="Traditional Arabic" w:cs="Traditional Arabic"/>
          <w:i w:val="0"/>
          <w:iCs w:val="0"/>
          <w:sz w:val="28"/>
          <w:szCs w:val="28"/>
          <w:rtl/>
          <w:lang w:bidi="ar-DZ"/>
        </w:rPr>
        <w:t>طرق استعمال</w:t>
      </w:r>
      <w:r w:rsidR="007B5FA9" w:rsidRPr="00891CC7">
        <w:rPr>
          <w:rFonts w:ascii="Traditional Arabic" w:eastAsiaTheme="minorEastAsia" w:hAnsi="Traditional Arabic" w:cs="Traditional Arabic"/>
          <w:i w:val="0"/>
          <w:iCs w:val="0"/>
          <w:sz w:val="28"/>
          <w:szCs w:val="28"/>
          <w:rtl/>
          <w:lang w:bidi="ar-DZ"/>
        </w:rPr>
        <w:t xml:space="preserve"> مختلف تقنياته الحديثة</w:t>
      </w:r>
      <w:r w:rsidR="00C569DD" w:rsidRPr="00891CC7">
        <w:rPr>
          <w:rFonts w:ascii="Traditional Arabic" w:eastAsiaTheme="minorEastAsia" w:hAnsi="Traditional Arabic" w:cs="Traditional Arabic"/>
          <w:i w:val="0"/>
          <w:iCs w:val="0"/>
          <w:sz w:val="28"/>
          <w:szCs w:val="28"/>
          <w:rtl/>
          <w:lang w:bidi="ar-DZ"/>
        </w:rPr>
        <w:t>،نتيجة عدم تأهيل اليد العاملة في القطاع الزراعي،</w:t>
      </w:r>
      <w:r w:rsidRPr="00891CC7">
        <w:rPr>
          <w:rFonts w:ascii="Traditional Arabic" w:eastAsiaTheme="minorEastAsia" w:hAnsi="Traditional Arabic" w:cs="Traditional Arabic"/>
          <w:i w:val="0"/>
          <w:iCs w:val="0"/>
          <w:sz w:val="28"/>
          <w:szCs w:val="28"/>
          <w:rtl/>
          <w:lang w:bidi="ar-DZ"/>
        </w:rPr>
        <w:t xml:space="preserve"> بينما قدرت قيمة الحد الثابت بـ </w:t>
      </w:r>
      <w:r w:rsidR="00C569DD" w:rsidRPr="00891CC7">
        <w:rPr>
          <w:rFonts w:ascii="Traditional Arabic" w:eastAsiaTheme="minorEastAsia" w:hAnsi="Traditional Arabic" w:cs="Traditional Arabic"/>
          <w:i w:val="0"/>
          <w:iCs w:val="0"/>
          <w:sz w:val="28"/>
          <w:szCs w:val="28"/>
          <w:rtl/>
          <w:lang w:bidi="ar-DZ"/>
        </w:rPr>
        <w:t>0</w:t>
      </w:r>
      <w:r w:rsidRPr="00891CC7">
        <w:rPr>
          <w:rFonts w:ascii="Traditional Arabic" w:eastAsiaTheme="minorEastAsia" w:hAnsi="Traditional Arabic" w:cs="Traditional Arabic"/>
          <w:i w:val="0"/>
          <w:iCs w:val="0"/>
          <w:sz w:val="28"/>
          <w:szCs w:val="28"/>
          <w:rtl/>
          <w:lang w:bidi="ar-DZ"/>
        </w:rPr>
        <w:t>,</w:t>
      </w:r>
      <w:r w:rsidR="00C569DD" w:rsidRPr="00891CC7">
        <w:rPr>
          <w:rFonts w:ascii="Traditional Arabic" w:eastAsiaTheme="minorEastAsia" w:hAnsi="Traditional Arabic" w:cs="Traditional Arabic"/>
          <w:i w:val="0"/>
          <w:iCs w:val="0"/>
          <w:sz w:val="28"/>
          <w:szCs w:val="28"/>
          <w:rtl/>
          <w:lang w:bidi="ar-DZ"/>
        </w:rPr>
        <w:t>55</w:t>
      </w:r>
      <w:r w:rsidRPr="00891CC7">
        <w:rPr>
          <w:rFonts w:ascii="Traditional Arabic" w:eastAsiaTheme="minorEastAsia" w:hAnsi="Traditional Arabic" w:cs="Traditional Arabic"/>
          <w:i w:val="0"/>
          <w:iCs w:val="0"/>
          <w:sz w:val="28"/>
          <w:szCs w:val="28"/>
          <w:rtl/>
          <w:lang w:bidi="ar-DZ"/>
        </w:rPr>
        <w:t xml:space="preserve"> وهي تدل على</w:t>
      </w:r>
      <w:r w:rsidR="00C569DD" w:rsidRPr="00891CC7">
        <w:rPr>
          <w:rFonts w:ascii="Traditional Arabic" w:eastAsiaTheme="minorEastAsia" w:hAnsi="Traditional Arabic" w:cs="Traditional Arabic"/>
          <w:i w:val="0"/>
          <w:iCs w:val="0"/>
          <w:sz w:val="28"/>
          <w:szCs w:val="28"/>
          <w:rtl/>
          <w:lang w:bidi="ar-DZ"/>
        </w:rPr>
        <w:t xml:space="preserve"> ضعف</w:t>
      </w:r>
      <w:r w:rsidRPr="00891CC7">
        <w:rPr>
          <w:rFonts w:ascii="Traditional Arabic" w:eastAsiaTheme="minorEastAsia" w:hAnsi="Traditional Arabic" w:cs="Traditional Arabic"/>
          <w:i w:val="0"/>
          <w:iCs w:val="0"/>
          <w:sz w:val="28"/>
          <w:szCs w:val="28"/>
          <w:rtl/>
          <w:lang w:bidi="ar-DZ"/>
        </w:rPr>
        <w:t xml:space="preserve"> كفاءة العملية الإنتاجية، ويعني بذلك أن إنتاج الحبوب في الجزائر </w:t>
      </w:r>
      <w:r w:rsidR="00C569DD" w:rsidRPr="00891CC7">
        <w:rPr>
          <w:rFonts w:ascii="Traditional Arabic" w:eastAsiaTheme="minorEastAsia" w:hAnsi="Traditional Arabic" w:cs="Traditional Arabic"/>
          <w:i w:val="0"/>
          <w:iCs w:val="0"/>
          <w:sz w:val="28"/>
          <w:szCs w:val="28"/>
          <w:rtl/>
          <w:lang w:bidi="ar-DZ"/>
        </w:rPr>
        <w:t>لا يزال</w:t>
      </w:r>
      <w:r w:rsidR="006E1E52">
        <w:rPr>
          <w:rFonts w:ascii="Traditional Arabic" w:eastAsiaTheme="minorEastAsia" w:hAnsi="Traditional Arabic" w:cs="Traditional Arabic"/>
          <w:i w:val="0"/>
          <w:iCs w:val="0"/>
          <w:sz w:val="28"/>
          <w:szCs w:val="28"/>
          <w:lang w:bidi="ar-DZ"/>
        </w:rPr>
        <w:t xml:space="preserve"> </w:t>
      </w:r>
      <w:r w:rsidR="00C569DD" w:rsidRPr="00891CC7">
        <w:rPr>
          <w:rFonts w:ascii="Traditional Arabic" w:eastAsiaTheme="minorEastAsia" w:hAnsi="Traditional Arabic" w:cs="Traditional Arabic"/>
          <w:i w:val="0"/>
          <w:iCs w:val="0"/>
          <w:sz w:val="28"/>
          <w:szCs w:val="28"/>
          <w:rtl/>
          <w:lang w:bidi="ar-DZ"/>
        </w:rPr>
        <w:t>يعتمد</w:t>
      </w:r>
      <w:r w:rsidRPr="00891CC7">
        <w:rPr>
          <w:rFonts w:ascii="Traditional Arabic" w:eastAsiaTheme="minorEastAsia" w:hAnsi="Traditional Arabic" w:cs="Traditional Arabic"/>
          <w:i w:val="0"/>
          <w:iCs w:val="0"/>
          <w:sz w:val="28"/>
          <w:szCs w:val="28"/>
          <w:rtl/>
          <w:lang w:bidi="ar-DZ"/>
        </w:rPr>
        <w:t xml:space="preserve"> على الطرق </w:t>
      </w:r>
      <w:r w:rsidR="00C569DD" w:rsidRPr="00891CC7">
        <w:rPr>
          <w:rFonts w:ascii="Traditional Arabic" w:eastAsiaTheme="minorEastAsia" w:hAnsi="Traditional Arabic" w:cs="Traditional Arabic"/>
          <w:i w:val="0"/>
          <w:iCs w:val="0"/>
          <w:sz w:val="28"/>
          <w:szCs w:val="28"/>
          <w:rtl/>
          <w:lang w:bidi="ar-DZ"/>
        </w:rPr>
        <w:t>التقليدية</w:t>
      </w:r>
      <w:r w:rsidRPr="00891CC7">
        <w:rPr>
          <w:rFonts w:ascii="Traditional Arabic" w:eastAsiaTheme="minorEastAsia" w:hAnsi="Traditional Arabic" w:cs="Traditional Arabic"/>
          <w:i w:val="0"/>
          <w:iCs w:val="0"/>
          <w:sz w:val="28"/>
          <w:szCs w:val="28"/>
          <w:rtl/>
          <w:lang w:bidi="ar-DZ"/>
        </w:rPr>
        <w:t xml:space="preserve"> المتمثلة في عمليات الزرع والسقي والحصاد</w:t>
      </w:r>
      <w:r w:rsidR="00C569DD" w:rsidRPr="00891CC7">
        <w:rPr>
          <w:rFonts w:ascii="Traditional Arabic" w:eastAsiaTheme="minorEastAsia" w:hAnsi="Traditional Arabic" w:cs="Traditional Arabic"/>
          <w:i w:val="0"/>
          <w:iCs w:val="0"/>
          <w:sz w:val="28"/>
          <w:szCs w:val="28"/>
          <w:rtl/>
          <w:lang w:bidi="ar-DZ"/>
        </w:rPr>
        <w:t xml:space="preserve"> والتخزين</w:t>
      </w:r>
      <w:r w:rsidRPr="00891CC7">
        <w:rPr>
          <w:rFonts w:ascii="Traditional Arabic" w:eastAsiaTheme="minorEastAsia" w:hAnsi="Traditional Arabic" w:cs="Traditional Arabic"/>
          <w:i w:val="0"/>
          <w:iCs w:val="0"/>
          <w:sz w:val="28"/>
          <w:szCs w:val="28"/>
          <w:rtl/>
          <w:lang w:bidi="ar-DZ"/>
        </w:rPr>
        <w:t xml:space="preserve"> ..... إلخ.</w:t>
      </w:r>
    </w:p>
    <w:p w:rsidR="00A061BF"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 xml:space="preserve">هذا وقد قدرت المرونة الإجمالية (مجموع المرونات الإنتاجية بالنسبة لمختلف العوامل) بـ </w:t>
      </w:r>
      <w:r w:rsidR="007B5FA9" w:rsidRPr="00891CC7">
        <w:rPr>
          <w:rFonts w:ascii="Traditional Arabic" w:eastAsiaTheme="minorEastAsia" w:hAnsi="Traditional Arabic" w:cs="Traditional Arabic"/>
          <w:i w:val="0"/>
          <w:iCs w:val="0"/>
          <w:sz w:val="28"/>
          <w:szCs w:val="28"/>
          <w:rtl/>
          <w:lang w:bidi="ar-DZ"/>
        </w:rPr>
        <w:t>1</w:t>
      </w:r>
      <w:r w:rsidRPr="00891CC7">
        <w:rPr>
          <w:rFonts w:ascii="Traditional Arabic" w:eastAsiaTheme="minorEastAsia" w:hAnsi="Traditional Arabic" w:cs="Traditional Arabic"/>
          <w:i w:val="0"/>
          <w:iCs w:val="0"/>
          <w:sz w:val="28"/>
          <w:szCs w:val="28"/>
          <w:rtl/>
          <w:lang w:bidi="ar-DZ"/>
        </w:rPr>
        <w:t>,</w:t>
      </w:r>
      <w:r w:rsidR="007B5FA9" w:rsidRPr="00891CC7">
        <w:rPr>
          <w:rFonts w:ascii="Traditional Arabic" w:eastAsiaTheme="minorEastAsia" w:hAnsi="Traditional Arabic" w:cs="Traditional Arabic"/>
          <w:i w:val="0"/>
          <w:iCs w:val="0"/>
          <w:sz w:val="28"/>
          <w:szCs w:val="28"/>
          <w:rtl/>
          <w:lang w:bidi="ar-DZ"/>
        </w:rPr>
        <w:t>97</w:t>
      </w:r>
      <w:r w:rsidRPr="00891CC7">
        <w:rPr>
          <w:rFonts w:ascii="Traditional Arabic" w:eastAsiaTheme="minorEastAsia" w:hAnsi="Traditional Arabic" w:cs="Traditional Arabic"/>
          <w:i w:val="0"/>
          <w:iCs w:val="0"/>
          <w:sz w:val="28"/>
          <w:szCs w:val="28"/>
          <w:rtl/>
          <w:lang w:bidi="ar-DZ"/>
        </w:rPr>
        <w:t xml:space="preserve"> مما يدل على أن دالة إنتاج الحبوب تتميز بغلة حجم متزايدة، وهذا راجع أساسا إلى زيادة مرونة </w:t>
      </w:r>
      <w:r w:rsidR="007B5FA9" w:rsidRPr="00891CC7">
        <w:rPr>
          <w:rFonts w:ascii="Traditional Arabic" w:eastAsiaTheme="minorEastAsia" w:hAnsi="Traditional Arabic" w:cs="Traditional Arabic"/>
          <w:i w:val="0"/>
          <w:iCs w:val="0"/>
          <w:sz w:val="28"/>
          <w:szCs w:val="28"/>
          <w:rtl/>
          <w:lang w:bidi="ar-DZ"/>
        </w:rPr>
        <w:t>تهاطل الأمطار</w:t>
      </w:r>
      <w:r w:rsidRPr="00891CC7">
        <w:rPr>
          <w:rFonts w:ascii="Traditional Arabic" w:eastAsiaTheme="minorEastAsia" w:hAnsi="Traditional Arabic" w:cs="Traditional Arabic"/>
          <w:i w:val="0"/>
          <w:iCs w:val="0"/>
          <w:sz w:val="28"/>
          <w:szCs w:val="28"/>
          <w:rtl/>
          <w:lang w:bidi="ar-DZ"/>
        </w:rPr>
        <w:t xml:space="preserve"> والذي يرجع إلى زيادة مرونة عرض </w:t>
      </w:r>
      <w:r w:rsidR="001F592C" w:rsidRPr="00891CC7">
        <w:rPr>
          <w:rFonts w:ascii="Traditional Arabic" w:eastAsiaTheme="minorEastAsia" w:hAnsi="Traditional Arabic" w:cs="Traditional Arabic"/>
          <w:i w:val="0"/>
          <w:iCs w:val="0"/>
          <w:sz w:val="28"/>
          <w:szCs w:val="28"/>
          <w:rtl/>
          <w:lang w:bidi="ar-DZ"/>
        </w:rPr>
        <w:t xml:space="preserve">بناء </w:t>
      </w:r>
      <w:r w:rsidR="007B5FA9" w:rsidRPr="00891CC7">
        <w:rPr>
          <w:rFonts w:ascii="Traditional Arabic" w:eastAsiaTheme="minorEastAsia" w:hAnsi="Traditional Arabic" w:cs="Traditional Arabic"/>
          <w:i w:val="0"/>
          <w:iCs w:val="0"/>
          <w:sz w:val="28"/>
          <w:szCs w:val="28"/>
          <w:rtl/>
          <w:lang w:bidi="ar-DZ"/>
        </w:rPr>
        <w:t xml:space="preserve">سدود </w:t>
      </w:r>
      <w:r w:rsidR="001F592C" w:rsidRPr="00891CC7">
        <w:rPr>
          <w:rFonts w:ascii="Traditional Arabic" w:eastAsiaTheme="minorEastAsia" w:hAnsi="Traditional Arabic" w:cs="Traditional Arabic"/>
          <w:i w:val="0"/>
          <w:iCs w:val="0"/>
          <w:sz w:val="28"/>
          <w:szCs w:val="28"/>
          <w:rtl/>
          <w:lang w:bidi="ar-DZ"/>
        </w:rPr>
        <w:t>الري</w:t>
      </w:r>
      <w:r w:rsidRPr="00891CC7">
        <w:rPr>
          <w:rFonts w:ascii="Traditional Arabic" w:eastAsiaTheme="minorEastAsia" w:hAnsi="Traditional Arabic" w:cs="Traditional Arabic"/>
          <w:i w:val="0"/>
          <w:iCs w:val="0"/>
          <w:sz w:val="28"/>
          <w:szCs w:val="28"/>
          <w:rtl/>
          <w:lang w:bidi="ar-DZ"/>
        </w:rPr>
        <w:t xml:space="preserve"> المتمثلة في </w:t>
      </w:r>
      <w:r w:rsidR="005E7C5E" w:rsidRPr="00891CC7">
        <w:rPr>
          <w:rFonts w:ascii="Traditional Arabic" w:eastAsiaTheme="minorEastAsia" w:hAnsi="Traditional Arabic" w:cs="Traditional Arabic"/>
          <w:i w:val="0"/>
          <w:iCs w:val="0"/>
          <w:sz w:val="28"/>
          <w:szCs w:val="28"/>
          <w:rtl/>
          <w:lang w:bidi="ar-DZ"/>
        </w:rPr>
        <w:t>إنجاز</w:t>
      </w:r>
      <w:r w:rsidR="001F592C" w:rsidRPr="00891CC7">
        <w:rPr>
          <w:rFonts w:ascii="Traditional Arabic" w:eastAsiaTheme="minorEastAsia" w:hAnsi="Traditional Arabic" w:cs="Traditional Arabic"/>
          <w:i w:val="0"/>
          <w:iCs w:val="0"/>
          <w:sz w:val="28"/>
          <w:szCs w:val="28"/>
          <w:rtl/>
          <w:lang w:bidi="ar-DZ"/>
        </w:rPr>
        <w:t xml:space="preserve"> كثير من السدود منذ بداية الألفية الثالثة ،أين شهدت الجزائر بحبوحة مالية نتيجة ارتفاع أسعار النفط في الأسواق العالمية</w:t>
      </w:r>
      <w:r w:rsidRPr="00891CC7">
        <w:rPr>
          <w:rFonts w:ascii="Traditional Arabic" w:eastAsiaTheme="minorEastAsia" w:hAnsi="Traditional Arabic" w:cs="Traditional Arabic"/>
          <w:i w:val="0"/>
          <w:iCs w:val="0"/>
          <w:sz w:val="28"/>
          <w:szCs w:val="28"/>
          <w:rtl/>
          <w:lang w:bidi="ar-DZ"/>
        </w:rPr>
        <w:t xml:space="preserve">، </w:t>
      </w:r>
      <w:r w:rsidR="001F592C" w:rsidRPr="00891CC7">
        <w:rPr>
          <w:rFonts w:ascii="Traditional Arabic" w:eastAsiaTheme="minorEastAsia" w:hAnsi="Traditional Arabic" w:cs="Traditional Arabic"/>
          <w:i w:val="0"/>
          <w:iCs w:val="0"/>
          <w:sz w:val="28"/>
          <w:szCs w:val="28"/>
          <w:rtl/>
          <w:lang w:bidi="ar-DZ"/>
        </w:rPr>
        <w:t>وكذلك تحسن الظروف المناخية لكثير من المواسم خلال الفترة المدروسة</w:t>
      </w:r>
      <w:r w:rsidRPr="00891CC7">
        <w:rPr>
          <w:rFonts w:ascii="Traditional Arabic" w:eastAsiaTheme="minorEastAsia" w:hAnsi="Traditional Arabic" w:cs="Traditional Arabic"/>
          <w:i w:val="0"/>
          <w:iCs w:val="0"/>
          <w:sz w:val="28"/>
          <w:szCs w:val="28"/>
          <w:rtl/>
          <w:lang w:bidi="ar-DZ"/>
        </w:rPr>
        <w:t>، بالإضافة إلى مرونة عرض الأرض مما يؤدي إلى توسع الإنتاج وتقليل المساحات البور.</w:t>
      </w:r>
    </w:p>
    <w:p w:rsidR="006E1E52" w:rsidRPr="006E1E52" w:rsidRDefault="00A061BF" w:rsidP="006E1E52">
      <w:pPr>
        <w:pStyle w:val="Paragraphedeliste"/>
        <w:numPr>
          <w:ilvl w:val="0"/>
          <w:numId w:val="10"/>
        </w:numPr>
        <w:tabs>
          <w:tab w:val="left" w:pos="2935"/>
        </w:tabs>
        <w:bidi/>
        <w:spacing w:after="0" w:line="276" w:lineRule="auto"/>
        <w:jc w:val="both"/>
        <w:rPr>
          <w:rFonts w:ascii="Traditional Arabic" w:eastAsiaTheme="minorEastAsia" w:hAnsi="Traditional Arabic" w:cs="Traditional Arabic"/>
          <w:i w:val="0"/>
          <w:iCs w:val="0"/>
          <w:sz w:val="28"/>
          <w:szCs w:val="28"/>
          <w:rtl/>
          <w:lang w:bidi="ar-DZ"/>
        </w:rPr>
      </w:pPr>
      <w:r w:rsidRPr="006E1E52">
        <w:rPr>
          <w:rFonts w:ascii="Traditional Arabic" w:eastAsiaTheme="minorEastAsia" w:hAnsi="Traditional Arabic" w:cs="Traditional Arabic"/>
          <w:b/>
          <w:bCs/>
          <w:i w:val="0"/>
          <w:iCs w:val="0"/>
          <w:sz w:val="28"/>
          <w:szCs w:val="28"/>
          <w:rtl/>
          <w:lang w:bidi="ar-DZ"/>
        </w:rPr>
        <w:t>التحليل الإحصائي والقياسي:</w:t>
      </w:r>
      <w:r w:rsidRPr="006E1E52">
        <w:rPr>
          <w:rFonts w:ascii="Traditional Arabic" w:eastAsiaTheme="minorEastAsia" w:hAnsi="Traditional Arabic" w:cs="Traditional Arabic"/>
          <w:i w:val="0"/>
          <w:iCs w:val="0"/>
          <w:sz w:val="28"/>
          <w:szCs w:val="28"/>
          <w:rtl/>
          <w:lang w:bidi="ar-DZ"/>
        </w:rPr>
        <w:t xml:space="preserve"> من خلال نتائج التقدير تظهر المعنوية الإحصائية لمعلمات المساحة الم</w:t>
      </w:r>
      <w:r w:rsidR="001F7817" w:rsidRPr="006E1E52">
        <w:rPr>
          <w:rFonts w:ascii="Traditional Arabic" w:eastAsiaTheme="minorEastAsia" w:hAnsi="Traditional Arabic" w:cs="Traditional Arabic"/>
          <w:i w:val="0"/>
          <w:iCs w:val="0"/>
          <w:sz w:val="28"/>
          <w:szCs w:val="28"/>
          <w:rtl/>
          <w:lang w:bidi="ar-DZ"/>
        </w:rPr>
        <w:t>زروعة من الحبوب، كميات التساقط،</w:t>
      </w:r>
      <w:r w:rsidRPr="006E1E52">
        <w:rPr>
          <w:rFonts w:ascii="Traditional Arabic" w:eastAsiaTheme="minorEastAsia" w:hAnsi="Traditional Arabic" w:cs="Traditional Arabic"/>
          <w:i w:val="0"/>
          <w:iCs w:val="0"/>
          <w:sz w:val="28"/>
          <w:szCs w:val="28"/>
          <w:rtl/>
          <w:lang w:bidi="ar-DZ"/>
        </w:rPr>
        <w:t xml:space="preserve"> عند مستوى 5%،</w:t>
      </w:r>
      <w:r w:rsidR="001F7817" w:rsidRPr="006E1E52">
        <w:rPr>
          <w:rFonts w:ascii="Traditional Arabic" w:eastAsiaTheme="minorEastAsia" w:hAnsi="Traditional Arabic" w:cs="Traditional Arabic"/>
          <w:i w:val="0"/>
          <w:iCs w:val="0"/>
          <w:sz w:val="28"/>
          <w:szCs w:val="28"/>
          <w:rtl/>
          <w:lang w:bidi="ar-DZ"/>
        </w:rPr>
        <w:t xml:space="preserve"> بحيث قيمة </w:t>
      </w:r>
      <w:r w:rsidR="005E7C5E" w:rsidRPr="006E1E52">
        <w:rPr>
          <w:rFonts w:asciiTheme="majorBidi" w:eastAsiaTheme="minorEastAsia" w:hAnsiTheme="majorBidi" w:cstheme="majorBidi"/>
          <w:i w:val="0"/>
          <w:iCs w:val="0"/>
          <w:sz w:val="24"/>
          <w:szCs w:val="24"/>
          <w:lang w:bidi="ar-DZ"/>
        </w:rPr>
        <w:t>T</w:t>
      </w:r>
      <w:r w:rsidR="001F7817" w:rsidRPr="006E1E52">
        <w:rPr>
          <w:rFonts w:ascii="Traditional Arabic" w:eastAsiaTheme="minorEastAsia" w:hAnsi="Traditional Arabic" w:cs="Traditional Arabic"/>
          <w:i w:val="0"/>
          <w:iCs w:val="0"/>
          <w:sz w:val="28"/>
          <w:szCs w:val="28"/>
          <w:rtl/>
          <w:lang w:bidi="ar-DZ"/>
        </w:rPr>
        <w:t xml:space="preserve">ستودنت المحسوبة أكبر من القيمة المجدولة، </w:t>
      </w:r>
      <w:r w:rsidRPr="006E1E52">
        <w:rPr>
          <w:rFonts w:ascii="Traditional Arabic" w:eastAsiaTheme="minorEastAsia" w:hAnsi="Traditional Arabic" w:cs="Traditional Arabic"/>
          <w:i w:val="0"/>
          <w:iCs w:val="0"/>
          <w:sz w:val="28"/>
          <w:szCs w:val="28"/>
          <w:rtl/>
          <w:lang w:bidi="ar-DZ"/>
        </w:rPr>
        <w:t xml:space="preserve"> بينما باقي المعلمات (الحد الثابت، </w:t>
      </w:r>
      <w:r w:rsidR="001F7817" w:rsidRPr="006E1E52">
        <w:rPr>
          <w:rFonts w:ascii="Traditional Arabic" w:eastAsiaTheme="minorEastAsia" w:hAnsi="Traditional Arabic" w:cs="Traditional Arabic"/>
          <w:i w:val="0"/>
          <w:iCs w:val="0"/>
          <w:sz w:val="28"/>
          <w:szCs w:val="28"/>
          <w:rtl/>
          <w:lang w:bidi="ar-DZ"/>
        </w:rPr>
        <w:t>التقدم التكنولوجي (الزمن</w:t>
      </w:r>
      <w:r w:rsidRPr="006E1E52">
        <w:rPr>
          <w:rFonts w:ascii="Traditional Arabic" w:eastAsiaTheme="minorEastAsia" w:hAnsi="Traditional Arabic" w:cs="Traditional Arabic"/>
          <w:i w:val="0"/>
          <w:iCs w:val="0"/>
          <w:sz w:val="28"/>
          <w:szCs w:val="28"/>
          <w:rtl/>
          <w:lang w:bidi="ar-DZ"/>
        </w:rPr>
        <w:t xml:space="preserve">) ليست معنوية، بحيث أن قيمة </w:t>
      </w:r>
      <w:r w:rsidR="00C33F90" w:rsidRPr="006E1E52">
        <w:rPr>
          <w:rFonts w:asciiTheme="majorBidi" w:eastAsiaTheme="minorEastAsia" w:hAnsiTheme="majorBidi" w:cstheme="majorBidi"/>
          <w:i w:val="0"/>
          <w:iCs w:val="0"/>
          <w:sz w:val="24"/>
          <w:szCs w:val="24"/>
          <w:lang w:bidi="ar-DZ"/>
        </w:rPr>
        <w:t>T</w:t>
      </w:r>
      <w:r w:rsidRPr="006E1E52">
        <w:rPr>
          <w:rFonts w:ascii="Traditional Arabic" w:eastAsiaTheme="minorEastAsia" w:hAnsi="Traditional Arabic" w:cs="Traditional Arabic"/>
          <w:i w:val="0"/>
          <w:iCs w:val="0"/>
          <w:sz w:val="28"/>
          <w:szCs w:val="28"/>
          <w:rtl/>
          <w:lang w:bidi="ar-DZ"/>
        </w:rPr>
        <w:t xml:space="preserve">ستودنت المحسوبة أقل من القيمة المجدولة عند مستوى 5%، لكن بالنظر إلى قيمة إحصائية فيشر والتي تساوي </w:t>
      </w:r>
      <w:r w:rsidR="001F7817" w:rsidRPr="006E1E52">
        <w:rPr>
          <w:rFonts w:ascii="Traditional Arabic" w:eastAsiaTheme="minorEastAsia" w:hAnsi="Traditional Arabic" w:cs="Traditional Arabic"/>
          <w:i w:val="0"/>
          <w:iCs w:val="0"/>
          <w:sz w:val="28"/>
          <w:szCs w:val="28"/>
          <w:rtl/>
          <w:lang w:bidi="ar-DZ"/>
        </w:rPr>
        <w:t>10</w:t>
      </w:r>
      <w:r w:rsidRPr="006E1E52">
        <w:rPr>
          <w:rFonts w:ascii="Traditional Arabic" w:eastAsiaTheme="minorEastAsia" w:hAnsi="Traditional Arabic" w:cs="Traditional Arabic"/>
          <w:i w:val="0"/>
          <w:iCs w:val="0"/>
          <w:sz w:val="28"/>
          <w:szCs w:val="28"/>
          <w:rtl/>
          <w:lang w:bidi="ar-DZ"/>
        </w:rPr>
        <w:t>,8</w:t>
      </w:r>
      <w:r w:rsidR="001F7817" w:rsidRPr="006E1E52">
        <w:rPr>
          <w:rFonts w:ascii="Traditional Arabic" w:eastAsiaTheme="minorEastAsia" w:hAnsi="Traditional Arabic" w:cs="Traditional Arabic"/>
          <w:i w:val="0"/>
          <w:iCs w:val="0"/>
          <w:sz w:val="28"/>
          <w:szCs w:val="28"/>
          <w:rtl/>
          <w:lang w:bidi="ar-DZ"/>
        </w:rPr>
        <w:t>4</w:t>
      </w:r>
      <w:r w:rsidRPr="006E1E52">
        <w:rPr>
          <w:rFonts w:ascii="Traditional Arabic" w:eastAsiaTheme="minorEastAsia" w:hAnsi="Traditional Arabic" w:cs="Traditional Arabic"/>
          <w:i w:val="0"/>
          <w:iCs w:val="0"/>
          <w:sz w:val="28"/>
          <w:szCs w:val="28"/>
          <w:rtl/>
          <w:lang w:bidi="ar-DZ"/>
        </w:rPr>
        <w:t xml:space="preserve"> وهي أكبر من القيمة المجدولة يمكن الإقرار بقبول المعلمات المقدرة للنموذج. كما تشير قيمة معامل التحديد </w:t>
      </w:r>
      <m:oMath>
        <m:sSup>
          <m:sSupPr>
            <m:ctrlPr>
              <w:rPr>
                <w:rFonts w:ascii="Cambria Math" w:eastAsiaTheme="minorEastAsia" w:hAnsi="Traditional Arabic" w:cs="Traditional Arabic"/>
                <w:i w:val="0"/>
                <w:iCs w:val="0"/>
                <w:sz w:val="28"/>
                <w:szCs w:val="28"/>
                <w:lang w:bidi="ar-DZ"/>
              </w:rPr>
            </m:ctrlPr>
          </m:sSupPr>
          <m:e>
            <m:r>
              <w:rPr>
                <w:rFonts w:ascii="Cambria Math" w:eastAsiaTheme="minorEastAsia" w:hAnsi="Cambria Math" w:cs="Traditional Arabic"/>
                <w:sz w:val="28"/>
                <w:szCs w:val="28"/>
                <w:lang w:bidi="ar-DZ"/>
              </w:rPr>
              <m:t>R</m:t>
            </m:r>
          </m:e>
          <m:sup>
            <m:r>
              <w:rPr>
                <w:rFonts w:ascii="Cambria Math" w:eastAsiaTheme="minorEastAsia" w:hAnsi="Traditional Arabic" w:cs="Traditional Arabic"/>
                <w:sz w:val="28"/>
                <w:szCs w:val="28"/>
                <w:lang w:bidi="ar-DZ"/>
              </w:rPr>
              <m:t>2</m:t>
            </m:r>
          </m:sup>
        </m:sSup>
      </m:oMath>
      <w:r w:rsidRPr="006E1E52">
        <w:rPr>
          <w:rFonts w:ascii="Traditional Arabic" w:eastAsiaTheme="minorEastAsia" w:hAnsi="Traditional Arabic" w:cs="Traditional Arabic"/>
          <w:i w:val="0"/>
          <w:iCs w:val="0"/>
          <w:sz w:val="28"/>
          <w:szCs w:val="28"/>
          <w:rtl/>
          <w:lang w:bidi="ar-DZ"/>
        </w:rPr>
        <w:t xml:space="preserve"> أن حوالي </w:t>
      </w:r>
      <w:r w:rsidR="001F7817" w:rsidRPr="006E1E52">
        <w:rPr>
          <w:rFonts w:ascii="Traditional Arabic" w:eastAsiaTheme="minorEastAsia" w:hAnsi="Traditional Arabic" w:cs="Traditional Arabic"/>
          <w:i w:val="0"/>
          <w:iCs w:val="0"/>
          <w:sz w:val="28"/>
          <w:szCs w:val="28"/>
          <w:rtl/>
          <w:lang w:bidi="ar-DZ"/>
        </w:rPr>
        <w:t>74</w:t>
      </w:r>
      <w:r w:rsidRPr="006E1E52">
        <w:rPr>
          <w:rFonts w:ascii="Traditional Arabic" w:eastAsiaTheme="minorEastAsia" w:hAnsi="Traditional Arabic" w:cs="Traditional Arabic"/>
          <w:i w:val="0"/>
          <w:iCs w:val="0"/>
          <w:sz w:val="28"/>
          <w:szCs w:val="28"/>
          <w:rtl/>
          <w:lang w:bidi="ar-DZ"/>
        </w:rPr>
        <w:t>,</w:t>
      </w:r>
      <w:r w:rsidR="001F7817" w:rsidRPr="006E1E52">
        <w:rPr>
          <w:rFonts w:ascii="Traditional Arabic" w:eastAsiaTheme="minorEastAsia" w:hAnsi="Traditional Arabic" w:cs="Traditional Arabic"/>
          <w:i w:val="0"/>
          <w:iCs w:val="0"/>
          <w:sz w:val="28"/>
          <w:szCs w:val="28"/>
          <w:rtl/>
          <w:lang w:bidi="ar-DZ"/>
        </w:rPr>
        <w:t>7</w:t>
      </w:r>
      <w:r w:rsidRPr="006E1E52">
        <w:rPr>
          <w:rFonts w:ascii="Traditional Arabic" w:eastAsiaTheme="minorEastAsia" w:hAnsi="Traditional Arabic" w:cs="Traditional Arabic"/>
          <w:i w:val="0"/>
          <w:iCs w:val="0"/>
          <w:sz w:val="28"/>
          <w:szCs w:val="28"/>
          <w:rtl/>
          <w:lang w:bidi="ar-DZ"/>
        </w:rPr>
        <w:t>4% من التغيرات الحاصلة في إنتاج الحبوب تعود إلى المتغيرات المستقلة المذكورة في النموذج، بينما تعود النسبة المتبقية إلى عوامل أخرى لم تذكر كاليد العاملة، والأسمدة والبذور .... إلخ، كما يشير اختبار دربين-واتسن (</w:t>
      </w:r>
      <w:r w:rsidRPr="006E1E52">
        <w:rPr>
          <w:rFonts w:asciiTheme="majorBidi" w:eastAsiaTheme="minorEastAsia" w:hAnsiTheme="majorBidi" w:cstheme="majorBidi"/>
          <w:i w:val="0"/>
          <w:iCs w:val="0"/>
          <w:sz w:val="24"/>
          <w:szCs w:val="24"/>
          <w:lang w:bidi="ar-DZ"/>
        </w:rPr>
        <w:t>D.W</w:t>
      </w:r>
      <w:r w:rsidRPr="006E1E52">
        <w:rPr>
          <w:rFonts w:ascii="Traditional Arabic" w:eastAsiaTheme="minorEastAsia" w:hAnsi="Traditional Arabic" w:cs="Traditional Arabic"/>
          <w:i w:val="0"/>
          <w:iCs w:val="0"/>
          <w:sz w:val="28"/>
          <w:szCs w:val="28"/>
          <w:rtl/>
          <w:lang w:bidi="ar-DZ"/>
        </w:rPr>
        <w:t>) إلى أن النموذج لا يعاني من م</w:t>
      </w:r>
      <w:r w:rsidR="001F7817" w:rsidRPr="006E1E52">
        <w:rPr>
          <w:rFonts w:ascii="Traditional Arabic" w:eastAsiaTheme="minorEastAsia" w:hAnsi="Traditional Arabic" w:cs="Traditional Arabic"/>
          <w:i w:val="0"/>
          <w:iCs w:val="0"/>
          <w:sz w:val="28"/>
          <w:szCs w:val="28"/>
          <w:rtl/>
          <w:lang w:bidi="ar-DZ"/>
        </w:rPr>
        <w:t xml:space="preserve">شكلة الارتباط الذاتي للأخطاء، بحيث </w:t>
      </w:r>
      <w:r w:rsidR="006E1E52" w:rsidRPr="006E1E52">
        <w:rPr>
          <w:rFonts w:ascii="Traditional Arabic" w:eastAsiaTheme="minorEastAsia" w:hAnsi="Traditional Arabic" w:cs="Traditional Arabic" w:hint="cs"/>
          <w:i w:val="0"/>
          <w:iCs w:val="0"/>
          <w:sz w:val="28"/>
          <w:szCs w:val="28"/>
          <w:rtl/>
          <w:lang w:bidi="ar-DZ"/>
        </w:rPr>
        <w:t xml:space="preserve">قدرت </w:t>
      </w:r>
      <w:r w:rsidR="006E1E52" w:rsidRPr="006E1E52">
        <w:rPr>
          <w:rFonts w:ascii="Traditional Arabic" w:eastAsiaTheme="minorEastAsia" w:hAnsi="Traditional Arabic" w:cs="Traditional Arabic"/>
          <w:i w:val="0"/>
          <w:iCs w:val="0"/>
          <w:sz w:val="28"/>
          <w:szCs w:val="28"/>
          <w:rtl/>
          <w:lang w:bidi="ar-DZ"/>
        </w:rPr>
        <w:t>ق</w:t>
      </w:r>
      <w:r w:rsidR="006E1E52" w:rsidRPr="006E1E52">
        <w:rPr>
          <w:rFonts w:ascii="Traditional Arabic" w:eastAsiaTheme="minorEastAsia" w:hAnsi="Traditional Arabic" w:cs="Traditional Arabic" w:hint="cs"/>
          <w:i w:val="0"/>
          <w:iCs w:val="0"/>
          <w:sz w:val="28"/>
          <w:szCs w:val="28"/>
          <w:rtl/>
          <w:lang w:bidi="ar-DZ"/>
        </w:rPr>
        <w:t>ي</w:t>
      </w:r>
      <w:r w:rsidR="006E1E52" w:rsidRPr="006E1E52">
        <w:rPr>
          <w:rFonts w:ascii="Traditional Arabic" w:eastAsiaTheme="minorEastAsia" w:hAnsi="Traditional Arabic" w:cs="Traditional Arabic"/>
          <w:i w:val="0"/>
          <w:iCs w:val="0"/>
          <w:sz w:val="28"/>
          <w:szCs w:val="28"/>
          <w:rtl/>
          <w:lang w:bidi="ar-DZ"/>
        </w:rPr>
        <w:t>مته (1,93)</w:t>
      </w:r>
      <w:r w:rsidR="006E1E52" w:rsidRPr="006E1E52">
        <w:rPr>
          <w:rFonts w:ascii="Traditional Arabic" w:eastAsiaTheme="minorEastAsia" w:hAnsi="Traditional Arabic" w:cs="Traditional Arabic" w:hint="cs"/>
          <w:i w:val="0"/>
          <w:iCs w:val="0"/>
          <w:sz w:val="28"/>
          <w:szCs w:val="28"/>
          <w:rtl/>
          <w:lang w:bidi="ar-DZ"/>
        </w:rPr>
        <w:t xml:space="preserve"> وهي </w:t>
      </w:r>
      <w:r w:rsidR="001F7817" w:rsidRPr="006E1E52">
        <w:rPr>
          <w:rFonts w:ascii="Traditional Arabic" w:eastAsiaTheme="minorEastAsia" w:hAnsi="Traditional Arabic" w:cs="Traditional Arabic"/>
          <w:i w:val="0"/>
          <w:iCs w:val="0"/>
          <w:sz w:val="28"/>
          <w:szCs w:val="28"/>
          <w:rtl/>
          <w:lang w:bidi="ar-DZ"/>
        </w:rPr>
        <w:t>تقترب من القيمة (2)</w:t>
      </w:r>
      <w:r w:rsidR="006E1E52" w:rsidRPr="006E1E52">
        <w:rPr>
          <w:rFonts w:ascii="Traditional Arabic" w:eastAsiaTheme="minorEastAsia" w:hAnsi="Traditional Arabic" w:cs="Traditional Arabic" w:hint="cs"/>
          <w:i w:val="0"/>
          <w:iCs w:val="0"/>
          <w:sz w:val="28"/>
          <w:szCs w:val="28"/>
          <w:rtl/>
          <w:lang w:bidi="ar-DZ"/>
        </w:rPr>
        <w:t>.</w:t>
      </w:r>
      <w:r w:rsidR="001F7817" w:rsidRPr="006E1E52">
        <w:rPr>
          <w:rFonts w:ascii="Traditional Arabic" w:eastAsiaTheme="minorEastAsia" w:hAnsi="Traditional Arabic" w:cs="Traditional Arabic"/>
          <w:i w:val="0"/>
          <w:iCs w:val="0"/>
          <w:sz w:val="28"/>
          <w:szCs w:val="28"/>
          <w:rtl/>
          <w:lang w:bidi="ar-DZ"/>
        </w:rPr>
        <w:t xml:space="preserve"> </w:t>
      </w:r>
    </w:p>
    <w:p w:rsidR="00A061BF" w:rsidRPr="006E1E52" w:rsidRDefault="006E1E52" w:rsidP="006E1E52">
      <w:pPr>
        <w:tabs>
          <w:tab w:val="left" w:pos="2935"/>
        </w:tabs>
        <w:bidi/>
        <w:spacing w:after="0" w:line="276" w:lineRule="auto"/>
        <w:ind w:left="-1"/>
        <w:jc w:val="both"/>
        <w:rPr>
          <w:rFonts w:ascii="Traditional Arabic" w:eastAsiaTheme="minorEastAsia" w:hAnsi="Traditional Arabic" w:cs="Traditional Arabic"/>
          <w:i w:val="0"/>
          <w:iCs w:val="0"/>
          <w:sz w:val="28"/>
          <w:szCs w:val="28"/>
          <w:rtl/>
          <w:lang w:bidi="ar-DZ"/>
        </w:rPr>
      </w:pPr>
      <w:r>
        <w:rPr>
          <w:rFonts w:ascii="Traditional Arabic" w:eastAsiaTheme="minorEastAsia" w:hAnsi="Traditional Arabic" w:cs="Traditional Arabic" w:hint="cs"/>
          <w:i w:val="0"/>
          <w:iCs w:val="0"/>
          <w:sz w:val="28"/>
          <w:szCs w:val="28"/>
          <w:rtl/>
          <w:lang w:bidi="ar-DZ"/>
        </w:rPr>
        <w:lastRenderedPageBreak/>
        <w:t xml:space="preserve">          </w:t>
      </w:r>
      <w:r w:rsidR="001F7817" w:rsidRPr="006E1E52">
        <w:rPr>
          <w:rFonts w:ascii="Traditional Arabic" w:eastAsiaTheme="minorEastAsia" w:hAnsi="Traditional Arabic" w:cs="Traditional Arabic"/>
          <w:i w:val="0"/>
          <w:iCs w:val="0"/>
          <w:sz w:val="28"/>
          <w:szCs w:val="28"/>
          <w:rtl/>
          <w:lang w:bidi="ar-DZ"/>
        </w:rPr>
        <w:t xml:space="preserve">من خلال النتائج الاقتصادية والقياسية نستطيع قبول النموذج المقدر ، بحيث يتأثر </w:t>
      </w:r>
      <w:r w:rsidR="004B0717" w:rsidRPr="006E1E52">
        <w:rPr>
          <w:rFonts w:ascii="Traditional Arabic" w:eastAsiaTheme="minorEastAsia" w:hAnsi="Traditional Arabic" w:cs="Traditional Arabic"/>
          <w:i w:val="0"/>
          <w:iCs w:val="0"/>
          <w:sz w:val="28"/>
          <w:szCs w:val="28"/>
          <w:rtl/>
          <w:lang w:bidi="ar-DZ"/>
        </w:rPr>
        <w:t>إنتاج</w:t>
      </w:r>
      <w:r w:rsidR="001F7817" w:rsidRPr="006E1E52">
        <w:rPr>
          <w:rFonts w:ascii="Traditional Arabic" w:eastAsiaTheme="minorEastAsia" w:hAnsi="Traditional Arabic" w:cs="Traditional Arabic"/>
          <w:i w:val="0"/>
          <w:iCs w:val="0"/>
          <w:sz w:val="28"/>
          <w:szCs w:val="28"/>
          <w:rtl/>
          <w:lang w:bidi="ar-DZ"/>
        </w:rPr>
        <w:t xml:space="preserve"> الحبوب في الجزائر بشكل كبير </w:t>
      </w:r>
      <w:r w:rsidR="00FB613B" w:rsidRPr="006E1E52">
        <w:rPr>
          <w:rFonts w:ascii="Traditional Arabic" w:eastAsiaTheme="minorEastAsia" w:hAnsi="Traditional Arabic" w:cs="Traditional Arabic"/>
          <w:i w:val="0"/>
          <w:iCs w:val="0"/>
          <w:sz w:val="28"/>
          <w:szCs w:val="28"/>
          <w:rtl/>
          <w:lang w:bidi="ar-DZ"/>
        </w:rPr>
        <w:t>بمستوى تهاطل الأمطار ، وبدرجة ثانية المساحة المزروعة بهذا المحصول.</w:t>
      </w:r>
    </w:p>
    <w:p w:rsidR="00E97D46" w:rsidRPr="00891CC7" w:rsidRDefault="00A061B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 xml:space="preserve">وعليه يجب التوسع الرأسي في المساحات الزراعية الخاصة بالحبوب عن طريق </w:t>
      </w:r>
      <w:r w:rsidR="004B0717" w:rsidRPr="00891CC7">
        <w:rPr>
          <w:rFonts w:ascii="Traditional Arabic" w:eastAsiaTheme="minorEastAsia" w:hAnsi="Traditional Arabic" w:cs="Traditional Arabic"/>
          <w:i w:val="0"/>
          <w:iCs w:val="0"/>
          <w:sz w:val="28"/>
          <w:szCs w:val="28"/>
          <w:rtl/>
          <w:lang w:bidi="ar-DZ"/>
        </w:rPr>
        <w:t>إدخال</w:t>
      </w:r>
      <w:r w:rsidR="001B1DB7" w:rsidRPr="00891CC7">
        <w:rPr>
          <w:rFonts w:ascii="Traditional Arabic" w:eastAsiaTheme="minorEastAsia" w:hAnsi="Traditional Arabic" w:cs="Traditional Arabic"/>
          <w:i w:val="0"/>
          <w:iCs w:val="0"/>
          <w:sz w:val="28"/>
          <w:szCs w:val="28"/>
          <w:lang w:bidi="ar-DZ"/>
        </w:rPr>
        <w:t xml:space="preserve"> </w:t>
      </w:r>
      <w:r w:rsidR="001F7817" w:rsidRPr="00891CC7">
        <w:rPr>
          <w:rFonts w:ascii="Traditional Arabic" w:eastAsiaTheme="minorEastAsia" w:hAnsi="Traditional Arabic" w:cs="Traditional Arabic"/>
          <w:i w:val="0"/>
          <w:iCs w:val="0"/>
          <w:sz w:val="28"/>
          <w:szCs w:val="28"/>
          <w:rtl/>
          <w:lang w:bidi="ar-DZ"/>
        </w:rPr>
        <w:t>التكنولوجيا</w:t>
      </w:r>
      <w:r w:rsidRPr="00891CC7">
        <w:rPr>
          <w:rFonts w:ascii="Traditional Arabic" w:eastAsiaTheme="minorEastAsia" w:hAnsi="Traditional Arabic" w:cs="Traditional Arabic"/>
          <w:i w:val="0"/>
          <w:iCs w:val="0"/>
          <w:sz w:val="28"/>
          <w:szCs w:val="28"/>
          <w:rtl/>
          <w:lang w:bidi="ar-DZ"/>
        </w:rPr>
        <w:t xml:space="preserve"> الزراعية</w:t>
      </w:r>
      <w:r w:rsidR="001F7817" w:rsidRPr="00891CC7">
        <w:rPr>
          <w:rFonts w:ascii="Traditional Arabic" w:eastAsiaTheme="minorEastAsia" w:hAnsi="Traditional Arabic" w:cs="Traditional Arabic"/>
          <w:i w:val="0"/>
          <w:iCs w:val="0"/>
          <w:sz w:val="28"/>
          <w:szCs w:val="28"/>
          <w:rtl/>
          <w:lang w:bidi="ar-DZ"/>
        </w:rPr>
        <w:t xml:space="preserve"> بشقيها الميكانيكي والبيولوجي</w:t>
      </w:r>
      <w:r w:rsidRPr="00891CC7">
        <w:rPr>
          <w:rFonts w:ascii="Traditional Arabic" w:eastAsiaTheme="minorEastAsia" w:hAnsi="Traditional Arabic" w:cs="Traditional Arabic"/>
          <w:i w:val="0"/>
          <w:iCs w:val="0"/>
          <w:sz w:val="28"/>
          <w:szCs w:val="28"/>
          <w:rtl/>
          <w:lang w:bidi="ar-DZ"/>
        </w:rPr>
        <w:t xml:space="preserve"> واستغلال تقنيات الري الحديث كالرش المحوري</w:t>
      </w:r>
      <w:r w:rsidR="00FB613B" w:rsidRPr="00891CC7">
        <w:rPr>
          <w:rFonts w:ascii="Traditional Arabic" w:eastAsiaTheme="minorEastAsia" w:hAnsi="Traditional Arabic" w:cs="Traditional Arabic"/>
          <w:i w:val="0"/>
          <w:iCs w:val="0"/>
          <w:sz w:val="28"/>
          <w:szCs w:val="28"/>
          <w:rtl/>
          <w:lang w:bidi="ar-DZ"/>
        </w:rPr>
        <w:t xml:space="preserve"> والرش بالتقطير.....الخ</w:t>
      </w:r>
      <w:r w:rsidRPr="00891CC7">
        <w:rPr>
          <w:rFonts w:ascii="Traditional Arabic" w:eastAsiaTheme="minorEastAsia" w:hAnsi="Traditional Arabic" w:cs="Traditional Arabic"/>
          <w:i w:val="0"/>
          <w:iCs w:val="0"/>
          <w:sz w:val="28"/>
          <w:szCs w:val="28"/>
          <w:rtl/>
          <w:lang w:bidi="ar-DZ"/>
        </w:rPr>
        <w:t>.</w:t>
      </w:r>
    </w:p>
    <w:p w:rsidR="0028289F" w:rsidRPr="00891CC7" w:rsidRDefault="00B71A1B" w:rsidP="00F2155E">
      <w:pPr>
        <w:tabs>
          <w:tab w:val="left" w:pos="2935"/>
        </w:tabs>
        <w:bidi/>
        <w:spacing w:after="0" w:line="276" w:lineRule="auto"/>
        <w:ind w:firstLine="566"/>
        <w:jc w:val="both"/>
        <w:rPr>
          <w:rFonts w:ascii="Traditional Arabic" w:eastAsiaTheme="minorEastAsia" w:hAnsi="Traditional Arabic" w:cs="Traditional Arabic"/>
          <w:b/>
          <w:bCs/>
          <w:i w:val="0"/>
          <w:iCs w:val="0"/>
          <w:sz w:val="28"/>
          <w:szCs w:val="28"/>
          <w:rtl/>
          <w:lang w:bidi="ar-DZ"/>
        </w:rPr>
      </w:pPr>
      <w:r>
        <w:rPr>
          <w:rFonts w:ascii="Traditional Arabic" w:eastAsiaTheme="minorEastAsia" w:hAnsi="Traditional Arabic" w:cs="Traditional Arabic" w:hint="cs"/>
          <w:b/>
          <w:bCs/>
          <w:i w:val="0"/>
          <w:iCs w:val="0"/>
          <w:sz w:val="28"/>
          <w:szCs w:val="28"/>
          <w:rtl/>
          <w:lang w:bidi="ar-DZ"/>
        </w:rPr>
        <w:t xml:space="preserve">خلاصة: </w:t>
      </w:r>
    </w:p>
    <w:p w:rsidR="0096226E" w:rsidRPr="00891CC7" w:rsidRDefault="0096226E"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 xml:space="preserve">  </w:t>
      </w:r>
      <w:r w:rsidR="00575759" w:rsidRPr="00891CC7">
        <w:rPr>
          <w:rFonts w:ascii="Traditional Arabic" w:eastAsiaTheme="minorEastAsia" w:hAnsi="Traditional Arabic" w:cs="Traditional Arabic"/>
          <w:i w:val="0"/>
          <w:iCs w:val="0"/>
          <w:sz w:val="28"/>
          <w:szCs w:val="28"/>
          <w:rtl/>
          <w:lang w:bidi="ar-DZ"/>
        </w:rPr>
        <w:t xml:space="preserve"> لا تزال الزراعة الجزائرية تحمل سمات الكثير من الخصائص والسمات زراعات الدول النامية، بما تنطوي عليه من قيود ومشكلات تكبل عملية التنمية الزراعة ، وقد حاولت السياسات الزراعية الجزائرية المتبعة منذ الاستغلال التعامل مع هذه المشكلات، مستهدفة تعزيز مساهمة القطاع الزراعي في تحقيق الاكتفاء الذاتي لمعظم المنتوجات الزراعية الواسعة الاستهلاك بداية مثل الحبوب، وتحقيق الأمن الغذائي خلال العقود الأخيرة ، خاصة في ظل المتغيرات الإقليمية والعالمية على الأصعدة الاقتصادية والمناخية والسياسية ، وبطبيعة الحال فقد تفاوت أداء السياسات الزراعية المتعاقبة نجاحا أو إخفاقا لأسباب متعددة ومتشابكة، ووفقا لمعطيات البيئة الاقتصادية الجزائرية خاصة ما تعلق بتجارتها الخارجية، لا تزال الجزائر تعتبر منطقة عجز غذائي خاصة في ما يخص منتوجات الحبوب وعلى رأسها القمح بنوعيه، هذا الأخير الذي يعتبر سلعة ضرورية في النمط الغذائي للمواطن الجزائري، حيث لم تحقق الجزائر أكثر من الثلث في </w:t>
      </w:r>
      <w:r w:rsidR="005F7B46" w:rsidRPr="00891CC7">
        <w:rPr>
          <w:rFonts w:ascii="Traditional Arabic" w:eastAsiaTheme="minorEastAsia" w:hAnsi="Traditional Arabic" w:cs="Traditional Arabic"/>
          <w:i w:val="0"/>
          <w:iCs w:val="0"/>
          <w:sz w:val="28"/>
          <w:szCs w:val="28"/>
          <w:rtl/>
          <w:lang w:bidi="ar-DZ"/>
        </w:rPr>
        <w:t>اكتفائها الذاتي من هذا المنتوج ،</w:t>
      </w:r>
      <w:r w:rsidR="00EB13CF" w:rsidRPr="00891CC7">
        <w:rPr>
          <w:rFonts w:ascii="Traditional Arabic" w:eastAsiaTheme="minorEastAsia" w:hAnsi="Traditional Arabic" w:cs="Traditional Arabic"/>
          <w:i w:val="0"/>
          <w:iCs w:val="0"/>
          <w:sz w:val="28"/>
          <w:szCs w:val="28"/>
          <w:rtl/>
          <w:lang w:bidi="ar-DZ"/>
        </w:rPr>
        <w:t xml:space="preserve"> بل ظلت تعتمد على استيراده المتزايد مع تزايد العدد السكاني من عام لآخر.</w:t>
      </w:r>
    </w:p>
    <w:p w:rsidR="00B71A1B" w:rsidRPr="00F2155E" w:rsidRDefault="00EB13CF" w:rsidP="00F2155E">
      <w:pPr>
        <w:tabs>
          <w:tab w:val="left" w:pos="2935"/>
        </w:tabs>
        <w:bidi/>
        <w:spacing w:after="0" w:line="276" w:lineRule="auto"/>
        <w:ind w:firstLine="566"/>
        <w:jc w:val="both"/>
        <w:rPr>
          <w:rFonts w:ascii="Traditional Arabic" w:eastAsiaTheme="minorEastAsia" w:hAnsi="Traditional Arabic" w:cs="Traditional Arabic"/>
          <w:i w:val="0"/>
          <w:iCs w:val="0"/>
          <w:sz w:val="28"/>
          <w:szCs w:val="28"/>
          <w:rtl/>
          <w:lang w:bidi="ar-DZ"/>
        </w:rPr>
      </w:pPr>
      <w:r w:rsidRPr="00891CC7">
        <w:rPr>
          <w:rFonts w:ascii="Traditional Arabic" w:eastAsiaTheme="minorEastAsia" w:hAnsi="Traditional Arabic" w:cs="Traditional Arabic"/>
          <w:i w:val="0"/>
          <w:iCs w:val="0"/>
          <w:sz w:val="28"/>
          <w:szCs w:val="28"/>
          <w:rtl/>
          <w:lang w:bidi="ar-DZ"/>
        </w:rPr>
        <w:t>وبالرغم من امتلاك الجزائر لم</w:t>
      </w:r>
      <w:r w:rsidR="006F78A7" w:rsidRPr="00891CC7">
        <w:rPr>
          <w:rFonts w:ascii="Traditional Arabic" w:eastAsiaTheme="minorEastAsia" w:hAnsi="Traditional Arabic" w:cs="Traditional Arabic"/>
          <w:i w:val="0"/>
          <w:iCs w:val="0"/>
          <w:sz w:val="28"/>
          <w:szCs w:val="28"/>
          <w:rtl/>
          <w:lang w:bidi="ar-DZ"/>
        </w:rPr>
        <w:t>قومات</w:t>
      </w:r>
      <w:r w:rsidRPr="00891CC7">
        <w:rPr>
          <w:rFonts w:ascii="Traditional Arabic" w:eastAsiaTheme="minorEastAsia" w:hAnsi="Traditional Arabic" w:cs="Traditional Arabic"/>
          <w:i w:val="0"/>
          <w:iCs w:val="0"/>
          <w:sz w:val="28"/>
          <w:szCs w:val="28"/>
          <w:rtl/>
          <w:lang w:bidi="ar-DZ"/>
        </w:rPr>
        <w:t xml:space="preserve"> التنمية</w:t>
      </w:r>
      <w:r w:rsidR="006F78A7" w:rsidRPr="00891CC7">
        <w:rPr>
          <w:rFonts w:ascii="Traditional Arabic" w:eastAsiaTheme="minorEastAsia" w:hAnsi="Traditional Arabic" w:cs="Traditional Arabic"/>
          <w:i w:val="0"/>
          <w:iCs w:val="0"/>
          <w:sz w:val="28"/>
          <w:szCs w:val="28"/>
          <w:rtl/>
          <w:lang w:bidi="ar-DZ"/>
        </w:rPr>
        <w:t xml:space="preserve"> الزراعية سواءا </w:t>
      </w:r>
      <w:r w:rsidRPr="00891CC7">
        <w:rPr>
          <w:rFonts w:ascii="Traditional Arabic" w:eastAsiaTheme="minorEastAsia" w:hAnsi="Traditional Arabic" w:cs="Traditional Arabic"/>
          <w:i w:val="0"/>
          <w:iCs w:val="0"/>
          <w:sz w:val="28"/>
          <w:szCs w:val="28"/>
          <w:rtl/>
          <w:lang w:bidi="ar-DZ"/>
        </w:rPr>
        <w:t xml:space="preserve"> </w:t>
      </w:r>
      <w:r w:rsidR="006F78A7" w:rsidRPr="00891CC7">
        <w:rPr>
          <w:rFonts w:ascii="Traditional Arabic" w:eastAsiaTheme="minorEastAsia" w:hAnsi="Traditional Arabic" w:cs="Traditional Arabic"/>
          <w:i w:val="0"/>
          <w:iCs w:val="0"/>
          <w:sz w:val="28"/>
          <w:szCs w:val="28"/>
          <w:rtl/>
          <w:lang w:bidi="ar-DZ"/>
        </w:rPr>
        <w:t>كانت الاقتصادية والتقنية أو الموردية والمائية ، بالشكل الذي يؤهلها لتطوير منتوجاتها بصفة عامة، والحبوب واسعة الاستهلاك بصفة خاصة، تظل كفاءة استغلال هته الموارد بعيدة عن الاستغلال العقلاني والرشيد، وتعظيما للاستفادة من المقومات والفرص المتاحة لاستشراف مستقبل أكثر ازدهارا للزراعة الجزائرية ، هناك عدة توجهات الأخذ بها تتمثل في المياه باعتبارها المحدد الرئيسي للتنمية الزراعية المستدامة ، تنمية وحماية الأراضي الزراعية، استغلال الموارد الزراعية ، تطبيق التكنولوجيا الزراعية الحديثة</w:t>
      </w:r>
      <w:r w:rsidR="008A0CF1" w:rsidRPr="00891CC7">
        <w:rPr>
          <w:rFonts w:ascii="Traditional Arabic" w:eastAsiaTheme="minorEastAsia" w:hAnsi="Traditional Arabic" w:cs="Traditional Arabic"/>
          <w:i w:val="0"/>
          <w:iCs w:val="0"/>
          <w:sz w:val="28"/>
          <w:szCs w:val="28"/>
          <w:rtl/>
          <w:lang w:bidi="ar-DZ"/>
        </w:rPr>
        <w:t xml:space="preserve"> خاصة ما تعلق بطرق الري الحديث المقتصدة للمياه</w:t>
      </w:r>
      <w:r w:rsidR="006F78A7" w:rsidRPr="00891CC7">
        <w:rPr>
          <w:rFonts w:ascii="Traditional Arabic" w:eastAsiaTheme="minorEastAsia" w:hAnsi="Traditional Arabic" w:cs="Traditional Arabic"/>
          <w:i w:val="0"/>
          <w:iCs w:val="0"/>
          <w:sz w:val="28"/>
          <w:szCs w:val="28"/>
          <w:rtl/>
          <w:lang w:bidi="ar-DZ"/>
        </w:rPr>
        <w:t>، مع تأهيل اليد العاملة في القطاع الزراعي.</w:t>
      </w:r>
    </w:p>
    <w:p w:rsidR="003901B1" w:rsidRDefault="003901B1" w:rsidP="00F2155E">
      <w:pPr>
        <w:tabs>
          <w:tab w:val="left" w:pos="2935"/>
        </w:tabs>
        <w:bidi/>
        <w:spacing w:after="0" w:line="276" w:lineRule="auto"/>
        <w:jc w:val="center"/>
        <w:rPr>
          <w:rFonts w:ascii="Simplified Arabic" w:eastAsiaTheme="minorEastAsia" w:hAnsi="Simplified Arabic" w:cs="Simplified Arabic"/>
          <w:b/>
          <w:bCs/>
          <w:i w:val="0"/>
          <w:iCs w:val="0"/>
          <w:sz w:val="24"/>
          <w:szCs w:val="24"/>
          <w:rtl/>
          <w:lang w:bidi="ar-DZ"/>
        </w:rPr>
      </w:pPr>
    </w:p>
    <w:p w:rsidR="003901B1" w:rsidRDefault="003901B1" w:rsidP="003901B1">
      <w:pPr>
        <w:tabs>
          <w:tab w:val="left" w:pos="2935"/>
        </w:tabs>
        <w:bidi/>
        <w:spacing w:after="0" w:line="276" w:lineRule="auto"/>
        <w:jc w:val="center"/>
        <w:rPr>
          <w:rFonts w:ascii="Simplified Arabic" w:eastAsiaTheme="minorEastAsia" w:hAnsi="Simplified Arabic" w:cs="Simplified Arabic"/>
          <w:b/>
          <w:bCs/>
          <w:i w:val="0"/>
          <w:iCs w:val="0"/>
          <w:sz w:val="24"/>
          <w:szCs w:val="24"/>
          <w:rtl/>
          <w:lang w:bidi="ar-DZ"/>
        </w:rPr>
      </w:pPr>
    </w:p>
    <w:p w:rsidR="003901B1" w:rsidRDefault="003901B1" w:rsidP="003901B1">
      <w:pPr>
        <w:tabs>
          <w:tab w:val="left" w:pos="2935"/>
        </w:tabs>
        <w:bidi/>
        <w:spacing w:after="0" w:line="276" w:lineRule="auto"/>
        <w:jc w:val="center"/>
        <w:rPr>
          <w:rFonts w:ascii="Simplified Arabic" w:eastAsiaTheme="minorEastAsia" w:hAnsi="Simplified Arabic" w:cs="Simplified Arabic"/>
          <w:b/>
          <w:bCs/>
          <w:i w:val="0"/>
          <w:iCs w:val="0"/>
          <w:sz w:val="24"/>
          <w:szCs w:val="24"/>
          <w:rtl/>
          <w:lang w:bidi="ar-DZ"/>
        </w:rPr>
      </w:pPr>
    </w:p>
    <w:p w:rsidR="00E97D46" w:rsidRPr="00B71A1B" w:rsidRDefault="00B71A1B" w:rsidP="003901B1">
      <w:pPr>
        <w:tabs>
          <w:tab w:val="left" w:pos="2935"/>
        </w:tabs>
        <w:bidi/>
        <w:spacing w:after="0" w:line="276" w:lineRule="auto"/>
        <w:jc w:val="center"/>
        <w:rPr>
          <w:rFonts w:ascii="Simplified Arabic" w:eastAsiaTheme="minorEastAsia" w:hAnsi="Simplified Arabic" w:cs="Simplified Arabic"/>
          <w:b/>
          <w:bCs/>
          <w:i w:val="0"/>
          <w:iCs w:val="0"/>
          <w:sz w:val="24"/>
          <w:szCs w:val="24"/>
          <w:rtl/>
          <w:lang w:bidi="ar-DZ"/>
        </w:rPr>
      </w:pPr>
      <w:r w:rsidRPr="00B71A1B">
        <w:rPr>
          <w:rFonts w:ascii="Simplified Arabic" w:eastAsiaTheme="minorEastAsia" w:hAnsi="Simplified Arabic" w:cs="Simplified Arabic"/>
          <w:b/>
          <w:bCs/>
          <w:i w:val="0"/>
          <w:iCs w:val="0"/>
          <w:sz w:val="24"/>
          <w:szCs w:val="24"/>
          <w:rtl/>
          <w:lang w:bidi="ar-DZ"/>
        </w:rPr>
        <w:t>ملحق الجداول والأشكال البيانية</w:t>
      </w:r>
    </w:p>
    <w:p w:rsidR="00B71A1B" w:rsidRPr="00B71A1B" w:rsidRDefault="00C0511C" w:rsidP="00F2155E">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hint="cs"/>
          <w:i w:val="0"/>
          <w:iCs w:val="0"/>
          <w:sz w:val="18"/>
          <w:szCs w:val="18"/>
          <w:rtl/>
          <w:lang w:val="fr-FR" w:bidi="ar-DZ"/>
        </w:rPr>
        <w:t>ال</w:t>
      </w:r>
      <w:r w:rsidR="00B71A1B" w:rsidRPr="00C0511C">
        <w:rPr>
          <w:rFonts w:ascii="Simplified Arabic" w:hAnsi="Simplified Arabic" w:cs="Simplified Arabic"/>
          <w:i w:val="0"/>
          <w:iCs w:val="0"/>
          <w:sz w:val="18"/>
          <w:szCs w:val="18"/>
          <w:rtl/>
          <w:lang w:val="fr-FR" w:bidi="ar-DZ"/>
        </w:rPr>
        <w:t>جدول 01-</w:t>
      </w:r>
      <w:r w:rsidR="00B71A1B" w:rsidRPr="00B71A1B">
        <w:rPr>
          <w:rFonts w:ascii="Simplified Arabic" w:hAnsi="Simplified Arabic" w:cs="Simplified Arabic"/>
          <w:i w:val="0"/>
          <w:iCs w:val="0"/>
          <w:sz w:val="18"/>
          <w:szCs w:val="18"/>
          <w:rtl/>
          <w:lang w:val="fr-FR" w:bidi="ar-DZ"/>
        </w:rPr>
        <w:t xml:space="preserve"> </w:t>
      </w:r>
      <w:r w:rsidR="00B71A1B" w:rsidRPr="00C0511C">
        <w:rPr>
          <w:rFonts w:ascii="Simplified Arabic" w:hAnsi="Simplified Arabic" w:cs="Simplified Arabic"/>
          <w:i w:val="0"/>
          <w:iCs w:val="0"/>
          <w:sz w:val="18"/>
          <w:szCs w:val="18"/>
          <w:rtl/>
          <w:lang w:val="fr-FR" w:bidi="ar-DZ"/>
        </w:rPr>
        <w:t>هيكل الغلاف المالي الموجه لدعم قطاع الفلاحة (2001-2004)</w:t>
      </w:r>
    </w:p>
    <w:tbl>
      <w:tblPr>
        <w:tblStyle w:val="Grilledutableau"/>
        <w:bidiVisual/>
        <w:tblW w:w="0" w:type="auto"/>
        <w:jc w:val="center"/>
        <w:tblInd w:w="2232" w:type="dxa"/>
        <w:tblLook w:val="04A0"/>
      </w:tblPr>
      <w:tblGrid>
        <w:gridCol w:w="3402"/>
        <w:gridCol w:w="850"/>
        <w:gridCol w:w="851"/>
        <w:gridCol w:w="833"/>
        <w:gridCol w:w="726"/>
        <w:gridCol w:w="1450"/>
      </w:tblGrid>
      <w:tr w:rsidR="00B71A1B" w:rsidRPr="00B71A1B" w:rsidTr="00977DF4">
        <w:trPr>
          <w:jc w:val="center"/>
        </w:trPr>
        <w:tc>
          <w:tcPr>
            <w:tcW w:w="6662" w:type="dxa"/>
            <w:gridSpan w:val="5"/>
            <w:tcBorders>
              <w:top w:val="nil"/>
              <w:left w:val="nil"/>
              <w:right w:val="single" w:sz="4" w:space="0" w:color="FFFFFF" w:themeColor="background1"/>
            </w:tcBorders>
            <w:vAlign w:val="center"/>
          </w:tcPr>
          <w:p w:rsidR="00B71A1B" w:rsidRPr="00B71A1B" w:rsidRDefault="00B71A1B" w:rsidP="00F2155E">
            <w:pPr>
              <w:bidi/>
              <w:spacing w:line="276" w:lineRule="auto"/>
              <w:jc w:val="both"/>
              <w:rPr>
                <w:rFonts w:asciiTheme="majorBidi" w:hAnsiTheme="majorBidi" w:cstheme="majorBidi"/>
                <w:i w:val="0"/>
                <w:iCs w:val="0"/>
                <w:rtl/>
                <w:lang w:val="fr-FR" w:bidi="ar-DZ"/>
              </w:rPr>
            </w:pPr>
          </w:p>
        </w:tc>
        <w:tc>
          <w:tcPr>
            <w:tcW w:w="1450" w:type="dxa"/>
            <w:tcBorders>
              <w:top w:val="single" w:sz="4" w:space="0" w:color="FFFFFF" w:themeColor="background1"/>
              <w:left w:val="single" w:sz="4" w:space="0" w:color="FFFFFF" w:themeColor="background1"/>
              <w:right w:val="single" w:sz="4" w:space="0" w:color="FFFFFF" w:themeColor="background1"/>
            </w:tcBorders>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4D0494">
              <w:rPr>
                <w:rFonts w:ascii="Simplified Arabic" w:hAnsi="Simplified Arabic" w:cs="Simplified Arabic"/>
                <w:b/>
                <w:bCs/>
                <w:i w:val="0"/>
                <w:iCs w:val="0"/>
                <w:sz w:val="18"/>
                <w:szCs w:val="18"/>
                <w:rtl/>
                <w:lang w:val="fr-FR" w:bidi="ar-DZ"/>
              </w:rPr>
              <w:t xml:space="preserve">وحدة: </w:t>
            </w:r>
            <w:r w:rsidRPr="004D0494">
              <w:rPr>
                <w:rFonts w:ascii="Simplified Arabic" w:hAnsi="Simplified Arabic" w:cs="Simplified Arabic"/>
                <w:b/>
                <w:bCs/>
                <w:i w:val="0"/>
                <w:iCs w:val="0"/>
                <w:sz w:val="18"/>
                <w:szCs w:val="18"/>
                <w:vertAlign w:val="superscript"/>
                <w:rtl/>
                <w:lang w:val="fr-FR" w:bidi="ar-DZ"/>
              </w:rPr>
              <w:t>9</w:t>
            </w:r>
            <w:r w:rsidRPr="004D0494">
              <w:rPr>
                <w:rFonts w:ascii="Simplified Arabic" w:hAnsi="Simplified Arabic" w:cs="Simplified Arabic"/>
                <w:b/>
                <w:bCs/>
                <w:i w:val="0"/>
                <w:iCs w:val="0"/>
                <w:sz w:val="18"/>
                <w:szCs w:val="18"/>
                <w:rtl/>
                <w:lang w:val="fr-FR" w:bidi="ar-DZ"/>
              </w:rPr>
              <w:t>10 دج</w:t>
            </w:r>
          </w:p>
        </w:tc>
      </w:tr>
      <w:tr w:rsidR="00B71A1B" w:rsidRPr="00B71A1B" w:rsidTr="00977DF4">
        <w:trPr>
          <w:jc w:val="center"/>
        </w:trPr>
        <w:tc>
          <w:tcPr>
            <w:tcW w:w="3402" w:type="dxa"/>
            <w:tcBorders>
              <w:tr2bl w:val="single" w:sz="4" w:space="0" w:color="auto"/>
            </w:tcBorders>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p>
        </w:tc>
        <w:tc>
          <w:tcPr>
            <w:tcW w:w="850" w:type="dxa"/>
            <w:vAlign w:val="center"/>
          </w:tcPr>
          <w:p w:rsidR="00B71A1B" w:rsidRPr="00B71A1B" w:rsidRDefault="00B71A1B" w:rsidP="00F2155E">
            <w:pPr>
              <w:bidi/>
              <w:spacing w:line="276" w:lineRule="auto"/>
              <w:jc w:val="center"/>
              <w:rPr>
                <w:rFonts w:asciiTheme="majorBidi" w:hAnsiTheme="majorBidi" w:cstheme="majorBidi"/>
                <w:b/>
                <w:bCs/>
                <w:i w:val="0"/>
                <w:iCs w:val="0"/>
                <w:rtl/>
                <w:lang w:val="fr-FR" w:bidi="ar-DZ"/>
              </w:rPr>
            </w:pPr>
            <w:r w:rsidRPr="00B71A1B">
              <w:rPr>
                <w:rFonts w:asciiTheme="majorBidi" w:hAnsiTheme="majorBidi" w:cstheme="majorBidi"/>
                <w:b/>
                <w:bCs/>
                <w:i w:val="0"/>
                <w:iCs w:val="0"/>
                <w:rtl/>
                <w:lang w:val="fr-FR" w:bidi="ar-DZ"/>
              </w:rPr>
              <w:t>2001</w:t>
            </w:r>
          </w:p>
        </w:tc>
        <w:tc>
          <w:tcPr>
            <w:tcW w:w="851" w:type="dxa"/>
            <w:vAlign w:val="center"/>
          </w:tcPr>
          <w:p w:rsidR="00B71A1B" w:rsidRPr="00B71A1B" w:rsidRDefault="00B71A1B" w:rsidP="00F2155E">
            <w:pPr>
              <w:bidi/>
              <w:spacing w:line="276" w:lineRule="auto"/>
              <w:jc w:val="center"/>
              <w:rPr>
                <w:rFonts w:asciiTheme="majorBidi" w:hAnsiTheme="majorBidi" w:cstheme="majorBidi"/>
                <w:b/>
                <w:bCs/>
                <w:i w:val="0"/>
                <w:iCs w:val="0"/>
                <w:rtl/>
                <w:lang w:val="fr-FR" w:bidi="ar-DZ"/>
              </w:rPr>
            </w:pPr>
            <w:r w:rsidRPr="00B71A1B">
              <w:rPr>
                <w:rFonts w:asciiTheme="majorBidi" w:hAnsiTheme="majorBidi" w:cstheme="majorBidi"/>
                <w:b/>
                <w:bCs/>
                <w:i w:val="0"/>
                <w:iCs w:val="0"/>
                <w:rtl/>
                <w:lang w:val="fr-FR" w:bidi="ar-DZ"/>
              </w:rPr>
              <w:t>2002</w:t>
            </w:r>
          </w:p>
        </w:tc>
        <w:tc>
          <w:tcPr>
            <w:tcW w:w="833" w:type="dxa"/>
            <w:vAlign w:val="center"/>
          </w:tcPr>
          <w:p w:rsidR="00B71A1B" w:rsidRPr="00B71A1B" w:rsidRDefault="00B71A1B" w:rsidP="00F2155E">
            <w:pPr>
              <w:bidi/>
              <w:spacing w:line="276" w:lineRule="auto"/>
              <w:jc w:val="center"/>
              <w:rPr>
                <w:rFonts w:asciiTheme="majorBidi" w:hAnsiTheme="majorBidi" w:cstheme="majorBidi"/>
                <w:b/>
                <w:bCs/>
                <w:i w:val="0"/>
                <w:iCs w:val="0"/>
                <w:rtl/>
                <w:lang w:val="fr-FR" w:bidi="ar-DZ"/>
              </w:rPr>
            </w:pPr>
            <w:r w:rsidRPr="00B71A1B">
              <w:rPr>
                <w:rFonts w:asciiTheme="majorBidi" w:hAnsiTheme="majorBidi" w:cstheme="majorBidi"/>
                <w:b/>
                <w:bCs/>
                <w:i w:val="0"/>
                <w:iCs w:val="0"/>
                <w:rtl/>
                <w:lang w:val="fr-FR" w:bidi="ar-DZ"/>
              </w:rPr>
              <w:t>2003</w:t>
            </w:r>
          </w:p>
        </w:tc>
        <w:tc>
          <w:tcPr>
            <w:tcW w:w="726" w:type="dxa"/>
            <w:vAlign w:val="center"/>
          </w:tcPr>
          <w:p w:rsidR="00B71A1B" w:rsidRPr="00B71A1B" w:rsidRDefault="00B71A1B" w:rsidP="00F2155E">
            <w:pPr>
              <w:bidi/>
              <w:spacing w:line="276" w:lineRule="auto"/>
              <w:jc w:val="center"/>
              <w:rPr>
                <w:rFonts w:asciiTheme="majorBidi" w:hAnsiTheme="majorBidi" w:cstheme="majorBidi"/>
                <w:b/>
                <w:bCs/>
                <w:i w:val="0"/>
                <w:iCs w:val="0"/>
                <w:rtl/>
                <w:lang w:val="fr-FR" w:bidi="ar-DZ"/>
              </w:rPr>
            </w:pPr>
            <w:r w:rsidRPr="00B71A1B">
              <w:rPr>
                <w:rFonts w:asciiTheme="majorBidi" w:hAnsiTheme="majorBidi" w:cstheme="majorBidi"/>
                <w:b/>
                <w:bCs/>
                <w:i w:val="0"/>
                <w:iCs w:val="0"/>
                <w:rtl/>
                <w:lang w:val="fr-FR" w:bidi="ar-DZ"/>
              </w:rPr>
              <w:t>2004</w:t>
            </w:r>
          </w:p>
        </w:tc>
        <w:tc>
          <w:tcPr>
            <w:tcW w:w="1450" w:type="dxa"/>
            <w:vAlign w:val="center"/>
          </w:tcPr>
          <w:p w:rsidR="00B71A1B" w:rsidRPr="00B71A1B" w:rsidRDefault="00B71A1B" w:rsidP="00F2155E">
            <w:pPr>
              <w:bidi/>
              <w:spacing w:line="276" w:lineRule="auto"/>
              <w:jc w:val="center"/>
              <w:rPr>
                <w:rFonts w:asciiTheme="majorBidi" w:hAnsiTheme="majorBidi" w:cstheme="majorBidi"/>
                <w:b/>
                <w:bCs/>
                <w:i w:val="0"/>
                <w:iCs w:val="0"/>
                <w:rtl/>
                <w:lang w:val="fr-FR" w:bidi="ar-DZ"/>
              </w:rPr>
            </w:pPr>
            <w:r w:rsidRPr="00B71A1B">
              <w:rPr>
                <w:rFonts w:asciiTheme="majorBidi" w:hAnsiTheme="majorBidi" w:cstheme="majorBidi"/>
                <w:b/>
                <w:bCs/>
                <w:i w:val="0"/>
                <w:iCs w:val="0"/>
                <w:rtl/>
                <w:lang w:val="fr-FR" w:bidi="ar-DZ"/>
              </w:rPr>
              <w:t>المجموع</w:t>
            </w:r>
          </w:p>
        </w:tc>
      </w:tr>
      <w:tr w:rsidR="00B71A1B" w:rsidRPr="00B71A1B" w:rsidTr="00977DF4">
        <w:trPr>
          <w:jc w:val="center"/>
        </w:trPr>
        <w:tc>
          <w:tcPr>
            <w:tcW w:w="340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الصندوق الوطني للضبط والتنمية الفلاحية</w:t>
            </w:r>
          </w:p>
        </w:tc>
        <w:tc>
          <w:tcPr>
            <w:tcW w:w="8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7,5</w:t>
            </w:r>
          </w:p>
        </w:tc>
        <w:tc>
          <w:tcPr>
            <w:tcW w:w="851"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15,1</w:t>
            </w:r>
          </w:p>
        </w:tc>
        <w:tc>
          <w:tcPr>
            <w:tcW w:w="833"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18,8</w:t>
            </w:r>
          </w:p>
        </w:tc>
        <w:tc>
          <w:tcPr>
            <w:tcW w:w="726"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12</w:t>
            </w:r>
          </w:p>
        </w:tc>
        <w:tc>
          <w:tcPr>
            <w:tcW w:w="14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53,4</w:t>
            </w:r>
          </w:p>
        </w:tc>
      </w:tr>
      <w:tr w:rsidR="00B71A1B" w:rsidRPr="00B71A1B" w:rsidTr="00977DF4">
        <w:trPr>
          <w:jc w:val="center"/>
        </w:trPr>
        <w:tc>
          <w:tcPr>
            <w:tcW w:w="340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الصندوق الوطني لحماية الصحة الحيوانية والنباتية</w:t>
            </w:r>
          </w:p>
        </w:tc>
        <w:tc>
          <w:tcPr>
            <w:tcW w:w="8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0,007</w:t>
            </w:r>
          </w:p>
        </w:tc>
        <w:tc>
          <w:tcPr>
            <w:tcW w:w="851"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0,07</w:t>
            </w:r>
          </w:p>
        </w:tc>
        <w:tc>
          <w:tcPr>
            <w:tcW w:w="833"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0,07</w:t>
            </w:r>
          </w:p>
        </w:tc>
        <w:tc>
          <w:tcPr>
            <w:tcW w:w="726"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w:t>
            </w:r>
          </w:p>
        </w:tc>
        <w:tc>
          <w:tcPr>
            <w:tcW w:w="14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0,21</w:t>
            </w:r>
          </w:p>
        </w:tc>
      </w:tr>
      <w:tr w:rsidR="00B71A1B" w:rsidRPr="00B71A1B" w:rsidTr="00977DF4">
        <w:trPr>
          <w:jc w:val="center"/>
        </w:trPr>
        <w:tc>
          <w:tcPr>
            <w:tcW w:w="340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صندوق ضمان المخاطر الفلاحية</w:t>
            </w:r>
          </w:p>
        </w:tc>
        <w:tc>
          <w:tcPr>
            <w:tcW w:w="8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w:t>
            </w:r>
          </w:p>
        </w:tc>
        <w:tc>
          <w:tcPr>
            <w:tcW w:w="851"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1,14</w:t>
            </w:r>
          </w:p>
        </w:tc>
        <w:tc>
          <w:tcPr>
            <w:tcW w:w="833"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1,14</w:t>
            </w:r>
          </w:p>
        </w:tc>
        <w:tc>
          <w:tcPr>
            <w:tcW w:w="726"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w:t>
            </w:r>
          </w:p>
        </w:tc>
        <w:tc>
          <w:tcPr>
            <w:tcW w:w="14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2,28</w:t>
            </w:r>
          </w:p>
        </w:tc>
      </w:tr>
      <w:tr w:rsidR="00B71A1B" w:rsidRPr="00B71A1B" w:rsidTr="00977DF4">
        <w:trPr>
          <w:jc w:val="center"/>
        </w:trPr>
        <w:tc>
          <w:tcPr>
            <w:tcW w:w="340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المجموع</w:t>
            </w:r>
          </w:p>
        </w:tc>
        <w:tc>
          <w:tcPr>
            <w:tcW w:w="8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7,57</w:t>
            </w:r>
          </w:p>
        </w:tc>
        <w:tc>
          <w:tcPr>
            <w:tcW w:w="851"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16,31</w:t>
            </w:r>
          </w:p>
        </w:tc>
        <w:tc>
          <w:tcPr>
            <w:tcW w:w="833"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20,01</w:t>
            </w:r>
          </w:p>
        </w:tc>
        <w:tc>
          <w:tcPr>
            <w:tcW w:w="726"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12</w:t>
            </w:r>
          </w:p>
        </w:tc>
        <w:tc>
          <w:tcPr>
            <w:tcW w:w="145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55,89</w:t>
            </w:r>
          </w:p>
        </w:tc>
      </w:tr>
    </w:tbl>
    <w:p w:rsidR="00F2155E" w:rsidRPr="006E1E52" w:rsidRDefault="00B71A1B" w:rsidP="006E1E52">
      <w:pPr>
        <w:bidi/>
        <w:spacing w:after="0" w:line="276" w:lineRule="auto"/>
        <w:jc w:val="center"/>
        <w:rPr>
          <w:rFonts w:ascii="Traditional Arabic" w:hAnsi="Traditional Arabic" w:cs="Traditional Arabic"/>
          <w:i w:val="0"/>
          <w:iCs w:val="0"/>
          <w:rtl/>
          <w:lang w:val="fr-FR" w:bidi="ar-DZ"/>
        </w:rPr>
      </w:pPr>
      <w:r w:rsidRPr="00B71A1B">
        <w:rPr>
          <w:rFonts w:ascii="Traditional Arabic" w:hAnsi="Traditional Arabic" w:cs="Traditional Arabic"/>
          <w:i w:val="0"/>
          <w:iCs w:val="0"/>
          <w:rtl/>
          <w:lang w:val="fr-FR" w:bidi="ar-DZ"/>
        </w:rPr>
        <w:t>المصدر:الجزائر، رئاسة الحكومة، برنامج دعم الإنعاش الاقتصادي (2001-2004)، ص32.</w:t>
      </w:r>
    </w:p>
    <w:p w:rsidR="00B71A1B" w:rsidRPr="00C0511C" w:rsidRDefault="00C0511C" w:rsidP="006E1E52">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hint="cs"/>
          <w:i w:val="0"/>
          <w:iCs w:val="0"/>
          <w:sz w:val="18"/>
          <w:szCs w:val="18"/>
          <w:rtl/>
          <w:lang w:val="fr-FR" w:bidi="ar-DZ"/>
        </w:rPr>
        <w:t>ال</w:t>
      </w:r>
      <w:r w:rsidR="00B71A1B" w:rsidRPr="00C0511C">
        <w:rPr>
          <w:rFonts w:ascii="Simplified Arabic" w:hAnsi="Simplified Arabic" w:cs="Simplified Arabic"/>
          <w:i w:val="0"/>
          <w:iCs w:val="0"/>
          <w:sz w:val="18"/>
          <w:szCs w:val="18"/>
          <w:rtl/>
          <w:lang w:val="fr-FR" w:bidi="ar-DZ"/>
        </w:rPr>
        <w:t>جدول 02</w:t>
      </w:r>
      <w:r w:rsidR="00B71A1B" w:rsidRPr="00C0511C">
        <w:rPr>
          <w:rFonts w:ascii="Simplified Arabic" w:hAnsi="Simplified Arabic" w:cs="Simplified Arabic" w:hint="cs"/>
          <w:i w:val="0"/>
          <w:iCs w:val="0"/>
          <w:sz w:val="18"/>
          <w:szCs w:val="18"/>
          <w:rtl/>
          <w:lang w:val="fr-FR" w:bidi="ar-DZ"/>
        </w:rPr>
        <w:t>-</w:t>
      </w:r>
      <w:r w:rsidR="00F2155E">
        <w:rPr>
          <w:rFonts w:ascii="Simplified Arabic" w:hAnsi="Simplified Arabic" w:cs="Simplified Arabic" w:hint="cs"/>
          <w:i w:val="0"/>
          <w:iCs w:val="0"/>
          <w:sz w:val="18"/>
          <w:szCs w:val="18"/>
          <w:rtl/>
          <w:lang w:val="fr-FR" w:bidi="ar-DZ"/>
        </w:rPr>
        <w:t xml:space="preserve"> </w:t>
      </w:r>
      <w:r w:rsidR="00B71A1B" w:rsidRPr="00C0511C">
        <w:rPr>
          <w:rFonts w:ascii="Simplified Arabic" w:hAnsi="Simplified Arabic" w:cs="Simplified Arabic"/>
          <w:i w:val="0"/>
          <w:iCs w:val="0"/>
          <w:sz w:val="18"/>
          <w:szCs w:val="18"/>
          <w:rtl/>
          <w:lang w:val="fr-FR" w:bidi="ar-DZ"/>
        </w:rPr>
        <w:t xml:space="preserve"> برنامج التكثيف و</w:t>
      </w:r>
      <w:r w:rsidR="00B71A1B" w:rsidRPr="00C0511C">
        <w:rPr>
          <w:rFonts w:ascii="Simplified Arabic" w:hAnsi="Simplified Arabic" w:cs="Simplified Arabic" w:hint="cs"/>
          <w:i w:val="0"/>
          <w:iCs w:val="0"/>
          <w:sz w:val="18"/>
          <w:szCs w:val="18"/>
          <w:rtl/>
          <w:lang w:val="fr-FR" w:bidi="ar-DZ"/>
        </w:rPr>
        <w:t>ا</w:t>
      </w:r>
      <w:r w:rsidR="00B71A1B" w:rsidRPr="00C0511C">
        <w:rPr>
          <w:rFonts w:ascii="Simplified Arabic" w:hAnsi="Simplified Arabic" w:cs="Simplified Arabic"/>
          <w:i w:val="0"/>
          <w:iCs w:val="0"/>
          <w:sz w:val="18"/>
          <w:szCs w:val="18"/>
          <w:rtl/>
          <w:lang w:val="fr-FR" w:bidi="ar-DZ"/>
        </w:rPr>
        <w:t>العصرنة بين (2004-2008) وآفاق 2014</w:t>
      </w:r>
    </w:p>
    <w:tbl>
      <w:tblPr>
        <w:tblStyle w:val="Grilledutableau"/>
        <w:bidiVisual/>
        <w:tblW w:w="0" w:type="auto"/>
        <w:jc w:val="center"/>
        <w:tblLook w:val="04A0"/>
      </w:tblPr>
      <w:tblGrid>
        <w:gridCol w:w="640"/>
        <w:gridCol w:w="2282"/>
        <w:gridCol w:w="3669"/>
        <w:gridCol w:w="1859"/>
      </w:tblGrid>
      <w:tr w:rsidR="00B71A1B" w:rsidRPr="00C0511C" w:rsidTr="00977DF4">
        <w:trPr>
          <w:trHeight w:val="480"/>
          <w:jc w:val="center"/>
        </w:trPr>
        <w:tc>
          <w:tcPr>
            <w:tcW w:w="6591" w:type="dxa"/>
            <w:gridSpan w:val="3"/>
            <w:tcBorders>
              <w:top w:val="nil"/>
              <w:left w:val="nil"/>
              <w:right w:val="single" w:sz="4" w:space="0" w:color="FFFFFF" w:themeColor="background1"/>
            </w:tcBorders>
            <w:vAlign w:val="center"/>
          </w:tcPr>
          <w:p w:rsidR="00B71A1B" w:rsidRPr="00C0511C" w:rsidRDefault="00B71A1B" w:rsidP="00F2155E">
            <w:pPr>
              <w:bidi/>
              <w:spacing w:line="276" w:lineRule="auto"/>
              <w:jc w:val="both"/>
              <w:rPr>
                <w:rFonts w:ascii="Simplified Arabic" w:hAnsi="Simplified Arabic" w:cs="Simplified Arabic"/>
                <w:i w:val="0"/>
                <w:iCs w:val="0"/>
                <w:sz w:val="18"/>
                <w:szCs w:val="18"/>
                <w:rtl/>
                <w:lang w:val="fr-FR" w:bidi="ar-DZ"/>
              </w:rPr>
            </w:pPr>
          </w:p>
        </w:tc>
        <w:tc>
          <w:tcPr>
            <w:tcW w:w="1859" w:type="dxa"/>
            <w:tcBorders>
              <w:top w:val="single" w:sz="4" w:space="0" w:color="FFFFFF" w:themeColor="background1"/>
              <w:left w:val="single" w:sz="4" w:space="0" w:color="FFFFFF" w:themeColor="background1"/>
              <w:right w:val="single" w:sz="4" w:space="0" w:color="FFFFFF" w:themeColor="background1"/>
            </w:tcBorders>
            <w:vAlign w:val="center"/>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t>الوحدة:</w:t>
            </w:r>
            <w:r w:rsidR="00476012">
              <w:rPr>
                <w:rFonts w:ascii="Simplified Arabic" w:hAnsi="Simplified Arabic" w:cs="Simplified Arabic" w:hint="cs"/>
                <w:i w:val="0"/>
                <w:iCs w:val="0"/>
                <w:sz w:val="18"/>
                <w:szCs w:val="18"/>
                <w:rtl/>
                <w:lang w:val="fr-FR" w:bidi="ar-DZ"/>
              </w:rPr>
              <w:t xml:space="preserve"> </w:t>
            </w:r>
            <w:r w:rsidRPr="00C0511C">
              <w:rPr>
                <w:rFonts w:ascii="Simplified Arabic" w:hAnsi="Simplified Arabic" w:cs="Simplified Arabic"/>
                <w:i w:val="0"/>
                <w:iCs w:val="0"/>
                <w:sz w:val="18"/>
                <w:szCs w:val="18"/>
                <w:rtl/>
                <w:lang w:val="fr-FR" w:bidi="ar-DZ"/>
              </w:rPr>
              <w:t>قنطار</w:t>
            </w:r>
          </w:p>
        </w:tc>
      </w:tr>
      <w:tr w:rsidR="00B71A1B" w:rsidRPr="00B71A1B" w:rsidTr="00977DF4">
        <w:trPr>
          <w:trHeight w:val="317"/>
          <w:jc w:val="center"/>
        </w:trPr>
        <w:tc>
          <w:tcPr>
            <w:tcW w:w="640"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الرقم</w:t>
            </w:r>
          </w:p>
        </w:tc>
        <w:tc>
          <w:tcPr>
            <w:tcW w:w="2282"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البرامج</w:t>
            </w:r>
          </w:p>
        </w:tc>
        <w:tc>
          <w:tcPr>
            <w:tcW w:w="3669"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متوسط</w:t>
            </w:r>
            <w:r w:rsidR="006E1E52">
              <w:rPr>
                <w:rFonts w:asciiTheme="majorBidi" w:hAnsiTheme="majorBidi" w:cstheme="majorBidi" w:hint="cs"/>
                <w:i w:val="0"/>
                <w:iCs w:val="0"/>
                <w:rtl/>
                <w:lang w:val="fr-FR" w:bidi="ar-DZ"/>
              </w:rPr>
              <w:t xml:space="preserve"> </w:t>
            </w:r>
            <w:r w:rsidRPr="00C0511C">
              <w:rPr>
                <w:rFonts w:asciiTheme="majorBidi" w:hAnsiTheme="majorBidi" w:cstheme="majorBidi"/>
                <w:i w:val="0"/>
                <w:iCs w:val="0"/>
                <w:rtl/>
                <w:lang w:val="fr-FR" w:bidi="ar-DZ"/>
              </w:rPr>
              <w:t>الإنتاج السنوي (2004-2008)</w:t>
            </w:r>
          </w:p>
        </w:tc>
        <w:tc>
          <w:tcPr>
            <w:tcW w:w="1859"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الهدف عند 2014</w:t>
            </w:r>
          </w:p>
        </w:tc>
      </w:tr>
      <w:tr w:rsidR="00B71A1B" w:rsidRPr="00B71A1B" w:rsidTr="00977DF4">
        <w:trPr>
          <w:trHeight w:val="254"/>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01</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الحبوب</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34.300.000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53.671.000</w:t>
            </w:r>
          </w:p>
        </w:tc>
      </w:tr>
      <w:tr w:rsidR="00B71A1B" w:rsidRPr="00B71A1B" w:rsidTr="00977DF4">
        <w:trPr>
          <w:trHeight w:val="189"/>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lastRenderedPageBreak/>
              <w:t>02</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البقول الجافة</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504.000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872.000</w:t>
            </w:r>
          </w:p>
        </w:tc>
      </w:tr>
      <w:tr w:rsidR="00B71A1B" w:rsidRPr="00B71A1B" w:rsidTr="00977DF4">
        <w:trPr>
          <w:trHeight w:val="295"/>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03</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الحليب (</w:t>
            </w:r>
            <w:r w:rsidRPr="00C0511C">
              <w:rPr>
                <w:rFonts w:asciiTheme="majorBidi" w:hAnsiTheme="majorBidi" w:cstheme="majorBidi"/>
                <w:i w:val="0"/>
                <w:iCs w:val="0"/>
                <w:rtl/>
                <w:lang w:val="fr-FR" w:bidi="ar-DZ"/>
              </w:rPr>
              <w:t>3</w:t>
            </w:r>
            <w:r w:rsidRPr="00B71A1B">
              <w:rPr>
                <w:rFonts w:asciiTheme="majorBidi" w:hAnsiTheme="majorBidi" w:cstheme="majorBidi"/>
                <w:i w:val="0"/>
                <w:iCs w:val="0"/>
                <w:rtl/>
                <w:lang w:val="fr-FR" w:bidi="ar-DZ"/>
              </w:rPr>
              <w:t>10 لتر)</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1.900.000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3.240.000</w:t>
            </w:r>
          </w:p>
        </w:tc>
      </w:tr>
      <w:tr w:rsidR="00B71A1B" w:rsidRPr="00B71A1B" w:rsidTr="00977DF4">
        <w:trPr>
          <w:trHeight w:val="259"/>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04</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البطاطس</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20.000.000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33.626.000</w:t>
            </w:r>
          </w:p>
        </w:tc>
      </w:tr>
      <w:tr w:rsidR="00B71A1B" w:rsidRPr="00B71A1B" w:rsidTr="00977DF4">
        <w:trPr>
          <w:trHeight w:val="337"/>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05</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زيت الزيتون</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2.254.000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3.873.000</w:t>
            </w:r>
          </w:p>
        </w:tc>
      </w:tr>
      <w:tr w:rsidR="00B71A1B" w:rsidRPr="00B71A1B" w:rsidTr="00977DF4">
        <w:trPr>
          <w:trHeight w:val="131"/>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06</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لحوم حمراء</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2.800.000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4.083.000</w:t>
            </w:r>
          </w:p>
        </w:tc>
      </w:tr>
      <w:tr w:rsidR="00B71A1B" w:rsidRPr="00B71A1B" w:rsidTr="00977DF4">
        <w:trPr>
          <w:trHeight w:val="393"/>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07</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لحوم بيضاء</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1.900.000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3.240.000</w:t>
            </w:r>
          </w:p>
        </w:tc>
      </w:tr>
      <w:tr w:rsidR="00B71A1B" w:rsidRPr="00B71A1B" w:rsidTr="00977DF4">
        <w:trPr>
          <w:trHeight w:val="327"/>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08</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التمور</w:t>
            </w:r>
          </w:p>
        </w:tc>
        <w:tc>
          <w:tcPr>
            <w:tcW w:w="3669"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5000.00</w:t>
            </w:r>
          </w:p>
        </w:tc>
        <w:tc>
          <w:tcPr>
            <w:tcW w:w="1859" w:type="dxa"/>
          </w:tcPr>
          <w:p w:rsidR="00B71A1B" w:rsidRPr="00C0511C" w:rsidRDefault="00B71A1B" w:rsidP="00F2155E">
            <w:pPr>
              <w:bidi/>
              <w:spacing w:line="276" w:lineRule="auto"/>
              <w:jc w:val="both"/>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8.895.000</w:t>
            </w:r>
          </w:p>
        </w:tc>
      </w:tr>
      <w:tr w:rsidR="00B71A1B" w:rsidRPr="00B71A1B" w:rsidTr="00977DF4">
        <w:trPr>
          <w:trHeight w:val="364"/>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09</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البذور والفسائل</w:t>
            </w:r>
          </w:p>
        </w:tc>
        <w:tc>
          <w:tcPr>
            <w:tcW w:w="5528" w:type="dxa"/>
            <w:gridSpan w:val="2"/>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إنشاء مخزون استراتيجي تلبية 80 في المائة من الاحتياجات</w:t>
            </w:r>
          </w:p>
        </w:tc>
      </w:tr>
      <w:tr w:rsidR="00B71A1B" w:rsidRPr="00B71A1B" w:rsidTr="00977DF4">
        <w:trPr>
          <w:trHeight w:val="480"/>
          <w:jc w:val="center"/>
        </w:trPr>
        <w:tc>
          <w:tcPr>
            <w:tcW w:w="640"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10</w:t>
            </w:r>
          </w:p>
        </w:tc>
        <w:tc>
          <w:tcPr>
            <w:tcW w:w="2282" w:type="dxa"/>
            <w:vAlign w:val="center"/>
          </w:tcPr>
          <w:p w:rsidR="00B71A1B" w:rsidRPr="00B71A1B" w:rsidRDefault="00B71A1B" w:rsidP="00F2155E">
            <w:pPr>
              <w:bidi/>
              <w:spacing w:line="276" w:lineRule="auto"/>
              <w:jc w:val="center"/>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السقي</w:t>
            </w:r>
          </w:p>
        </w:tc>
        <w:tc>
          <w:tcPr>
            <w:tcW w:w="5528" w:type="dxa"/>
            <w:gridSpan w:val="2"/>
            <w:vAlign w:val="center"/>
          </w:tcPr>
          <w:p w:rsidR="00B71A1B" w:rsidRPr="00B71A1B" w:rsidRDefault="00B71A1B" w:rsidP="00F2155E">
            <w:pPr>
              <w:pStyle w:val="Paragraphedeliste"/>
              <w:numPr>
                <w:ilvl w:val="0"/>
                <w:numId w:val="3"/>
              </w:numPr>
              <w:bidi/>
              <w:spacing w:line="276" w:lineRule="auto"/>
              <w:ind w:left="317" w:hanging="283"/>
              <w:jc w:val="left"/>
              <w:rPr>
                <w:rFonts w:asciiTheme="majorBidi" w:hAnsiTheme="majorBidi" w:cstheme="majorBidi"/>
                <w:i w:val="0"/>
                <w:iCs w:val="0"/>
                <w:lang w:val="fr-FR" w:bidi="ar-DZ"/>
              </w:rPr>
            </w:pPr>
            <w:r w:rsidRPr="00B71A1B">
              <w:rPr>
                <w:rFonts w:asciiTheme="majorBidi" w:hAnsiTheme="majorBidi" w:cstheme="majorBidi"/>
                <w:i w:val="0"/>
                <w:iCs w:val="0"/>
                <w:rtl/>
                <w:lang w:val="fr-FR" w:bidi="ar-DZ"/>
              </w:rPr>
              <w:t>تجهيز حوالي 350 ألف هكتار لسقي الأراضي.</w:t>
            </w:r>
          </w:p>
          <w:p w:rsidR="00B71A1B" w:rsidRPr="00B71A1B" w:rsidRDefault="00B71A1B" w:rsidP="00F2155E">
            <w:pPr>
              <w:pStyle w:val="Paragraphedeliste"/>
              <w:numPr>
                <w:ilvl w:val="0"/>
                <w:numId w:val="3"/>
              </w:numPr>
              <w:bidi/>
              <w:spacing w:line="276" w:lineRule="auto"/>
              <w:ind w:left="317" w:hanging="283"/>
              <w:jc w:val="left"/>
              <w:rPr>
                <w:rFonts w:asciiTheme="majorBidi" w:hAnsiTheme="majorBidi" w:cstheme="majorBidi"/>
                <w:i w:val="0"/>
                <w:iCs w:val="0"/>
                <w:lang w:val="fr-FR" w:bidi="ar-DZ"/>
              </w:rPr>
            </w:pPr>
            <w:r w:rsidRPr="00B71A1B">
              <w:rPr>
                <w:rFonts w:asciiTheme="majorBidi" w:hAnsiTheme="majorBidi" w:cstheme="majorBidi"/>
                <w:i w:val="0"/>
                <w:iCs w:val="0"/>
                <w:rtl/>
                <w:lang w:val="fr-FR" w:bidi="ar-DZ"/>
              </w:rPr>
              <w:t>تسليم حوالي 200 ألف هكتار من المساعدات المسقية الجديدة.</w:t>
            </w:r>
          </w:p>
          <w:p w:rsidR="00B71A1B" w:rsidRPr="00B71A1B" w:rsidRDefault="00B71A1B" w:rsidP="00F2155E">
            <w:pPr>
              <w:pStyle w:val="Paragraphedeliste"/>
              <w:numPr>
                <w:ilvl w:val="0"/>
                <w:numId w:val="3"/>
              </w:numPr>
              <w:bidi/>
              <w:spacing w:line="276" w:lineRule="auto"/>
              <w:ind w:left="317" w:hanging="283"/>
              <w:jc w:val="left"/>
              <w:rPr>
                <w:rFonts w:asciiTheme="majorBidi" w:hAnsiTheme="majorBidi" w:cstheme="majorBidi"/>
                <w:i w:val="0"/>
                <w:iCs w:val="0"/>
                <w:rtl/>
                <w:lang w:val="fr-FR" w:bidi="ar-DZ"/>
              </w:rPr>
            </w:pPr>
            <w:r w:rsidRPr="00B71A1B">
              <w:rPr>
                <w:rFonts w:asciiTheme="majorBidi" w:hAnsiTheme="majorBidi" w:cstheme="majorBidi"/>
                <w:i w:val="0"/>
                <w:iCs w:val="0"/>
                <w:rtl/>
                <w:lang w:val="fr-FR" w:bidi="ar-DZ"/>
              </w:rPr>
              <w:t>تعميم أنظمة اقتصاد المياه في الأراضي الزراعية المسقية.</w:t>
            </w:r>
          </w:p>
        </w:tc>
      </w:tr>
    </w:tbl>
    <w:p w:rsidR="00B71A1B" w:rsidRPr="00C0511C" w:rsidRDefault="00B71A1B" w:rsidP="00F2155E">
      <w:pPr>
        <w:spacing w:after="0" w:line="276" w:lineRule="auto"/>
        <w:jc w:val="center"/>
        <w:rPr>
          <w:rFonts w:asciiTheme="majorBidi" w:hAnsiTheme="majorBidi" w:cstheme="majorBidi"/>
          <w:i w:val="0"/>
          <w:iCs w:val="0"/>
          <w:lang w:val="fr-FR" w:bidi="ar-DZ"/>
        </w:rPr>
      </w:pPr>
      <w:r w:rsidRPr="00C0511C">
        <w:rPr>
          <w:rFonts w:asciiTheme="majorBidi" w:hAnsiTheme="majorBidi" w:cstheme="majorBidi"/>
          <w:i w:val="0"/>
          <w:iCs w:val="0"/>
          <w:lang w:val="fr-FR" w:bidi="ar-DZ"/>
        </w:rPr>
        <w:t>Source</w:t>
      </w:r>
      <w:r w:rsidRPr="00C0511C">
        <w:rPr>
          <w:rFonts w:asciiTheme="majorBidi" w:hAnsiTheme="majorBidi" w:cstheme="majorBidi"/>
          <w:b/>
          <w:bCs/>
          <w:i w:val="0"/>
          <w:iCs w:val="0"/>
          <w:lang w:val="fr-FR" w:bidi="ar-DZ"/>
        </w:rPr>
        <w:t> :</w:t>
      </w:r>
      <w:r w:rsidRPr="00C0511C">
        <w:rPr>
          <w:rFonts w:asciiTheme="majorBidi" w:hAnsiTheme="majorBidi" w:cstheme="majorBidi"/>
          <w:i w:val="0"/>
          <w:iCs w:val="0"/>
          <w:lang w:val="fr-FR" w:bidi="ar-DZ"/>
        </w:rPr>
        <w:t xml:space="preserve"> MADR ; Projet de programmation quinquennal de développement (2010/2014), Mars 2009 ; P07.</w:t>
      </w:r>
    </w:p>
    <w:p w:rsidR="00B71A1B" w:rsidRPr="00C0511C" w:rsidRDefault="00B71A1B" w:rsidP="00F2155E">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t>الجدول 03</w:t>
      </w:r>
      <w:r w:rsidRPr="00C0511C">
        <w:rPr>
          <w:rFonts w:ascii="Simplified Arabic" w:hAnsi="Simplified Arabic" w:cs="Simplified Arabic" w:hint="cs"/>
          <w:i w:val="0"/>
          <w:iCs w:val="0"/>
          <w:sz w:val="18"/>
          <w:szCs w:val="18"/>
          <w:rtl/>
          <w:lang w:val="fr-FR" w:bidi="ar-DZ"/>
        </w:rPr>
        <w:t>-</w:t>
      </w:r>
      <w:r w:rsidRPr="00C0511C">
        <w:rPr>
          <w:rFonts w:ascii="Simplified Arabic" w:hAnsi="Simplified Arabic" w:cs="Simplified Arabic"/>
          <w:i w:val="0"/>
          <w:iCs w:val="0"/>
          <w:sz w:val="18"/>
          <w:szCs w:val="18"/>
          <w:rtl/>
          <w:lang w:val="fr-FR" w:bidi="ar-DZ"/>
        </w:rPr>
        <w:t xml:space="preserve"> يتضح لنا تطور المساحة المحصودة لمجموعة الحبوب خلال الفترة (2000-2014).</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1275"/>
        <w:gridCol w:w="1275"/>
        <w:gridCol w:w="1275"/>
        <w:gridCol w:w="1275"/>
        <w:gridCol w:w="1276"/>
        <w:gridCol w:w="1336"/>
      </w:tblGrid>
      <w:tr w:rsidR="00B71A1B" w:rsidRPr="00C0511C" w:rsidTr="00977DF4">
        <w:trPr>
          <w:jc w:val="center"/>
        </w:trPr>
        <w:tc>
          <w:tcPr>
            <w:tcW w:w="6375" w:type="dxa"/>
            <w:gridSpan w:val="5"/>
            <w:tcBorders>
              <w:top w:val="single" w:sz="4" w:space="0" w:color="FFFFFF"/>
              <w:left w:val="single" w:sz="4" w:space="0" w:color="FFFFFF"/>
              <w:right w:val="single" w:sz="4" w:space="0" w:color="FFFFFF"/>
            </w:tcBorders>
            <w:vAlign w:val="center"/>
          </w:tcPr>
          <w:p w:rsidR="00B71A1B" w:rsidRPr="00C0511C" w:rsidRDefault="00B71A1B" w:rsidP="00F2155E">
            <w:pPr>
              <w:bidi/>
              <w:spacing w:after="0" w:line="276" w:lineRule="auto"/>
              <w:jc w:val="center"/>
              <w:rPr>
                <w:rFonts w:ascii="Simplified Arabic" w:hAnsi="Simplified Arabic" w:cs="Simplified Arabic"/>
                <w:i w:val="0"/>
                <w:iCs w:val="0"/>
                <w:sz w:val="18"/>
                <w:szCs w:val="18"/>
                <w:rtl/>
                <w:lang w:val="fr-FR" w:bidi="ar-DZ"/>
              </w:rPr>
            </w:pPr>
          </w:p>
        </w:tc>
        <w:tc>
          <w:tcPr>
            <w:tcW w:w="2612" w:type="dxa"/>
            <w:gridSpan w:val="2"/>
            <w:tcBorders>
              <w:top w:val="single" w:sz="4" w:space="0" w:color="FFFFFF"/>
              <w:left w:val="single" w:sz="4" w:space="0" w:color="FFFFFF"/>
              <w:right w:val="single" w:sz="4" w:space="0" w:color="FFFFFF"/>
            </w:tcBorders>
            <w:vAlign w:val="center"/>
          </w:tcPr>
          <w:p w:rsidR="00B71A1B" w:rsidRPr="00C0511C" w:rsidRDefault="00B71A1B" w:rsidP="00F2155E">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t>الوحدة: هكتار</w:t>
            </w:r>
          </w:p>
        </w:tc>
      </w:tr>
      <w:tr w:rsidR="00B71A1B" w:rsidRPr="00C0511C" w:rsidTr="00977DF4">
        <w:trPr>
          <w:jc w:val="center"/>
        </w:trPr>
        <w:tc>
          <w:tcPr>
            <w:tcW w:w="1275" w:type="dxa"/>
            <w:tcBorders>
              <w:tr2bl w:val="single" w:sz="6" w:space="0" w:color="000000"/>
            </w:tcBorders>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النوع</w:t>
            </w:r>
          </w:p>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السنة</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قمح</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شعير</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خرطال</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ذرة بيضاء</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 xml:space="preserve">ذرة صفراء </w:t>
            </w:r>
            <w:r w:rsidRPr="00C0511C">
              <w:rPr>
                <w:rFonts w:asciiTheme="majorBidi" w:hAnsiTheme="majorBidi" w:cstheme="majorBidi"/>
                <w:i w:val="0"/>
                <w:iCs w:val="0"/>
                <w:lang w:val="fr-FR" w:bidi="ar-DZ"/>
              </w:rPr>
              <w:t>Mais</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المجموع</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1187820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1095120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82080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280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140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2365440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1729440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1555670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132200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130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260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3417700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1848010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1558050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123480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290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3529810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1993</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1255420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652630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50680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1958930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892600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361080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32650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00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410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1286740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1680720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824170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73740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260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2578920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2278500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1282500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102000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260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3663300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1997</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825240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264840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25210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1115440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1998</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2577150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939210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58640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3575200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1999</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1372400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468960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46990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240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1888610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827000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215630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14660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430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1057410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1836410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515690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49700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400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2402400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1398460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401400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44600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250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1844370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2003</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2047570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782380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70870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230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340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2901390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2010600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915440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73960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196</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214</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3000410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1603744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684648</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61227</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370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339</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2350328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1783825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812280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75035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437</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374</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1066451</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2007</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1819877</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971246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82096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202</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192</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2873613</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2008</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1006571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435963</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42309</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168</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227</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1485238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2009</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1848575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1250762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76582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43</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168</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3176130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1755728</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1018792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81670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139</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2856364</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1672431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852379</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59385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94</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246</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2584535</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1945776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1030477</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85245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686</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3062269</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2013</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1727242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897719</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83919</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370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2709252</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1651311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791843</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64801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983</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2509013</w:t>
            </w:r>
          </w:p>
        </w:tc>
      </w:tr>
    </w:tbl>
    <w:p w:rsidR="00F2155E" w:rsidRPr="006E1E52" w:rsidRDefault="00B71A1B" w:rsidP="006E1E52">
      <w:pPr>
        <w:bidi/>
        <w:spacing w:after="0" w:line="276" w:lineRule="auto"/>
        <w:jc w:val="center"/>
        <w:rPr>
          <w:rFonts w:ascii="Traditional Arabic" w:hAnsi="Traditional Arabic" w:cs="Traditional Arabic"/>
          <w:i w:val="0"/>
          <w:iCs w:val="0"/>
          <w:rtl/>
          <w:lang w:val="fr-FR" w:bidi="ar-DZ"/>
        </w:rPr>
      </w:pPr>
      <w:r w:rsidRPr="00C0511C">
        <w:rPr>
          <w:rFonts w:ascii="Traditional Arabic" w:hAnsi="Traditional Arabic" w:cs="Traditional Arabic"/>
          <w:i w:val="0"/>
          <w:iCs w:val="0"/>
          <w:rtl/>
          <w:lang w:val="fr-FR" w:bidi="ar-DZ"/>
        </w:rPr>
        <w:t>المصدر:إحصائيات الفاو على الموقع</w:t>
      </w:r>
      <w:r w:rsidRPr="00C0511C">
        <w:rPr>
          <w:rFonts w:ascii="Traditional Arabic" w:hAnsi="Traditional Arabic" w:cs="Traditional Arabic"/>
          <w:i w:val="0"/>
          <w:iCs w:val="0"/>
          <w:lang w:val="fr-FR" w:bidi="ar-DZ"/>
        </w:rPr>
        <w:t>www.fao.org</w:t>
      </w:r>
    </w:p>
    <w:p w:rsidR="00B71A1B" w:rsidRPr="00C0511C" w:rsidRDefault="00B71A1B" w:rsidP="00F2155E">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t>الجدول 04</w:t>
      </w:r>
      <w:r w:rsidRPr="00C0511C">
        <w:rPr>
          <w:rFonts w:ascii="Simplified Arabic" w:hAnsi="Simplified Arabic" w:cs="Simplified Arabic" w:hint="cs"/>
          <w:i w:val="0"/>
          <w:iCs w:val="0"/>
          <w:sz w:val="18"/>
          <w:szCs w:val="18"/>
          <w:rtl/>
          <w:lang w:val="fr-FR" w:bidi="ar-DZ"/>
        </w:rPr>
        <w:t>-</w:t>
      </w:r>
      <w:r w:rsidRPr="00C0511C">
        <w:rPr>
          <w:rFonts w:ascii="Simplified Arabic" w:hAnsi="Simplified Arabic" w:cs="Simplified Arabic"/>
          <w:i w:val="0"/>
          <w:iCs w:val="0"/>
          <w:sz w:val="18"/>
          <w:szCs w:val="18"/>
          <w:rtl/>
          <w:lang w:val="fr-FR" w:bidi="ar-DZ"/>
        </w:rPr>
        <w:t>تطور إنتاج جملة الحبوب خلال الفترة (2000-2014)</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1476"/>
        <w:gridCol w:w="1476"/>
        <w:gridCol w:w="1336"/>
        <w:gridCol w:w="1275"/>
        <w:gridCol w:w="1276"/>
        <w:gridCol w:w="1476"/>
      </w:tblGrid>
      <w:tr w:rsidR="00B71A1B" w:rsidRPr="00C0511C" w:rsidTr="00977DF4">
        <w:trPr>
          <w:jc w:val="center"/>
        </w:trPr>
        <w:tc>
          <w:tcPr>
            <w:tcW w:w="6838" w:type="dxa"/>
            <w:gridSpan w:val="5"/>
            <w:tcBorders>
              <w:top w:val="single" w:sz="4" w:space="0" w:color="FFFFFF"/>
              <w:left w:val="single" w:sz="4" w:space="0" w:color="FFFFFF"/>
              <w:right w:val="single" w:sz="4" w:space="0" w:color="FFFFFF"/>
            </w:tcBorders>
            <w:vAlign w:val="center"/>
          </w:tcPr>
          <w:p w:rsidR="00B71A1B" w:rsidRPr="00C0511C" w:rsidRDefault="00B71A1B" w:rsidP="00F2155E">
            <w:pPr>
              <w:bidi/>
              <w:spacing w:after="0" w:line="276" w:lineRule="auto"/>
              <w:jc w:val="center"/>
              <w:rPr>
                <w:rFonts w:ascii="Simplified Arabic" w:hAnsi="Simplified Arabic" w:cs="Simplified Arabic"/>
                <w:b/>
                <w:bCs/>
                <w:i w:val="0"/>
                <w:iCs w:val="0"/>
                <w:sz w:val="18"/>
                <w:szCs w:val="18"/>
                <w:rtl/>
                <w:lang w:val="fr-FR" w:bidi="ar-DZ"/>
              </w:rPr>
            </w:pPr>
          </w:p>
        </w:tc>
        <w:tc>
          <w:tcPr>
            <w:tcW w:w="2752" w:type="dxa"/>
            <w:gridSpan w:val="2"/>
            <w:tcBorders>
              <w:top w:val="single" w:sz="4" w:space="0" w:color="FFFFFF"/>
              <w:left w:val="single" w:sz="4" w:space="0" w:color="FFFFFF"/>
              <w:right w:val="single" w:sz="4" w:space="0" w:color="FFFFFF"/>
            </w:tcBorders>
            <w:vAlign w:val="center"/>
          </w:tcPr>
          <w:p w:rsidR="00B71A1B" w:rsidRPr="00C0511C" w:rsidRDefault="00B71A1B" w:rsidP="00F2155E">
            <w:pPr>
              <w:bidi/>
              <w:spacing w:after="0" w:line="276" w:lineRule="auto"/>
              <w:jc w:val="center"/>
              <w:rPr>
                <w:rFonts w:ascii="Simplified Arabic" w:hAnsi="Simplified Arabic" w:cs="Simplified Arabic"/>
                <w:b/>
                <w:bCs/>
                <w:i w:val="0"/>
                <w:iCs w:val="0"/>
                <w:sz w:val="18"/>
                <w:szCs w:val="18"/>
                <w:rtl/>
                <w:lang w:val="fr-FR" w:bidi="ar-DZ"/>
              </w:rPr>
            </w:pPr>
            <w:r w:rsidRPr="00C0511C">
              <w:rPr>
                <w:rFonts w:ascii="Simplified Arabic" w:hAnsi="Simplified Arabic" w:cs="Simplified Arabic"/>
                <w:b/>
                <w:bCs/>
                <w:i w:val="0"/>
                <w:iCs w:val="0"/>
                <w:sz w:val="18"/>
                <w:szCs w:val="18"/>
                <w:rtl/>
                <w:lang w:val="fr-FR" w:bidi="ar-DZ"/>
              </w:rPr>
              <w:t>الوحدة: هكتار</w:t>
            </w:r>
          </w:p>
        </w:tc>
      </w:tr>
      <w:tr w:rsidR="00B71A1B" w:rsidRPr="00C0511C" w:rsidTr="00977DF4">
        <w:trPr>
          <w:trHeight w:val="360"/>
          <w:jc w:val="center"/>
        </w:trPr>
        <w:tc>
          <w:tcPr>
            <w:tcW w:w="1275" w:type="dxa"/>
            <w:tcBorders>
              <w:tr2bl w:val="single" w:sz="6" w:space="0" w:color="000000"/>
            </w:tcBorders>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النوع</w:t>
            </w:r>
          </w:p>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السنة</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قمح</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شعير</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خرطال</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ذرة بيضاء</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 xml:space="preserve">ذرة صفراء </w:t>
            </w:r>
            <w:r w:rsidRPr="00C0511C">
              <w:rPr>
                <w:rFonts w:asciiTheme="majorBidi" w:hAnsiTheme="majorBidi" w:cstheme="majorBidi"/>
                <w:i w:val="0"/>
                <w:iCs w:val="0"/>
                <w:lang w:val="fr-FR" w:bidi="ar-DZ"/>
              </w:rPr>
              <w:t>Mais</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المجموع</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750080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833400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41300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231</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464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1.625.475</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1991</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1869400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1809960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128142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500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315</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3.808.317</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1992</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1836750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1398290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92890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662</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320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3.328.912</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lastRenderedPageBreak/>
              <w:t>1993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1016500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408023</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27246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225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1.452.094</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713964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234067</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15204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185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963.420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1995</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1799920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584980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53100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419</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2.138.457</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1996</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2982604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1800222</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117174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446</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4.900.500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1997</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661514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190892</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16815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257</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869.598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2280000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700000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45000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310</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3.025.359</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1999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1470000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510000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40000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537</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2.020.591</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760361</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163287</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8170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1556</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834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934.208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2001</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2039213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574654</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43661</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1087</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555</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2.659.170</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2002</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1501803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416112</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33495</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837</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678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1.952.925</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2964852</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1221980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77546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981</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607</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4.265.966</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2730700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1211600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89000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679</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849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4.032.828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2005</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2414728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1032819</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77500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1148</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1239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3.527.434</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2006</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2687930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1235880</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89000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2456</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2479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4.017.745</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2007</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2318963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1186658</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92238</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1644</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2405</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3.601.908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1111033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395922</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26660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1015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1038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1.535.668</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2953117</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2203359</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95712</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575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389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5.253.152</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2605178</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1308035</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88434</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359</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106</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4.002.112</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2011</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2554926</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1104208</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67340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575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940</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3.727.989</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2012</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3432231</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1591715</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109703</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1755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1751</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5.137.155</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2013</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3299049</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1498639</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113286</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1245</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12</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4.912.231</w:t>
            </w:r>
          </w:p>
        </w:tc>
      </w:tr>
      <w:tr w:rsidR="00B71A1B" w:rsidRPr="00C0511C" w:rsidTr="00977DF4">
        <w:trPr>
          <w:jc w:val="center"/>
        </w:trPr>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2014</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2436197</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939401</w:t>
            </w:r>
          </w:p>
        </w:tc>
        <w:tc>
          <w:tcPr>
            <w:tcW w:w="133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56580</w:t>
            </w:r>
          </w:p>
        </w:tc>
        <w:tc>
          <w:tcPr>
            <w:tcW w:w="1275"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2572</w:t>
            </w:r>
          </w:p>
        </w:tc>
        <w:tc>
          <w:tcPr>
            <w:tcW w:w="12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465</w:t>
            </w:r>
          </w:p>
        </w:tc>
        <w:tc>
          <w:tcPr>
            <w:tcW w:w="1476" w:type="dxa"/>
            <w:vAlign w:val="center"/>
          </w:tcPr>
          <w:p w:rsidR="00B71A1B" w:rsidRPr="00C0511C" w:rsidRDefault="00B71A1B" w:rsidP="00F2155E">
            <w:pPr>
              <w:bidi/>
              <w:spacing w:after="0"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lang w:val="fr-FR" w:bidi="ar-DZ"/>
              </w:rPr>
              <w:t>3.435.215</w:t>
            </w:r>
          </w:p>
        </w:tc>
      </w:tr>
    </w:tbl>
    <w:p w:rsidR="00B71A1B" w:rsidRPr="00C0511C" w:rsidRDefault="00B71A1B" w:rsidP="00F2155E">
      <w:pPr>
        <w:bidi/>
        <w:spacing w:after="0" w:line="276" w:lineRule="auto"/>
        <w:jc w:val="center"/>
        <w:rPr>
          <w:rFonts w:ascii="Traditional Arabic" w:hAnsi="Traditional Arabic" w:cs="Traditional Arabic"/>
          <w:i w:val="0"/>
          <w:iCs w:val="0"/>
          <w:rtl/>
          <w:lang w:val="fr-FR" w:bidi="ar-DZ"/>
        </w:rPr>
      </w:pPr>
      <w:r w:rsidRPr="00C0511C">
        <w:rPr>
          <w:rFonts w:ascii="Traditional Arabic" w:hAnsi="Traditional Arabic" w:cs="Traditional Arabic"/>
          <w:i w:val="0"/>
          <w:iCs w:val="0"/>
          <w:rtl/>
          <w:lang w:val="fr-FR" w:bidi="ar-DZ"/>
        </w:rPr>
        <w:t>المصدر:إحصائيات</w:t>
      </w:r>
      <w:r w:rsidRPr="00C0511C">
        <w:rPr>
          <w:rFonts w:ascii="Traditional Arabic" w:hAnsi="Traditional Arabic" w:cs="Traditional Arabic"/>
          <w:i w:val="0"/>
          <w:iCs w:val="0"/>
          <w:lang w:val="fr-FR" w:bidi="ar-DZ"/>
        </w:rPr>
        <w:t>FAO</w:t>
      </w:r>
      <w:r w:rsidRPr="00C0511C">
        <w:rPr>
          <w:rFonts w:ascii="Traditional Arabic" w:hAnsi="Traditional Arabic" w:cs="Traditional Arabic"/>
          <w:i w:val="0"/>
          <w:iCs w:val="0"/>
          <w:rtl/>
          <w:lang w:val="fr-FR" w:bidi="ar-DZ"/>
        </w:rPr>
        <w:t xml:space="preserve">: على الموقع: </w:t>
      </w:r>
      <w:hyperlink r:id="rId8" w:history="1">
        <w:r w:rsidRPr="00C0511C">
          <w:rPr>
            <w:rFonts w:ascii="Traditional Arabic" w:hAnsi="Traditional Arabic" w:cs="Traditional Arabic"/>
            <w:i w:val="0"/>
            <w:iCs w:val="0"/>
            <w:lang w:val="fr-FR" w:bidi="ar-DZ"/>
          </w:rPr>
          <w:t>www.fao.org</w:t>
        </w:r>
      </w:hyperlink>
      <w:r w:rsidRPr="00C0511C">
        <w:rPr>
          <w:rFonts w:ascii="Traditional Arabic" w:hAnsi="Traditional Arabic" w:cs="Traditional Arabic"/>
          <w:i w:val="0"/>
          <w:iCs w:val="0"/>
          <w:rtl/>
          <w:lang w:val="fr-FR" w:bidi="ar-DZ"/>
        </w:rPr>
        <w:t xml:space="preserve"> بتاريخ:20/02/2017</w:t>
      </w:r>
    </w:p>
    <w:p w:rsidR="00B71A1B" w:rsidRPr="00C0511C" w:rsidRDefault="00C0511C" w:rsidP="00F2155E">
      <w:pPr>
        <w:bidi/>
        <w:spacing w:after="0" w:line="276" w:lineRule="auto"/>
        <w:jc w:val="center"/>
        <w:rPr>
          <w:rFonts w:ascii="Simplified Arabic" w:hAnsi="Simplified Arabic" w:cs="Simplified Arabic"/>
          <w:i w:val="0"/>
          <w:iCs w:val="0"/>
          <w:sz w:val="18"/>
          <w:szCs w:val="18"/>
          <w:rtl/>
          <w:lang w:val="fr-FR" w:bidi="ar-DZ"/>
        </w:rPr>
      </w:pPr>
      <w:r>
        <w:rPr>
          <w:rFonts w:ascii="Simplified Arabic" w:hAnsi="Simplified Arabic" w:cs="Simplified Arabic" w:hint="cs"/>
          <w:i w:val="0"/>
          <w:iCs w:val="0"/>
          <w:sz w:val="18"/>
          <w:szCs w:val="18"/>
          <w:rtl/>
          <w:lang w:val="fr-FR" w:bidi="ar-DZ"/>
        </w:rPr>
        <w:t>ال</w:t>
      </w:r>
      <w:r w:rsidR="00B71A1B" w:rsidRPr="00C0511C">
        <w:rPr>
          <w:rFonts w:ascii="Simplified Arabic" w:hAnsi="Simplified Arabic" w:cs="Simplified Arabic"/>
          <w:i w:val="0"/>
          <w:iCs w:val="0"/>
          <w:sz w:val="18"/>
          <w:szCs w:val="18"/>
          <w:rtl/>
          <w:lang w:val="fr-FR" w:bidi="ar-DZ"/>
        </w:rPr>
        <w:t>جدول 05</w:t>
      </w:r>
      <w:r w:rsidR="00B71A1B" w:rsidRPr="00C0511C">
        <w:rPr>
          <w:rFonts w:ascii="Simplified Arabic" w:hAnsi="Simplified Arabic" w:cs="Simplified Arabic" w:hint="cs"/>
          <w:i w:val="0"/>
          <w:iCs w:val="0"/>
          <w:sz w:val="18"/>
          <w:szCs w:val="18"/>
          <w:rtl/>
          <w:lang w:val="fr-FR" w:bidi="ar-DZ"/>
        </w:rPr>
        <w:t>-</w:t>
      </w:r>
      <w:r w:rsidR="00B71A1B" w:rsidRPr="00C0511C">
        <w:rPr>
          <w:rFonts w:ascii="Simplified Arabic" w:hAnsi="Simplified Arabic" w:cs="Simplified Arabic"/>
          <w:i w:val="0"/>
          <w:iCs w:val="0"/>
          <w:sz w:val="18"/>
          <w:szCs w:val="18"/>
          <w:rtl/>
          <w:lang w:val="fr-FR" w:bidi="ar-DZ"/>
        </w:rPr>
        <w:t xml:space="preserve"> تطور واردات الجزائر من الحبوب وكمية القمح المستوردة من مجمل محاصيل الحبوب خلال الفترة (2000-2013)</w:t>
      </w:r>
    </w:p>
    <w:tbl>
      <w:tblPr>
        <w:tblStyle w:val="Grilledutableau"/>
        <w:bidiVisual/>
        <w:tblW w:w="0" w:type="auto"/>
        <w:jc w:val="center"/>
        <w:tblInd w:w="1807" w:type="dxa"/>
        <w:tblLook w:val="04A0"/>
      </w:tblPr>
      <w:tblGrid>
        <w:gridCol w:w="2850"/>
        <w:gridCol w:w="1985"/>
        <w:gridCol w:w="1275"/>
        <w:gridCol w:w="2268"/>
      </w:tblGrid>
      <w:tr w:rsidR="00B71A1B" w:rsidRPr="00C0511C" w:rsidTr="00977DF4">
        <w:trPr>
          <w:jc w:val="center"/>
        </w:trPr>
        <w:tc>
          <w:tcPr>
            <w:tcW w:w="6110" w:type="dxa"/>
            <w:gridSpan w:val="3"/>
            <w:tcBorders>
              <w:top w:val="nil"/>
              <w:left w:val="nil"/>
              <w:right w:val="single" w:sz="4" w:space="0" w:color="FFFFFF" w:themeColor="background1"/>
            </w:tcBorders>
            <w:vAlign w:val="center"/>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p>
        </w:tc>
        <w:tc>
          <w:tcPr>
            <w:tcW w:w="2268" w:type="dxa"/>
            <w:tcBorders>
              <w:top w:val="single" w:sz="4" w:space="0" w:color="FFFFFF" w:themeColor="background1"/>
              <w:left w:val="single" w:sz="4" w:space="0" w:color="FFFFFF" w:themeColor="background1"/>
              <w:right w:val="single" w:sz="4" w:space="0" w:color="FFFFFF" w:themeColor="background1"/>
            </w:tcBorders>
            <w:vAlign w:val="center"/>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t>الوحدة: ألف طن</w:t>
            </w:r>
          </w:p>
        </w:tc>
      </w:tr>
      <w:tr w:rsidR="00B71A1B" w:rsidRPr="00891CC7" w:rsidTr="00977DF4">
        <w:trPr>
          <w:trHeight w:val="714"/>
          <w:jc w:val="center"/>
        </w:trPr>
        <w:tc>
          <w:tcPr>
            <w:tcW w:w="2850" w:type="dxa"/>
            <w:tcBorders>
              <w:tr2bl w:val="single" w:sz="4" w:space="0" w:color="000000" w:themeColor="text1"/>
            </w:tcBorders>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البيان</w:t>
            </w:r>
          </w:p>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متوسط الفترة</w:t>
            </w:r>
          </w:p>
        </w:tc>
        <w:tc>
          <w:tcPr>
            <w:tcW w:w="1985"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إجمالي الحبوب(1)</w:t>
            </w:r>
          </w:p>
        </w:tc>
        <w:tc>
          <w:tcPr>
            <w:tcW w:w="1275"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القمح (2)</w:t>
            </w:r>
          </w:p>
        </w:tc>
        <w:tc>
          <w:tcPr>
            <w:tcW w:w="2268"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نسبة واردات 2/1 (</w:t>
            </w:r>
            <w:r w:rsidRPr="00C0511C">
              <w:rPr>
                <w:rFonts w:asciiTheme="majorBidi" w:hAnsiTheme="majorBidi" w:cstheme="majorBidi"/>
                <w:i w:val="0"/>
                <w:iCs w:val="0"/>
                <w:lang w:val="fr-FR" w:bidi="ar-DZ"/>
              </w:rPr>
              <w:sym w:font="Symbol" w:char="F025"/>
            </w:r>
            <w:r w:rsidRPr="00C0511C">
              <w:rPr>
                <w:rFonts w:asciiTheme="majorBidi" w:hAnsiTheme="majorBidi" w:cstheme="majorBidi"/>
                <w:i w:val="0"/>
                <w:iCs w:val="0"/>
                <w:rtl/>
                <w:lang w:val="fr-FR" w:bidi="ar-DZ"/>
              </w:rPr>
              <w:t>)</w:t>
            </w:r>
          </w:p>
        </w:tc>
      </w:tr>
      <w:tr w:rsidR="00B71A1B" w:rsidRPr="00891CC7" w:rsidTr="00977DF4">
        <w:trPr>
          <w:trHeight w:val="359"/>
          <w:jc w:val="center"/>
        </w:trPr>
        <w:tc>
          <w:tcPr>
            <w:tcW w:w="2850"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متوسط الفترة 2000-2009</w:t>
            </w:r>
          </w:p>
        </w:tc>
        <w:tc>
          <w:tcPr>
            <w:tcW w:w="1985"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7570,65</w:t>
            </w:r>
          </w:p>
        </w:tc>
        <w:tc>
          <w:tcPr>
            <w:tcW w:w="1275"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5382,80</w:t>
            </w:r>
          </w:p>
        </w:tc>
        <w:tc>
          <w:tcPr>
            <w:tcW w:w="2268"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71,59</w:t>
            </w:r>
          </w:p>
        </w:tc>
      </w:tr>
      <w:tr w:rsidR="00B71A1B" w:rsidRPr="00891CC7" w:rsidTr="00977DF4">
        <w:trPr>
          <w:jc w:val="center"/>
        </w:trPr>
        <w:tc>
          <w:tcPr>
            <w:tcW w:w="2850"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2010-2013</w:t>
            </w:r>
          </w:p>
        </w:tc>
        <w:tc>
          <w:tcPr>
            <w:tcW w:w="1985"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9662,85</w:t>
            </w:r>
          </w:p>
        </w:tc>
        <w:tc>
          <w:tcPr>
            <w:tcW w:w="1275"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6290,50</w:t>
            </w:r>
          </w:p>
        </w:tc>
        <w:tc>
          <w:tcPr>
            <w:tcW w:w="2268"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65,09</w:t>
            </w:r>
          </w:p>
        </w:tc>
      </w:tr>
    </w:tbl>
    <w:p w:rsidR="00B71A1B" w:rsidRPr="00C0511C" w:rsidRDefault="00C0511C" w:rsidP="00F2155E">
      <w:pPr>
        <w:bidi/>
        <w:spacing w:after="0" w:line="276" w:lineRule="auto"/>
        <w:jc w:val="center"/>
        <w:rPr>
          <w:rFonts w:ascii="Traditional Arabic" w:hAnsi="Traditional Arabic" w:cs="Traditional Arabic"/>
          <w:b/>
          <w:bCs/>
          <w:i w:val="0"/>
          <w:iCs w:val="0"/>
          <w:rtl/>
          <w:lang w:val="fr-FR" w:bidi="ar-DZ"/>
        </w:rPr>
      </w:pPr>
      <w:r w:rsidRPr="00C0511C">
        <w:rPr>
          <w:rFonts w:ascii="Traditional Arabic" w:hAnsi="Traditional Arabic" w:cs="Traditional Arabic" w:hint="cs"/>
          <w:i w:val="0"/>
          <w:iCs w:val="0"/>
          <w:rtl/>
          <w:lang w:val="fr-FR" w:bidi="ar-DZ"/>
        </w:rPr>
        <w:t xml:space="preserve">المصدر: </w:t>
      </w:r>
      <w:r w:rsidR="00B71A1B" w:rsidRPr="00C0511C">
        <w:rPr>
          <w:rFonts w:ascii="Traditional Arabic" w:hAnsi="Traditional Arabic" w:cs="Traditional Arabic"/>
          <w:i w:val="0"/>
          <w:iCs w:val="0"/>
          <w:rtl/>
          <w:lang w:val="fr-FR" w:bidi="ar-DZ"/>
        </w:rPr>
        <w:t xml:space="preserve">من إعداد الباحثين بالاعتماد على إحصائيات '' </w:t>
      </w:r>
      <w:r w:rsidR="00B71A1B" w:rsidRPr="00C0511C">
        <w:rPr>
          <w:rFonts w:ascii="Traditional Arabic" w:hAnsi="Traditional Arabic" w:cs="Traditional Arabic"/>
          <w:i w:val="0"/>
          <w:iCs w:val="0"/>
          <w:lang w:val="fr-FR" w:bidi="ar-DZ"/>
        </w:rPr>
        <w:t>FAO</w:t>
      </w:r>
      <w:r w:rsidR="00B71A1B" w:rsidRPr="00C0511C">
        <w:rPr>
          <w:rFonts w:ascii="Traditional Arabic" w:hAnsi="Traditional Arabic" w:cs="Traditional Arabic"/>
          <w:i w:val="0"/>
          <w:iCs w:val="0"/>
          <w:rtl/>
          <w:lang w:val="fr-FR" w:bidi="ar-DZ"/>
        </w:rPr>
        <w:t xml:space="preserve"> ''</w:t>
      </w:r>
      <w:r w:rsidR="00B71A1B" w:rsidRPr="00C0511C">
        <w:rPr>
          <w:rFonts w:ascii="Traditional Arabic" w:hAnsi="Traditional Arabic" w:cs="Traditional Arabic"/>
          <w:b/>
          <w:bCs/>
          <w:i w:val="0"/>
          <w:iCs w:val="0"/>
          <w:rtl/>
          <w:lang w:val="fr-FR" w:bidi="ar-DZ"/>
        </w:rPr>
        <w:t xml:space="preserve"> </w:t>
      </w:r>
    </w:p>
    <w:p w:rsidR="00B71A1B" w:rsidRPr="00C0511C" w:rsidRDefault="00B71A1B" w:rsidP="00F2155E">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hint="cs"/>
          <w:i w:val="0"/>
          <w:iCs w:val="0"/>
          <w:sz w:val="18"/>
          <w:szCs w:val="18"/>
          <w:rtl/>
          <w:lang w:val="fr-FR" w:bidi="ar-DZ"/>
        </w:rPr>
        <w:t>ال</w:t>
      </w:r>
      <w:r w:rsidRPr="00C0511C">
        <w:rPr>
          <w:rFonts w:ascii="Simplified Arabic" w:hAnsi="Simplified Arabic" w:cs="Simplified Arabic"/>
          <w:i w:val="0"/>
          <w:iCs w:val="0"/>
          <w:sz w:val="18"/>
          <w:szCs w:val="18"/>
          <w:rtl/>
          <w:lang w:val="fr-FR" w:bidi="ar-DZ"/>
        </w:rPr>
        <w:t>جدول 06</w:t>
      </w:r>
      <w:r w:rsidRPr="00C0511C">
        <w:rPr>
          <w:rFonts w:ascii="Simplified Arabic" w:hAnsi="Simplified Arabic" w:cs="Simplified Arabic" w:hint="cs"/>
          <w:i w:val="0"/>
          <w:iCs w:val="0"/>
          <w:sz w:val="18"/>
          <w:szCs w:val="18"/>
          <w:rtl/>
          <w:lang w:val="fr-FR" w:bidi="ar-DZ"/>
        </w:rPr>
        <w:t>-</w:t>
      </w:r>
      <w:r w:rsidRPr="00C0511C">
        <w:rPr>
          <w:rFonts w:ascii="Simplified Arabic" w:hAnsi="Simplified Arabic" w:cs="Simplified Arabic"/>
          <w:i w:val="0"/>
          <w:iCs w:val="0"/>
          <w:sz w:val="18"/>
          <w:szCs w:val="18"/>
          <w:rtl/>
          <w:lang w:val="fr-FR" w:bidi="ar-DZ"/>
        </w:rPr>
        <w:t xml:space="preserve"> تطور قمة واردات الجزائر من الحبوب ونسبة واردات القمح منهاخلال الفترة (2000-2013)</w:t>
      </w:r>
    </w:p>
    <w:tbl>
      <w:tblPr>
        <w:tblStyle w:val="Grilledutableau"/>
        <w:bidiVisual/>
        <w:tblW w:w="9543" w:type="dxa"/>
        <w:jc w:val="center"/>
        <w:tblInd w:w="1163" w:type="dxa"/>
        <w:tblLook w:val="04A0"/>
      </w:tblPr>
      <w:tblGrid>
        <w:gridCol w:w="550"/>
        <w:gridCol w:w="819"/>
        <w:gridCol w:w="1559"/>
        <w:gridCol w:w="1347"/>
        <w:gridCol w:w="305"/>
        <w:gridCol w:w="1423"/>
        <w:gridCol w:w="183"/>
        <w:gridCol w:w="1580"/>
        <w:gridCol w:w="1707"/>
        <w:gridCol w:w="70"/>
      </w:tblGrid>
      <w:tr w:rsidR="00B71A1B" w:rsidRPr="00C0511C" w:rsidTr="00977DF4">
        <w:trPr>
          <w:gridBefore w:val="1"/>
          <w:gridAfter w:val="1"/>
          <w:wBefore w:w="550" w:type="dxa"/>
          <w:wAfter w:w="70" w:type="dxa"/>
          <w:trHeight w:val="680"/>
          <w:jc w:val="center"/>
        </w:trPr>
        <w:tc>
          <w:tcPr>
            <w:tcW w:w="3725" w:type="dxa"/>
            <w:gridSpan w:val="3"/>
            <w:tcBorders>
              <w:top w:val="nil"/>
              <w:left w:val="nil"/>
              <w:right w:val="single" w:sz="4" w:space="0" w:color="FFFFFF" w:themeColor="background1"/>
            </w:tcBorders>
            <w:vAlign w:val="center"/>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p>
        </w:tc>
        <w:tc>
          <w:tcPr>
            <w:tcW w:w="1728" w:type="dxa"/>
            <w:gridSpan w:val="2"/>
            <w:tcBorders>
              <w:top w:val="single" w:sz="4" w:space="0" w:color="FFFFFF" w:themeColor="background1"/>
              <w:left w:val="single" w:sz="4" w:space="0" w:color="FFFFFF" w:themeColor="background1"/>
              <w:right w:val="single" w:sz="4" w:space="0" w:color="FFFFFF" w:themeColor="background1"/>
            </w:tcBorders>
            <w:vAlign w:val="center"/>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p>
        </w:tc>
        <w:tc>
          <w:tcPr>
            <w:tcW w:w="1763" w:type="dxa"/>
            <w:gridSpan w:val="2"/>
            <w:tcBorders>
              <w:top w:val="single" w:sz="4" w:space="0" w:color="FFFFFF" w:themeColor="background1"/>
              <w:left w:val="single" w:sz="4" w:space="0" w:color="FFFFFF" w:themeColor="background1"/>
              <w:right w:val="single" w:sz="4" w:space="0" w:color="FFFFFF" w:themeColor="background1"/>
            </w:tcBorders>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p>
        </w:tc>
        <w:tc>
          <w:tcPr>
            <w:tcW w:w="1707" w:type="dxa"/>
            <w:tcBorders>
              <w:top w:val="single" w:sz="4" w:space="0" w:color="FFFFFF" w:themeColor="background1"/>
              <w:left w:val="single" w:sz="4" w:space="0" w:color="FFFFFF" w:themeColor="background1"/>
              <w:right w:val="single" w:sz="4" w:space="0" w:color="FFFFFF" w:themeColor="background1"/>
            </w:tcBorders>
            <w:vAlign w:val="center"/>
          </w:tcPr>
          <w:p w:rsidR="00B71A1B" w:rsidRPr="00C0511C" w:rsidRDefault="00B71A1B" w:rsidP="00F2155E">
            <w:pPr>
              <w:bidi/>
              <w:spacing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t>الوحدة:</w:t>
            </w:r>
            <w:r w:rsidR="006E1E52">
              <w:rPr>
                <w:rFonts w:ascii="Simplified Arabic" w:hAnsi="Simplified Arabic" w:cs="Simplified Arabic" w:hint="cs"/>
                <w:i w:val="0"/>
                <w:iCs w:val="0"/>
                <w:sz w:val="18"/>
                <w:szCs w:val="18"/>
                <w:rtl/>
                <w:lang w:val="fr-FR" w:bidi="ar-DZ"/>
              </w:rPr>
              <w:t xml:space="preserve"> </w:t>
            </w:r>
            <w:r w:rsidRPr="00C0511C">
              <w:rPr>
                <w:rFonts w:ascii="Simplified Arabic" w:hAnsi="Simplified Arabic" w:cs="Simplified Arabic"/>
                <w:i w:val="0"/>
                <w:iCs w:val="0"/>
                <w:sz w:val="18"/>
                <w:szCs w:val="18"/>
                <w:rtl/>
                <w:lang w:val="fr-FR" w:bidi="ar-DZ"/>
              </w:rPr>
              <w:t>ألف دولار</w:t>
            </w:r>
          </w:p>
        </w:tc>
      </w:tr>
      <w:tr w:rsidR="00B71A1B" w:rsidRPr="00C0511C" w:rsidTr="00977DF4">
        <w:trPr>
          <w:trHeight w:val="668"/>
          <w:jc w:val="center"/>
        </w:trPr>
        <w:tc>
          <w:tcPr>
            <w:tcW w:w="1369" w:type="dxa"/>
            <w:gridSpan w:val="2"/>
            <w:tcBorders>
              <w:tr2bl w:val="single" w:sz="4" w:space="0" w:color="000000" w:themeColor="text1"/>
            </w:tcBorders>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الفترة</w:t>
            </w:r>
          </w:p>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النوع</w:t>
            </w:r>
          </w:p>
        </w:tc>
        <w:tc>
          <w:tcPr>
            <w:tcW w:w="1559"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2000-2009</w:t>
            </w:r>
          </w:p>
        </w:tc>
        <w:tc>
          <w:tcPr>
            <w:tcW w:w="1652"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2010</w:t>
            </w:r>
          </w:p>
        </w:tc>
        <w:tc>
          <w:tcPr>
            <w:tcW w:w="1606"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2011</w:t>
            </w:r>
          </w:p>
        </w:tc>
        <w:tc>
          <w:tcPr>
            <w:tcW w:w="1580"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2012</w:t>
            </w:r>
          </w:p>
        </w:tc>
        <w:tc>
          <w:tcPr>
            <w:tcW w:w="1777"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2013</w:t>
            </w:r>
          </w:p>
        </w:tc>
      </w:tr>
      <w:tr w:rsidR="00B71A1B" w:rsidRPr="00C0511C" w:rsidTr="00977DF4">
        <w:trPr>
          <w:trHeight w:val="440"/>
          <w:jc w:val="center"/>
        </w:trPr>
        <w:tc>
          <w:tcPr>
            <w:tcW w:w="1369"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إجمالي الحبوب</w:t>
            </w:r>
          </w:p>
        </w:tc>
        <w:tc>
          <w:tcPr>
            <w:tcW w:w="1559"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1.661.187.6</w:t>
            </w:r>
          </w:p>
        </w:tc>
        <w:tc>
          <w:tcPr>
            <w:tcW w:w="1652"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1.748.202.00</w:t>
            </w:r>
          </w:p>
        </w:tc>
        <w:tc>
          <w:tcPr>
            <w:tcW w:w="1606"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3.966.669.00</w:t>
            </w:r>
          </w:p>
        </w:tc>
        <w:tc>
          <w:tcPr>
            <w:tcW w:w="1580"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3.188.584.00</w:t>
            </w:r>
          </w:p>
        </w:tc>
        <w:tc>
          <w:tcPr>
            <w:tcW w:w="1777"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3.168.888.00</w:t>
            </w:r>
          </w:p>
        </w:tc>
      </w:tr>
      <w:tr w:rsidR="00B71A1B" w:rsidRPr="00C0511C" w:rsidTr="00977DF4">
        <w:trPr>
          <w:trHeight w:val="418"/>
          <w:jc w:val="center"/>
        </w:trPr>
        <w:tc>
          <w:tcPr>
            <w:tcW w:w="1369"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القمح بنوعيه</w:t>
            </w:r>
          </w:p>
        </w:tc>
        <w:tc>
          <w:tcPr>
            <w:tcW w:w="1559"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1.280.513.50</w:t>
            </w:r>
          </w:p>
        </w:tc>
        <w:tc>
          <w:tcPr>
            <w:tcW w:w="1652"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1.182.266.00</w:t>
            </w:r>
          </w:p>
        </w:tc>
        <w:tc>
          <w:tcPr>
            <w:tcW w:w="1606"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2.848.494.00</w:t>
            </w:r>
          </w:p>
        </w:tc>
        <w:tc>
          <w:tcPr>
            <w:tcW w:w="1580"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2.129.041.00</w:t>
            </w:r>
          </w:p>
        </w:tc>
        <w:tc>
          <w:tcPr>
            <w:tcW w:w="1777"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2.710.883.00</w:t>
            </w:r>
          </w:p>
        </w:tc>
      </w:tr>
      <w:tr w:rsidR="00B71A1B" w:rsidRPr="00C0511C" w:rsidTr="00977DF4">
        <w:trPr>
          <w:trHeight w:val="464"/>
          <w:jc w:val="center"/>
        </w:trPr>
        <w:tc>
          <w:tcPr>
            <w:tcW w:w="1369"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النسبة</w:t>
            </w:r>
          </w:p>
        </w:tc>
        <w:tc>
          <w:tcPr>
            <w:tcW w:w="1559" w:type="dxa"/>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77,08</w:t>
            </w:r>
            <w:r w:rsidRPr="00C0511C">
              <w:rPr>
                <w:rFonts w:asciiTheme="majorBidi" w:hAnsiTheme="majorBidi" w:cstheme="majorBidi"/>
                <w:i w:val="0"/>
                <w:iCs w:val="0"/>
                <w:lang w:val="fr-FR" w:bidi="ar-DZ"/>
              </w:rPr>
              <w:sym w:font="Symbol" w:char="F025"/>
            </w:r>
          </w:p>
        </w:tc>
        <w:tc>
          <w:tcPr>
            <w:tcW w:w="1652"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67,62</w:t>
            </w:r>
            <w:r w:rsidRPr="00C0511C">
              <w:rPr>
                <w:rFonts w:asciiTheme="majorBidi" w:hAnsiTheme="majorBidi" w:cstheme="majorBidi"/>
                <w:i w:val="0"/>
                <w:iCs w:val="0"/>
                <w:lang w:val="fr-FR" w:bidi="ar-DZ"/>
              </w:rPr>
              <w:sym w:font="Symbol" w:char="F025"/>
            </w:r>
          </w:p>
        </w:tc>
        <w:tc>
          <w:tcPr>
            <w:tcW w:w="1606" w:type="dxa"/>
            <w:gridSpan w:val="2"/>
            <w:vAlign w:val="center"/>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71,81</w:t>
            </w:r>
            <w:r w:rsidRPr="00C0511C">
              <w:rPr>
                <w:rFonts w:asciiTheme="majorBidi" w:hAnsiTheme="majorBidi" w:cstheme="majorBidi"/>
                <w:i w:val="0"/>
                <w:iCs w:val="0"/>
                <w:lang w:val="fr-FR" w:bidi="ar-DZ"/>
              </w:rPr>
              <w:sym w:font="Symbol" w:char="F025"/>
            </w:r>
          </w:p>
        </w:tc>
        <w:tc>
          <w:tcPr>
            <w:tcW w:w="1580" w:type="dxa"/>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66,77</w:t>
            </w:r>
            <w:r w:rsidRPr="00C0511C">
              <w:rPr>
                <w:rFonts w:asciiTheme="majorBidi" w:hAnsiTheme="majorBidi" w:cstheme="majorBidi"/>
                <w:i w:val="0"/>
                <w:iCs w:val="0"/>
                <w:lang w:val="fr-FR" w:bidi="ar-DZ"/>
              </w:rPr>
              <w:sym w:font="Symbol" w:char="F025"/>
            </w:r>
          </w:p>
        </w:tc>
        <w:tc>
          <w:tcPr>
            <w:tcW w:w="1777" w:type="dxa"/>
            <w:gridSpan w:val="2"/>
          </w:tcPr>
          <w:p w:rsidR="00B71A1B" w:rsidRPr="00C0511C" w:rsidRDefault="00B71A1B" w:rsidP="00F2155E">
            <w:pPr>
              <w:bidi/>
              <w:spacing w:line="276" w:lineRule="auto"/>
              <w:jc w:val="center"/>
              <w:rPr>
                <w:rFonts w:asciiTheme="majorBidi" w:hAnsiTheme="majorBidi" w:cstheme="majorBidi"/>
                <w:i w:val="0"/>
                <w:iCs w:val="0"/>
                <w:rtl/>
                <w:lang w:val="fr-FR" w:bidi="ar-DZ"/>
              </w:rPr>
            </w:pPr>
            <w:r w:rsidRPr="00C0511C">
              <w:rPr>
                <w:rFonts w:asciiTheme="majorBidi" w:hAnsiTheme="majorBidi" w:cstheme="majorBidi"/>
                <w:i w:val="0"/>
                <w:iCs w:val="0"/>
                <w:rtl/>
                <w:lang w:val="fr-FR" w:bidi="ar-DZ"/>
              </w:rPr>
              <w:t>66,92</w:t>
            </w:r>
            <w:r w:rsidRPr="00C0511C">
              <w:rPr>
                <w:rFonts w:asciiTheme="majorBidi" w:hAnsiTheme="majorBidi" w:cstheme="majorBidi"/>
                <w:i w:val="0"/>
                <w:iCs w:val="0"/>
                <w:lang w:val="fr-FR" w:bidi="ar-DZ"/>
              </w:rPr>
              <w:sym w:font="Symbol" w:char="F025"/>
            </w:r>
          </w:p>
        </w:tc>
      </w:tr>
    </w:tbl>
    <w:p w:rsidR="00F2155E" w:rsidRPr="006E1E52" w:rsidRDefault="00C0511C" w:rsidP="006E1E52">
      <w:pPr>
        <w:bidi/>
        <w:spacing w:after="0" w:line="276" w:lineRule="auto"/>
        <w:jc w:val="center"/>
        <w:rPr>
          <w:rFonts w:ascii="Traditional Arabic" w:hAnsi="Traditional Arabic" w:cs="Traditional Arabic"/>
          <w:i w:val="0"/>
          <w:iCs w:val="0"/>
          <w:rtl/>
          <w:lang w:val="fr-FR" w:bidi="ar-DZ"/>
        </w:rPr>
      </w:pPr>
      <w:r w:rsidRPr="00C0511C">
        <w:rPr>
          <w:rFonts w:ascii="Traditional Arabic" w:hAnsi="Traditional Arabic" w:cs="Traditional Arabic" w:hint="cs"/>
          <w:i w:val="0"/>
          <w:iCs w:val="0"/>
          <w:rtl/>
          <w:lang w:val="fr-FR" w:bidi="ar-DZ"/>
        </w:rPr>
        <w:t xml:space="preserve">المصدر: </w:t>
      </w:r>
      <w:r w:rsidR="00B71A1B" w:rsidRPr="00C0511C">
        <w:rPr>
          <w:rFonts w:ascii="Traditional Arabic" w:hAnsi="Traditional Arabic" w:cs="Traditional Arabic"/>
          <w:i w:val="0"/>
          <w:iCs w:val="0"/>
          <w:rtl/>
          <w:lang w:val="fr-FR" w:bidi="ar-DZ"/>
        </w:rPr>
        <w:t xml:space="preserve">من إعداد الباحثين بالاعتماد على إحصائيات '' </w:t>
      </w:r>
      <w:r w:rsidR="00B71A1B" w:rsidRPr="00C0511C">
        <w:rPr>
          <w:rFonts w:ascii="Traditional Arabic" w:hAnsi="Traditional Arabic" w:cs="Traditional Arabic"/>
          <w:i w:val="0"/>
          <w:iCs w:val="0"/>
          <w:lang w:val="fr-FR" w:bidi="ar-DZ"/>
        </w:rPr>
        <w:t>FAO</w:t>
      </w:r>
      <w:r w:rsidR="00B71A1B" w:rsidRPr="00C0511C">
        <w:rPr>
          <w:rFonts w:ascii="Traditional Arabic" w:hAnsi="Traditional Arabic" w:cs="Traditional Arabic"/>
          <w:i w:val="0"/>
          <w:iCs w:val="0"/>
          <w:rtl/>
          <w:lang w:val="fr-FR" w:bidi="ar-DZ"/>
        </w:rPr>
        <w:t xml:space="preserve"> ''</w:t>
      </w:r>
    </w:p>
    <w:p w:rsidR="00B71A1B" w:rsidRPr="00F2155E" w:rsidRDefault="00B71A1B" w:rsidP="00F2155E">
      <w:pPr>
        <w:bidi/>
        <w:spacing w:after="0" w:line="276" w:lineRule="auto"/>
        <w:jc w:val="center"/>
        <w:rPr>
          <w:rFonts w:ascii="Simplified Arabic" w:hAnsi="Simplified Arabic" w:cs="Simplified Arabic"/>
          <w:i w:val="0"/>
          <w:iCs w:val="0"/>
          <w:sz w:val="18"/>
          <w:szCs w:val="18"/>
          <w:rtl/>
          <w:lang w:val="fr-FR" w:bidi="ar-DZ"/>
        </w:rPr>
      </w:pPr>
      <w:r w:rsidRPr="00C0511C">
        <w:rPr>
          <w:rFonts w:ascii="Simplified Arabic" w:hAnsi="Simplified Arabic" w:cs="Simplified Arabic"/>
          <w:i w:val="0"/>
          <w:iCs w:val="0"/>
          <w:sz w:val="18"/>
          <w:szCs w:val="18"/>
          <w:rtl/>
          <w:lang w:val="fr-FR" w:bidi="ar-DZ"/>
        </w:rPr>
        <w:lastRenderedPageBreak/>
        <w:t>جدول 07</w:t>
      </w:r>
      <w:r w:rsidRPr="00C0511C">
        <w:rPr>
          <w:rFonts w:ascii="Simplified Arabic" w:hAnsi="Simplified Arabic" w:cs="Simplified Arabic" w:hint="cs"/>
          <w:i w:val="0"/>
          <w:iCs w:val="0"/>
          <w:sz w:val="18"/>
          <w:szCs w:val="18"/>
          <w:rtl/>
          <w:lang w:val="fr-FR" w:bidi="ar-DZ"/>
        </w:rPr>
        <w:t>-</w:t>
      </w:r>
      <w:r w:rsidRPr="00C0511C">
        <w:rPr>
          <w:rFonts w:ascii="Simplified Arabic" w:hAnsi="Simplified Arabic" w:cs="Simplified Arabic"/>
          <w:i w:val="0"/>
          <w:iCs w:val="0"/>
          <w:sz w:val="18"/>
          <w:szCs w:val="18"/>
          <w:rtl/>
          <w:lang w:val="fr-FR" w:bidi="ar-DZ"/>
        </w:rPr>
        <w:t xml:space="preserve"> تقدير دالة إنتاج الحبوب في الجزائر خلال الفترة (2000-2014).</w:t>
      </w:r>
      <w:r w:rsidRPr="00891CC7">
        <w:rPr>
          <w:rFonts w:ascii="Traditional Arabic" w:hAnsi="Traditional Arabic" w:cs="Traditional Arabic"/>
          <w:i w:val="0"/>
          <w:iCs w:val="0"/>
          <w:sz w:val="28"/>
          <w:szCs w:val="28"/>
          <w:lang w:val="fr-FR" w:bidi="ar-SA"/>
        </w:rPr>
        <w:br/>
      </w:r>
      <w:r w:rsidRPr="00891CC7">
        <w:rPr>
          <w:rFonts w:ascii="Traditional Arabic" w:eastAsia="Calibri" w:hAnsi="Traditional Arabic" w:cs="Traditional Arabic"/>
          <w:i w:val="0"/>
          <w:iCs w:val="0"/>
          <w:noProof/>
          <w:sz w:val="28"/>
          <w:szCs w:val="28"/>
          <w:lang w:val="fr-FR" w:eastAsia="fr-FR" w:bidi="ar-SA"/>
        </w:rPr>
        <w:drawing>
          <wp:inline distT="0" distB="0" distL="0" distR="0">
            <wp:extent cx="3784546" cy="2235462"/>
            <wp:effectExtent l="38100" t="57150" r="120704" b="88638"/>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3794812" cy="224152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97D46" w:rsidRPr="00F2155E" w:rsidRDefault="00B71A1B" w:rsidP="00F2155E">
      <w:pPr>
        <w:bidi/>
        <w:spacing w:after="0" w:line="276" w:lineRule="auto"/>
        <w:jc w:val="center"/>
        <w:rPr>
          <w:rFonts w:ascii="Traditional Arabic" w:hAnsi="Traditional Arabic" w:cs="Traditional Arabic"/>
          <w:i w:val="0"/>
          <w:iCs w:val="0"/>
          <w:lang w:val="fr-FR" w:bidi="ar-DZ"/>
        </w:rPr>
      </w:pPr>
      <w:r w:rsidRPr="00C0511C">
        <w:rPr>
          <w:rFonts w:ascii="Traditional Arabic" w:eastAsiaTheme="minorEastAsia" w:hAnsi="Traditional Arabic" w:cs="Traditional Arabic"/>
          <w:i w:val="0"/>
          <w:iCs w:val="0"/>
          <w:rtl/>
          <w:lang w:bidi="ar-DZ"/>
        </w:rPr>
        <w:t xml:space="preserve">المصدر: من إعداد الباحثين بالاعتماد على برنامج </w:t>
      </w:r>
      <w:r w:rsidRPr="00C0511C">
        <w:rPr>
          <w:rFonts w:ascii="Traditional Arabic" w:eastAsiaTheme="minorEastAsia" w:hAnsi="Traditional Arabic" w:cs="Traditional Arabic"/>
          <w:i w:val="0"/>
          <w:iCs w:val="0"/>
          <w:lang w:bidi="ar-DZ"/>
        </w:rPr>
        <w:t>EVIEWS7</w:t>
      </w:r>
    </w:p>
    <w:p w:rsidR="00E97D46" w:rsidRPr="00476012" w:rsidRDefault="00476012" w:rsidP="00F2155E">
      <w:pPr>
        <w:tabs>
          <w:tab w:val="left" w:pos="2935"/>
        </w:tabs>
        <w:bidi/>
        <w:spacing w:after="0" w:line="276" w:lineRule="auto"/>
        <w:jc w:val="both"/>
        <w:rPr>
          <w:rFonts w:ascii="Traditional Arabic" w:eastAsiaTheme="minorEastAsia" w:hAnsi="Traditional Arabic" w:cs="Traditional Arabic"/>
          <w:b/>
          <w:bCs/>
          <w:i w:val="0"/>
          <w:iCs w:val="0"/>
          <w:sz w:val="28"/>
          <w:szCs w:val="28"/>
          <w:lang w:bidi="ar-DZ"/>
        </w:rPr>
      </w:pPr>
      <w:r w:rsidRPr="00476012">
        <w:rPr>
          <w:rFonts w:ascii="Traditional Arabic" w:eastAsiaTheme="minorEastAsia" w:hAnsi="Traditional Arabic" w:cs="Traditional Arabic" w:hint="cs"/>
          <w:b/>
          <w:bCs/>
          <w:i w:val="0"/>
          <w:iCs w:val="0"/>
          <w:sz w:val="28"/>
          <w:szCs w:val="28"/>
          <w:rtl/>
          <w:lang w:bidi="ar-DZ"/>
        </w:rPr>
        <w:t xml:space="preserve">الاحالات والمراجع: </w:t>
      </w:r>
    </w:p>
    <w:sectPr w:rsidR="00E97D46" w:rsidRPr="00476012" w:rsidSect="00B044F8">
      <w:headerReference w:type="default" r:id="rId10"/>
      <w:footerReference w:type="default" r:id="rId11"/>
      <w:footnotePr>
        <w:numRestart w:val="eachPage"/>
      </w:footnotePr>
      <w:endnotePr>
        <w:numFmt w:val="decimal"/>
      </w:endnotePr>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74A1" w:rsidRDefault="001274A1" w:rsidP="00D87788">
      <w:pPr>
        <w:spacing w:after="0" w:line="240" w:lineRule="auto"/>
      </w:pPr>
      <w:r>
        <w:separator/>
      </w:r>
    </w:p>
  </w:endnote>
  <w:endnote w:type="continuationSeparator" w:id="1">
    <w:p w:rsidR="001274A1" w:rsidRDefault="001274A1" w:rsidP="00D87788">
      <w:pPr>
        <w:spacing w:after="0" w:line="240" w:lineRule="auto"/>
      </w:pPr>
      <w:r>
        <w:continuationSeparator/>
      </w:r>
    </w:p>
  </w:endnote>
  <w:endnote w:id="2">
    <w:p w:rsidR="004D0494" w:rsidRPr="00476012" w:rsidRDefault="004D0494" w:rsidP="00FB1007">
      <w:pPr>
        <w:pStyle w:val="Notedefin"/>
        <w:bidi/>
        <w:jc w:val="left"/>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i w:val="0"/>
          <w:iCs w:val="0"/>
          <w:sz w:val="24"/>
          <w:szCs w:val="24"/>
        </w:rPr>
        <w:sym w:font="Symbol" w:char="F02A"/>
      </w:r>
      <w:r w:rsidRPr="00476012">
        <w:rPr>
          <w:rFonts w:ascii="Traditional Arabic" w:hAnsi="Traditional Arabic" w:cs="Traditional Arabic"/>
          <w:i w:val="0"/>
          <w:iCs w:val="0"/>
          <w:sz w:val="24"/>
          <w:szCs w:val="24"/>
          <w:rtl/>
          <w:lang w:bidi="ar-DZ"/>
        </w:rPr>
        <w:t>تتمثل جملة الحبوب المستهلكة في الجزائر من القمح بنوعيه الصلب واللين وبدرجة أقل الشعير.</w:t>
      </w:r>
    </w:p>
  </w:endnote>
  <w:endnote w:id="3">
    <w:p w:rsidR="004D0494" w:rsidRPr="000B381D" w:rsidRDefault="004D0494" w:rsidP="007730FF">
      <w:pPr>
        <w:pStyle w:val="Notedefin"/>
        <w:bidi/>
        <w:ind w:left="139" w:hanging="141"/>
        <w:jc w:val="both"/>
        <w:rPr>
          <w:rFonts w:ascii="Traditional Arabic" w:hAnsi="Traditional Arabic" w:cs="Traditional Arabic"/>
          <w:i w:val="0"/>
          <w:iCs w:val="0"/>
          <w:sz w:val="22"/>
          <w:szCs w:val="22"/>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بوعراب رابح: </w:t>
      </w:r>
      <w:r w:rsidRPr="00476012">
        <w:rPr>
          <w:rFonts w:ascii="Traditional Arabic" w:hAnsi="Traditional Arabic" w:cs="Traditional Arabic"/>
          <w:b/>
          <w:bCs/>
          <w:i w:val="0"/>
          <w:iCs w:val="0"/>
          <w:sz w:val="24"/>
          <w:szCs w:val="24"/>
          <w:u w:val="single"/>
          <w:rtl/>
          <w:lang w:bidi="ar-DZ"/>
        </w:rPr>
        <w:t>تحليل حالة الإنتاج في القطاع الزراعي، دراسة اقتصادية قياسية لحالة الجزائر في الفترة 1998-2012</w:t>
      </w:r>
      <w:r w:rsidRPr="00476012">
        <w:rPr>
          <w:rFonts w:ascii="Traditional Arabic" w:hAnsi="Traditional Arabic" w:cs="Traditional Arabic"/>
          <w:b/>
          <w:bCs/>
          <w:i w:val="0"/>
          <w:iCs w:val="0"/>
          <w:sz w:val="24"/>
          <w:szCs w:val="24"/>
          <w:rtl/>
          <w:lang w:bidi="ar-DZ"/>
        </w:rPr>
        <w:t>،</w:t>
      </w:r>
      <w:r w:rsidRPr="00476012">
        <w:rPr>
          <w:rFonts w:ascii="Traditional Arabic" w:hAnsi="Traditional Arabic" w:cs="Traditional Arabic"/>
          <w:i w:val="0"/>
          <w:iCs w:val="0"/>
          <w:sz w:val="24"/>
          <w:szCs w:val="24"/>
          <w:rtl/>
          <w:lang w:bidi="ar-DZ"/>
        </w:rPr>
        <w:t xml:space="preserve"> أطروحة دكتوراه علوم في العلوم الاقتصادية، تخصص: اقتصاد كمي، كلية العلوم الاقتصادية والعلوم التجارية والعلوم التسيير، جامعة الجزائر 3، 2015/2016، ص28</w:t>
      </w:r>
      <w:r>
        <w:rPr>
          <w:rFonts w:ascii="Traditional Arabic" w:hAnsi="Traditional Arabic" w:cs="Traditional Arabic"/>
          <w:i w:val="0"/>
          <w:iCs w:val="0"/>
          <w:sz w:val="24"/>
          <w:szCs w:val="24"/>
          <w:lang w:bidi="ar-DZ"/>
        </w:rPr>
        <w:t>.</w:t>
      </w:r>
    </w:p>
  </w:endnote>
  <w:endnote w:id="4">
    <w:p w:rsidR="004D0494" w:rsidRPr="00476012" w:rsidRDefault="004D0494" w:rsidP="007730FF">
      <w:pPr>
        <w:pStyle w:val="Notedefin"/>
        <w:jc w:val="both"/>
        <w:rPr>
          <w:rFonts w:ascii="Traditional Arabic" w:hAnsi="Traditional Arabic" w:cs="Traditional Arabic"/>
          <w:i w:val="0"/>
          <w:iCs w:val="0"/>
          <w:sz w:val="22"/>
          <w:szCs w:val="22"/>
          <w:lang w:val="fr-FR" w:bidi="ar-DZ"/>
        </w:rPr>
      </w:pPr>
      <w:r w:rsidRPr="00476012">
        <w:rPr>
          <w:rStyle w:val="Appeldenotedefin"/>
          <w:rFonts w:asciiTheme="majorBidi" w:hAnsiTheme="majorBidi" w:cstheme="majorBidi"/>
          <w:i w:val="0"/>
          <w:iCs w:val="0"/>
          <w:sz w:val="22"/>
          <w:szCs w:val="22"/>
        </w:rPr>
        <w:endnoteRef/>
      </w:r>
      <w:r w:rsidRPr="00476012">
        <w:rPr>
          <w:rFonts w:asciiTheme="majorBidi" w:hAnsiTheme="majorBidi" w:cstheme="majorBidi"/>
          <w:i w:val="0"/>
          <w:iCs w:val="0"/>
          <w:sz w:val="22"/>
          <w:szCs w:val="22"/>
          <w:lang w:val="fr-FR" w:bidi="ar-DZ"/>
        </w:rPr>
        <w:t xml:space="preserve">Ministre de L’Agriculture et du développement rural : </w:t>
      </w:r>
      <w:r w:rsidRPr="00476012">
        <w:rPr>
          <w:rFonts w:asciiTheme="majorBidi" w:hAnsiTheme="majorBidi" w:cstheme="majorBidi"/>
          <w:b/>
          <w:bCs/>
          <w:i w:val="0"/>
          <w:iCs w:val="0"/>
          <w:sz w:val="22"/>
          <w:szCs w:val="22"/>
          <w:u w:val="single"/>
          <w:lang w:val="fr-FR" w:bidi="ar-DZ"/>
        </w:rPr>
        <w:t>« Plan national de développement agricole »,</w:t>
      </w:r>
      <w:r w:rsidRPr="00476012">
        <w:rPr>
          <w:rFonts w:asciiTheme="majorBidi" w:hAnsiTheme="majorBidi" w:cstheme="majorBidi"/>
          <w:i w:val="0"/>
          <w:iCs w:val="0"/>
          <w:sz w:val="22"/>
          <w:szCs w:val="22"/>
          <w:lang w:val="fr-FR" w:bidi="ar-DZ"/>
        </w:rPr>
        <w:t xml:space="preserve"> 2001, P6.</w:t>
      </w:r>
    </w:p>
  </w:endnote>
  <w:endnote w:id="5">
    <w:p w:rsidR="004D0494" w:rsidRPr="00476012" w:rsidRDefault="004D0494" w:rsidP="007730FF">
      <w:pPr>
        <w:pStyle w:val="Notedefin"/>
        <w:bidi/>
        <w:ind w:left="139" w:hanging="139"/>
        <w:jc w:val="both"/>
        <w:rPr>
          <w:i w:val="0"/>
          <w:iCs w:val="0"/>
          <w:sz w:val="24"/>
          <w:szCs w:val="24"/>
          <w:rtl/>
          <w:lang w:val="fr-FR" w:bidi="ar-DZ"/>
        </w:rPr>
      </w:pPr>
      <w:r w:rsidRPr="00476012">
        <w:rPr>
          <w:rStyle w:val="Appeldenotedefin"/>
          <w:rFonts w:ascii="Traditional Arabic" w:hAnsi="Traditional Arabic" w:cs="Traditional Arabic"/>
          <w:i w:val="0"/>
          <w:iCs w:val="0"/>
          <w:sz w:val="24"/>
          <w:szCs w:val="24"/>
        </w:rPr>
        <w:sym w:font="Symbol" w:char="F02A"/>
      </w:r>
      <w:r w:rsidRPr="00476012">
        <w:rPr>
          <w:rFonts w:ascii="Traditional Arabic" w:hAnsi="Traditional Arabic" w:cs="Traditional Arabic"/>
          <w:i w:val="0"/>
          <w:iCs w:val="0"/>
          <w:sz w:val="24"/>
          <w:szCs w:val="24"/>
          <w:rtl/>
          <w:lang w:bidi="ar-DZ"/>
        </w:rPr>
        <w:t xml:space="preserve"> يشير هنا الدكتور بوعراب رابح مثلا عن: '' </w:t>
      </w:r>
      <w:r w:rsidRPr="00476012">
        <w:rPr>
          <w:rFonts w:ascii="Traditional Arabic" w:hAnsi="Traditional Arabic" w:cs="Traditional Arabic"/>
          <w:i w:val="0"/>
          <w:iCs w:val="0"/>
          <w:sz w:val="24"/>
          <w:szCs w:val="24"/>
          <w:lang w:val="fr-FR" w:bidi="ar-DZ"/>
        </w:rPr>
        <w:t>FAO</w:t>
      </w:r>
      <w:r w:rsidRPr="00476012">
        <w:rPr>
          <w:rFonts w:ascii="Traditional Arabic" w:hAnsi="Traditional Arabic" w:cs="Traditional Arabic"/>
          <w:i w:val="0"/>
          <w:iCs w:val="0"/>
          <w:sz w:val="24"/>
          <w:szCs w:val="24"/>
          <w:rtl/>
          <w:lang w:val="fr-FR" w:bidi="ar-DZ"/>
        </w:rPr>
        <w:t xml:space="preserve"> '' إلى أن: الهدف من البرنامج تغير من مفهوم الاكتفاء الذاتي والمقصود به: قدرة المجتمع على تحقيق الاعتماد الكامل على الموارد </w:t>
      </w:r>
      <w:r w:rsidRPr="00476012">
        <w:rPr>
          <w:rFonts w:ascii="Traditional Arabic" w:hAnsi="Traditional Arabic" w:cs="Traditional Arabic" w:hint="cs"/>
          <w:i w:val="0"/>
          <w:iCs w:val="0"/>
          <w:sz w:val="24"/>
          <w:szCs w:val="24"/>
          <w:rtl/>
          <w:lang w:val="fr-FR" w:bidi="ar-DZ"/>
        </w:rPr>
        <w:t>والإمكانات</w:t>
      </w:r>
      <w:r w:rsidRPr="00476012">
        <w:rPr>
          <w:rFonts w:ascii="Traditional Arabic" w:hAnsi="Traditional Arabic" w:cs="Traditional Arabic"/>
          <w:i w:val="0"/>
          <w:iCs w:val="0"/>
          <w:sz w:val="24"/>
          <w:szCs w:val="24"/>
          <w:rtl/>
          <w:lang w:val="fr-FR" w:bidi="ar-DZ"/>
        </w:rPr>
        <w:t xml:space="preserve"> الذاتية في </w:t>
      </w:r>
      <w:r w:rsidRPr="00476012">
        <w:rPr>
          <w:rFonts w:ascii="Traditional Arabic" w:hAnsi="Traditional Arabic" w:cs="Traditional Arabic" w:hint="cs"/>
          <w:i w:val="0"/>
          <w:iCs w:val="0"/>
          <w:sz w:val="24"/>
          <w:szCs w:val="24"/>
          <w:rtl/>
          <w:lang w:val="fr-FR" w:bidi="ar-DZ"/>
        </w:rPr>
        <w:t>إنتاج</w:t>
      </w:r>
      <w:r w:rsidRPr="00476012">
        <w:rPr>
          <w:rFonts w:ascii="Traditional Arabic" w:hAnsi="Traditional Arabic" w:cs="Traditional Arabic"/>
          <w:i w:val="0"/>
          <w:iCs w:val="0"/>
          <w:sz w:val="24"/>
          <w:szCs w:val="24"/>
          <w:rtl/>
          <w:lang w:val="fr-FR" w:bidi="ar-DZ"/>
        </w:rPr>
        <w:t xml:space="preserve"> كل احتياجاته الغذائية محليا، إلى مفهوم الأمن والذي يعني على توفير احتياجات المجتمع من السلع الغذائية الأساسية كليا أو جزئيا وضمان الحد الأدنى من تلك الاحتياجات بانتظام.</w:t>
      </w:r>
    </w:p>
  </w:endnote>
  <w:endnote w:id="6">
    <w:p w:rsidR="004D0494" w:rsidRPr="00F2155E" w:rsidRDefault="004D0494" w:rsidP="00D92DD3">
      <w:pPr>
        <w:pStyle w:val="Notedefin"/>
        <w:ind w:left="142" w:hanging="142"/>
        <w:jc w:val="both"/>
        <w:rPr>
          <w:rFonts w:asciiTheme="majorBidi" w:hAnsiTheme="majorBidi" w:cstheme="majorBidi"/>
          <w:i w:val="0"/>
          <w:iCs w:val="0"/>
          <w:sz w:val="22"/>
          <w:szCs w:val="22"/>
          <w:rtl/>
          <w:lang w:bidi="ar-DZ"/>
        </w:rPr>
      </w:pPr>
      <w:r w:rsidRPr="00F2155E">
        <w:rPr>
          <w:rStyle w:val="Appeldenotedefin"/>
          <w:rFonts w:asciiTheme="majorBidi" w:hAnsiTheme="majorBidi" w:cstheme="majorBidi"/>
          <w:i w:val="0"/>
          <w:iCs w:val="0"/>
          <w:sz w:val="22"/>
          <w:szCs w:val="22"/>
        </w:rPr>
        <w:endnoteRef/>
      </w:r>
      <w:r w:rsidRPr="00F2155E">
        <w:rPr>
          <w:rFonts w:asciiTheme="majorBidi" w:hAnsiTheme="majorBidi" w:cstheme="majorBidi"/>
          <w:i w:val="0"/>
          <w:iCs w:val="0"/>
          <w:sz w:val="22"/>
          <w:szCs w:val="22"/>
          <w:lang w:val="fr-FR" w:bidi="ar-DZ"/>
        </w:rPr>
        <w:t>Ministre de L’Agriculture et du développement rural </w:t>
      </w:r>
      <w:r w:rsidRPr="00F2155E">
        <w:rPr>
          <w:rFonts w:asciiTheme="majorBidi" w:hAnsiTheme="majorBidi" w:cstheme="majorBidi"/>
          <w:b/>
          <w:bCs/>
          <w:i w:val="0"/>
          <w:iCs w:val="0"/>
          <w:sz w:val="22"/>
          <w:szCs w:val="22"/>
          <w:u w:val="single"/>
          <w:lang w:val="fr-FR" w:bidi="ar-DZ"/>
        </w:rPr>
        <w:t>: « Plan national de développement agricole »,</w:t>
      </w:r>
      <w:r w:rsidRPr="00F2155E">
        <w:rPr>
          <w:rFonts w:asciiTheme="majorBidi" w:hAnsiTheme="majorBidi" w:cstheme="majorBidi"/>
          <w:i w:val="0"/>
          <w:iCs w:val="0"/>
          <w:sz w:val="22"/>
          <w:szCs w:val="22"/>
          <w:lang w:val="fr-FR" w:bidi="ar-DZ"/>
        </w:rPr>
        <w:t xml:space="preserve"> Op.cit., P70.</w:t>
      </w:r>
    </w:p>
  </w:endnote>
  <w:endnote w:id="7">
    <w:p w:rsidR="004D0494" w:rsidRPr="002A7F39" w:rsidRDefault="004D0494" w:rsidP="00D92DD3">
      <w:pPr>
        <w:pStyle w:val="Notedefin"/>
        <w:ind w:left="142" w:hanging="142"/>
        <w:jc w:val="both"/>
        <w:rPr>
          <w:i w:val="0"/>
          <w:iCs w:val="0"/>
          <w:rtl/>
          <w:lang w:bidi="ar-DZ"/>
        </w:rPr>
      </w:pPr>
      <w:r w:rsidRPr="00F2155E">
        <w:rPr>
          <w:rStyle w:val="Appeldenotedefin"/>
          <w:rFonts w:asciiTheme="majorBidi" w:hAnsiTheme="majorBidi" w:cstheme="majorBidi"/>
          <w:i w:val="0"/>
          <w:iCs w:val="0"/>
          <w:sz w:val="22"/>
          <w:szCs w:val="22"/>
        </w:rPr>
        <w:endnoteRef/>
      </w:r>
      <w:r w:rsidRPr="00F2155E">
        <w:rPr>
          <w:rFonts w:asciiTheme="majorBidi" w:hAnsiTheme="majorBidi" w:cstheme="majorBidi"/>
          <w:i w:val="0"/>
          <w:iCs w:val="0"/>
          <w:sz w:val="22"/>
          <w:szCs w:val="22"/>
          <w:lang w:val="fr-FR" w:bidi="ar-DZ"/>
        </w:rPr>
        <w:t xml:space="preserve">Ministre de L’Agriculture et du développement rural : </w:t>
      </w:r>
      <w:r w:rsidRPr="00F2155E">
        <w:rPr>
          <w:rFonts w:asciiTheme="majorBidi" w:hAnsiTheme="majorBidi" w:cstheme="majorBidi"/>
          <w:b/>
          <w:bCs/>
          <w:i w:val="0"/>
          <w:iCs w:val="0"/>
          <w:sz w:val="22"/>
          <w:szCs w:val="22"/>
          <w:u w:val="single"/>
          <w:lang w:val="fr-FR" w:bidi="ar-DZ"/>
        </w:rPr>
        <w:t>« Le Renouveau agricole et rural en marche revu et perspective »,</w:t>
      </w:r>
      <w:r w:rsidRPr="00F2155E">
        <w:rPr>
          <w:rFonts w:asciiTheme="majorBidi" w:hAnsiTheme="majorBidi" w:cstheme="majorBidi"/>
          <w:i w:val="0"/>
          <w:iCs w:val="0"/>
          <w:sz w:val="22"/>
          <w:szCs w:val="22"/>
          <w:lang w:val="fr-FR" w:bidi="ar-DZ"/>
        </w:rPr>
        <w:t xml:space="preserve"> Mai 2012, P3.</w:t>
      </w:r>
    </w:p>
  </w:endnote>
  <w:endnote w:id="8">
    <w:p w:rsidR="004D0494" w:rsidRPr="00476012" w:rsidRDefault="004D0494" w:rsidP="00732A01">
      <w:pPr>
        <w:pStyle w:val="Notedefin"/>
        <w:bidi/>
        <w:jc w:val="left"/>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sz w:val="24"/>
          <w:szCs w:val="24"/>
        </w:rPr>
        <w:endnoteRef/>
      </w: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عماري زهير: </w:t>
      </w:r>
      <w:r w:rsidRPr="00476012">
        <w:rPr>
          <w:rFonts w:ascii="Traditional Arabic" w:hAnsi="Traditional Arabic" w:cs="Traditional Arabic"/>
          <w:b/>
          <w:bCs/>
          <w:i w:val="0"/>
          <w:iCs w:val="0"/>
          <w:sz w:val="24"/>
          <w:szCs w:val="24"/>
          <w:u w:val="single"/>
          <w:rtl/>
          <w:lang w:bidi="ar-DZ"/>
        </w:rPr>
        <w:t>تحليل اقتصادي قياسي لأهم العوامل المؤثرة على قيمة الناتج المحلي الفلاحي الجزائري خلال الفترة (1980-2009</w:t>
      </w:r>
      <w:r w:rsidRPr="00476012">
        <w:rPr>
          <w:rFonts w:ascii="Traditional Arabic" w:hAnsi="Traditional Arabic" w:cs="Traditional Arabic"/>
          <w:i w:val="0"/>
          <w:iCs w:val="0"/>
          <w:sz w:val="24"/>
          <w:szCs w:val="24"/>
          <w:rtl/>
          <w:lang w:bidi="ar-DZ"/>
        </w:rPr>
        <w:t>)، أطروحة دكتوراه مقدمة لنيل شهادة دكتوراه علوم في العلوم الاقتصادية، تخصص : اقتصاد تطبيقي، كلية العلوم الاقتصادية والعلوم التجارية وعلوم التسيير، جامعة محمد خيضر، بسكرة،2013/2014 ص 81.</w:t>
      </w:r>
    </w:p>
  </w:endnote>
  <w:endnote w:id="9">
    <w:p w:rsidR="004D0494" w:rsidRPr="00476012" w:rsidRDefault="004D0494" w:rsidP="00AF7CFD">
      <w:pPr>
        <w:pStyle w:val="Notedefin"/>
        <w:bidi/>
        <w:jc w:val="left"/>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SA"/>
        </w:rPr>
        <w:t>المادة 02 من القانون رقم 08/16 المؤرخ في 03/08/2008 المتضمن التوجيه الفلاحي، الجريدة الرسمية، العدد 46.</w:t>
      </w:r>
    </w:p>
  </w:endnote>
  <w:endnote w:id="10">
    <w:p w:rsidR="004D0494" w:rsidRPr="009300D3" w:rsidRDefault="004D0494" w:rsidP="007730FF">
      <w:pPr>
        <w:pStyle w:val="Notedefin"/>
        <w:bidi/>
        <w:jc w:val="both"/>
        <w:rPr>
          <w:rFonts w:ascii="Traditional Arabic" w:hAnsi="Traditional Arabic" w:cs="Traditional Arabic"/>
          <w:i w:val="0"/>
          <w:iCs w:val="0"/>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 الجمهورية الجزائرية الديمقراطية الشعبية، </w:t>
      </w:r>
      <w:r w:rsidRPr="00476012">
        <w:rPr>
          <w:rFonts w:ascii="Traditional Arabic" w:hAnsi="Traditional Arabic" w:cs="Traditional Arabic"/>
          <w:b/>
          <w:bCs/>
          <w:i w:val="0"/>
          <w:iCs w:val="0"/>
          <w:sz w:val="24"/>
          <w:szCs w:val="24"/>
          <w:u w:val="single"/>
          <w:rtl/>
          <w:lang w:bidi="ar-DZ"/>
        </w:rPr>
        <w:t>'' بيان مجلس الوزراء المنعقد يوم الاثنين 24 ماي 2010 ''</w:t>
      </w:r>
      <w:r w:rsidRPr="00476012">
        <w:rPr>
          <w:rFonts w:ascii="Traditional Arabic" w:hAnsi="Traditional Arabic" w:cs="Traditional Arabic"/>
          <w:i w:val="0"/>
          <w:iCs w:val="0"/>
          <w:sz w:val="24"/>
          <w:szCs w:val="24"/>
          <w:rtl/>
          <w:lang w:bidi="ar-DZ"/>
        </w:rPr>
        <w:t>، ص03.</w:t>
      </w:r>
    </w:p>
  </w:endnote>
  <w:endnote w:id="11">
    <w:p w:rsidR="004D0494" w:rsidRPr="00F2155E" w:rsidRDefault="004D0494" w:rsidP="007730FF">
      <w:pPr>
        <w:pStyle w:val="Notedefin"/>
        <w:ind w:left="142" w:hanging="142"/>
        <w:jc w:val="both"/>
        <w:rPr>
          <w:rFonts w:asciiTheme="majorBidi" w:hAnsiTheme="majorBidi" w:cstheme="majorBidi"/>
          <w:sz w:val="22"/>
          <w:szCs w:val="22"/>
          <w:rtl/>
          <w:lang w:val="fr-FR" w:bidi="ar-DZ"/>
        </w:rPr>
      </w:pPr>
      <w:r w:rsidRPr="00F2155E">
        <w:rPr>
          <w:rStyle w:val="Appeldenotedefin"/>
          <w:rFonts w:asciiTheme="majorBidi" w:hAnsiTheme="majorBidi" w:cstheme="majorBidi"/>
          <w:i w:val="0"/>
          <w:iCs w:val="0"/>
          <w:sz w:val="22"/>
          <w:szCs w:val="22"/>
        </w:rPr>
        <w:endnoteRef/>
      </w:r>
      <w:r w:rsidRPr="00F2155E">
        <w:rPr>
          <w:rFonts w:asciiTheme="majorBidi" w:hAnsiTheme="majorBidi" w:cstheme="majorBidi"/>
          <w:i w:val="0"/>
          <w:iCs w:val="0"/>
          <w:sz w:val="22"/>
          <w:szCs w:val="22"/>
          <w:lang w:val="fr-FR" w:bidi="ar-DZ"/>
        </w:rPr>
        <w:t xml:space="preserve">Ministre de L’Agriculture et du développement rural : </w:t>
      </w:r>
      <w:r w:rsidRPr="00F2155E">
        <w:rPr>
          <w:rFonts w:asciiTheme="majorBidi" w:hAnsiTheme="majorBidi" w:cstheme="majorBidi"/>
          <w:b/>
          <w:bCs/>
          <w:i w:val="0"/>
          <w:iCs w:val="0"/>
          <w:sz w:val="22"/>
          <w:szCs w:val="22"/>
          <w:u w:val="single"/>
          <w:lang w:val="fr-FR" w:bidi="ar-DZ"/>
        </w:rPr>
        <w:t>« Le Renouveau agricole et rural en marche revu et perspective »</w:t>
      </w:r>
      <w:r w:rsidRPr="00F2155E">
        <w:rPr>
          <w:rFonts w:asciiTheme="majorBidi" w:hAnsiTheme="majorBidi" w:cstheme="majorBidi"/>
          <w:i w:val="0"/>
          <w:iCs w:val="0"/>
          <w:sz w:val="22"/>
          <w:szCs w:val="22"/>
          <w:lang w:val="fr-FR" w:bidi="ar-DZ"/>
        </w:rPr>
        <w:t>, Op.cit, P28</w:t>
      </w:r>
    </w:p>
  </w:endnote>
  <w:endnote w:id="12">
    <w:p w:rsidR="004D0494" w:rsidRPr="00476012" w:rsidRDefault="004D0494" w:rsidP="007730FF">
      <w:pPr>
        <w:pStyle w:val="Notedefin"/>
        <w:bidi/>
        <w:ind w:left="139" w:hanging="139"/>
        <w:jc w:val="both"/>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 عبد لي إدريس، جمال جعفري: </w:t>
      </w:r>
      <w:r w:rsidRPr="00476012">
        <w:rPr>
          <w:rFonts w:ascii="Traditional Arabic" w:hAnsi="Traditional Arabic" w:cs="Traditional Arabic" w:hint="cs"/>
          <w:b/>
          <w:bCs/>
          <w:i w:val="0"/>
          <w:iCs w:val="0"/>
          <w:sz w:val="24"/>
          <w:szCs w:val="24"/>
          <w:u w:val="single"/>
          <w:rtl/>
          <w:lang w:bidi="ar-DZ"/>
        </w:rPr>
        <w:t>الإصلاحات</w:t>
      </w:r>
      <w:r w:rsidRPr="00476012">
        <w:rPr>
          <w:rFonts w:ascii="Traditional Arabic" w:hAnsi="Traditional Arabic" w:cs="Traditional Arabic"/>
          <w:b/>
          <w:bCs/>
          <w:i w:val="0"/>
          <w:iCs w:val="0"/>
          <w:sz w:val="24"/>
          <w:szCs w:val="24"/>
          <w:u w:val="single"/>
          <w:rtl/>
          <w:lang w:bidi="ar-DZ"/>
        </w:rPr>
        <w:t xml:space="preserve"> الفلاحية في الجزائر، واقعها، آفاقها وأثرها على تطور الناتج الفلاحي، ودراسة تحليلية وقياسية للفترة (2000-2019)</w:t>
      </w:r>
      <w:r w:rsidRPr="00476012">
        <w:rPr>
          <w:rFonts w:ascii="Traditional Arabic" w:hAnsi="Traditional Arabic" w:cs="Traditional Arabic"/>
          <w:i w:val="0"/>
          <w:iCs w:val="0"/>
          <w:sz w:val="24"/>
          <w:szCs w:val="24"/>
          <w:rtl/>
          <w:lang w:bidi="ar-DZ"/>
        </w:rPr>
        <w:t>، الملتقى الدولي الرابع حول القطاع الفلاحي كمحرك للتنمية الاقتصادية في منطقة حوض البحر المتوسط، جامعة الجزائر 3، ص24، 25 ماي، 2017) غير منشورة، ص11.</w:t>
      </w:r>
    </w:p>
  </w:endnote>
  <w:endnote w:id="13">
    <w:p w:rsidR="004D0494" w:rsidRPr="00476012" w:rsidRDefault="004D0494" w:rsidP="007C5D0A">
      <w:pPr>
        <w:pStyle w:val="Notedefin"/>
        <w:bidi/>
        <w:jc w:val="left"/>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 الجزائر، وزارة الفلاحة والتنمية الريفية، </w:t>
      </w:r>
      <w:r w:rsidRPr="00476012">
        <w:rPr>
          <w:rFonts w:ascii="Traditional Arabic" w:hAnsi="Traditional Arabic" w:cs="Traditional Arabic"/>
          <w:b/>
          <w:bCs/>
          <w:i w:val="0"/>
          <w:iCs w:val="0"/>
          <w:sz w:val="24"/>
          <w:szCs w:val="24"/>
          <w:u w:val="single"/>
          <w:rtl/>
          <w:lang w:bidi="ar-DZ"/>
        </w:rPr>
        <w:t>الإجراءات المتخذة خلال اجتماع إطارات وزارة الفلاحة والتنمية الريفية المنعقد أيام 18/19 جويلية 2008</w:t>
      </w:r>
      <w:r w:rsidRPr="00476012">
        <w:rPr>
          <w:rFonts w:ascii="Traditional Arabic" w:hAnsi="Traditional Arabic" w:cs="Traditional Arabic"/>
          <w:i w:val="0"/>
          <w:iCs w:val="0"/>
          <w:sz w:val="24"/>
          <w:szCs w:val="24"/>
          <w:rtl/>
          <w:lang w:bidi="ar-DZ"/>
        </w:rPr>
        <w:t>، ص6.</w:t>
      </w:r>
    </w:p>
  </w:endnote>
  <w:endnote w:id="14">
    <w:p w:rsidR="004D0494" w:rsidRPr="00476012" w:rsidRDefault="004D0494" w:rsidP="00091882">
      <w:pPr>
        <w:pStyle w:val="Notedefin"/>
        <w:bidi/>
        <w:jc w:val="left"/>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 عماري زهير: </w:t>
      </w:r>
      <w:r w:rsidRPr="00476012">
        <w:rPr>
          <w:rFonts w:ascii="Traditional Arabic" w:hAnsi="Traditional Arabic" w:cs="Traditional Arabic"/>
          <w:b/>
          <w:bCs/>
          <w:i w:val="0"/>
          <w:iCs w:val="0"/>
          <w:sz w:val="24"/>
          <w:szCs w:val="24"/>
          <w:u w:val="single"/>
          <w:rtl/>
          <w:lang w:bidi="ar-DZ"/>
        </w:rPr>
        <w:t>تحليل اقتصادي قياسي لاهم العوامل المؤثرة علي قيمة الناتج المحلي الفلاحي الجزائري خلال الفترة (1980/2009)</w:t>
      </w:r>
      <w:r w:rsidRPr="00476012">
        <w:rPr>
          <w:rFonts w:ascii="Traditional Arabic" w:hAnsi="Traditional Arabic" w:cs="Traditional Arabic"/>
          <w:i w:val="0"/>
          <w:iCs w:val="0"/>
          <w:sz w:val="24"/>
          <w:szCs w:val="24"/>
          <w:rtl/>
          <w:lang w:bidi="ar-DZ"/>
        </w:rPr>
        <w:t>، مرجع سبق ذكره، ص ص 93،94.</w:t>
      </w:r>
    </w:p>
  </w:endnote>
  <w:endnote w:id="15">
    <w:p w:rsidR="004D0494" w:rsidRPr="00476012" w:rsidRDefault="004D0494" w:rsidP="00464D0E">
      <w:pPr>
        <w:pStyle w:val="Notedefin"/>
        <w:bidi/>
        <w:jc w:val="left"/>
        <w:rPr>
          <w:rFonts w:ascii="Traditional Arabic" w:hAnsi="Traditional Arabic" w:cs="Traditional Arabic"/>
          <w:i w:val="0"/>
          <w:iCs w:val="0"/>
          <w:sz w:val="24"/>
          <w:szCs w:val="24"/>
          <w:rtl/>
          <w:lang w:bidi="ar-DZ"/>
        </w:rPr>
      </w:pPr>
      <w:r w:rsidRPr="00476012">
        <w:rPr>
          <w:rStyle w:val="Appeldenotedefin"/>
          <w:rFonts w:ascii="Traditional Arabic" w:hAnsi="Traditional Arabic" w:cs="Traditional Arabic"/>
          <w:i w:val="0"/>
          <w:iCs w:val="0"/>
          <w:sz w:val="24"/>
          <w:szCs w:val="24"/>
        </w:rPr>
        <w:endnoteRef/>
      </w:r>
      <w:r w:rsidRPr="00476012">
        <w:rPr>
          <w:rFonts w:ascii="Traditional Arabic" w:hAnsi="Traditional Arabic" w:cs="Traditional Arabic"/>
          <w:i w:val="0"/>
          <w:iCs w:val="0"/>
          <w:sz w:val="24"/>
          <w:szCs w:val="24"/>
          <w:rtl/>
          <w:lang w:bidi="ar-DZ"/>
        </w:rPr>
        <w:t xml:space="preserve"> عماري زهير: مرجع سبق ذكره، ص94.</w:t>
      </w:r>
    </w:p>
  </w:endnote>
  <w:endnote w:id="16">
    <w:p w:rsidR="004D0494" w:rsidRPr="00476012" w:rsidRDefault="004D0494" w:rsidP="00476012">
      <w:pPr>
        <w:pStyle w:val="Notedefin"/>
        <w:bidi/>
        <w:jc w:val="left"/>
        <w:rPr>
          <w:rFonts w:ascii="Traditional Arabic" w:hAnsi="Traditional Arabic" w:cs="Traditional Arabic"/>
          <w:i w:val="0"/>
          <w:iCs w:val="0"/>
          <w:sz w:val="22"/>
          <w:szCs w:val="22"/>
          <w:rtl/>
          <w:lang w:val="fr-FR" w:bidi="ar-DZ"/>
        </w:rPr>
      </w:pPr>
      <w:r w:rsidRPr="00476012">
        <w:rPr>
          <w:rFonts w:ascii="Traditional Arabic" w:hAnsi="Traditional Arabic" w:cs="Traditional Arabic" w:hint="cs"/>
          <w:i w:val="0"/>
          <w:iCs w:val="0"/>
          <w:sz w:val="24"/>
          <w:szCs w:val="24"/>
          <w:vertAlign w:val="superscript"/>
          <w:rtl/>
          <w:lang w:bidi="ar-DZ"/>
        </w:rPr>
        <w:t xml:space="preserve">2 </w:t>
      </w:r>
      <w:r w:rsidRPr="00476012">
        <w:rPr>
          <w:rFonts w:ascii="Traditional Arabic" w:hAnsi="Traditional Arabic" w:cs="Traditional Arabic"/>
          <w:i w:val="0"/>
          <w:iCs w:val="0"/>
          <w:sz w:val="24"/>
          <w:szCs w:val="24"/>
          <w:rtl/>
          <w:lang w:bidi="ar-DZ"/>
        </w:rPr>
        <w:t xml:space="preserve">جمال جعفري: </w:t>
      </w:r>
      <w:r w:rsidRPr="00476012">
        <w:rPr>
          <w:rFonts w:ascii="Traditional Arabic" w:hAnsi="Traditional Arabic" w:cs="Traditional Arabic"/>
          <w:b/>
          <w:bCs/>
          <w:i w:val="0"/>
          <w:iCs w:val="0"/>
          <w:sz w:val="24"/>
          <w:szCs w:val="24"/>
          <w:u w:val="single"/>
          <w:rtl/>
          <w:lang w:bidi="ar-DZ"/>
        </w:rPr>
        <w:t>محاولة نمذجة دالة استهلاك القمح في الجزائر</w:t>
      </w:r>
      <w:r w:rsidRPr="00476012">
        <w:rPr>
          <w:rFonts w:ascii="Traditional Arabic" w:hAnsi="Traditional Arabic" w:cs="Traditional Arabic" w:hint="cs"/>
          <w:i w:val="0"/>
          <w:iCs w:val="0"/>
          <w:sz w:val="24"/>
          <w:szCs w:val="24"/>
          <w:rtl/>
          <w:lang w:bidi="ar-DZ"/>
        </w:rPr>
        <w:t xml:space="preserve"> </w:t>
      </w:r>
      <w:r w:rsidRPr="00476012">
        <w:rPr>
          <w:rFonts w:ascii="Traditional Arabic" w:hAnsi="Traditional Arabic" w:cs="Traditional Arabic"/>
          <w:b/>
          <w:bCs/>
          <w:i w:val="0"/>
          <w:iCs w:val="0"/>
          <w:sz w:val="24"/>
          <w:szCs w:val="24"/>
          <w:u w:val="single"/>
          <w:rtl/>
          <w:lang w:bidi="ar-DZ"/>
        </w:rPr>
        <w:t>الجزائر</w:t>
      </w:r>
      <w:r w:rsidRPr="00476012">
        <w:rPr>
          <w:rFonts w:ascii="Traditional Arabic" w:hAnsi="Traditional Arabic" w:cs="Traditional Arabic" w:hint="cs"/>
          <w:b/>
          <w:bCs/>
          <w:i w:val="0"/>
          <w:iCs w:val="0"/>
          <w:sz w:val="24"/>
          <w:szCs w:val="24"/>
          <w:u w:val="single"/>
          <w:rtl/>
          <w:lang w:bidi="ar-DZ"/>
        </w:rPr>
        <w:t>خلال الفترة(1981-2011)</w:t>
      </w:r>
      <w:r w:rsidRPr="00476012">
        <w:rPr>
          <w:rFonts w:ascii="Traditional Arabic" w:hAnsi="Traditional Arabic" w:cs="Traditional Arabic"/>
          <w:i w:val="0"/>
          <w:iCs w:val="0"/>
          <w:sz w:val="24"/>
          <w:szCs w:val="24"/>
          <w:rtl/>
          <w:lang w:bidi="ar-DZ"/>
        </w:rPr>
        <w:t>،</w:t>
      </w:r>
      <w:r w:rsidRPr="00476012">
        <w:rPr>
          <w:rFonts w:ascii="Traditional Arabic" w:hAnsi="Traditional Arabic" w:cs="Traditional Arabic" w:hint="cs"/>
          <w:i w:val="0"/>
          <w:iCs w:val="0"/>
          <w:sz w:val="24"/>
          <w:szCs w:val="24"/>
          <w:rtl/>
          <w:lang w:bidi="ar-DZ"/>
        </w:rPr>
        <w:t>مذكرة مقدمة ضمن نيل شهادة الماجيستير، تخصص: التقنيات الكمية في الاقتصاد،</w:t>
      </w:r>
      <w:r w:rsidRPr="00476012">
        <w:rPr>
          <w:rFonts w:ascii="Traditional Arabic" w:hAnsi="Traditional Arabic" w:cs="Traditional Arabic"/>
          <w:i w:val="0"/>
          <w:iCs w:val="0"/>
          <w:sz w:val="24"/>
          <w:szCs w:val="24"/>
          <w:lang w:bidi="ar-DZ"/>
        </w:rPr>
        <w:t xml:space="preserve"> </w:t>
      </w:r>
      <w:r w:rsidRPr="00476012">
        <w:rPr>
          <w:rFonts w:ascii="Traditional Arabic" w:hAnsi="Traditional Arabic" w:cs="Traditional Arabic" w:hint="cs"/>
          <w:i w:val="0"/>
          <w:iCs w:val="0"/>
          <w:sz w:val="24"/>
          <w:szCs w:val="24"/>
          <w:rtl/>
          <w:lang w:bidi="ar-DZ"/>
        </w:rPr>
        <w:t>كلية العلوم الاقتصادية والعلوم التجارية وعلوم التسيير، جامعة عبد الحميد بن باديس، مستغانم،2013/2014، ص 125.</w:t>
      </w:r>
    </w:p>
  </w:endnote>
  <w:endnote w:id="17">
    <w:p w:rsidR="004D0494" w:rsidRPr="00F2155E" w:rsidRDefault="004D0494" w:rsidP="00660691">
      <w:pPr>
        <w:pStyle w:val="Notedefin"/>
        <w:ind w:left="284" w:hanging="284"/>
        <w:jc w:val="both"/>
        <w:rPr>
          <w:rFonts w:asciiTheme="majorBidi" w:hAnsiTheme="majorBidi" w:cstheme="majorBidi"/>
          <w:i w:val="0"/>
          <w:iCs w:val="0"/>
          <w:sz w:val="22"/>
          <w:szCs w:val="22"/>
          <w:rtl/>
          <w:lang w:val="fr-FR" w:bidi="ar-DZ"/>
        </w:rPr>
      </w:pPr>
      <w:r w:rsidRPr="00F2155E">
        <w:rPr>
          <w:rStyle w:val="Appeldenotedefin"/>
          <w:rFonts w:asciiTheme="majorBidi" w:hAnsiTheme="majorBidi" w:cstheme="majorBidi"/>
          <w:i w:val="0"/>
          <w:iCs w:val="0"/>
          <w:sz w:val="22"/>
          <w:szCs w:val="22"/>
        </w:rPr>
        <w:endnoteRef/>
      </w:r>
      <w:r w:rsidRPr="00F2155E">
        <w:rPr>
          <w:rFonts w:asciiTheme="majorBidi" w:hAnsiTheme="majorBidi" w:cstheme="majorBidi"/>
          <w:i w:val="0"/>
          <w:iCs w:val="0"/>
          <w:sz w:val="22"/>
          <w:szCs w:val="22"/>
          <w:lang w:val="fr-FR"/>
        </w:rPr>
        <w:t xml:space="preserve"> ZAGHOUNE : </w:t>
      </w:r>
      <w:r w:rsidRPr="00F2155E">
        <w:rPr>
          <w:rFonts w:asciiTheme="majorBidi" w:hAnsiTheme="majorBidi" w:cstheme="majorBidi"/>
          <w:b/>
          <w:bCs/>
          <w:i w:val="0"/>
          <w:iCs w:val="0"/>
          <w:sz w:val="22"/>
          <w:szCs w:val="22"/>
          <w:u w:val="single"/>
          <w:lang w:val="fr-FR"/>
        </w:rPr>
        <w:t>Réflexion sur le programme de reconversion le contexte actuel et les perspectives de relance de l’agriculture</w:t>
      </w:r>
      <w:r w:rsidRPr="00F2155E">
        <w:rPr>
          <w:rFonts w:asciiTheme="majorBidi" w:hAnsiTheme="majorBidi" w:cstheme="majorBidi"/>
          <w:i w:val="0"/>
          <w:iCs w:val="0"/>
          <w:sz w:val="22"/>
          <w:szCs w:val="22"/>
          <w:lang w:val="fr-FR"/>
        </w:rPr>
        <w:t xml:space="preserve">, Revue céréaliculture N°34, Institut technique des grandes cultures, Alger, 2000, P8.  </w:t>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19682"/>
      <w:docPartObj>
        <w:docPartGallery w:val="Page Numbers (Bottom of Page)"/>
        <w:docPartUnique/>
      </w:docPartObj>
    </w:sdtPr>
    <w:sdtContent>
      <w:p w:rsidR="004D0494" w:rsidRDefault="004D0494">
        <w:pPr>
          <w:pStyle w:val="Pieddepage"/>
          <w:jc w:val="center"/>
        </w:pPr>
        <w:fldSimple w:instr=" PAGE   \* MERGEFORMAT ">
          <w:r w:rsidR="007E410C">
            <w:rPr>
              <w:noProof/>
            </w:rPr>
            <w:t>12</w:t>
          </w:r>
        </w:fldSimple>
      </w:p>
    </w:sdtContent>
  </w:sdt>
  <w:p w:rsidR="004D0494" w:rsidRDefault="004D049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74A1" w:rsidRDefault="001274A1" w:rsidP="00D87788">
      <w:pPr>
        <w:spacing w:after="0" w:line="240" w:lineRule="auto"/>
      </w:pPr>
      <w:r>
        <w:separator/>
      </w:r>
    </w:p>
  </w:footnote>
  <w:footnote w:type="continuationSeparator" w:id="1">
    <w:p w:rsidR="001274A1" w:rsidRDefault="001274A1" w:rsidP="00D8778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494" w:rsidRPr="003901B1" w:rsidRDefault="004D0494" w:rsidP="003901B1">
    <w:pPr>
      <w:pStyle w:val="En-tte"/>
      <w:pBdr>
        <w:bottom w:val="thickThinSmallGap" w:sz="24" w:space="1" w:color="622423"/>
      </w:pBdr>
      <w:jc w:val="center"/>
      <w:rPr>
        <w:rFonts w:asciiTheme="majorBidi" w:eastAsia="Times New Roman" w:hAnsiTheme="majorBidi" w:cstheme="majorBidi"/>
        <w:b/>
        <w:bCs/>
        <w:i w:val="0"/>
        <w:iCs w:val="0"/>
        <w:sz w:val="32"/>
        <w:szCs w:val="32"/>
      </w:rPr>
    </w:pPr>
    <w:r w:rsidRPr="003901B1">
      <w:rPr>
        <w:rFonts w:asciiTheme="majorBidi" w:eastAsia="Times New Roman" w:hAnsiTheme="majorBidi" w:cstheme="majorBidi"/>
        <w:b/>
        <w:bCs/>
        <w:i w:val="0"/>
        <w:iCs w:val="0"/>
        <w:rtl/>
        <w:lang w:bidi="ar-DZ"/>
      </w:rPr>
      <w:t>الملتقى</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الدولي</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السابع</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اقتصاديات</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الإنتاج</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الزراعي</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في</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ظل</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خصوصيات</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المناطق</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الزراعية</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في</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الجزائر</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والدول</w:t>
    </w:r>
    <w:r w:rsidRPr="003901B1">
      <w:rPr>
        <w:rFonts w:ascii="Times New Roman" w:eastAsia="Times New Roman" w:hAnsiTheme="majorBidi" w:cstheme="majorBidi"/>
        <w:b/>
        <w:bCs/>
        <w:i w:val="0"/>
        <w:iCs w:val="0"/>
        <w:rtl/>
      </w:rPr>
      <w:t xml:space="preserve"> </w:t>
    </w:r>
    <w:r w:rsidRPr="003901B1">
      <w:rPr>
        <w:rFonts w:asciiTheme="majorBidi" w:eastAsia="Times New Roman" w:hAnsiTheme="majorBidi" w:cstheme="majorBidi"/>
        <w:b/>
        <w:bCs/>
        <w:i w:val="0"/>
        <w:iCs w:val="0"/>
        <w:rtl/>
        <w:lang w:bidi="ar-DZ"/>
      </w:rPr>
      <w:t>العربية</w:t>
    </w:r>
  </w:p>
  <w:p w:rsidR="004D0494" w:rsidRDefault="004D0494" w:rsidP="003901B1">
    <w:pPr>
      <w:pStyle w:val="En-tte"/>
      <w:jc w:val="both"/>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43F"/>
    <w:multiLevelType w:val="hybridMultilevel"/>
    <w:tmpl w:val="224ACDDA"/>
    <w:lvl w:ilvl="0" w:tplc="040C000D">
      <w:start w:val="1"/>
      <w:numFmt w:val="bullet"/>
      <w:lvlText w:val=""/>
      <w:lvlJc w:val="left"/>
      <w:pPr>
        <w:ind w:left="10850" w:hanging="360"/>
      </w:pPr>
      <w:rPr>
        <w:rFonts w:ascii="Wingdings" w:hAnsi="Wingdings" w:hint="default"/>
      </w:rPr>
    </w:lvl>
    <w:lvl w:ilvl="1" w:tplc="040C0003" w:tentative="1">
      <w:start w:val="1"/>
      <w:numFmt w:val="bullet"/>
      <w:lvlText w:val="o"/>
      <w:lvlJc w:val="left"/>
      <w:pPr>
        <w:ind w:left="11570" w:hanging="360"/>
      </w:pPr>
      <w:rPr>
        <w:rFonts w:ascii="Courier New" w:hAnsi="Courier New" w:cs="Courier New" w:hint="default"/>
      </w:rPr>
    </w:lvl>
    <w:lvl w:ilvl="2" w:tplc="040C0005" w:tentative="1">
      <w:start w:val="1"/>
      <w:numFmt w:val="bullet"/>
      <w:lvlText w:val=""/>
      <w:lvlJc w:val="left"/>
      <w:pPr>
        <w:ind w:left="12290" w:hanging="360"/>
      </w:pPr>
      <w:rPr>
        <w:rFonts w:ascii="Wingdings" w:hAnsi="Wingdings" w:hint="default"/>
      </w:rPr>
    </w:lvl>
    <w:lvl w:ilvl="3" w:tplc="040C0001" w:tentative="1">
      <w:start w:val="1"/>
      <w:numFmt w:val="bullet"/>
      <w:lvlText w:val=""/>
      <w:lvlJc w:val="left"/>
      <w:pPr>
        <w:ind w:left="13010" w:hanging="360"/>
      </w:pPr>
      <w:rPr>
        <w:rFonts w:ascii="Symbol" w:hAnsi="Symbol" w:hint="default"/>
      </w:rPr>
    </w:lvl>
    <w:lvl w:ilvl="4" w:tplc="040C0003" w:tentative="1">
      <w:start w:val="1"/>
      <w:numFmt w:val="bullet"/>
      <w:lvlText w:val="o"/>
      <w:lvlJc w:val="left"/>
      <w:pPr>
        <w:ind w:left="13730" w:hanging="360"/>
      </w:pPr>
      <w:rPr>
        <w:rFonts w:ascii="Courier New" w:hAnsi="Courier New" w:cs="Courier New" w:hint="default"/>
      </w:rPr>
    </w:lvl>
    <w:lvl w:ilvl="5" w:tplc="040C0005" w:tentative="1">
      <w:start w:val="1"/>
      <w:numFmt w:val="bullet"/>
      <w:lvlText w:val=""/>
      <w:lvlJc w:val="left"/>
      <w:pPr>
        <w:ind w:left="14450" w:hanging="360"/>
      </w:pPr>
      <w:rPr>
        <w:rFonts w:ascii="Wingdings" w:hAnsi="Wingdings" w:hint="default"/>
      </w:rPr>
    </w:lvl>
    <w:lvl w:ilvl="6" w:tplc="040C0001" w:tentative="1">
      <w:start w:val="1"/>
      <w:numFmt w:val="bullet"/>
      <w:lvlText w:val=""/>
      <w:lvlJc w:val="left"/>
      <w:pPr>
        <w:ind w:left="15170" w:hanging="360"/>
      </w:pPr>
      <w:rPr>
        <w:rFonts w:ascii="Symbol" w:hAnsi="Symbol" w:hint="default"/>
      </w:rPr>
    </w:lvl>
    <w:lvl w:ilvl="7" w:tplc="040C0003" w:tentative="1">
      <w:start w:val="1"/>
      <w:numFmt w:val="bullet"/>
      <w:lvlText w:val="o"/>
      <w:lvlJc w:val="left"/>
      <w:pPr>
        <w:ind w:left="15890" w:hanging="360"/>
      </w:pPr>
      <w:rPr>
        <w:rFonts w:ascii="Courier New" w:hAnsi="Courier New" w:cs="Courier New" w:hint="default"/>
      </w:rPr>
    </w:lvl>
    <w:lvl w:ilvl="8" w:tplc="040C0005" w:tentative="1">
      <w:start w:val="1"/>
      <w:numFmt w:val="bullet"/>
      <w:lvlText w:val=""/>
      <w:lvlJc w:val="left"/>
      <w:pPr>
        <w:ind w:left="16610" w:hanging="360"/>
      </w:pPr>
      <w:rPr>
        <w:rFonts w:ascii="Wingdings" w:hAnsi="Wingdings" w:hint="default"/>
      </w:rPr>
    </w:lvl>
  </w:abstractNum>
  <w:abstractNum w:abstractNumId="1">
    <w:nsid w:val="06DA7B1D"/>
    <w:multiLevelType w:val="hybridMultilevel"/>
    <w:tmpl w:val="2544230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8C77F9"/>
    <w:multiLevelType w:val="hybridMultilevel"/>
    <w:tmpl w:val="C5C227D8"/>
    <w:lvl w:ilvl="0" w:tplc="040C000D">
      <w:start w:val="1"/>
      <w:numFmt w:val="bullet"/>
      <w:lvlText w:val=""/>
      <w:lvlJc w:val="left"/>
      <w:pPr>
        <w:ind w:left="11570" w:hanging="360"/>
      </w:pPr>
      <w:rPr>
        <w:rFonts w:ascii="Wingdings" w:hAnsi="Wingdings" w:hint="default"/>
      </w:rPr>
    </w:lvl>
    <w:lvl w:ilvl="1" w:tplc="040C0003" w:tentative="1">
      <w:start w:val="1"/>
      <w:numFmt w:val="bullet"/>
      <w:lvlText w:val="o"/>
      <w:lvlJc w:val="left"/>
      <w:pPr>
        <w:ind w:left="12290" w:hanging="360"/>
      </w:pPr>
      <w:rPr>
        <w:rFonts w:ascii="Courier New" w:hAnsi="Courier New" w:cs="Courier New" w:hint="default"/>
      </w:rPr>
    </w:lvl>
    <w:lvl w:ilvl="2" w:tplc="040C0005" w:tentative="1">
      <w:start w:val="1"/>
      <w:numFmt w:val="bullet"/>
      <w:lvlText w:val=""/>
      <w:lvlJc w:val="left"/>
      <w:pPr>
        <w:ind w:left="13010" w:hanging="360"/>
      </w:pPr>
      <w:rPr>
        <w:rFonts w:ascii="Wingdings" w:hAnsi="Wingdings" w:hint="default"/>
      </w:rPr>
    </w:lvl>
    <w:lvl w:ilvl="3" w:tplc="040C0001" w:tentative="1">
      <w:start w:val="1"/>
      <w:numFmt w:val="bullet"/>
      <w:lvlText w:val=""/>
      <w:lvlJc w:val="left"/>
      <w:pPr>
        <w:ind w:left="13730" w:hanging="360"/>
      </w:pPr>
      <w:rPr>
        <w:rFonts w:ascii="Symbol" w:hAnsi="Symbol" w:hint="default"/>
      </w:rPr>
    </w:lvl>
    <w:lvl w:ilvl="4" w:tplc="040C0003" w:tentative="1">
      <w:start w:val="1"/>
      <w:numFmt w:val="bullet"/>
      <w:lvlText w:val="o"/>
      <w:lvlJc w:val="left"/>
      <w:pPr>
        <w:ind w:left="14450" w:hanging="360"/>
      </w:pPr>
      <w:rPr>
        <w:rFonts w:ascii="Courier New" w:hAnsi="Courier New" w:cs="Courier New" w:hint="default"/>
      </w:rPr>
    </w:lvl>
    <w:lvl w:ilvl="5" w:tplc="040C0005" w:tentative="1">
      <w:start w:val="1"/>
      <w:numFmt w:val="bullet"/>
      <w:lvlText w:val=""/>
      <w:lvlJc w:val="left"/>
      <w:pPr>
        <w:ind w:left="15170" w:hanging="360"/>
      </w:pPr>
      <w:rPr>
        <w:rFonts w:ascii="Wingdings" w:hAnsi="Wingdings" w:hint="default"/>
      </w:rPr>
    </w:lvl>
    <w:lvl w:ilvl="6" w:tplc="040C0001" w:tentative="1">
      <w:start w:val="1"/>
      <w:numFmt w:val="bullet"/>
      <w:lvlText w:val=""/>
      <w:lvlJc w:val="left"/>
      <w:pPr>
        <w:ind w:left="15890" w:hanging="360"/>
      </w:pPr>
      <w:rPr>
        <w:rFonts w:ascii="Symbol" w:hAnsi="Symbol" w:hint="default"/>
      </w:rPr>
    </w:lvl>
    <w:lvl w:ilvl="7" w:tplc="040C0003" w:tentative="1">
      <w:start w:val="1"/>
      <w:numFmt w:val="bullet"/>
      <w:lvlText w:val="o"/>
      <w:lvlJc w:val="left"/>
      <w:pPr>
        <w:ind w:left="16610" w:hanging="360"/>
      </w:pPr>
      <w:rPr>
        <w:rFonts w:ascii="Courier New" w:hAnsi="Courier New" w:cs="Courier New" w:hint="default"/>
      </w:rPr>
    </w:lvl>
    <w:lvl w:ilvl="8" w:tplc="040C0005" w:tentative="1">
      <w:start w:val="1"/>
      <w:numFmt w:val="bullet"/>
      <w:lvlText w:val=""/>
      <w:lvlJc w:val="left"/>
      <w:pPr>
        <w:ind w:left="17330" w:hanging="360"/>
      </w:pPr>
      <w:rPr>
        <w:rFonts w:ascii="Wingdings" w:hAnsi="Wingdings" w:hint="default"/>
      </w:rPr>
    </w:lvl>
  </w:abstractNum>
  <w:abstractNum w:abstractNumId="3">
    <w:nsid w:val="116B6EE3"/>
    <w:multiLevelType w:val="hybridMultilevel"/>
    <w:tmpl w:val="D48C7FAE"/>
    <w:lvl w:ilvl="0" w:tplc="C31C8A94">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97465B"/>
    <w:multiLevelType w:val="hybridMultilevel"/>
    <w:tmpl w:val="9934E456"/>
    <w:lvl w:ilvl="0" w:tplc="040C000F">
      <w:start w:val="1"/>
      <w:numFmt w:val="decimal"/>
      <w:lvlText w:val="%1."/>
      <w:lvlJc w:val="left"/>
      <w:pPr>
        <w:ind w:left="644" w:hanging="360"/>
      </w:p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
    <w:nsid w:val="3134512B"/>
    <w:multiLevelType w:val="hybridMultilevel"/>
    <w:tmpl w:val="BAF606D6"/>
    <w:lvl w:ilvl="0" w:tplc="A3A0DC9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57A277F"/>
    <w:multiLevelType w:val="hybridMultilevel"/>
    <w:tmpl w:val="6136D004"/>
    <w:lvl w:ilvl="0" w:tplc="0C380926">
      <w:numFmt w:val="bullet"/>
      <w:lvlText w:val="-"/>
      <w:lvlJc w:val="left"/>
      <w:pPr>
        <w:ind w:left="435" w:hanging="360"/>
      </w:pPr>
      <w:rPr>
        <w:rFonts w:ascii="Traditional Arabic" w:eastAsiaTheme="minorHAnsi" w:hAnsi="Traditional Arabic" w:cs="Traditional Arabic"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7">
    <w:nsid w:val="65245113"/>
    <w:multiLevelType w:val="hybridMultilevel"/>
    <w:tmpl w:val="FC561AE8"/>
    <w:lvl w:ilvl="0" w:tplc="96DAB0B0">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42044DB"/>
    <w:multiLevelType w:val="hybridMultilevel"/>
    <w:tmpl w:val="0AC23498"/>
    <w:lvl w:ilvl="0" w:tplc="5AB8A2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7BEE2826"/>
    <w:multiLevelType w:val="hybridMultilevel"/>
    <w:tmpl w:val="66A0856C"/>
    <w:lvl w:ilvl="0" w:tplc="B6DA3DAC">
      <w:start w:val="1"/>
      <w:numFmt w:val="arabicAlpha"/>
      <w:lvlText w:val="%1-"/>
      <w:lvlJc w:val="left"/>
      <w:pPr>
        <w:ind w:left="359" w:hanging="360"/>
      </w:pPr>
      <w:rPr>
        <w:rFonts w:hint="default"/>
        <w:b/>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num w:numId="1">
    <w:abstractNumId w:val="0"/>
  </w:num>
  <w:num w:numId="2">
    <w:abstractNumId w:val="2"/>
  </w:num>
  <w:num w:numId="3">
    <w:abstractNumId w:val="5"/>
  </w:num>
  <w:num w:numId="4">
    <w:abstractNumId w:val="1"/>
  </w:num>
  <w:num w:numId="5">
    <w:abstractNumId w:val="4"/>
  </w:num>
  <w:num w:numId="6">
    <w:abstractNumId w:val="6"/>
  </w:num>
  <w:num w:numId="7">
    <w:abstractNumId w:val="3"/>
  </w:num>
  <w:num w:numId="8">
    <w:abstractNumId w:val="8"/>
  </w:num>
  <w:num w:numId="9">
    <w:abstractNumId w:val="7"/>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autoHyphenation/>
  <w:hyphenationZone w:val="425"/>
  <w:drawingGridHorizontalSpacing w:val="100"/>
  <w:displayHorizontalDrawingGridEvery w:val="2"/>
  <w:characterSpacingControl w:val="doNotCompress"/>
  <w:footnotePr>
    <w:numRestart w:val="eachPage"/>
    <w:footnote w:id="0"/>
    <w:footnote w:id="1"/>
  </w:footnotePr>
  <w:endnotePr>
    <w:numFmt w:val="decimal"/>
    <w:endnote w:id="0"/>
    <w:endnote w:id="1"/>
  </w:endnotePr>
  <w:compat/>
  <w:rsids>
    <w:rsidRoot w:val="004A73D3"/>
    <w:rsid w:val="000100CA"/>
    <w:rsid w:val="00011CE6"/>
    <w:rsid w:val="00021E0E"/>
    <w:rsid w:val="00033AAE"/>
    <w:rsid w:val="00033AF5"/>
    <w:rsid w:val="000470A5"/>
    <w:rsid w:val="00056382"/>
    <w:rsid w:val="0005715E"/>
    <w:rsid w:val="000654C1"/>
    <w:rsid w:val="00072551"/>
    <w:rsid w:val="00091882"/>
    <w:rsid w:val="00096CC0"/>
    <w:rsid w:val="000B381D"/>
    <w:rsid w:val="000E69D4"/>
    <w:rsid w:val="000E7EF1"/>
    <w:rsid w:val="000F1E1A"/>
    <w:rsid w:val="00105DFD"/>
    <w:rsid w:val="00113BEC"/>
    <w:rsid w:val="001274A1"/>
    <w:rsid w:val="0014214C"/>
    <w:rsid w:val="001665ED"/>
    <w:rsid w:val="00167D1B"/>
    <w:rsid w:val="00171A83"/>
    <w:rsid w:val="001859CC"/>
    <w:rsid w:val="00192BA1"/>
    <w:rsid w:val="00195915"/>
    <w:rsid w:val="00196B5F"/>
    <w:rsid w:val="001B1DB7"/>
    <w:rsid w:val="001D450B"/>
    <w:rsid w:val="001F2792"/>
    <w:rsid w:val="001F592C"/>
    <w:rsid w:val="001F7817"/>
    <w:rsid w:val="00201AC2"/>
    <w:rsid w:val="002058F6"/>
    <w:rsid w:val="0022192E"/>
    <w:rsid w:val="002365C6"/>
    <w:rsid w:val="002371A3"/>
    <w:rsid w:val="002379A7"/>
    <w:rsid w:val="002804C2"/>
    <w:rsid w:val="0028289F"/>
    <w:rsid w:val="00290B22"/>
    <w:rsid w:val="00295BE1"/>
    <w:rsid w:val="002A6947"/>
    <w:rsid w:val="002A7F39"/>
    <w:rsid w:val="002B149D"/>
    <w:rsid w:val="002B1D70"/>
    <w:rsid w:val="002B49AA"/>
    <w:rsid w:val="002B6A22"/>
    <w:rsid w:val="002C5255"/>
    <w:rsid w:val="002C683F"/>
    <w:rsid w:val="002E195B"/>
    <w:rsid w:val="002E29C3"/>
    <w:rsid w:val="0030428E"/>
    <w:rsid w:val="0031211D"/>
    <w:rsid w:val="003173B1"/>
    <w:rsid w:val="00322BCB"/>
    <w:rsid w:val="003271F5"/>
    <w:rsid w:val="0033457C"/>
    <w:rsid w:val="00337D5F"/>
    <w:rsid w:val="003832CE"/>
    <w:rsid w:val="003901B1"/>
    <w:rsid w:val="003B6C19"/>
    <w:rsid w:val="004104DE"/>
    <w:rsid w:val="004118A2"/>
    <w:rsid w:val="00415412"/>
    <w:rsid w:val="004232C3"/>
    <w:rsid w:val="00433E33"/>
    <w:rsid w:val="00451BE6"/>
    <w:rsid w:val="00464D0E"/>
    <w:rsid w:val="00476012"/>
    <w:rsid w:val="004824E7"/>
    <w:rsid w:val="00487C5C"/>
    <w:rsid w:val="004927FE"/>
    <w:rsid w:val="004A2DE7"/>
    <w:rsid w:val="004A73D3"/>
    <w:rsid w:val="004B0717"/>
    <w:rsid w:val="004C54A1"/>
    <w:rsid w:val="004C57ED"/>
    <w:rsid w:val="004D0494"/>
    <w:rsid w:val="004E56E7"/>
    <w:rsid w:val="004E6882"/>
    <w:rsid w:val="004F31FF"/>
    <w:rsid w:val="004F56BA"/>
    <w:rsid w:val="005024C5"/>
    <w:rsid w:val="005031E6"/>
    <w:rsid w:val="00512C5A"/>
    <w:rsid w:val="0054270E"/>
    <w:rsid w:val="00545B73"/>
    <w:rsid w:val="005620F9"/>
    <w:rsid w:val="0056275A"/>
    <w:rsid w:val="00563C33"/>
    <w:rsid w:val="00567D22"/>
    <w:rsid w:val="0057187D"/>
    <w:rsid w:val="00575197"/>
    <w:rsid w:val="00575759"/>
    <w:rsid w:val="00577F7B"/>
    <w:rsid w:val="005A25B4"/>
    <w:rsid w:val="005B62F5"/>
    <w:rsid w:val="005C1A88"/>
    <w:rsid w:val="005C2A67"/>
    <w:rsid w:val="005D1435"/>
    <w:rsid w:val="005D1B47"/>
    <w:rsid w:val="005D1FCE"/>
    <w:rsid w:val="005D341B"/>
    <w:rsid w:val="005D43E6"/>
    <w:rsid w:val="005E2BE0"/>
    <w:rsid w:val="005E418D"/>
    <w:rsid w:val="005E7C5E"/>
    <w:rsid w:val="005F08DC"/>
    <w:rsid w:val="005F2D3F"/>
    <w:rsid w:val="005F3C19"/>
    <w:rsid w:val="005F6C86"/>
    <w:rsid w:val="005F7B46"/>
    <w:rsid w:val="00601171"/>
    <w:rsid w:val="00614C85"/>
    <w:rsid w:val="006179FD"/>
    <w:rsid w:val="00621DC0"/>
    <w:rsid w:val="00642044"/>
    <w:rsid w:val="006451D8"/>
    <w:rsid w:val="0064532F"/>
    <w:rsid w:val="00657168"/>
    <w:rsid w:val="00660691"/>
    <w:rsid w:val="00666D65"/>
    <w:rsid w:val="006846FE"/>
    <w:rsid w:val="006A0766"/>
    <w:rsid w:val="006B0F56"/>
    <w:rsid w:val="006C549A"/>
    <w:rsid w:val="006D0AF7"/>
    <w:rsid w:val="006D21C1"/>
    <w:rsid w:val="006E0F86"/>
    <w:rsid w:val="006E1E52"/>
    <w:rsid w:val="006F5F2B"/>
    <w:rsid w:val="006F71F6"/>
    <w:rsid w:val="006F78A7"/>
    <w:rsid w:val="00710F1C"/>
    <w:rsid w:val="007127C4"/>
    <w:rsid w:val="007230AB"/>
    <w:rsid w:val="00732A01"/>
    <w:rsid w:val="0074791C"/>
    <w:rsid w:val="007570F5"/>
    <w:rsid w:val="007730FF"/>
    <w:rsid w:val="00781D8D"/>
    <w:rsid w:val="007855A0"/>
    <w:rsid w:val="00795109"/>
    <w:rsid w:val="007971A1"/>
    <w:rsid w:val="007A1C9E"/>
    <w:rsid w:val="007A1D46"/>
    <w:rsid w:val="007A66B0"/>
    <w:rsid w:val="007B5FA9"/>
    <w:rsid w:val="007C4CC6"/>
    <w:rsid w:val="007C5D0A"/>
    <w:rsid w:val="007D0FCA"/>
    <w:rsid w:val="007E410C"/>
    <w:rsid w:val="007F3EFA"/>
    <w:rsid w:val="008056B7"/>
    <w:rsid w:val="00826D16"/>
    <w:rsid w:val="0082763E"/>
    <w:rsid w:val="00830E9E"/>
    <w:rsid w:val="00840B4B"/>
    <w:rsid w:val="00855DE1"/>
    <w:rsid w:val="008671B9"/>
    <w:rsid w:val="0087401B"/>
    <w:rsid w:val="008777BC"/>
    <w:rsid w:val="00880B0C"/>
    <w:rsid w:val="00881F9B"/>
    <w:rsid w:val="00891CC7"/>
    <w:rsid w:val="008969A4"/>
    <w:rsid w:val="008A0CF1"/>
    <w:rsid w:val="008A3711"/>
    <w:rsid w:val="008B5960"/>
    <w:rsid w:val="008B6E87"/>
    <w:rsid w:val="008C4DC5"/>
    <w:rsid w:val="008D4EE3"/>
    <w:rsid w:val="008D6AE6"/>
    <w:rsid w:val="008D7434"/>
    <w:rsid w:val="0091360E"/>
    <w:rsid w:val="00913AB8"/>
    <w:rsid w:val="009151C2"/>
    <w:rsid w:val="009300D3"/>
    <w:rsid w:val="009361BF"/>
    <w:rsid w:val="00946A46"/>
    <w:rsid w:val="00957CB5"/>
    <w:rsid w:val="00957E76"/>
    <w:rsid w:val="0096226E"/>
    <w:rsid w:val="00975272"/>
    <w:rsid w:val="00975D5D"/>
    <w:rsid w:val="00977DF4"/>
    <w:rsid w:val="009B261F"/>
    <w:rsid w:val="009B3FE3"/>
    <w:rsid w:val="009B4341"/>
    <w:rsid w:val="009B4C37"/>
    <w:rsid w:val="009B708E"/>
    <w:rsid w:val="009B79CF"/>
    <w:rsid w:val="009C1E9E"/>
    <w:rsid w:val="009D03FD"/>
    <w:rsid w:val="009D587C"/>
    <w:rsid w:val="009E109D"/>
    <w:rsid w:val="009E40C9"/>
    <w:rsid w:val="009F177B"/>
    <w:rsid w:val="00A05E47"/>
    <w:rsid w:val="00A061BF"/>
    <w:rsid w:val="00A148F7"/>
    <w:rsid w:val="00A1641A"/>
    <w:rsid w:val="00A42042"/>
    <w:rsid w:val="00A641D9"/>
    <w:rsid w:val="00A66E48"/>
    <w:rsid w:val="00A7068D"/>
    <w:rsid w:val="00A812B2"/>
    <w:rsid w:val="00A8394E"/>
    <w:rsid w:val="00A8401C"/>
    <w:rsid w:val="00A910B7"/>
    <w:rsid w:val="00AC3D36"/>
    <w:rsid w:val="00AC6B20"/>
    <w:rsid w:val="00AD6C4B"/>
    <w:rsid w:val="00AE3E68"/>
    <w:rsid w:val="00AE4E3A"/>
    <w:rsid w:val="00AF71CD"/>
    <w:rsid w:val="00AF733A"/>
    <w:rsid w:val="00AF7CFD"/>
    <w:rsid w:val="00B044F8"/>
    <w:rsid w:val="00B04B1E"/>
    <w:rsid w:val="00B04DD7"/>
    <w:rsid w:val="00B10624"/>
    <w:rsid w:val="00B14516"/>
    <w:rsid w:val="00B34ED3"/>
    <w:rsid w:val="00B406D6"/>
    <w:rsid w:val="00B555DD"/>
    <w:rsid w:val="00B55E5C"/>
    <w:rsid w:val="00B62D30"/>
    <w:rsid w:val="00B65A79"/>
    <w:rsid w:val="00B710C2"/>
    <w:rsid w:val="00B71A1B"/>
    <w:rsid w:val="00B72682"/>
    <w:rsid w:val="00B82EF9"/>
    <w:rsid w:val="00B83DC7"/>
    <w:rsid w:val="00B90C68"/>
    <w:rsid w:val="00BB3137"/>
    <w:rsid w:val="00BC027F"/>
    <w:rsid w:val="00BC0701"/>
    <w:rsid w:val="00BC60B3"/>
    <w:rsid w:val="00BD182A"/>
    <w:rsid w:val="00BD3A03"/>
    <w:rsid w:val="00BE2AED"/>
    <w:rsid w:val="00BE338E"/>
    <w:rsid w:val="00BF2ED1"/>
    <w:rsid w:val="00BF3390"/>
    <w:rsid w:val="00BF703A"/>
    <w:rsid w:val="00C0511C"/>
    <w:rsid w:val="00C10507"/>
    <w:rsid w:val="00C33F90"/>
    <w:rsid w:val="00C46EDF"/>
    <w:rsid w:val="00C516A9"/>
    <w:rsid w:val="00C569DD"/>
    <w:rsid w:val="00C61CE6"/>
    <w:rsid w:val="00C65D29"/>
    <w:rsid w:val="00C6727B"/>
    <w:rsid w:val="00C71353"/>
    <w:rsid w:val="00C95DC7"/>
    <w:rsid w:val="00CB12C3"/>
    <w:rsid w:val="00CB4203"/>
    <w:rsid w:val="00CC0324"/>
    <w:rsid w:val="00CF2497"/>
    <w:rsid w:val="00CF24D0"/>
    <w:rsid w:val="00CF746D"/>
    <w:rsid w:val="00D12251"/>
    <w:rsid w:val="00D13D2E"/>
    <w:rsid w:val="00D20737"/>
    <w:rsid w:val="00D35613"/>
    <w:rsid w:val="00D35CEA"/>
    <w:rsid w:val="00D429EB"/>
    <w:rsid w:val="00D4322F"/>
    <w:rsid w:val="00D43A71"/>
    <w:rsid w:val="00D464F9"/>
    <w:rsid w:val="00D5421C"/>
    <w:rsid w:val="00D55A1B"/>
    <w:rsid w:val="00D80C88"/>
    <w:rsid w:val="00D87788"/>
    <w:rsid w:val="00D91E97"/>
    <w:rsid w:val="00D92DD3"/>
    <w:rsid w:val="00D97B87"/>
    <w:rsid w:val="00DB43CC"/>
    <w:rsid w:val="00DB5626"/>
    <w:rsid w:val="00DC14A6"/>
    <w:rsid w:val="00DE02F8"/>
    <w:rsid w:val="00E1656F"/>
    <w:rsid w:val="00E232E8"/>
    <w:rsid w:val="00E32948"/>
    <w:rsid w:val="00E42DFE"/>
    <w:rsid w:val="00E50B93"/>
    <w:rsid w:val="00E74C96"/>
    <w:rsid w:val="00E84A0C"/>
    <w:rsid w:val="00E94452"/>
    <w:rsid w:val="00E9691F"/>
    <w:rsid w:val="00E97D46"/>
    <w:rsid w:val="00EB13CF"/>
    <w:rsid w:val="00EC5A27"/>
    <w:rsid w:val="00ED06F5"/>
    <w:rsid w:val="00ED7B76"/>
    <w:rsid w:val="00EE667E"/>
    <w:rsid w:val="00EF54BB"/>
    <w:rsid w:val="00EF703A"/>
    <w:rsid w:val="00F0277F"/>
    <w:rsid w:val="00F10840"/>
    <w:rsid w:val="00F123CC"/>
    <w:rsid w:val="00F1757E"/>
    <w:rsid w:val="00F2155E"/>
    <w:rsid w:val="00F33F6D"/>
    <w:rsid w:val="00F35744"/>
    <w:rsid w:val="00F35CF0"/>
    <w:rsid w:val="00F47710"/>
    <w:rsid w:val="00F57784"/>
    <w:rsid w:val="00F97358"/>
    <w:rsid w:val="00FA1EE4"/>
    <w:rsid w:val="00FA794B"/>
    <w:rsid w:val="00FB1007"/>
    <w:rsid w:val="00FB613B"/>
    <w:rsid w:val="00FC2A3E"/>
    <w:rsid w:val="00FE1729"/>
    <w:rsid w:val="00FE63E4"/>
    <w:rsid w:val="00FF3C63"/>
    <w:rsid w:val="00FF738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62F5"/>
    <w:pPr>
      <w:jc w:val="right"/>
    </w:pPr>
    <w:rPr>
      <w:i/>
      <w:iCs/>
      <w:sz w:val="20"/>
      <w:szCs w:val="20"/>
    </w:rPr>
  </w:style>
  <w:style w:type="paragraph" w:styleId="Titre1">
    <w:name w:val="heading 1"/>
    <w:basedOn w:val="Normal"/>
    <w:next w:val="Normal"/>
    <w:link w:val="Titre1Car"/>
    <w:uiPriority w:val="9"/>
    <w:qFormat/>
    <w:rsid w:val="00D43A71"/>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Titre2">
    <w:name w:val="heading 2"/>
    <w:basedOn w:val="Normal"/>
    <w:next w:val="Normal"/>
    <w:link w:val="Titre2Car"/>
    <w:uiPriority w:val="9"/>
    <w:semiHidden/>
    <w:unhideWhenUsed/>
    <w:qFormat/>
    <w:rsid w:val="00D43A71"/>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Titre3">
    <w:name w:val="heading 3"/>
    <w:basedOn w:val="Normal"/>
    <w:next w:val="Normal"/>
    <w:link w:val="Titre3Car"/>
    <w:uiPriority w:val="9"/>
    <w:semiHidden/>
    <w:unhideWhenUsed/>
    <w:qFormat/>
    <w:rsid w:val="00D43A71"/>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Titre4">
    <w:name w:val="heading 4"/>
    <w:basedOn w:val="Normal"/>
    <w:next w:val="Normal"/>
    <w:link w:val="Titre4Car"/>
    <w:uiPriority w:val="9"/>
    <w:semiHidden/>
    <w:unhideWhenUsed/>
    <w:qFormat/>
    <w:rsid w:val="00D43A71"/>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Titre5">
    <w:name w:val="heading 5"/>
    <w:basedOn w:val="Normal"/>
    <w:next w:val="Normal"/>
    <w:link w:val="Titre5Car"/>
    <w:uiPriority w:val="9"/>
    <w:semiHidden/>
    <w:unhideWhenUsed/>
    <w:qFormat/>
    <w:rsid w:val="00D43A71"/>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Titre6">
    <w:name w:val="heading 6"/>
    <w:basedOn w:val="Normal"/>
    <w:next w:val="Normal"/>
    <w:link w:val="Titre6Car"/>
    <w:uiPriority w:val="9"/>
    <w:semiHidden/>
    <w:unhideWhenUsed/>
    <w:qFormat/>
    <w:rsid w:val="00D43A71"/>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Titre7">
    <w:name w:val="heading 7"/>
    <w:basedOn w:val="Normal"/>
    <w:next w:val="Normal"/>
    <w:link w:val="Titre7Car"/>
    <w:uiPriority w:val="9"/>
    <w:semiHidden/>
    <w:unhideWhenUsed/>
    <w:qFormat/>
    <w:rsid w:val="00D43A71"/>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Titre8">
    <w:name w:val="heading 8"/>
    <w:basedOn w:val="Normal"/>
    <w:next w:val="Normal"/>
    <w:link w:val="Titre8Car"/>
    <w:uiPriority w:val="9"/>
    <w:semiHidden/>
    <w:unhideWhenUsed/>
    <w:qFormat/>
    <w:rsid w:val="00D43A71"/>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Titre9">
    <w:name w:val="heading 9"/>
    <w:basedOn w:val="Normal"/>
    <w:next w:val="Normal"/>
    <w:link w:val="Titre9Car"/>
    <w:uiPriority w:val="9"/>
    <w:semiHidden/>
    <w:unhideWhenUsed/>
    <w:qFormat/>
    <w:rsid w:val="00D43A71"/>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43A71"/>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Titre2Car">
    <w:name w:val="Titre 2 Car"/>
    <w:basedOn w:val="Policepardfaut"/>
    <w:link w:val="Titre2"/>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3Car">
    <w:name w:val="Titre 3 Car"/>
    <w:basedOn w:val="Policepardfaut"/>
    <w:link w:val="Titre3"/>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4Car">
    <w:name w:val="Titre 4 Car"/>
    <w:basedOn w:val="Policepardfaut"/>
    <w:link w:val="Titre4"/>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5Car">
    <w:name w:val="Titre 5 Car"/>
    <w:basedOn w:val="Policepardfaut"/>
    <w:link w:val="Titre5"/>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6Car">
    <w:name w:val="Titre 6 Car"/>
    <w:basedOn w:val="Policepardfaut"/>
    <w:link w:val="Titre6"/>
    <w:uiPriority w:val="9"/>
    <w:semiHidden/>
    <w:rsid w:val="00D43A71"/>
    <w:rPr>
      <w:rFonts w:asciiTheme="majorHAnsi" w:eastAsiaTheme="majorEastAsia" w:hAnsiTheme="majorHAnsi" w:cstheme="majorBidi"/>
      <w:i/>
      <w:iCs/>
      <w:color w:val="943634" w:themeColor="accent2" w:themeShade="BF"/>
    </w:rPr>
  </w:style>
  <w:style w:type="character" w:customStyle="1" w:styleId="Titre7Car">
    <w:name w:val="Titre 7 Car"/>
    <w:basedOn w:val="Policepardfaut"/>
    <w:link w:val="Titre7"/>
    <w:uiPriority w:val="9"/>
    <w:semiHidden/>
    <w:rsid w:val="00D43A71"/>
    <w:rPr>
      <w:rFonts w:asciiTheme="majorHAnsi" w:eastAsiaTheme="majorEastAsia" w:hAnsiTheme="majorHAnsi" w:cstheme="majorBidi"/>
      <w:i/>
      <w:iCs/>
      <w:color w:val="943634" w:themeColor="accent2" w:themeShade="BF"/>
    </w:rPr>
  </w:style>
  <w:style w:type="character" w:customStyle="1" w:styleId="Titre8Car">
    <w:name w:val="Titre 8 Car"/>
    <w:basedOn w:val="Policepardfaut"/>
    <w:link w:val="Titre8"/>
    <w:uiPriority w:val="9"/>
    <w:semiHidden/>
    <w:rsid w:val="00D43A71"/>
    <w:rPr>
      <w:rFonts w:asciiTheme="majorHAnsi" w:eastAsiaTheme="majorEastAsia" w:hAnsiTheme="majorHAnsi" w:cstheme="majorBidi"/>
      <w:i/>
      <w:iCs/>
      <w:color w:val="C0504D" w:themeColor="accent2"/>
    </w:rPr>
  </w:style>
  <w:style w:type="character" w:customStyle="1" w:styleId="Titre9Car">
    <w:name w:val="Titre 9 Car"/>
    <w:basedOn w:val="Policepardfaut"/>
    <w:link w:val="Titre9"/>
    <w:uiPriority w:val="9"/>
    <w:semiHidden/>
    <w:rsid w:val="00D43A71"/>
    <w:rPr>
      <w:rFonts w:asciiTheme="majorHAnsi" w:eastAsiaTheme="majorEastAsia" w:hAnsiTheme="majorHAnsi" w:cstheme="majorBidi"/>
      <w:i/>
      <w:iCs/>
      <w:color w:val="C0504D" w:themeColor="accent2"/>
      <w:sz w:val="20"/>
      <w:szCs w:val="20"/>
    </w:rPr>
  </w:style>
  <w:style w:type="paragraph" w:styleId="Lgende">
    <w:name w:val="caption"/>
    <w:basedOn w:val="Normal"/>
    <w:next w:val="Normal"/>
    <w:uiPriority w:val="35"/>
    <w:semiHidden/>
    <w:unhideWhenUsed/>
    <w:qFormat/>
    <w:rsid w:val="00D43A71"/>
    <w:rPr>
      <w:b/>
      <w:bCs/>
      <w:color w:val="943634" w:themeColor="accent2" w:themeShade="BF"/>
      <w:sz w:val="18"/>
      <w:szCs w:val="18"/>
    </w:rPr>
  </w:style>
  <w:style w:type="paragraph" w:styleId="Titre">
    <w:name w:val="Title"/>
    <w:basedOn w:val="Normal"/>
    <w:next w:val="Normal"/>
    <w:link w:val="TitreCar"/>
    <w:uiPriority w:val="10"/>
    <w:qFormat/>
    <w:rsid w:val="00D43A71"/>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TitreCar">
    <w:name w:val="Titre Car"/>
    <w:basedOn w:val="Policepardfaut"/>
    <w:link w:val="Titre"/>
    <w:uiPriority w:val="10"/>
    <w:rsid w:val="00D43A71"/>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Sous-titre">
    <w:name w:val="Subtitle"/>
    <w:basedOn w:val="Normal"/>
    <w:next w:val="Normal"/>
    <w:link w:val="Sous-titreCar"/>
    <w:uiPriority w:val="11"/>
    <w:qFormat/>
    <w:rsid w:val="00D43A71"/>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Sous-titreCar">
    <w:name w:val="Sous-titre Car"/>
    <w:basedOn w:val="Policepardfaut"/>
    <w:link w:val="Sous-titre"/>
    <w:uiPriority w:val="11"/>
    <w:rsid w:val="00D43A71"/>
    <w:rPr>
      <w:rFonts w:asciiTheme="majorHAnsi" w:eastAsiaTheme="majorEastAsia" w:hAnsiTheme="majorHAnsi" w:cstheme="majorBidi"/>
      <w:i/>
      <w:iCs/>
      <w:color w:val="622423" w:themeColor="accent2" w:themeShade="7F"/>
      <w:sz w:val="24"/>
      <w:szCs w:val="24"/>
    </w:rPr>
  </w:style>
  <w:style w:type="character" w:styleId="lev">
    <w:name w:val="Strong"/>
    <w:uiPriority w:val="22"/>
    <w:qFormat/>
    <w:rsid w:val="00D43A71"/>
    <w:rPr>
      <w:b/>
      <w:bCs/>
      <w:spacing w:val="0"/>
    </w:rPr>
  </w:style>
  <w:style w:type="character" w:styleId="Accentuation">
    <w:name w:val="Emphasis"/>
    <w:uiPriority w:val="20"/>
    <w:qFormat/>
    <w:rsid w:val="00D43A71"/>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Sansinterligne">
    <w:name w:val="No Spacing"/>
    <w:basedOn w:val="Normal"/>
    <w:uiPriority w:val="1"/>
    <w:qFormat/>
    <w:rsid w:val="00D43A71"/>
    <w:pPr>
      <w:spacing w:after="0" w:line="240" w:lineRule="auto"/>
    </w:pPr>
  </w:style>
  <w:style w:type="paragraph" w:styleId="Paragraphedeliste">
    <w:name w:val="List Paragraph"/>
    <w:basedOn w:val="Normal"/>
    <w:uiPriority w:val="34"/>
    <w:qFormat/>
    <w:rsid w:val="00D43A71"/>
    <w:pPr>
      <w:ind w:left="720"/>
      <w:contextualSpacing/>
    </w:pPr>
  </w:style>
  <w:style w:type="paragraph" w:styleId="Citation">
    <w:name w:val="Quote"/>
    <w:basedOn w:val="Normal"/>
    <w:next w:val="Normal"/>
    <w:link w:val="CitationCar"/>
    <w:uiPriority w:val="29"/>
    <w:qFormat/>
    <w:rsid w:val="00D43A71"/>
    <w:rPr>
      <w:i w:val="0"/>
      <w:iCs w:val="0"/>
      <w:color w:val="943634" w:themeColor="accent2" w:themeShade="BF"/>
    </w:rPr>
  </w:style>
  <w:style w:type="character" w:customStyle="1" w:styleId="CitationCar">
    <w:name w:val="Citation Car"/>
    <w:basedOn w:val="Policepardfaut"/>
    <w:link w:val="Citation"/>
    <w:uiPriority w:val="29"/>
    <w:rsid w:val="00D43A71"/>
    <w:rPr>
      <w:color w:val="943634" w:themeColor="accent2" w:themeShade="BF"/>
      <w:sz w:val="20"/>
      <w:szCs w:val="20"/>
    </w:rPr>
  </w:style>
  <w:style w:type="paragraph" w:styleId="Citationintense">
    <w:name w:val="Intense Quote"/>
    <w:basedOn w:val="Normal"/>
    <w:next w:val="Normal"/>
    <w:link w:val="CitationintenseCar"/>
    <w:uiPriority w:val="30"/>
    <w:qFormat/>
    <w:rsid w:val="00D43A71"/>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CitationintenseCar">
    <w:name w:val="Citation intense Car"/>
    <w:basedOn w:val="Policepardfaut"/>
    <w:link w:val="Citationintense"/>
    <w:uiPriority w:val="30"/>
    <w:rsid w:val="00D43A71"/>
    <w:rPr>
      <w:rFonts w:asciiTheme="majorHAnsi" w:eastAsiaTheme="majorEastAsia" w:hAnsiTheme="majorHAnsi" w:cstheme="majorBidi"/>
      <w:b/>
      <w:bCs/>
      <w:i/>
      <w:iCs/>
      <w:color w:val="C0504D" w:themeColor="accent2"/>
      <w:sz w:val="20"/>
      <w:szCs w:val="20"/>
    </w:rPr>
  </w:style>
  <w:style w:type="character" w:styleId="Emphaseple">
    <w:name w:val="Subtle Emphasis"/>
    <w:uiPriority w:val="19"/>
    <w:qFormat/>
    <w:rsid w:val="00D43A71"/>
    <w:rPr>
      <w:rFonts w:asciiTheme="majorHAnsi" w:eastAsiaTheme="majorEastAsia" w:hAnsiTheme="majorHAnsi" w:cstheme="majorBidi"/>
      <w:i/>
      <w:iCs/>
      <w:color w:val="C0504D" w:themeColor="accent2"/>
    </w:rPr>
  </w:style>
  <w:style w:type="character" w:styleId="Emphaseintense">
    <w:name w:val="Intense Emphasis"/>
    <w:uiPriority w:val="21"/>
    <w:qFormat/>
    <w:rsid w:val="00D43A71"/>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Rfrenceple">
    <w:name w:val="Subtle Reference"/>
    <w:uiPriority w:val="31"/>
    <w:qFormat/>
    <w:rsid w:val="00D43A71"/>
    <w:rPr>
      <w:i/>
      <w:iCs/>
      <w:smallCaps/>
      <w:color w:val="C0504D" w:themeColor="accent2"/>
      <w:u w:color="C0504D" w:themeColor="accent2"/>
    </w:rPr>
  </w:style>
  <w:style w:type="character" w:styleId="Rfrenceintense">
    <w:name w:val="Intense Reference"/>
    <w:uiPriority w:val="32"/>
    <w:qFormat/>
    <w:rsid w:val="00D43A71"/>
    <w:rPr>
      <w:b/>
      <w:bCs/>
      <w:i/>
      <w:iCs/>
      <w:smallCaps/>
      <w:color w:val="C0504D" w:themeColor="accent2"/>
      <w:u w:color="C0504D" w:themeColor="accent2"/>
    </w:rPr>
  </w:style>
  <w:style w:type="character" w:styleId="Titredulivre">
    <w:name w:val="Book Title"/>
    <w:uiPriority w:val="33"/>
    <w:qFormat/>
    <w:rsid w:val="00D43A71"/>
    <w:rPr>
      <w:rFonts w:asciiTheme="majorHAnsi" w:eastAsiaTheme="majorEastAsia" w:hAnsiTheme="majorHAnsi" w:cstheme="majorBidi"/>
      <w:b/>
      <w:bCs/>
      <w:i/>
      <w:iCs/>
      <w:smallCaps/>
      <w:color w:val="943634" w:themeColor="accent2" w:themeShade="BF"/>
      <w:u w:val="single"/>
    </w:rPr>
  </w:style>
  <w:style w:type="paragraph" w:styleId="En-ttedetabledesmatires">
    <w:name w:val="TOC Heading"/>
    <w:basedOn w:val="Titre1"/>
    <w:next w:val="Normal"/>
    <w:uiPriority w:val="39"/>
    <w:semiHidden/>
    <w:unhideWhenUsed/>
    <w:qFormat/>
    <w:rsid w:val="00D43A71"/>
    <w:pPr>
      <w:outlineLvl w:val="9"/>
    </w:pPr>
  </w:style>
  <w:style w:type="paragraph" w:styleId="Textedebulles">
    <w:name w:val="Balloon Text"/>
    <w:basedOn w:val="Normal"/>
    <w:link w:val="TextedebullesCar"/>
    <w:uiPriority w:val="99"/>
    <w:semiHidden/>
    <w:unhideWhenUsed/>
    <w:rsid w:val="00A061B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61BF"/>
    <w:rPr>
      <w:rFonts w:ascii="Tahoma" w:hAnsi="Tahoma" w:cs="Tahoma"/>
      <w:i/>
      <w:iCs/>
      <w:sz w:val="16"/>
      <w:szCs w:val="16"/>
    </w:rPr>
  </w:style>
  <w:style w:type="paragraph" w:styleId="Notedebasdepage">
    <w:name w:val="footnote text"/>
    <w:basedOn w:val="Normal"/>
    <w:link w:val="NotedebasdepageCar"/>
    <w:uiPriority w:val="99"/>
    <w:semiHidden/>
    <w:unhideWhenUsed/>
    <w:rsid w:val="00D87788"/>
    <w:pPr>
      <w:spacing w:after="0" w:line="240" w:lineRule="auto"/>
    </w:pPr>
  </w:style>
  <w:style w:type="character" w:customStyle="1" w:styleId="NotedebasdepageCar">
    <w:name w:val="Note de bas de page Car"/>
    <w:basedOn w:val="Policepardfaut"/>
    <w:link w:val="Notedebasdepage"/>
    <w:uiPriority w:val="99"/>
    <w:semiHidden/>
    <w:rsid w:val="00D87788"/>
    <w:rPr>
      <w:i/>
      <w:iCs/>
      <w:sz w:val="20"/>
      <w:szCs w:val="20"/>
    </w:rPr>
  </w:style>
  <w:style w:type="character" w:styleId="Appelnotedebasdep">
    <w:name w:val="footnote reference"/>
    <w:basedOn w:val="Policepardfaut"/>
    <w:uiPriority w:val="99"/>
    <w:semiHidden/>
    <w:unhideWhenUsed/>
    <w:rsid w:val="00D87788"/>
    <w:rPr>
      <w:vertAlign w:val="superscript"/>
    </w:rPr>
  </w:style>
  <w:style w:type="paragraph" w:styleId="Notedefin">
    <w:name w:val="endnote text"/>
    <w:basedOn w:val="Normal"/>
    <w:link w:val="NotedefinCar"/>
    <w:uiPriority w:val="99"/>
    <w:semiHidden/>
    <w:unhideWhenUsed/>
    <w:rsid w:val="00D87788"/>
    <w:pPr>
      <w:spacing w:after="0" w:line="240" w:lineRule="auto"/>
    </w:pPr>
  </w:style>
  <w:style w:type="character" w:customStyle="1" w:styleId="NotedefinCar">
    <w:name w:val="Note de fin Car"/>
    <w:basedOn w:val="Policepardfaut"/>
    <w:link w:val="Notedefin"/>
    <w:uiPriority w:val="99"/>
    <w:semiHidden/>
    <w:rsid w:val="00D87788"/>
    <w:rPr>
      <w:i/>
      <w:iCs/>
      <w:sz w:val="20"/>
      <w:szCs w:val="20"/>
    </w:rPr>
  </w:style>
  <w:style w:type="character" w:styleId="Appeldenotedefin">
    <w:name w:val="endnote reference"/>
    <w:basedOn w:val="Policepardfaut"/>
    <w:uiPriority w:val="99"/>
    <w:semiHidden/>
    <w:unhideWhenUsed/>
    <w:rsid w:val="00D87788"/>
    <w:rPr>
      <w:vertAlign w:val="superscript"/>
    </w:rPr>
  </w:style>
  <w:style w:type="table" w:styleId="Grilledutableau">
    <w:name w:val="Table Grid"/>
    <w:basedOn w:val="TableauNormal"/>
    <w:uiPriority w:val="59"/>
    <w:rsid w:val="00D55A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4E6882"/>
    <w:rPr>
      <w:color w:val="0000FF" w:themeColor="hyperlink"/>
      <w:u w:val="single"/>
    </w:rPr>
  </w:style>
  <w:style w:type="character" w:customStyle="1" w:styleId="shorttext">
    <w:name w:val="short_text"/>
    <w:basedOn w:val="Policepardfaut"/>
    <w:rsid w:val="005F3C19"/>
  </w:style>
  <w:style w:type="paragraph" w:styleId="PrformatHTML">
    <w:name w:val="HTML Preformatted"/>
    <w:basedOn w:val="Normal"/>
    <w:link w:val="PrformatHTMLCar"/>
    <w:uiPriority w:val="99"/>
    <w:unhideWhenUsed/>
    <w:rsid w:val="001D45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i w:val="0"/>
      <w:iCs w:val="0"/>
      <w:lang w:val="fr-FR" w:eastAsia="fr-FR" w:bidi="ar-SA"/>
    </w:rPr>
  </w:style>
  <w:style w:type="character" w:customStyle="1" w:styleId="PrformatHTMLCar">
    <w:name w:val="Préformaté HTML Car"/>
    <w:basedOn w:val="Policepardfaut"/>
    <w:link w:val="PrformatHTML"/>
    <w:uiPriority w:val="99"/>
    <w:rsid w:val="001D450B"/>
    <w:rPr>
      <w:rFonts w:ascii="Courier New" w:eastAsia="Times New Roman" w:hAnsi="Courier New" w:cs="Courier New"/>
      <w:sz w:val="20"/>
      <w:szCs w:val="20"/>
      <w:lang w:val="fr-FR" w:eastAsia="fr-FR" w:bidi="ar-SA"/>
    </w:rPr>
  </w:style>
  <w:style w:type="paragraph" w:styleId="En-tte">
    <w:name w:val="header"/>
    <w:basedOn w:val="Normal"/>
    <w:link w:val="En-tteCar"/>
    <w:uiPriority w:val="99"/>
    <w:unhideWhenUsed/>
    <w:rsid w:val="00F2155E"/>
    <w:pPr>
      <w:tabs>
        <w:tab w:val="center" w:pos="4536"/>
        <w:tab w:val="right" w:pos="9072"/>
      </w:tabs>
      <w:spacing w:after="0" w:line="240" w:lineRule="auto"/>
    </w:pPr>
  </w:style>
  <w:style w:type="character" w:customStyle="1" w:styleId="En-tteCar">
    <w:name w:val="En-tête Car"/>
    <w:basedOn w:val="Policepardfaut"/>
    <w:link w:val="En-tte"/>
    <w:uiPriority w:val="99"/>
    <w:rsid w:val="00F2155E"/>
    <w:rPr>
      <w:i/>
      <w:iCs/>
      <w:sz w:val="20"/>
      <w:szCs w:val="20"/>
    </w:rPr>
  </w:style>
  <w:style w:type="paragraph" w:styleId="Pieddepage">
    <w:name w:val="footer"/>
    <w:basedOn w:val="Normal"/>
    <w:link w:val="PieddepageCar"/>
    <w:uiPriority w:val="99"/>
    <w:unhideWhenUsed/>
    <w:rsid w:val="00F215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155E"/>
    <w:rPr>
      <w:i/>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en-US"/>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62F5"/>
    <w:pPr>
      <w:jc w:val="right"/>
    </w:pPr>
    <w:rPr>
      <w:i/>
      <w:iCs/>
      <w:sz w:val="20"/>
      <w:szCs w:val="20"/>
    </w:rPr>
  </w:style>
  <w:style w:type="paragraph" w:styleId="Titre1">
    <w:name w:val="heading 1"/>
    <w:basedOn w:val="Normal"/>
    <w:next w:val="Normal"/>
    <w:link w:val="Titre1Car"/>
    <w:uiPriority w:val="9"/>
    <w:qFormat/>
    <w:rsid w:val="00D43A71"/>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Titre2">
    <w:name w:val="heading 2"/>
    <w:basedOn w:val="Normal"/>
    <w:next w:val="Normal"/>
    <w:link w:val="Titre2Car"/>
    <w:uiPriority w:val="9"/>
    <w:semiHidden/>
    <w:unhideWhenUsed/>
    <w:qFormat/>
    <w:rsid w:val="00D43A71"/>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Titre3">
    <w:name w:val="heading 3"/>
    <w:basedOn w:val="Normal"/>
    <w:next w:val="Normal"/>
    <w:link w:val="Titre3Car"/>
    <w:uiPriority w:val="9"/>
    <w:semiHidden/>
    <w:unhideWhenUsed/>
    <w:qFormat/>
    <w:rsid w:val="00D43A71"/>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Titre4">
    <w:name w:val="heading 4"/>
    <w:basedOn w:val="Normal"/>
    <w:next w:val="Normal"/>
    <w:link w:val="Titre4Car"/>
    <w:uiPriority w:val="9"/>
    <w:semiHidden/>
    <w:unhideWhenUsed/>
    <w:qFormat/>
    <w:rsid w:val="00D43A71"/>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Titre5">
    <w:name w:val="heading 5"/>
    <w:basedOn w:val="Normal"/>
    <w:next w:val="Normal"/>
    <w:link w:val="Titre5Car"/>
    <w:uiPriority w:val="9"/>
    <w:semiHidden/>
    <w:unhideWhenUsed/>
    <w:qFormat/>
    <w:rsid w:val="00D43A71"/>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Titre6">
    <w:name w:val="heading 6"/>
    <w:basedOn w:val="Normal"/>
    <w:next w:val="Normal"/>
    <w:link w:val="Titre6Car"/>
    <w:uiPriority w:val="9"/>
    <w:semiHidden/>
    <w:unhideWhenUsed/>
    <w:qFormat/>
    <w:rsid w:val="00D43A71"/>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Titre7">
    <w:name w:val="heading 7"/>
    <w:basedOn w:val="Normal"/>
    <w:next w:val="Normal"/>
    <w:link w:val="Titre7Car"/>
    <w:uiPriority w:val="9"/>
    <w:semiHidden/>
    <w:unhideWhenUsed/>
    <w:qFormat/>
    <w:rsid w:val="00D43A71"/>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Titre8">
    <w:name w:val="heading 8"/>
    <w:basedOn w:val="Normal"/>
    <w:next w:val="Normal"/>
    <w:link w:val="Titre8Car"/>
    <w:uiPriority w:val="9"/>
    <w:semiHidden/>
    <w:unhideWhenUsed/>
    <w:qFormat/>
    <w:rsid w:val="00D43A71"/>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Titre9">
    <w:name w:val="heading 9"/>
    <w:basedOn w:val="Normal"/>
    <w:next w:val="Normal"/>
    <w:link w:val="Titre9Car"/>
    <w:uiPriority w:val="9"/>
    <w:semiHidden/>
    <w:unhideWhenUsed/>
    <w:qFormat/>
    <w:rsid w:val="00D43A71"/>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43A71"/>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Titre2Car">
    <w:name w:val="Titre 2 Car"/>
    <w:basedOn w:val="Policepardfaut"/>
    <w:link w:val="Titre2"/>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3Car">
    <w:name w:val="Titre 3 Car"/>
    <w:basedOn w:val="Policepardfaut"/>
    <w:link w:val="Titre3"/>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4Car">
    <w:name w:val="Titre 4 Car"/>
    <w:basedOn w:val="Policepardfaut"/>
    <w:link w:val="Titre4"/>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5Car">
    <w:name w:val="Titre 5 Car"/>
    <w:basedOn w:val="Policepardfaut"/>
    <w:link w:val="Titre5"/>
    <w:uiPriority w:val="9"/>
    <w:semiHidden/>
    <w:rsid w:val="00D43A71"/>
    <w:rPr>
      <w:rFonts w:asciiTheme="majorHAnsi" w:eastAsiaTheme="majorEastAsia" w:hAnsiTheme="majorHAnsi" w:cstheme="majorBidi"/>
      <w:b/>
      <w:bCs/>
      <w:i/>
      <w:iCs/>
      <w:color w:val="943634" w:themeColor="accent2" w:themeShade="BF"/>
    </w:rPr>
  </w:style>
  <w:style w:type="character" w:customStyle="1" w:styleId="Titre6Car">
    <w:name w:val="Titre 6 Car"/>
    <w:basedOn w:val="Policepardfaut"/>
    <w:link w:val="Titre6"/>
    <w:uiPriority w:val="9"/>
    <w:semiHidden/>
    <w:rsid w:val="00D43A71"/>
    <w:rPr>
      <w:rFonts w:asciiTheme="majorHAnsi" w:eastAsiaTheme="majorEastAsia" w:hAnsiTheme="majorHAnsi" w:cstheme="majorBidi"/>
      <w:i/>
      <w:iCs/>
      <w:color w:val="943634" w:themeColor="accent2" w:themeShade="BF"/>
    </w:rPr>
  </w:style>
  <w:style w:type="character" w:customStyle="1" w:styleId="Titre7Car">
    <w:name w:val="Titre 7 Car"/>
    <w:basedOn w:val="Policepardfaut"/>
    <w:link w:val="Titre7"/>
    <w:uiPriority w:val="9"/>
    <w:semiHidden/>
    <w:rsid w:val="00D43A71"/>
    <w:rPr>
      <w:rFonts w:asciiTheme="majorHAnsi" w:eastAsiaTheme="majorEastAsia" w:hAnsiTheme="majorHAnsi" w:cstheme="majorBidi"/>
      <w:i/>
      <w:iCs/>
      <w:color w:val="943634" w:themeColor="accent2" w:themeShade="BF"/>
    </w:rPr>
  </w:style>
  <w:style w:type="character" w:customStyle="1" w:styleId="Titre8Car">
    <w:name w:val="Titre 8 Car"/>
    <w:basedOn w:val="Policepardfaut"/>
    <w:link w:val="Titre8"/>
    <w:uiPriority w:val="9"/>
    <w:semiHidden/>
    <w:rsid w:val="00D43A71"/>
    <w:rPr>
      <w:rFonts w:asciiTheme="majorHAnsi" w:eastAsiaTheme="majorEastAsia" w:hAnsiTheme="majorHAnsi" w:cstheme="majorBidi"/>
      <w:i/>
      <w:iCs/>
      <w:color w:val="C0504D" w:themeColor="accent2"/>
    </w:rPr>
  </w:style>
  <w:style w:type="character" w:customStyle="1" w:styleId="Titre9Car">
    <w:name w:val="Titre 9 Car"/>
    <w:basedOn w:val="Policepardfaut"/>
    <w:link w:val="Titre9"/>
    <w:uiPriority w:val="9"/>
    <w:semiHidden/>
    <w:rsid w:val="00D43A71"/>
    <w:rPr>
      <w:rFonts w:asciiTheme="majorHAnsi" w:eastAsiaTheme="majorEastAsia" w:hAnsiTheme="majorHAnsi" w:cstheme="majorBidi"/>
      <w:i/>
      <w:iCs/>
      <w:color w:val="C0504D" w:themeColor="accent2"/>
      <w:sz w:val="20"/>
      <w:szCs w:val="20"/>
    </w:rPr>
  </w:style>
  <w:style w:type="paragraph" w:styleId="Lgende">
    <w:name w:val="caption"/>
    <w:basedOn w:val="Normal"/>
    <w:next w:val="Normal"/>
    <w:uiPriority w:val="35"/>
    <w:semiHidden/>
    <w:unhideWhenUsed/>
    <w:qFormat/>
    <w:rsid w:val="00D43A71"/>
    <w:rPr>
      <w:b/>
      <w:bCs/>
      <w:color w:val="943634" w:themeColor="accent2" w:themeShade="BF"/>
      <w:sz w:val="18"/>
      <w:szCs w:val="18"/>
    </w:rPr>
  </w:style>
  <w:style w:type="paragraph" w:styleId="Titre">
    <w:name w:val="Title"/>
    <w:basedOn w:val="Normal"/>
    <w:next w:val="Normal"/>
    <w:link w:val="TitreCar"/>
    <w:uiPriority w:val="10"/>
    <w:qFormat/>
    <w:rsid w:val="00D43A71"/>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TitreCar">
    <w:name w:val="Titre Car"/>
    <w:basedOn w:val="Policepardfaut"/>
    <w:link w:val="Titre"/>
    <w:uiPriority w:val="10"/>
    <w:rsid w:val="00D43A71"/>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Sous-titre">
    <w:name w:val="Subtitle"/>
    <w:basedOn w:val="Normal"/>
    <w:next w:val="Normal"/>
    <w:link w:val="Sous-titreCar"/>
    <w:uiPriority w:val="11"/>
    <w:qFormat/>
    <w:rsid w:val="00D43A71"/>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Sous-titreCar">
    <w:name w:val="Sous-titre Car"/>
    <w:basedOn w:val="Policepardfaut"/>
    <w:link w:val="Sous-titre"/>
    <w:uiPriority w:val="11"/>
    <w:rsid w:val="00D43A71"/>
    <w:rPr>
      <w:rFonts w:asciiTheme="majorHAnsi" w:eastAsiaTheme="majorEastAsia" w:hAnsiTheme="majorHAnsi" w:cstheme="majorBidi"/>
      <w:i/>
      <w:iCs/>
      <w:color w:val="622423" w:themeColor="accent2" w:themeShade="7F"/>
      <w:sz w:val="24"/>
      <w:szCs w:val="24"/>
    </w:rPr>
  </w:style>
  <w:style w:type="character" w:styleId="lev">
    <w:name w:val="Strong"/>
    <w:uiPriority w:val="22"/>
    <w:qFormat/>
    <w:rsid w:val="00D43A71"/>
    <w:rPr>
      <w:b/>
      <w:bCs/>
      <w:spacing w:val="0"/>
    </w:rPr>
  </w:style>
  <w:style w:type="character" w:styleId="Accentuation">
    <w:name w:val="Emphasis"/>
    <w:uiPriority w:val="20"/>
    <w:qFormat/>
    <w:rsid w:val="00D43A71"/>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Sansinterligne">
    <w:name w:val="No Spacing"/>
    <w:basedOn w:val="Normal"/>
    <w:uiPriority w:val="1"/>
    <w:qFormat/>
    <w:rsid w:val="00D43A71"/>
    <w:pPr>
      <w:spacing w:after="0" w:line="240" w:lineRule="auto"/>
    </w:pPr>
  </w:style>
  <w:style w:type="paragraph" w:styleId="Paragraphedeliste">
    <w:name w:val="List Paragraph"/>
    <w:basedOn w:val="Normal"/>
    <w:uiPriority w:val="34"/>
    <w:qFormat/>
    <w:rsid w:val="00D43A71"/>
    <w:pPr>
      <w:ind w:left="720"/>
      <w:contextualSpacing/>
    </w:pPr>
  </w:style>
  <w:style w:type="paragraph" w:styleId="Citation">
    <w:name w:val="Quote"/>
    <w:basedOn w:val="Normal"/>
    <w:next w:val="Normal"/>
    <w:link w:val="CitationCar"/>
    <w:uiPriority w:val="29"/>
    <w:qFormat/>
    <w:rsid w:val="00D43A71"/>
    <w:rPr>
      <w:i w:val="0"/>
      <w:iCs w:val="0"/>
      <w:color w:val="943634" w:themeColor="accent2" w:themeShade="BF"/>
    </w:rPr>
  </w:style>
  <w:style w:type="character" w:customStyle="1" w:styleId="CitationCar">
    <w:name w:val="Citation Car"/>
    <w:basedOn w:val="Policepardfaut"/>
    <w:link w:val="Citation"/>
    <w:uiPriority w:val="29"/>
    <w:rsid w:val="00D43A71"/>
    <w:rPr>
      <w:color w:val="943634" w:themeColor="accent2" w:themeShade="BF"/>
      <w:sz w:val="20"/>
      <w:szCs w:val="20"/>
    </w:rPr>
  </w:style>
  <w:style w:type="paragraph" w:styleId="Citationintense">
    <w:name w:val="Intense Quote"/>
    <w:basedOn w:val="Normal"/>
    <w:next w:val="Normal"/>
    <w:link w:val="CitationintenseCar"/>
    <w:uiPriority w:val="30"/>
    <w:qFormat/>
    <w:rsid w:val="00D43A71"/>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CitationintenseCar">
    <w:name w:val="Citation intense Car"/>
    <w:basedOn w:val="Policepardfaut"/>
    <w:link w:val="Citationintense"/>
    <w:uiPriority w:val="30"/>
    <w:rsid w:val="00D43A71"/>
    <w:rPr>
      <w:rFonts w:asciiTheme="majorHAnsi" w:eastAsiaTheme="majorEastAsia" w:hAnsiTheme="majorHAnsi" w:cstheme="majorBidi"/>
      <w:b/>
      <w:bCs/>
      <w:i/>
      <w:iCs/>
      <w:color w:val="C0504D" w:themeColor="accent2"/>
      <w:sz w:val="20"/>
      <w:szCs w:val="20"/>
    </w:rPr>
  </w:style>
  <w:style w:type="character" w:styleId="Emphaseple">
    <w:name w:val="Subtle Emphasis"/>
    <w:uiPriority w:val="19"/>
    <w:qFormat/>
    <w:rsid w:val="00D43A71"/>
    <w:rPr>
      <w:rFonts w:asciiTheme="majorHAnsi" w:eastAsiaTheme="majorEastAsia" w:hAnsiTheme="majorHAnsi" w:cstheme="majorBidi"/>
      <w:i/>
      <w:iCs/>
      <w:color w:val="C0504D" w:themeColor="accent2"/>
    </w:rPr>
  </w:style>
  <w:style w:type="character" w:styleId="Emphaseintense">
    <w:name w:val="Intense Emphasis"/>
    <w:uiPriority w:val="21"/>
    <w:qFormat/>
    <w:rsid w:val="00D43A71"/>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Rfrenceple">
    <w:name w:val="Subtle Reference"/>
    <w:uiPriority w:val="31"/>
    <w:qFormat/>
    <w:rsid w:val="00D43A71"/>
    <w:rPr>
      <w:i/>
      <w:iCs/>
      <w:smallCaps/>
      <w:color w:val="C0504D" w:themeColor="accent2"/>
      <w:u w:color="C0504D" w:themeColor="accent2"/>
    </w:rPr>
  </w:style>
  <w:style w:type="character" w:styleId="Rfrenceintense">
    <w:name w:val="Intense Reference"/>
    <w:uiPriority w:val="32"/>
    <w:qFormat/>
    <w:rsid w:val="00D43A71"/>
    <w:rPr>
      <w:b/>
      <w:bCs/>
      <w:i/>
      <w:iCs/>
      <w:smallCaps/>
      <w:color w:val="C0504D" w:themeColor="accent2"/>
      <w:u w:color="C0504D" w:themeColor="accent2"/>
    </w:rPr>
  </w:style>
  <w:style w:type="character" w:styleId="Titredulivre">
    <w:name w:val="Book Title"/>
    <w:uiPriority w:val="33"/>
    <w:qFormat/>
    <w:rsid w:val="00D43A71"/>
    <w:rPr>
      <w:rFonts w:asciiTheme="majorHAnsi" w:eastAsiaTheme="majorEastAsia" w:hAnsiTheme="majorHAnsi" w:cstheme="majorBidi"/>
      <w:b/>
      <w:bCs/>
      <w:i/>
      <w:iCs/>
      <w:smallCaps/>
      <w:color w:val="943634" w:themeColor="accent2" w:themeShade="BF"/>
      <w:u w:val="single"/>
    </w:rPr>
  </w:style>
  <w:style w:type="paragraph" w:styleId="En-ttedetabledesmatires">
    <w:name w:val="TOC Heading"/>
    <w:basedOn w:val="Titre1"/>
    <w:next w:val="Normal"/>
    <w:uiPriority w:val="39"/>
    <w:semiHidden/>
    <w:unhideWhenUsed/>
    <w:qFormat/>
    <w:rsid w:val="00D43A71"/>
    <w:pPr>
      <w:outlineLvl w:val="9"/>
    </w:pPr>
  </w:style>
  <w:style w:type="paragraph" w:styleId="Textedebulles">
    <w:name w:val="Balloon Text"/>
    <w:basedOn w:val="Normal"/>
    <w:link w:val="TextedebullesCar"/>
    <w:uiPriority w:val="99"/>
    <w:semiHidden/>
    <w:unhideWhenUsed/>
    <w:rsid w:val="00A061B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61BF"/>
    <w:rPr>
      <w:rFonts w:ascii="Tahoma" w:hAnsi="Tahoma" w:cs="Tahoma"/>
      <w:i/>
      <w:iCs/>
      <w:sz w:val="16"/>
      <w:szCs w:val="16"/>
    </w:rPr>
  </w:style>
  <w:style w:type="paragraph" w:styleId="Notedebasdepage">
    <w:name w:val="footnote text"/>
    <w:basedOn w:val="Normal"/>
    <w:link w:val="NotedebasdepageCar"/>
    <w:uiPriority w:val="99"/>
    <w:semiHidden/>
    <w:unhideWhenUsed/>
    <w:rsid w:val="00D87788"/>
    <w:pPr>
      <w:spacing w:after="0" w:line="240" w:lineRule="auto"/>
    </w:pPr>
  </w:style>
  <w:style w:type="character" w:customStyle="1" w:styleId="NotedebasdepageCar">
    <w:name w:val="Note de bas de page Car"/>
    <w:basedOn w:val="Policepardfaut"/>
    <w:link w:val="Notedebasdepage"/>
    <w:uiPriority w:val="99"/>
    <w:semiHidden/>
    <w:rsid w:val="00D87788"/>
    <w:rPr>
      <w:i/>
      <w:iCs/>
      <w:sz w:val="20"/>
      <w:szCs w:val="20"/>
    </w:rPr>
  </w:style>
  <w:style w:type="character" w:styleId="Appelnotedebasdep">
    <w:name w:val="footnote reference"/>
    <w:basedOn w:val="Policepardfaut"/>
    <w:uiPriority w:val="99"/>
    <w:semiHidden/>
    <w:unhideWhenUsed/>
    <w:rsid w:val="00D87788"/>
    <w:rPr>
      <w:vertAlign w:val="superscript"/>
    </w:rPr>
  </w:style>
  <w:style w:type="paragraph" w:styleId="Notedefin">
    <w:name w:val="endnote text"/>
    <w:basedOn w:val="Normal"/>
    <w:link w:val="NotedefinCar"/>
    <w:uiPriority w:val="99"/>
    <w:semiHidden/>
    <w:unhideWhenUsed/>
    <w:rsid w:val="00D87788"/>
    <w:pPr>
      <w:spacing w:after="0" w:line="240" w:lineRule="auto"/>
    </w:pPr>
  </w:style>
  <w:style w:type="character" w:customStyle="1" w:styleId="NotedefinCar">
    <w:name w:val="Note de fin Car"/>
    <w:basedOn w:val="Policepardfaut"/>
    <w:link w:val="Notedefin"/>
    <w:uiPriority w:val="99"/>
    <w:semiHidden/>
    <w:rsid w:val="00D87788"/>
    <w:rPr>
      <w:i/>
      <w:iCs/>
      <w:sz w:val="20"/>
      <w:szCs w:val="20"/>
    </w:rPr>
  </w:style>
  <w:style w:type="character" w:styleId="Appeldenotedefin">
    <w:name w:val="endnote reference"/>
    <w:basedOn w:val="Policepardfaut"/>
    <w:uiPriority w:val="99"/>
    <w:semiHidden/>
    <w:unhideWhenUsed/>
    <w:rsid w:val="00D87788"/>
    <w:rPr>
      <w:vertAlign w:val="superscript"/>
    </w:rPr>
  </w:style>
  <w:style w:type="table" w:styleId="Grilledutableau">
    <w:name w:val="Table Grid"/>
    <w:basedOn w:val="TableauNormal"/>
    <w:uiPriority w:val="59"/>
    <w:rsid w:val="00D55A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57113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o.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3A8DFD-2BFF-42D4-B355-E806C1744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1</Pages>
  <Words>5280</Words>
  <Characters>29041</Characters>
  <Application>Microsoft Office Word</Application>
  <DocSecurity>0</DocSecurity>
  <Lines>242</Lines>
  <Paragraphs>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Dash</dc:creator>
  <cp:lastModifiedBy>ACER</cp:lastModifiedBy>
  <cp:revision>6</cp:revision>
  <dcterms:created xsi:type="dcterms:W3CDTF">2019-01-12T09:59:00Z</dcterms:created>
  <dcterms:modified xsi:type="dcterms:W3CDTF">2019-10-19T18:51:00Z</dcterms:modified>
</cp:coreProperties>
</file>