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FFE" w:rsidRPr="00EE6380" w:rsidRDefault="00FC3FFE" w:rsidP="00FC3FFE">
      <w:pPr>
        <w:spacing w:after="0" w:line="240" w:lineRule="auto"/>
        <w:ind w:firstLine="284"/>
        <w:jc w:val="center"/>
        <w:rPr>
          <w:rFonts w:asciiTheme="majorBidi" w:hAnsiTheme="majorBidi" w:cstheme="majorBidi"/>
          <w:b/>
          <w:sz w:val="28"/>
          <w:szCs w:val="28"/>
          <w:rtl/>
        </w:rPr>
      </w:pPr>
      <w:bookmarkStart w:id="0" w:name="_Toc493889156"/>
      <w:r w:rsidRPr="00EE6380">
        <w:rPr>
          <w:rFonts w:asciiTheme="majorBidi" w:hAnsiTheme="majorBidi" w:cstheme="majorBidi"/>
          <w:b/>
          <w:sz w:val="28"/>
          <w:szCs w:val="28"/>
        </w:rPr>
        <w:t>REPUBLIQUE ALGERIENNE DEMOCRATIQUE ET POPULAIRE</w:t>
      </w:r>
      <w:bookmarkEnd w:id="0"/>
    </w:p>
    <w:p w:rsidR="00FC3FFE" w:rsidRPr="00EE6380" w:rsidRDefault="00FC3FFE" w:rsidP="00FC3FFE">
      <w:pPr>
        <w:spacing w:after="0" w:line="240" w:lineRule="auto"/>
        <w:ind w:firstLine="284"/>
        <w:jc w:val="center"/>
        <w:rPr>
          <w:rFonts w:asciiTheme="majorBidi" w:hAnsiTheme="majorBidi" w:cstheme="majorBidi"/>
          <w:b/>
          <w:sz w:val="28"/>
          <w:szCs w:val="28"/>
          <w:rtl/>
        </w:rPr>
      </w:pPr>
      <w:bookmarkStart w:id="1" w:name="_Toc493889157"/>
      <w:r w:rsidRPr="00EE6380">
        <w:rPr>
          <w:rFonts w:asciiTheme="majorBidi" w:hAnsiTheme="majorBidi" w:cstheme="majorBidi"/>
          <w:b/>
          <w:sz w:val="28"/>
          <w:szCs w:val="28"/>
        </w:rPr>
        <w:t>Ministère de l’Enseignement Supérieur et de la Recherche Scientifique</w:t>
      </w:r>
      <w:bookmarkEnd w:id="1"/>
    </w:p>
    <w:p w:rsidR="00FC3FFE" w:rsidRPr="00EE6380" w:rsidRDefault="00FC3FFE" w:rsidP="00FC3FFE">
      <w:pPr>
        <w:spacing w:after="0" w:line="240" w:lineRule="auto"/>
        <w:ind w:firstLine="284"/>
        <w:jc w:val="center"/>
        <w:rPr>
          <w:rFonts w:asciiTheme="majorBidi" w:hAnsiTheme="majorBidi" w:cstheme="majorBidi"/>
          <w:b/>
          <w:sz w:val="28"/>
          <w:szCs w:val="28"/>
          <w:lang w:bidi="ar-DZ"/>
        </w:rPr>
      </w:pPr>
      <w:bookmarkStart w:id="2" w:name="_Toc493889158"/>
      <w:r w:rsidRPr="00EE6380">
        <w:rPr>
          <w:rFonts w:asciiTheme="majorBidi" w:hAnsiTheme="majorBidi" w:cstheme="majorBidi"/>
          <w:b/>
          <w:sz w:val="28"/>
          <w:szCs w:val="28"/>
        </w:rPr>
        <w:t>Université Abdelhamid Ibn Badis de Mostaganem</w:t>
      </w:r>
      <w:bookmarkEnd w:id="2"/>
    </w:p>
    <w:p w:rsidR="00FC3FFE" w:rsidRPr="00EE6380" w:rsidRDefault="00FC3FFE" w:rsidP="00FC3FFE">
      <w:pPr>
        <w:spacing w:after="0" w:line="240" w:lineRule="auto"/>
        <w:ind w:firstLine="284"/>
        <w:jc w:val="center"/>
        <w:rPr>
          <w:rFonts w:asciiTheme="majorBidi" w:hAnsiTheme="majorBidi" w:cstheme="majorBidi"/>
          <w:b/>
          <w:sz w:val="28"/>
          <w:szCs w:val="28"/>
        </w:rPr>
      </w:pPr>
      <w:bookmarkStart w:id="3" w:name="_Toc493889159"/>
      <w:r w:rsidRPr="00EE6380">
        <w:rPr>
          <w:rFonts w:asciiTheme="majorBidi" w:hAnsiTheme="majorBidi" w:cstheme="majorBidi"/>
          <w:b/>
          <w:sz w:val="28"/>
          <w:szCs w:val="28"/>
        </w:rPr>
        <w:t>Faculté des Sciences de la Nature et de la Vie</w:t>
      </w:r>
      <w:bookmarkEnd w:id="3"/>
    </w:p>
    <w:p w:rsidR="00FC3FFE" w:rsidRPr="00EE6380" w:rsidRDefault="00FC3FFE" w:rsidP="00FC3FFE">
      <w:pPr>
        <w:spacing w:after="0" w:line="240" w:lineRule="auto"/>
        <w:ind w:firstLine="284"/>
        <w:jc w:val="both"/>
        <w:rPr>
          <w:rFonts w:asciiTheme="majorBidi" w:hAnsiTheme="majorBidi" w:cstheme="majorBidi"/>
          <w:sz w:val="24"/>
          <w:szCs w:val="24"/>
        </w:rPr>
      </w:pPr>
      <w:bookmarkStart w:id="4" w:name="_Toc493889160"/>
      <w:r w:rsidRPr="00EE6380">
        <w:rPr>
          <w:rFonts w:asciiTheme="majorBidi" w:hAnsiTheme="majorBidi" w:cstheme="majorBidi"/>
          <w:noProof/>
          <w:sz w:val="24"/>
          <w:szCs w:val="24"/>
        </w:rPr>
        <w:drawing>
          <wp:anchor distT="0" distB="0" distL="114300" distR="114300" simplePos="0" relativeHeight="251660288" behindDoc="0" locked="0" layoutInCell="1" allowOverlap="1">
            <wp:simplePos x="0" y="0"/>
            <wp:positionH relativeFrom="column">
              <wp:posOffset>2300605</wp:posOffset>
            </wp:positionH>
            <wp:positionV relativeFrom="paragraph">
              <wp:posOffset>92074</wp:posOffset>
            </wp:positionV>
            <wp:extent cx="1371600" cy="885825"/>
            <wp:effectExtent l="19050" t="0" r="0" b="0"/>
            <wp:wrapNone/>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7" cstate="print"/>
                    <a:srcRect/>
                    <a:stretch>
                      <a:fillRect/>
                    </a:stretch>
                  </pic:blipFill>
                  <pic:spPr bwMode="auto">
                    <a:xfrm>
                      <a:off x="0" y="0"/>
                      <a:ext cx="1371600" cy="885825"/>
                    </a:xfrm>
                    <a:prstGeom prst="rect">
                      <a:avLst/>
                    </a:prstGeom>
                    <a:noFill/>
                    <a:ln w="9525">
                      <a:noFill/>
                      <a:miter lim="800000"/>
                      <a:headEnd/>
                      <a:tailEnd/>
                    </a:ln>
                  </pic:spPr>
                </pic:pic>
              </a:graphicData>
            </a:graphic>
          </wp:anchor>
        </w:drawing>
      </w:r>
      <w:bookmarkEnd w:id="4"/>
    </w:p>
    <w:p w:rsidR="00FC3FFE" w:rsidRDefault="00FC3FFE" w:rsidP="00FC3FFE">
      <w:pPr>
        <w:spacing w:after="0" w:line="240" w:lineRule="auto"/>
        <w:ind w:firstLine="284"/>
        <w:jc w:val="both"/>
        <w:rPr>
          <w:rFonts w:asciiTheme="majorBidi" w:hAnsiTheme="majorBidi" w:cstheme="majorBidi"/>
          <w:sz w:val="24"/>
          <w:szCs w:val="24"/>
        </w:rPr>
      </w:pPr>
    </w:p>
    <w:p w:rsidR="00FC3FFE" w:rsidRDefault="00FC3FFE" w:rsidP="00FC3FFE">
      <w:pPr>
        <w:spacing w:after="0" w:line="240" w:lineRule="auto"/>
        <w:ind w:firstLine="284"/>
        <w:jc w:val="both"/>
        <w:rPr>
          <w:rFonts w:asciiTheme="majorBidi" w:hAnsiTheme="majorBidi" w:cstheme="majorBidi"/>
          <w:sz w:val="24"/>
          <w:szCs w:val="24"/>
        </w:rPr>
      </w:pPr>
    </w:p>
    <w:p w:rsidR="00FC3FFE" w:rsidRDefault="00FC3FFE" w:rsidP="00FC3FFE">
      <w:pPr>
        <w:spacing w:after="0" w:line="240" w:lineRule="auto"/>
        <w:ind w:firstLine="284"/>
        <w:jc w:val="both"/>
        <w:rPr>
          <w:rFonts w:asciiTheme="majorBidi" w:hAnsiTheme="majorBidi" w:cstheme="majorBidi"/>
          <w:sz w:val="24"/>
          <w:szCs w:val="24"/>
        </w:rPr>
      </w:pPr>
    </w:p>
    <w:p w:rsidR="00FC3FFE" w:rsidRDefault="00FC3FFE" w:rsidP="00FC3FFE">
      <w:pPr>
        <w:spacing w:after="0" w:line="240" w:lineRule="auto"/>
        <w:ind w:firstLine="284"/>
        <w:jc w:val="both"/>
        <w:rPr>
          <w:rFonts w:asciiTheme="majorBidi" w:hAnsiTheme="majorBidi" w:cstheme="majorBidi"/>
          <w:sz w:val="24"/>
          <w:szCs w:val="24"/>
        </w:rPr>
      </w:pPr>
    </w:p>
    <w:p w:rsidR="00FC3FFE" w:rsidRPr="008D3F07" w:rsidRDefault="00FC3FFE" w:rsidP="00FC3FFE">
      <w:pPr>
        <w:spacing w:after="0" w:line="240" w:lineRule="auto"/>
        <w:ind w:firstLine="284"/>
        <w:jc w:val="both"/>
        <w:rPr>
          <w:rFonts w:asciiTheme="majorBidi" w:hAnsiTheme="majorBidi" w:cstheme="majorBidi"/>
          <w:sz w:val="24"/>
          <w:szCs w:val="24"/>
          <w:rtl/>
        </w:rPr>
      </w:pPr>
    </w:p>
    <w:p w:rsidR="00FC3FFE" w:rsidRPr="00FD2A97" w:rsidRDefault="00FC3FFE" w:rsidP="00FC3FFE">
      <w:pPr>
        <w:spacing w:after="0" w:line="240" w:lineRule="auto"/>
        <w:ind w:firstLine="284"/>
        <w:jc w:val="center"/>
        <w:rPr>
          <w:rFonts w:asciiTheme="majorBidi" w:hAnsiTheme="majorBidi" w:cstheme="majorBidi"/>
          <w:b/>
          <w:sz w:val="28"/>
          <w:szCs w:val="28"/>
        </w:rPr>
      </w:pPr>
      <w:bookmarkStart w:id="5" w:name="_Toc493889161"/>
      <w:r w:rsidRPr="00FD2A97">
        <w:rPr>
          <w:rFonts w:asciiTheme="majorBidi" w:hAnsiTheme="majorBidi" w:cstheme="majorBidi"/>
          <w:b/>
          <w:sz w:val="28"/>
          <w:szCs w:val="28"/>
        </w:rPr>
        <w:t>Dépar</w:t>
      </w:r>
      <w:r>
        <w:rPr>
          <w:rFonts w:asciiTheme="majorBidi" w:hAnsiTheme="majorBidi" w:cstheme="majorBidi"/>
          <w:b/>
          <w:sz w:val="28"/>
          <w:szCs w:val="28"/>
        </w:rPr>
        <w:t>tement des Sciences Infirmières</w:t>
      </w:r>
      <w:bookmarkEnd w:id="5"/>
    </w:p>
    <w:p w:rsidR="00FC3FFE" w:rsidRDefault="00FC3FFE" w:rsidP="00FC3FFE">
      <w:pPr>
        <w:spacing w:after="0" w:line="240" w:lineRule="auto"/>
        <w:ind w:firstLine="284"/>
        <w:jc w:val="center"/>
        <w:rPr>
          <w:rFonts w:asciiTheme="majorBidi" w:hAnsiTheme="majorBidi" w:cstheme="majorBidi"/>
          <w:bCs/>
          <w:sz w:val="24"/>
          <w:szCs w:val="24"/>
        </w:rPr>
      </w:pPr>
    </w:p>
    <w:p w:rsidR="00FC3FFE" w:rsidRPr="008D3F07" w:rsidRDefault="00FC3FFE" w:rsidP="00FC3FFE">
      <w:pPr>
        <w:spacing w:after="0" w:line="240" w:lineRule="auto"/>
        <w:ind w:firstLine="284"/>
        <w:jc w:val="center"/>
        <w:rPr>
          <w:rFonts w:asciiTheme="majorBidi" w:hAnsiTheme="majorBidi" w:cstheme="majorBidi"/>
          <w:bCs/>
          <w:sz w:val="24"/>
          <w:szCs w:val="24"/>
        </w:rPr>
      </w:pPr>
    </w:p>
    <w:p w:rsidR="00FC3FFE" w:rsidRPr="00EE6380" w:rsidRDefault="00FC3FFE" w:rsidP="00FC3FFE">
      <w:pPr>
        <w:spacing w:after="0" w:line="240" w:lineRule="auto"/>
        <w:ind w:firstLine="284"/>
        <w:jc w:val="center"/>
        <w:rPr>
          <w:rFonts w:asciiTheme="majorBidi" w:hAnsiTheme="majorBidi" w:cstheme="majorBidi"/>
          <w:b/>
          <w:sz w:val="28"/>
          <w:szCs w:val="28"/>
        </w:rPr>
      </w:pPr>
      <w:bookmarkStart w:id="6" w:name="_Toc493889162"/>
      <w:r w:rsidRPr="007434E5">
        <w:rPr>
          <w:rFonts w:asciiTheme="majorBidi" w:hAnsiTheme="majorBidi" w:cstheme="majorBidi"/>
          <w:b/>
          <w:sz w:val="28"/>
          <w:szCs w:val="28"/>
        </w:rPr>
        <w:t>Mémoire de Master en</w:t>
      </w:r>
      <w:r w:rsidRPr="00EE6380">
        <w:rPr>
          <w:rFonts w:asciiTheme="majorBidi" w:hAnsiTheme="majorBidi" w:cstheme="majorBidi"/>
          <w:b/>
          <w:sz w:val="28"/>
          <w:szCs w:val="28"/>
        </w:rPr>
        <w:t xml:space="preserve"> Sciences Infirmières</w:t>
      </w:r>
      <w:bookmarkEnd w:id="6"/>
    </w:p>
    <w:p w:rsidR="00FC3FFE" w:rsidRPr="00EE6380" w:rsidRDefault="00FC3FFE" w:rsidP="00FC3FFE">
      <w:pPr>
        <w:spacing w:after="0" w:line="240" w:lineRule="auto"/>
        <w:ind w:firstLine="284"/>
        <w:jc w:val="center"/>
        <w:rPr>
          <w:rFonts w:asciiTheme="majorBidi" w:hAnsiTheme="majorBidi" w:cstheme="majorBidi"/>
          <w:b/>
          <w:sz w:val="28"/>
          <w:szCs w:val="28"/>
        </w:rPr>
      </w:pPr>
      <w:bookmarkStart w:id="7" w:name="_Toc493889163"/>
      <w:r w:rsidRPr="00EE6380">
        <w:rPr>
          <w:rFonts w:asciiTheme="majorBidi" w:hAnsiTheme="majorBidi" w:cstheme="majorBidi"/>
          <w:b/>
          <w:sz w:val="28"/>
          <w:szCs w:val="28"/>
        </w:rPr>
        <w:t>Option « Soins pré-hospitaliers et gestion des urgences vitaux »</w:t>
      </w:r>
      <w:bookmarkEnd w:id="7"/>
    </w:p>
    <w:p w:rsidR="00FC3FFE" w:rsidRPr="00EE6380" w:rsidRDefault="00FC3FFE" w:rsidP="00FC3FFE">
      <w:pPr>
        <w:spacing w:after="0" w:line="240" w:lineRule="auto"/>
        <w:ind w:firstLine="284"/>
        <w:jc w:val="center"/>
        <w:rPr>
          <w:rFonts w:asciiTheme="majorBidi" w:hAnsiTheme="majorBidi" w:cstheme="majorBidi"/>
          <w:b/>
          <w:sz w:val="28"/>
          <w:szCs w:val="28"/>
        </w:rPr>
      </w:pPr>
    </w:p>
    <w:p w:rsidR="00FC3FFE" w:rsidRPr="00EE6380" w:rsidRDefault="00FC3FFE" w:rsidP="00FC3FFE">
      <w:pPr>
        <w:spacing w:after="0" w:line="240" w:lineRule="auto"/>
        <w:ind w:firstLine="284"/>
        <w:jc w:val="center"/>
        <w:rPr>
          <w:rFonts w:asciiTheme="majorBidi" w:hAnsiTheme="majorBidi" w:cstheme="majorBidi"/>
          <w:b/>
          <w:sz w:val="28"/>
          <w:szCs w:val="28"/>
        </w:rPr>
      </w:pPr>
      <w:bookmarkStart w:id="8" w:name="_Toc493889164"/>
      <w:r w:rsidRPr="00EE6380">
        <w:rPr>
          <w:rFonts w:asciiTheme="majorBidi" w:hAnsiTheme="majorBidi" w:cstheme="majorBidi"/>
          <w:b/>
          <w:sz w:val="28"/>
          <w:szCs w:val="28"/>
        </w:rPr>
        <w:t xml:space="preserve">Présenté par : </w:t>
      </w:r>
      <w:bookmarkEnd w:id="8"/>
      <w:r w:rsidRPr="00EE6380">
        <w:rPr>
          <w:rFonts w:asciiTheme="majorBidi" w:hAnsiTheme="majorBidi" w:cstheme="majorBidi"/>
          <w:b/>
          <w:sz w:val="28"/>
          <w:szCs w:val="28"/>
        </w:rPr>
        <w:t>MESSALI Soufiane</w:t>
      </w:r>
    </w:p>
    <w:p w:rsidR="00FC3FFE" w:rsidRPr="000129B1" w:rsidRDefault="00FC3FFE" w:rsidP="00FC3FFE">
      <w:pPr>
        <w:spacing w:after="0" w:line="240" w:lineRule="auto"/>
        <w:ind w:firstLine="284"/>
        <w:jc w:val="center"/>
        <w:rPr>
          <w:rFonts w:asciiTheme="majorBidi" w:hAnsiTheme="majorBidi" w:cstheme="majorBidi"/>
          <w:bCs/>
          <w:sz w:val="24"/>
          <w:szCs w:val="24"/>
        </w:rPr>
      </w:pPr>
    </w:p>
    <w:p w:rsidR="00FC3FFE" w:rsidRPr="00FD2A97" w:rsidRDefault="00FC3FFE" w:rsidP="00FC3FFE">
      <w:pPr>
        <w:spacing w:after="0" w:line="240" w:lineRule="auto"/>
        <w:ind w:firstLine="284"/>
        <w:jc w:val="center"/>
        <w:rPr>
          <w:rFonts w:asciiTheme="majorBidi" w:hAnsiTheme="majorBidi" w:cstheme="majorBidi"/>
          <w:b/>
          <w:sz w:val="28"/>
          <w:szCs w:val="28"/>
        </w:rPr>
      </w:pPr>
      <w:bookmarkStart w:id="9" w:name="_Toc493889165"/>
      <w:r w:rsidRPr="00FD2A97">
        <w:rPr>
          <w:rFonts w:asciiTheme="majorBidi" w:hAnsiTheme="majorBidi" w:cstheme="majorBidi"/>
          <w:b/>
          <w:sz w:val="28"/>
          <w:szCs w:val="28"/>
        </w:rPr>
        <w:t>THEME</w:t>
      </w:r>
      <w:bookmarkEnd w:id="9"/>
    </w:p>
    <w:p w:rsidR="00FC3FFE" w:rsidRDefault="005E141C" w:rsidP="00FC3FFE">
      <w:pPr>
        <w:tabs>
          <w:tab w:val="left" w:pos="1053"/>
          <w:tab w:val="left" w:pos="1457"/>
          <w:tab w:val="center" w:pos="4536"/>
        </w:tabs>
        <w:spacing w:after="0" w:line="240" w:lineRule="auto"/>
        <w:ind w:firstLine="284"/>
        <w:jc w:val="both"/>
        <w:rPr>
          <w:rFonts w:asciiTheme="majorBidi" w:hAnsiTheme="majorBidi" w:cstheme="majorBidi"/>
          <w:sz w:val="24"/>
          <w:szCs w:val="24"/>
        </w:rPr>
      </w:pPr>
      <w:r w:rsidRPr="005E141C">
        <w:rPr>
          <w:rFonts w:asciiTheme="majorBidi" w:hAnsiTheme="majorBidi" w:cstheme="majorBidi"/>
          <w:noProof/>
          <w:sz w:val="28"/>
          <w:szCs w:val="28"/>
        </w:rPr>
        <w:pict>
          <v:roundrect id="Rectangle à coins arrondis 57" o:spid="_x0000_s1026" style="position:absolute;left:0;text-align:left;margin-left:0;margin-top:7.15pt;width:515.2pt;height:90.35pt;z-index:-251658240;visibility:visible;mso-position-horizontal:center;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" filled="f" strokecolor="#4f81bd" strokeweight="2.5pt">
            <v:fill recolor="t" type="tile"/>
            <v:shadow color="#868686"/>
            <v:textbox style="mso-next-textbox:#Rectangle à coins arrondis 57">
              <w:txbxContent>
                <w:p w:rsidR="00FC3FFE" w:rsidRPr="00F00AB0" w:rsidRDefault="00FC3FFE" w:rsidP="00FC3FFE">
                  <w:pPr>
                    <w:pBdr>
                      <w:bottom w:val="single" w:sz="4" w:space="1" w:color="auto"/>
                    </w:pBdr>
                    <w:spacing w:line="240" w:lineRule="auto"/>
                    <w:jc w:val="center"/>
                    <w:rPr>
                      <w:rFonts w:ascii="Times New Roman" w:hAnsi="Times New Roman" w:cs="Times New Roman"/>
                      <w:b/>
                      <w:bCs/>
                      <w:i/>
                      <w:iCs/>
                      <w:sz w:val="36"/>
                      <w:szCs w:val="36"/>
                    </w:rPr>
                  </w:pPr>
                  <w:r w:rsidRPr="00F00AB0">
                    <w:rPr>
                      <w:rFonts w:ascii="Times New Roman" w:hAnsi="Times New Roman" w:cs="Times New Roman"/>
                      <w:b/>
                      <w:bCs/>
                      <w:i/>
                      <w:iCs/>
                      <w:sz w:val="36"/>
                      <w:szCs w:val="36"/>
                    </w:rPr>
                    <w:t>La compétence des infirmiers pour la prise en charge et l’évaluation de la douleur du patient aux UMC</w:t>
                  </w:r>
                </w:p>
                <w:p w:rsidR="00FC3FFE" w:rsidRPr="00F00AB0" w:rsidRDefault="00FC3FFE" w:rsidP="00FC3FFE">
                  <w:pPr>
                    <w:pBdr>
                      <w:bottom w:val="single" w:sz="4" w:space="1" w:color="auto"/>
                    </w:pBdr>
                    <w:spacing w:line="240" w:lineRule="auto"/>
                    <w:jc w:val="center"/>
                    <w:rPr>
                      <w:rFonts w:ascii="Times New Roman" w:hAnsi="Times New Roman" w:cs="Times New Roman"/>
                      <w:b/>
                      <w:bCs/>
                      <w:i/>
                      <w:iCs/>
                      <w:sz w:val="32"/>
                      <w:szCs w:val="32"/>
                    </w:rPr>
                  </w:pPr>
                  <w:r w:rsidRPr="00F00AB0">
                    <w:rPr>
                      <w:rFonts w:ascii="Times New Roman" w:hAnsi="Times New Roman" w:cs="Times New Roman"/>
                      <w:b/>
                      <w:bCs/>
                      <w:i/>
                      <w:iCs/>
                      <w:sz w:val="32"/>
                      <w:szCs w:val="32"/>
                    </w:rPr>
                    <w:t>(Service d’</w:t>
                  </w:r>
                  <w:r w:rsidRPr="00F00AB0">
                    <w:rPr>
                      <w:rFonts w:ascii="Times New Roman" w:hAnsi="Times New Roman" w:cs="Times New Roman"/>
                      <w:b/>
                      <w:bCs/>
                      <w:i/>
                      <w:iCs/>
                      <w:sz w:val="28"/>
                      <w:szCs w:val="28"/>
                    </w:rPr>
                    <w:t xml:space="preserve">UMC –EPH </w:t>
                  </w:r>
                  <w:r w:rsidRPr="00F00AB0">
                    <w:rPr>
                      <w:rFonts w:ascii="Times New Roman" w:hAnsi="Times New Roman" w:cs="Times New Roman"/>
                      <w:b/>
                      <w:bCs/>
                      <w:i/>
                      <w:iCs/>
                      <w:sz w:val="32"/>
                      <w:szCs w:val="32"/>
                    </w:rPr>
                    <w:t>Sidi Ali et l’</w:t>
                  </w:r>
                  <w:r w:rsidRPr="00F00AB0">
                    <w:rPr>
                      <w:rFonts w:ascii="Times New Roman" w:hAnsi="Times New Roman" w:cs="Times New Roman"/>
                      <w:b/>
                      <w:bCs/>
                      <w:i/>
                      <w:iCs/>
                      <w:sz w:val="28"/>
                      <w:szCs w:val="28"/>
                    </w:rPr>
                    <w:t>EPSP-</w:t>
                  </w:r>
                  <w:r w:rsidRPr="00F00AB0">
                    <w:rPr>
                      <w:rFonts w:ascii="Times New Roman" w:hAnsi="Times New Roman" w:cs="Times New Roman"/>
                      <w:b/>
                      <w:bCs/>
                      <w:i/>
                      <w:iCs/>
                      <w:sz w:val="32"/>
                      <w:szCs w:val="32"/>
                    </w:rPr>
                    <w:t xml:space="preserve">Sidi </w:t>
                  </w:r>
                  <w:r w:rsidRPr="00F00AB0">
                    <w:rPr>
                      <w:rFonts w:ascii="Times New Roman" w:hAnsi="Times New Roman" w:cs="Times New Roman"/>
                      <w:b/>
                      <w:bCs/>
                      <w:i/>
                      <w:iCs/>
                      <w:sz w:val="28"/>
                      <w:szCs w:val="28"/>
                    </w:rPr>
                    <w:t>LAKHDAR</w:t>
                  </w:r>
                  <w:r w:rsidRPr="00F00AB0">
                    <w:rPr>
                      <w:rFonts w:ascii="Times New Roman" w:hAnsi="Times New Roman" w:cs="Times New Roman"/>
                      <w:b/>
                      <w:bCs/>
                      <w:i/>
                      <w:iCs/>
                      <w:sz w:val="32"/>
                      <w:szCs w:val="32"/>
                    </w:rPr>
                    <w:t>)</w:t>
                  </w:r>
                </w:p>
              </w:txbxContent>
            </v:textbox>
            <w10:wrap anchorx="margin"/>
          </v:roundrect>
        </w:pict>
      </w:r>
    </w:p>
    <w:p w:rsidR="00FC3FFE" w:rsidRDefault="00FC3FFE" w:rsidP="00FC3FFE">
      <w:pPr>
        <w:tabs>
          <w:tab w:val="left" w:pos="1053"/>
          <w:tab w:val="left" w:pos="1457"/>
          <w:tab w:val="center" w:pos="4536"/>
        </w:tabs>
        <w:spacing w:after="0" w:line="240" w:lineRule="auto"/>
        <w:ind w:firstLine="284"/>
        <w:jc w:val="both"/>
        <w:rPr>
          <w:rFonts w:asciiTheme="majorBidi" w:hAnsiTheme="majorBidi" w:cstheme="majorBidi"/>
          <w:sz w:val="24"/>
          <w:szCs w:val="24"/>
        </w:rPr>
      </w:pPr>
    </w:p>
    <w:p w:rsidR="00FC3FFE" w:rsidRPr="008D3F07" w:rsidRDefault="00FC3FFE" w:rsidP="00FC3FFE">
      <w:pPr>
        <w:tabs>
          <w:tab w:val="left" w:pos="1053"/>
          <w:tab w:val="left" w:pos="1457"/>
          <w:tab w:val="center" w:pos="4536"/>
        </w:tabs>
        <w:spacing w:after="0" w:line="240" w:lineRule="auto"/>
        <w:ind w:firstLine="284"/>
        <w:jc w:val="both"/>
        <w:rPr>
          <w:rFonts w:asciiTheme="majorBidi" w:hAnsiTheme="majorBidi" w:cstheme="majorBidi"/>
          <w:sz w:val="24"/>
          <w:szCs w:val="24"/>
        </w:rPr>
      </w:pPr>
    </w:p>
    <w:p w:rsidR="00FC3FFE" w:rsidRPr="008D3F07" w:rsidRDefault="00FC3FFE" w:rsidP="00FC3FFE">
      <w:pPr>
        <w:spacing w:after="0" w:line="240" w:lineRule="auto"/>
        <w:ind w:firstLine="284"/>
        <w:jc w:val="center"/>
        <w:rPr>
          <w:rFonts w:asciiTheme="majorBidi" w:hAnsiTheme="majorBidi" w:cstheme="majorBidi"/>
          <w:sz w:val="24"/>
          <w:szCs w:val="24"/>
        </w:rPr>
      </w:pPr>
    </w:p>
    <w:p w:rsidR="00FC3FFE" w:rsidRPr="008D3F07" w:rsidRDefault="00FC3FFE" w:rsidP="00FC3FFE">
      <w:pPr>
        <w:spacing w:after="0" w:line="240" w:lineRule="auto"/>
        <w:ind w:firstLine="284"/>
        <w:jc w:val="both"/>
        <w:rPr>
          <w:rFonts w:asciiTheme="majorBidi" w:hAnsiTheme="majorBidi" w:cstheme="majorBidi"/>
          <w:sz w:val="24"/>
          <w:szCs w:val="24"/>
        </w:rPr>
      </w:pPr>
      <w:r>
        <w:rPr>
          <w:rFonts w:asciiTheme="majorBidi" w:hAnsiTheme="majorBidi" w:cstheme="majorBidi"/>
          <w:sz w:val="24"/>
          <w:szCs w:val="24"/>
        </w:rPr>
        <w:t xml:space="preserve">   </w:t>
      </w:r>
    </w:p>
    <w:p w:rsidR="00FC3FFE" w:rsidRDefault="00FC3FFE" w:rsidP="00FC3FFE">
      <w:pPr>
        <w:spacing w:after="0" w:line="240" w:lineRule="auto"/>
        <w:ind w:firstLine="284"/>
        <w:jc w:val="both"/>
        <w:rPr>
          <w:rFonts w:asciiTheme="majorBidi" w:hAnsiTheme="majorBidi" w:cstheme="majorBidi"/>
          <w:b/>
          <w:sz w:val="24"/>
          <w:szCs w:val="24"/>
        </w:rPr>
      </w:pPr>
    </w:p>
    <w:p w:rsidR="00FC3FFE" w:rsidRDefault="00FC3FFE" w:rsidP="00FC3FFE">
      <w:pPr>
        <w:spacing w:after="0" w:line="240" w:lineRule="auto"/>
        <w:jc w:val="both"/>
        <w:rPr>
          <w:rFonts w:asciiTheme="majorBidi" w:hAnsiTheme="majorBidi" w:cstheme="majorBidi"/>
          <w:b/>
          <w:sz w:val="24"/>
          <w:szCs w:val="24"/>
        </w:rPr>
      </w:pPr>
    </w:p>
    <w:p w:rsidR="00FC3FFE" w:rsidRDefault="00FC3FFE" w:rsidP="00FC3FFE">
      <w:pPr>
        <w:spacing w:after="0" w:line="240" w:lineRule="auto"/>
        <w:jc w:val="both"/>
        <w:rPr>
          <w:rFonts w:asciiTheme="majorBidi" w:hAnsiTheme="majorBidi" w:cstheme="majorBidi"/>
          <w:b/>
          <w:sz w:val="24"/>
          <w:szCs w:val="24"/>
        </w:rPr>
      </w:pPr>
    </w:p>
    <w:p w:rsidR="00FC3FFE" w:rsidRDefault="00FC3FFE" w:rsidP="00FC3FFE">
      <w:pPr>
        <w:spacing w:after="0" w:line="240" w:lineRule="auto"/>
        <w:jc w:val="both"/>
        <w:rPr>
          <w:rFonts w:asciiTheme="majorBidi" w:hAnsiTheme="majorBidi" w:cstheme="majorBidi"/>
          <w:b/>
          <w:sz w:val="24"/>
          <w:szCs w:val="24"/>
        </w:rPr>
      </w:pPr>
    </w:p>
    <w:p w:rsidR="00FC3FFE" w:rsidRPr="008D3F07" w:rsidRDefault="00FC3FFE" w:rsidP="00FC3FFE">
      <w:pPr>
        <w:spacing w:after="0" w:line="240" w:lineRule="auto"/>
        <w:ind w:firstLine="284"/>
        <w:jc w:val="center"/>
        <w:rPr>
          <w:rFonts w:asciiTheme="majorBidi" w:hAnsiTheme="majorBidi" w:cstheme="majorBidi"/>
          <w:b/>
          <w:sz w:val="24"/>
          <w:szCs w:val="24"/>
        </w:rPr>
      </w:pPr>
      <w:bookmarkStart w:id="10" w:name="_Toc493889167"/>
      <w:r>
        <w:rPr>
          <w:rFonts w:asciiTheme="majorBidi" w:hAnsiTheme="majorBidi" w:cstheme="majorBidi"/>
          <w:b/>
          <w:sz w:val="24"/>
          <w:szCs w:val="24"/>
        </w:rPr>
        <w:t xml:space="preserve">Soutenu publiquement le : </w:t>
      </w:r>
      <w:bookmarkEnd w:id="10"/>
      <w:r>
        <w:rPr>
          <w:rFonts w:asciiTheme="majorBidi" w:hAnsiTheme="majorBidi" w:cstheme="majorBidi"/>
          <w:b/>
          <w:sz w:val="24"/>
          <w:szCs w:val="24"/>
        </w:rPr>
        <w:t>Octobre 2018</w:t>
      </w:r>
    </w:p>
    <w:p w:rsidR="00FC3FFE" w:rsidRDefault="00FC3FFE" w:rsidP="00FC3FFE">
      <w:pPr>
        <w:spacing w:after="0" w:line="240" w:lineRule="auto"/>
        <w:ind w:firstLine="284"/>
        <w:rPr>
          <w:rFonts w:asciiTheme="majorBidi" w:hAnsiTheme="majorBidi" w:cstheme="majorBidi"/>
          <w:b/>
          <w:sz w:val="24"/>
          <w:szCs w:val="24"/>
        </w:rPr>
      </w:pPr>
    </w:p>
    <w:p w:rsidR="00FC3FFE" w:rsidRDefault="00FC3FFE" w:rsidP="00FC3FFE">
      <w:pPr>
        <w:spacing w:after="0" w:line="240" w:lineRule="auto"/>
        <w:ind w:firstLine="284"/>
        <w:rPr>
          <w:rFonts w:asciiTheme="majorBidi" w:hAnsiTheme="majorBidi" w:cstheme="majorBidi"/>
          <w:b/>
          <w:sz w:val="24"/>
          <w:szCs w:val="24"/>
        </w:rPr>
      </w:pPr>
      <w:bookmarkStart w:id="11" w:name="_Toc493889168"/>
      <w:r w:rsidRPr="008D3F07">
        <w:rPr>
          <w:rFonts w:asciiTheme="majorBidi" w:hAnsiTheme="majorBidi" w:cstheme="majorBidi"/>
          <w:b/>
          <w:sz w:val="24"/>
          <w:szCs w:val="24"/>
        </w:rPr>
        <w:t>C</w:t>
      </w:r>
      <w:r>
        <w:rPr>
          <w:rFonts w:asciiTheme="majorBidi" w:hAnsiTheme="majorBidi" w:cstheme="majorBidi"/>
          <w:b/>
          <w:sz w:val="24"/>
          <w:szCs w:val="24"/>
        </w:rPr>
        <w:t>ommission d’examen :</w:t>
      </w:r>
      <w:bookmarkEnd w:id="11"/>
    </w:p>
    <w:tbl>
      <w:tblPr>
        <w:tblStyle w:val="Grilledutableau1"/>
        <w:tblpPr w:leftFromText="141" w:rightFromText="141" w:vertAnchor="text" w:horzAnchor="margin" w:tblpX="-176" w:tblpY="368"/>
        <w:tblW w:w="9782" w:type="dxa"/>
        <w:tblLook w:val="04A0"/>
      </w:tblPr>
      <w:tblGrid>
        <w:gridCol w:w="2802"/>
        <w:gridCol w:w="2693"/>
        <w:gridCol w:w="1563"/>
        <w:gridCol w:w="2724"/>
      </w:tblGrid>
      <w:tr w:rsidR="00FC3FFE" w:rsidRPr="001329D9" w:rsidTr="00BE2D1B">
        <w:trPr>
          <w:trHeight w:val="454"/>
        </w:trPr>
        <w:tc>
          <w:tcPr>
            <w:tcW w:w="2802" w:type="dxa"/>
          </w:tcPr>
          <w:p w:rsidR="00FC3FFE" w:rsidRPr="001329D9" w:rsidRDefault="00FC3FFE" w:rsidP="00BE2D1B">
            <w:pPr>
              <w:rPr>
                <w:rFonts w:ascii="Times New Roman" w:eastAsia="Times New Roman" w:hAnsi="Times New Roman" w:cs="Times New Roman"/>
                <w:b/>
                <w:bCs/>
                <w:sz w:val="24"/>
                <w:szCs w:val="24"/>
                <w:lang w:bidi="ar-DZ"/>
              </w:rPr>
            </w:pPr>
            <w:bookmarkStart w:id="12" w:name="_Toc493889169"/>
            <w:r w:rsidRPr="001329D9">
              <w:rPr>
                <w:rFonts w:ascii="Times New Roman" w:eastAsia="Times New Roman" w:hAnsi="Times New Roman" w:cs="Times New Roman"/>
                <w:b/>
                <w:bCs/>
                <w:sz w:val="24"/>
                <w:szCs w:val="24"/>
                <w:lang w:bidi="ar-DZ"/>
              </w:rPr>
              <w:t>NOM, Prénoms</w:t>
            </w:r>
            <w:bookmarkEnd w:id="12"/>
          </w:p>
        </w:tc>
        <w:tc>
          <w:tcPr>
            <w:tcW w:w="2693" w:type="dxa"/>
          </w:tcPr>
          <w:p w:rsidR="00FC3FFE" w:rsidRPr="001329D9" w:rsidRDefault="00FC3FFE" w:rsidP="00BE2D1B">
            <w:pPr>
              <w:jc w:val="center"/>
              <w:rPr>
                <w:rFonts w:ascii="Times New Roman" w:eastAsia="Times New Roman" w:hAnsi="Times New Roman" w:cs="Times New Roman"/>
                <w:b/>
                <w:bCs/>
                <w:sz w:val="24"/>
                <w:szCs w:val="24"/>
              </w:rPr>
            </w:pPr>
            <w:bookmarkStart w:id="13" w:name="_Toc493889170"/>
            <w:r w:rsidRPr="001329D9">
              <w:rPr>
                <w:rFonts w:ascii="Times New Roman" w:eastAsia="Times New Roman" w:hAnsi="Times New Roman" w:cs="Times New Roman"/>
                <w:b/>
                <w:bCs/>
                <w:sz w:val="24"/>
                <w:szCs w:val="24"/>
              </w:rPr>
              <w:t>Grade</w:t>
            </w:r>
            <w:bookmarkEnd w:id="13"/>
          </w:p>
        </w:tc>
        <w:tc>
          <w:tcPr>
            <w:tcW w:w="1563" w:type="dxa"/>
          </w:tcPr>
          <w:p w:rsidR="00FC3FFE" w:rsidRPr="001329D9" w:rsidRDefault="00FC3FFE" w:rsidP="00BE2D1B">
            <w:pPr>
              <w:rPr>
                <w:rFonts w:ascii="Times New Roman" w:eastAsia="Times New Roman" w:hAnsi="Times New Roman" w:cs="Times New Roman"/>
                <w:b/>
                <w:bCs/>
                <w:sz w:val="24"/>
                <w:szCs w:val="24"/>
              </w:rPr>
            </w:pPr>
            <w:bookmarkStart w:id="14" w:name="_Toc493889171"/>
            <w:r w:rsidRPr="001329D9">
              <w:rPr>
                <w:rFonts w:ascii="Times New Roman" w:eastAsia="Times New Roman" w:hAnsi="Times New Roman" w:cs="Times New Roman"/>
                <w:b/>
                <w:bCs/>
                <w:sz w:val="24"/>
                <w:szCs w:val="24"/>
              </w:rPr>
              <w:t>Qualité</w:t>
            </w:r>
            <w:bookmarkEnd w:id="14"/>
          </w:p>
        </w:tc>
        <w:tc>
          <w:tcPr>
            <w:tcW w:w="2724" w:type="dxa"/>
          </w:tcPr>
          <w:p w:rsidR="00FC3FFE" w:rsidRPr="001329D9" w:rsidRDefault="00FC3FFE" w:rsidP="00BE2D1B">
            <w:pPr>
              <w:rPr>
                <w:rFonts w:ascii="Times New Roman" w:eastAsia="Times New Roman" w:hAnsi="Times New Roman" w:cs="Times New Roman"/>
                <w:b/>
                <w:bCs/>
                <w:sz w:val="24"/>
                <w:szCs w:val="24"/>
              </w:rPr>
            </w:pPr>
            <w:bookmarkStart w:id="15" w:name="_Toc493889172"/>
            <w:r w:rsidRPr="001329D9">
              <w:rPr>
                <w:rFonts w:ascii="Times New Roman" w:eastAsia="Times New Roman" w:hAnsi="Times New Roman" w:cs="Times New Roman"/>
                <w:b/>
                <w:bCs/>
                <w:sz w:val="24"/>
                <w:szCs w:val="24"/>
              </w:rPr>
              <w:t>Structure de rattachement</w:t>
            </w:r>
            <w:bookmarkEnd w:id="15"/>
          </w:p>
        </w:tc>
      </w:tr>
      <w:tr w:rsidR="00FC3FFE" w:rsidRPr="001329D9" w:rsidTr="00BE2D1B">
        <w:trPr>
          <w:trHeight w:val="454"/>
        </w:trPr>
        <w:tc>
          <w:tcPr>
            <w:tcW w:w="2802" w:type="dxa"/>
          </w:tcPr>
          <w:p w:rsidR="00FC3FFE" w:rsidRPr="000E0A9A" w:rsidRDefault="00FC3FFE" w:rsidP="00BE2D1B">
            <w:pPr>
              <w:rPr>
                <w:rFonts w:asciiTheme="majorBidi" w:hAnsiTheme="majorBidi" w:cstheme="majorBidi"/>
                <w:b/>
                <w:sz w:val="24"/>
                <w:szCs w:val="24"/>
              </w:rPr>
            </w:pPr>
            <w:r w:rsidRPr="00EE6380">
              <w:rPr>
                <w:rFonts w:ascii="Times New Roman" w:eastAsia="Times New Roman" w:hAnsi="Times New Roman" w:cs="Times New Roman"/>
                <w:b/>
                <w:bCs/>
                <w:sz w:val="28"/>
                <w:szCs w:val="28"/>
              </w:rPr>
              <w:t>Dr.</w:t>
            </w:r>
            <w:r>
              <w:rPr>
                <w:rFonts w:ascii="Times New Roman" w:eastAsia="Times New Roman" w:hAnsi="Times New Roman" w:cs="Times New Roman"/>
                <w:b/>
                <w:bCs/>
                <w:sz w:val="28"/>
                <w:szCs w:val="28"/>
              </w:rPr>
              <w:t>Benabdessadouk.</w:t>
            </w:r>
          </w:p>
        </w:tc>
        <w:tc>
          <w:tcPr>
            <w:tcW w:w="2693" w:type="dxa"/>
          </w:tcPr>
          <w:p w:rsidR="00FC3FFE" w:rsidRPr="00976FA3" w:rsidRDefault="00FC3FFE" w:rsidP="00BE2D1B">
            <w:pPr>
              <w:rPr>
                <w:rFonts w:ascii="Times New Roman" w:hAnsi="Times New Roman" w:cs="Times New Roman"/>
                <w:b/>
                <w:bCs/>
                <w:sz w:val="24"/>
                <w:szCs w:val="24"/>
              </w:rPr>
            </w:pPr>
            <w:r w:rsidRPr="00976FA3">
              <w:rPr>
                <w:rFonts w:ascii="Times New Roman" w:hAnsi="Times New Roman" w:cs="Times New Roman"/>
                <w:b/>
                <w:bCs/>
                <w:sz w:val="24"/>
                <w:szCs w:val="24"/>
              </w:rPr>
              <w:t>M</w:t>
            </w:r>
            <w:r>
              <w:rPr>
                <w:rFonts w:ascii="Times New Roman" w:hAnsi="Times New Roman" w:cs="Times New Roman"/>
                <w:b/>
                <w:bCs/>
                <w:sz w:val="24"/>
                <w:szCs w:val="24"/>
              </w:rPr>
              <w:t>.</w:t>
            </w:r>
            <w:r w:rsidRPr="00976FA3">
              <w:rPr>
                <w:rFonts w:ascii="Times New Roman" w:hAnsi="Times New Roman" w:cs="Times New Roman"/>
                <w:b/>
                <w:bCs/>
                <w:sz w:val="24"/>
                <w:szCs w:val="24"/>
              </w:rPr>
              <w:t>A Anatomie</w:t>
            </w:r>
            <w:r>
              <w:rPr>
                <w:rFonts w:ascii="Times New Roman" w:hAnsi="Times New Roman" w:cs="Times New Roman"/>
                <w:b/>
                <w:bCs/>
                <w:sz w:val="24"/>
                <w:szCs w:val="24"/>
              </w:rPr>
              <w:t>.</w:t>
            </w:r>
          </w:p>
        </w:tc>
        <w:tc>
          <w:tcPr>
            <w:tcW w:w="1563" w:type="dxa"/>
          </w:tcPr>
          <w:p w:rsidR="00FC3FFE" w:rsidRPr="001329D9" w:rsidRDefault="00FC3FFE" w:rsidP="00BE2D1B">
            <w:pPr>
              <w:rPr>
                <w:rFonts w:ascii="Times New Roman" w:eastAsia="Times New Roman" w:hAnsi="Times New Roman" w:cs="Times New Roman"/>
                <w:b/>
                <w:bCs/>
                <w:sz w:val="24"/>
                <w:szCs w:val="24"/>
              </w:rPr>
            </w:pPr>
            <w:bookmarkStart w:id="16" w:name="_Toc493889175"/>
            <w:r w:rsidRPr="001329D9">
              <w:rPr>
                <w:rFonts w:ascii="Times New Roman" w:eastAsia="Times New Roman" w:hAnsi="Times New Roman" w:cs="Times New Roman"/>
                <w:b/>
                <w:bCs/>
                <w:sz w:val="24"/>
                <w:szCs w:val="24"/>
              </w:rPr>
              <w:t>Président</w:t>
            </w:r>
            <w:bookmarkEnd w:id="16"/>
          </w:p>
        </w:tc>
        <w:tc>
          <w:tcPr>
            <w:tcW w:w="2724" w:type="dxa"/>
          </w:tcPr>
          <w:p w:rsidR="00FC3FFE" w:rsidRPr="001329D9" w:rsidRDefault="00FC3FFE" w:rsidP="00BE2D1B">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Faculté de médecine. </w:t>
            </w:r>
          </w:p>
        </w:tc>
      </w:tr>
      <w:tr w:rsidR="00FC3FFE" w:rsidRPr="001329D9" w:rsidTr="00BE2D1B">
        <w:trPr>
          <w:trHeight w:val="454"/>
        </w:trPr>
        <w:tc>
          <w:tcPr>
            <w:tcW w:w="2802" w:type="dxa"/>
          </w:tcPr>
          <w:p w:rsidR="00FC3FFE" w:rsidRPr="001329D9" w:rsidRDefault="00FC3FFE" w:rsidP="00BE2D1B">
            <w:pPr>
              <w:rPr>
                <w:rFonts w:ascii="Times New Roman" w:eastAsia="Times New Roman" w:hAnsi="Times New Roman" w:cs="Times New Roman"/>
                <w:b/>
                <w:bCs/>
                <w:sz w:val="24"/>
                <w:szCs w:val="24"/>
                <w:lang w:bidi="ar-DZ"/>
              </w:rPr>
            </w:pPr>
            <w:r w:rsidRPr="006C75EC">
              <w:rPr>
                <w:rFonts w:ascii="Times New Roman" w:eastAsia="Times New Roman" w:hAnsi="Times New Roman" w:cs="Times New Roman"/>
                <w:b/>
                <w:bCs/>
                <w:sz w:val="28"/>
                <w:szCs w:val="28"/>
                <w:lang w:bidi="ar-DZ"/>
              </w:rPr>
              <w:t>Dr. Benlaledj</w:t>
            </w:r>
            <w:r>
              <w:rPr>
                <w:rFonts w:ascii="Times New Roman" w:eastAsia="Times New Roman" w:hAnsi="Times New Roman" w:cs="Times New Roman"/>
                <w:b/>
                <w:bCs/>
                <w:sz w:val="28"/>
                <w:szCs w:val="28"/>
                <w:lang w:bidi="ar-DZ"/>
              </w:rPr>
              <w:t>.</w:t>
            </w:r>
          </w:p>
        </w:tc>
        <w:tc>
          <w:tcPr>
            <w:tcW w:w="2693" w:type="dxa"/>
          </w:tcPr>
          <w:p w:rsidR="00FC3FFE" w:rsidRPr="001329D9" w:rsidRDefault="00FC3FFE" w:rsidP="00BE2D1B">
            <w:pPr>
              <w:rPr>
                <w:rFonts w:ascii="Times New Roman" w:hAnsi="Times New Roman" w:cs="Times New Roman"/>
                <w:b/>
              </w:rPr>
            </w:pPr>
            <w:r>
              <w:rPr>
                <w:rFonts w:ascii="Times New Roman" w:hAnsi="Times New Roman" w:cs="Times New Roman"/>
                <w:b/>
              </w:rPr>
              <w:t>M.A Chirurgien.</w:t>
            </w:r>
          </w:p>
        </w:tc>
        <w:tc>
          <w:tcPr>
            <w:tcW w:w="1563" w:type="dxa"/>
          </w:tcPr>
          <w:p w:rsidR="00FC3FFE" w:rsidRPr="001329D9" w:rsidRDefault="00FC3FFE" w:rsidP="00BE2D1B">
            <w:pPr>
              <w:rPr>
                <w:rFonts w:ascii="Times New Roman" w:eastAsia="Times New Roman" w:hAnsi="Times New Roman" w:cs="Times New Roman"/>
                <w:b/>
                <w:bCs/>
                <w:sz w:val="24"/>
                <w:szCs w:val="24"/>
              </w:rPr>
            </w:pPr>
            <w:bookmarkStart w:id="17" w:name="_Toc493889178"/>
            <w:r w:rsidRPr="001329D9">
              <w:rPr>
                <w:rFonts w:ascii="Times New Roman" w:eastAsia="Times New Roman" w:hAnsi="Times New Roman" w:cs="Times New Roman"/>
                <w:b/>
                <w:bCs/>
                <w:sz w:val="24"/>
                <w:szCs w:val="24"/>
              </w:rPr>
              <w:t>Rapporteur</w:t>
            </w:r>
            <w:bookmarkEnd w:id="17"/>
          </w:p>
        </w:tc>
        <w:tc>
          <w:tcPr>
            <w:tcW w:w="2724" w:type="dxa"/>
          </w:tcPr>
          <w:p w:rsidR="00FC3FFE" w:rsidRPr="001329D9" w:rsidRDefault="00FC3FFE" w:rsidP="00BE2D1B">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Faculté de médecine.</w:t>
            </w:r>
          </w:p>
        </w:tc>
      </w:tr>
      <w:tr w:rsidR="00FC3FFE" w:rsidRPr="001329D9" w:rsidTr="00BE2D1B">
        <w:trPr>
          <w:trHeight w:val="454"/>
        </w:trPr>
        <w:tc>
          <w:tcPr>
            <w:tcW w:w="2802" w:type="dxa"/>
          </w:tcPr>
          <w:p w:rsidR="00FC3FFE" w:rsidRPr="001329D9" w:rsidRDefault="00FC3FFE" w:rsidP="00BE2D1B">
            <w:pPr>
              <w:rPr>
                <w:rFonts w:ascii="Times New Roman" w:eastAsia="Times New Roman" w:hAnsi="Times New Roman" w:cs="Times New Roman"/>
                <w:b/>
                <w:bCs/>
                <w:sz w:val="24"/>
                <w:szCs w:val="24"/>
              </w:rPr>
            </w:pPr>
            <w:r w:rsidRPr="00EE6380">
              <w:rPr>
                <w:rFonts w:ascii="Times New Roman" w:eastAsia="Times New Roman" w:hAnsi="Times New Roman" w:cs="Times New Roman"/>
                <w:b/>
                <w:bCs/>
                <w:sz w:val="28"/>
                <w:szCs w:val="28"/>
              </w:rPr>
              <w:t>Dr.</w:t>
            </w:r>
            <w:r>
              <w:rPr>
                <w:rFonts w:ascii="Times New Roman" w:eastAsia="Times New Roman" w:hAnsi="Times New Roman" w:cs="Times New Roman"/>
                <w:b/>
                <w:bCs/>
                <w:sz w:val="28"/>
                <w:szCs w:val="28"/>
              </w:rPr>
              <w:t xml:space="preserve"> </w:t>
            </w:r>
            <w:r w:rsidRPr="00EE6380">
              <w:rPr>
                <w:rFonts w:ascii="Times New Roman" w:eastAsia="Times New Roman" w:hAnsi="Times New Roman" w:cs="Times New Roman"/>
                <w:b/>
                <w:bCs/>
                <w:sz w:val="28"/>
                <w:szCs w:val="28"/>
              </w:rPr>
              <w:t>Saber Abdallah</w:t>
            </w:r>
            <w:r>
              <w:rPr>
                <w:rFonts w:ascii="Times New Roman" w:eastAsia="Times New Roman" w:hAnsi="Times New Roman" w:cs="Times New Roman"/>
                <w:b/>
                <w:bCs/>
                <w:sz w:val="28"/>
                <w:szCs w:val="28"/>
              </w:rPr>
              <w:t>.</w:t>
            </w:r>
          </w:p>
        </w:tc>
        <w:tc>
          <w:tcPr>
            <w:tcW w:w="2693" w:type="dxa"/>
          </w:tcPr>
          <w:p w:rsidR="00FC3FFE" w:rsidRPr="000E0A9A" w:rsidRDefault="00FC3FFE" w:rsidP="00BE2D1B">
            <w:pPr>
              <w:rPr>
                <w:rFonts w:ascii="Times New Roman" w:hAnsi="Times New Roman" w:cs="Times New Roman"/>
                <w:b/>
                <w:bCs/>
                <w:sz w:val="24"/>
                <w:szCs w:val="24"/>
              </w:rPr>
            </w:pPr>
            <w:r w:rsidRPr="000E0A9A">
              <w:rPr>
                <w:rFonts w:ascii="Times New Roman" w:hAnsi="Times New Roman" w:cs="Times New Roman"/>
                <w:b/>
                <w:bCs/>
                <w:sz w:val="24"/>
                <w:szCs w:val="24"/>
              </w:rPr>
              <w:t>Médecin Réanimateur</w:t>
            </w:r>
            <w:r>
              <w:rPr>
                <w:rFonts w:ascii="Times New Roman" w:hAnsi="Times New Roman" w:cs="Times New Roman"/>
                <w:b/>
                <w:bCs/>
                <w:sz w:val="24"/>
                <w:szCs w:val="24"/>
              </w:rPr>
              <w:t>.</w:t>
            </w:r>
          </w:p>
        </w:tc>
        <w:tc>
          <w:tcPr>
            <w:tcW w:w="1563" w:type="dxa"/>
          </w:tcPr>
          <w:p w:rsidR="00FC3FFE" w:rsidRPr="001329D9" w:rsidRDefault="00FC3FFE" w:rsidP="00BE2D1B">
            <w:pPr>
              <w:rPr>
                <w:rFonts w:ascii="Times New Roman" w:eastAsia="Times New Roman" w:hAnsi="Times New Roman" w:cs="Times New Roman"/>
                <w:b/>
                <w:bCs/>
                <w:sz w:val="24"/>
                <w:szCs w:val="24"/>
              </w:rPr>
            </w:pPr>
            <w:bookmarkStart w:id="18" w:name="_Toc493889182"/>
            <w:r w:rsidRPr="001329D9">
              <w:rPr>
                <w:rFonts w:ascii="Times New Roman" w:eastAsia="Times New Roman" w:hAnsi="Times New Roman" w:cs="Times New Roman"/>
                <w:b/>
                <w:bCs/>
                <w:sz w:val="24"/>
                <w:szCs w:val="24"/>
              </w:rPr>
              <w:t>Examinateur</w:t>
            </w:r>
            <w:bookmarkEnd w:id="18"/>
          </w:p>
        </w:tc>
        <w:tc>
          <w:tcPr>
            <w:tcW w:w="2724" w:type="dxa"/>
          </w:tcPr>
          <w:p w:rsidR="00FC3FFE" w:rsidRPr="001329D9" w:rsidRDefault="00FC3FFE" w:rsidP="00BE2D1B">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Faculté de médecine. </w:t>
            </w:r>
          </w:p>
        </w:tc>
      </w:tr>
    </w:tbl>
    <w:p w:rsidR="00FC3FFE" w:rsidRDefault="00FC3FFE" w:rsidP="00FC3FFE">
      <w:pPr>
        <w:spacing w:after="0" w:line="240" w:lineRule="auto"/>
        <w:rPr>
          <w:rFonts w:asciiTheme="majorBidi" w:hAnsiTheme="majorBidi" w:cstheme="majorBidi"/>
          <w:b/>
          <w:sz w:val="24"/>
          <w:szCs w:val="24"/>
        </w:rPr>
      </w:pPr>
    </w:p>
    <w:p w:rsidR="00FC3FFE" w:rsidRDefault="00FC3FFE" w:rsidP="00FC3FFE">
      <w:pPr>
        <w:spacing w:after="0" w:line="240" w:lineRule="auto"/>
        <w:jc w:val="center"/>
        <w:rPr>
          <w:rFonts w:asciiTheme="majorBidi" w:hAnsiTheme="majorBidi" w:cstheme="majorBidi"/>
          <w:b/>
          <w:sz w:val="24"/>
          <w:szCs w:val="24"/>
        </w:rPr>
      </w:pPr>
    </w:p>
    <w:p w:rsidR="00FC3FFE" w:rsidRDefault="00FC3FFE" w:rsidP="00FC3FFE">
      <w:pPr>
        <w:spacing w:after="0" w:line="240" w:lineRule="auto"/>
        <w:jc w:val="center"/>
        <w:rPr>
          <w:rFonts w:asciiTheme="majorBidi" w:hAnsiTheme="majorBidi" w:cstheme="majorBidi"/>
          <w:b/>
          <w:sz w:val="24"/>
          <w:szCs w:val="24"/>
        </w:rPr>
      </w:pPr>
    </w:p>
    <w:p w:rsidR="00FC3FFE" w:rsidRDefault="00FC3FFE" w:rsidP="00FC3FFE">
      <w:pPr>
        <w:spacing w:after="0" w:line="240" w:lineRule="auto"/>
        <w:rPr>
          <w:rFonts w:asciiTheme="majorBidi" w:hAnsiTheme="majorBidi" w:cstheme="majorBidi"/>
          <w:b/>
          <w:sz w:val="24"/>
          <w:szCs w:val="24"/>
        </w:rPr>
      </w:pPr>
      <w:bookmarkStart w:id="19" w:name="_Toc493889184"/>
      <w:r>
        <w:rPr>
          <w:rFonts w:asciiTheme="majorBidi" w:hAnsiTheme="majorBidi" w:cstheme="majorBidi"/>
          <w:b/>
          <w:sz w:val="24"/>
          <w:szCs w:val="24"/>
        </w:rPr>
        <w:t xml:space="preserve">Structure de stage : </w:t>
      </w:r>
      <w:bookmarkEnd w:id="19"/>
      <w:r>
        <w:rPr>
          <w:rFonts w:asciiTheme="majorBidi" w:hAnsiTheme="majorBidi" w:cstheme="majorBidi"/>
          <w:b/>
          <w:sz w:val="24"/>
          <w:szCs w:val="24"/>
        </w:rPr>
        <w:t>L’urgence médico-chirurgicale de Mostaganem.</w:t>
      </w:r>
    </w:p>
    <w:p w:rsidR="00FC3FFE" w:rsidRDefault="00FC3FFE" w:rsidP="00FC3FFE">
      <w:pPr>
        <w:spacing w:after="0" w:line="240" w:lineRule="auto"/>
        <w:jc w:val="center"/>
        <w:rPr>
          <w:rFonts w:asciiTheme="majorBidi" w:hAnsiTheme="majorBidi" w:cstheme="majorBidi"/>
          <w:b/>
          <w:sz w:val="24"/>
          <w:szCs w:val="24"/>
        </w:rPr>
      </w:pPr>
    </w:p>
    <w:p w:rsidR="00FC3FFE" w:rsidRDefault="00FC3FFE" w:rsidP="00FC3FFE">
      <w:pPr>
        <w:spacing w:after="0" w:line="240" w:lineRule="auto"/>
        <w:jc w:val="center"/>
        <w:rPr>
          <w:rFonts w:asciiTheme="majorBidi" w:hAnsiTheme="majorBidi" w:cstheme="majorBidi"/>
          <w:b/>
          <w:sz w:val="24"/>
          <w:szCs w:val="24"/>
        </w:rPr>
      </w:pPr>
    </w:p>
    <w:p w:rsidR="00FC3FFE" w:rsidRDefault="00FC3FFE" w:rsidP="00FC3FFE">
      <w:pPr>
        <w:spacing w:after="0" w:line="240" w:lineRule="auto"/>
        <w:jc w:val="center"/>
        <w:rPr>
          <w:rFonts w:asciiTheme="majorBidi" w:hAnsiTheme="majorBidi" w:cstheme="majorBidi"/>
          <w:b/>
          <w:sz w:val="24"/>
          <w:szCs w:val="24"/>
        </w:rPr>
      </w:pPr>
    </w:p>
    <w:p w:rsidR="00FC3FFE" w:rsidRPr="00EE6380" w:rsidRDefault="00FC3FFE" w:rsidP="00FC3FFE">
      <w:pPr>
        <w:spacing w:after="0" w:line="240" w:lineRule="auto"/>
        <w:jc w:val="center"/>
        <w:rPr>
          <w:rFonts w:asciiTheme="majorBidi" w:hAnsiTheme="majorBidi" w:cstheme="majorBidi"/>
          <w:b/>
          <w:sz w:val="28"/>
          <w:szCs w:val="28"/>
        </w:rPr>
      </w:pPr>
      <w:bookmarkStart w:id="20" w:name="_Toc493889185"/>
      <w:r>
        <w:rPr>
          <w:rFonts w:asciiTheme="majorBidi" w:hAnsiTheme="majorBidi" w:cstheme="majorBidi"/>
          <w:b/>
          <w:sz w:val="28"/>
          <w:szCs w:val="28"/>
        </w:rPr>
        <w:t>Octobre</w:t>
      </w:r>
      <w:r w:rsidRPr="00EE6380">
        <w:rPr>
          <w:rFonts w:asciiTheme="majorBidi" w:hAnsiTheme="majorBidi" w:cstheme="majorBidi"/>
          <w:b/>
          <w:sz w:val="28"/>
          <w:szCs w:val="28"/>
        </w:rPr>
        <w:t xml:space="preserve">  201</w:t>
      </w:r>
      <w:bookmarkEnd w:id="20"/>
      <w:r w:rsidRPr="00EE6380">
        <w:rPr>
          <w:rFonts w:asciiTheme="majorBidi" w:hAnsiTheme="majorBidi" w:cstheme="majorBidi"/>
          <w:b/>
          <w:sz w:val="28"/>
          <w:szCs w:val="28"/>
        </w:rPr>
        <w:t>8</w:t>
      </w:r>
    </w:p>
    <w:p w:rsidR="00FC3FFE" w:rsidRDefault="00FC3FFE" w:rsidP="00FC3FFE"/>
    <w:p w:rsidR="00FC3FFE" w:rsidRDefault="00FC3FFE" w:rsidP="00FC3FFE"/>
    <w:p w:rsidR="00FC3FFE" w:rsidRDefault="00FC3FFE" w:rsidP="00FC3FFE"/>
    <w:p w:rsidR="00FC3FFE" w:rsidRDefault="00FC3FFE" w:rsidP="00FC3FFE"/>
    <w:p w:rsidR="00FC3FFE" w:rsidRDefault="00FC3FFE" w:rsidP="00FC3FFE"/>
    <w:p w:rsidR="00FC3FFE" w:rsidRDefault="00FC3FFE" w:rsidP="00FC3FFE"/>
    <w:p w:rsidR="00AB0AD5" w:rsidRDefault="00AB0AD5" w:rsidP="00FC3FFE"/>
    <w:p w:rsidR="00FC3FFE" w:rsidRDefault="00FC3FFE" w:rsidP="00FC3FFE"/>
    <w:p w:rsidR="00FC3FFE" w:rsidRPr="00B83248" w:rsidRDefault="00FC3FFE" w:rsidP="00FC3FFE"/>
    <w:p w:rsidR="00FC3FFE" w:rsidRPr="00B83248" w:rsidRDefault="005E141C" w:rsidP="00FC3FFE">
      <w:pPr>
        <w:jc w:val="center"/>
        <w:rPr>
          <w:rFonts w:ascii="Times New Roman" w:hAnsi="Times New Roman" w:cs="Times New Roman"/>
          <w:sz w:val="180"/>
        </w:rPr>
      </w:pPr>
      <w:bookmarkStart w:id="21" w:name="_Toc493889221"/>
      <w:r>
        <w:rPr>
          <w:rFonts w:ascii="Times New Roman" w:hAnsi="Times New Roman" w:cs="Times New Roman"/>
          <w:noProof/>
          <w:sz w:val="180"/>
        </w:rPr>
        <w:pict>
          <v:oval id="Ellipse 43" o:spid="_x0000_s1028" style="position:absolute;left:0;text-align:left;margin-left:318pt;margin-top:52.5pt;width:169.5pt;height:6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" fillcolor="white [3201]" strokecolor="black [3200]" strokeweight="2pt"/>
        </w:pict>
      </w:r>
      <w:r>
        <w:rPr>
          <w:rFonts w:ascii="Times New Roman" w:hAnsi="Times New Roman" w:cs="Times New Roman"/>
          <w:noProof/>
          <w:sz w:val="180"/>
        </w:rPr>
        <w:pict>
          <v:oval id="Ellipse 42" o:spid="_x0000_s1027" style="position:absolute;left:0;text-align:left;margin-left:-45.4pt;margin-top:53.3pt;width:169.5pt;height:6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" fillcolor="white [3201]" strokecolor="black [3200]" strokeweight="2pt"/>
        </w:pict>
      </w:r>
      <w:r w:rsidR="00FC3FFE" w:rsidRPr="00B83248">
        <w:rPr>
          <w:rFonts w:ascii="Times New Roman" w:hAnsi="Times New Roman" w:cs="Times New Roman"/>
          <w:sz w:val="180"/>
        </w:rPr>
        <w:sym w:font="Wingdings 2" w:char="F067"/>
      </w:r>
      <w:r w:rsidR="00FC3FFE" w:rsidRPr="00B83248">
        <w:rPr>
          <w:rFonts w:ascii="Times New Roman" w:hAnsi="Times New Roman" w:cs="Times New Roman"/>
          <w:sz w:val="180"/>
        </w:rPr>
        <w:sym w:font="Wingdings 2" w:char="F067"/>
      </w:r>
      <w:bookmarkEnd w:id="21"/>
    </w:p>
    <w:p w:rsidR="00FC3FFE" w:rsidRPr="00852DEA" w:rsidRDefault="00FC3FFE" w:rsidP="00FC3FFE">
      <w:pPr>
        <w:jc w:val="center"/>
        <w:rPr>
          <w:rFonts w:ascii="Times New Roman" w:hAnsi="Times New Roman" w:cs="Times New Roman"/>
          <w:b/>
          <w:noProof/>
          <w:sz w:val="80"/>
          <w:szCs w:val="80"/>
        </w:rPr>
      </w:pPr>
      <w:bookmarkStart w:id="22" w:name="_Toc493889222"/>
      <w:r w:rsidRPr="00852DEA">
        <w:rPr>
          <w:rFonts w:ascii="Times New Roman" w:hAnsi="Times New Roman" w:cs="Times New Roman"/>
          <w:b/>
          <w:i/>
          <w:iCs/>
          <w:sz w:val="80"/>
          <w:szCs w:val="80"/>
        </w:rPr>
        <w:t>REMERCIEMENTS</w:t>
      </w:r>
      <w:bookmarkEnd w:id="22"/>
      <w:r w:rsidRPr="00852DEA">
        <w:rPr>
          <w:rFonts w:ascii="Times New Roman" w:hAnsi="Times New Roman" w:cs="Times New Roman"/>
          <w:b/>
          <w:noProof/>
          <w:sz w:val="80"/>
          <w:szCs w:val="80"/>
        </w:rPr>
        <w:t xml:space="preserve"> </w:t>
      </w:r>
    </w:p>
    <w:p w:rsidR="00FC3FFE" w:rsidRPr="00B83248" w:rsidRDefault="005E141C" w:rsidP="00FC3FFE">
      <w:pPr>
        <w:jc w:val="center"/>
        <w:rPr>
          <w:rFonts w:ascii="Times New Roman" w:hAnsi="Times New Roman" w:cs="Times New Roman"/>
          <w:sz w:val="180"/>
        </w:rPr>
      </w:pPr>
      <w:bookmarkStart w:id="23" w:name="_Toc493889223"/>
      <w:r>
        <w:rPr>
          <w:rFonts w:ascii="Times New Roman" w:hAnsi="Times New Roman" w:cs="Times New Roman"/>
          <w:noProof/>
          <w:sz w:val="180"/>
        </w:rPr>
        <w:pict>
          <v:oval id="Ellipse 45" o:spid="_x0000_s1030" style="position:absolute;left:0;text-align:left;margin-left:321pt;margin-top:48.15pt;width:169.5pt;height:6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" fillcolor="white [3201]" strokecolor="black [3200]" strokeweight="2pt"/>
        </w:pict>
      </w:r>
      <w:r>
        <w:rPr>
          <w:rFonts w:ascii="Times New Roman" w:hAnsi="Times New Roman" w:cs="Times New Roman"/>
          <w:noProof/>
          <w:sz w:val="180"/>
        </w:rPr>
        <w:pict>
          <v:oval id="Ellipse 44" o:spid="_x0000_s1029" style="position:absolute;left:0;text-align:left;margin-left:-39pt;margin-top:53.4pt;width:169.5pt;height:6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" fillcolor="white [3201]" strokecolor="black [3200]" strokeweight="2pt"/>
        </w:pict>
      </w:r>
      <w:r w:rsidR="00FC3FFE" w:rsidRPr="00B83248">
        <w:rPr>
          <w:rFonts w:ascii="Times New Roman" w:hAnsi="Times New Roman" w:cs="Times New Roman"/>
          <w:sz w:val="180"/>
        </w:rPr>
        <w:sym w:font="Wingdings 2" w:char="F067"/>
      </w:r>
      <w:r w:rsidR="00FC3FFE" w:rsidRPr="00B83248">
        <w:rPr>
          <w:rFonts w:ascii="Times New Roman" w:hAnsi="Times New Roman" w:cs="Times New Roman"/>
          <w:sz w:val="180"/>
        </w:rPr>
        <w:sym w:font="Wingdings 2" w:char="F067"/>
      </w:r>
      <w:bookmarkEnd w:id="23"/>
    </w:p>
    <w:p w:rsidR="00FC3FFE" w:rsidRDefault="00FC3FFE" w:rsidP="00FC3FFE">
      <w:pPr>
        <w:jc w:val="center"/>
        <w:rPr>
          <w:rFonts w:ascii="Times New Roman" w:hAnsi="Times New Roman" w:cs="Times New Roman"/>
          <w:b/>
          <w:sz w:val="32"/>
          <w:szCs w:val="32"/>
        </w:rPr>
      </w:pPr>
      <w:r w:rsidRPr="00D62F53">
        <w:rPr>
          <w:rFonts w:ascii="Times New Roman" w:hAnsi="Times New Roman" w:cs="Times New Roman"/>
          <w:b/>
          <w:sz w:val="32"/>
          <w:szCs w:val="32"/>
        </w:rPr>
        <w:br w:type="page"/>
      </w:r>
    </w:p>
    <w:p w:rsidR="003C09F7" w:rsidRDefault="003C09F7" w:rsidP="003C09F7">
      <w:pPr>
        <w:jc w:val="center"/>
        <w:rPr>
          <w:rFonts w:ascii="Lucida Calligraphy" w:hAnsi="Lucida Calligraphy" w:cstheme="majorBidi"/>
          <w:b/>
          <w:bCs/>
          <w:i/>
          <w:iCs/>
          <w:sz w:val="48"/>
          <w:szCs w:val="48"/>
          <w:u w:val="single"/>
        </w:rPr>
      </w:pPr>
      <w:r w:rsidRPr="00533ECC">
        <w:rPr>
          <w:rFonts w:ascii="Lucida Calligraphy" w:hAnsi="Lucida Calligraphy" w:cstheme="majorBidi"/>
          <w:b/>
          <w:bCs/>
          <w:i/>
          <w:iCs/>
          <w:sz w:val="48"/>
          <w:szCs w:val="48"/>
          <w:u w:val="single"/>
        </w:rPr>
        <w:lastRenderedPageBreak/>
        <w:t>Remerciement</w:t>
      </w:r>
    </w:p>
    <w:p w:rsidR="003C09F7" w:rsidRPr="001017F2" w:rsidRDefault="003C09F7" w:rsidP="003C09F7">
      <w:pPr>
        <w:spacing w:line="240" w:lineRule="auto"/>
        <w:ind w:right="970"/>
        <w:jc w:val="center"/>
        <w:rPr>
          <w:rFonts w:ascii="Lucida Calligraphy" w:hAnsi="Lucida Calligraphy" w:cstheme="majorBidi"/>
          <w:b/>
          <w:bCs/>
          <w:i/>
          <w:iCs/>
          <w:sz w:val="36"/>
          <w:szCs w:val="36"/>
        </w:rPr>
      </w:pPr>
    </w:p>
    <w:p w:rsidR="003C09F7" w:rsidRPr="005D69B0" w:rsidRDefault="003C09F7" w:rsidP="003C09F7">
      <w:pPr>
        <w:spacing w:line="240" w:lineRule="auto"/>
        <w:ind w:right="970"/>
        <w:jc w:val="center"/>
        <w:rPr>
          <w:rFonts w:ascii="Lucida Calligraphy" w:hAnsi="Lucida Calligraphy" w:cstheme="majorBidi"/>
          <w:i/>
          <w:iCs/>
          <w:sz w:val="36"/>
          <w:szCs w:val="36"/>
        </w:rPr>
      </w:pPr>
      <w:r w:rsidRPr="005D69B0">
        <w:rPr>
          <w:rFonts w:ascii="Lucida Calligraphy" w:hAnsi="Lucida Calligraphy" w:cstheme="majorBidi"/>
          <w:i/>
          <w:iCs/>
          <w:sz w:val="36"/>
          <w:szCs w:val="36"/>
        </w:rPr>
        <w:t>Au terme de ce modeste travail, nous remercions dieu le tout puissant de nous avoir donne la volante pour la réalisation de ce travail.</w:t>
      </w:r>
    </w:p>
    <w:p w:rsidR="003C09F7" w:rsidRPr="005D69B0" w:rsidRDefault="003C09F7" w:rsidP="003C09F7">
      <w:pPr>
        <w:jc w:val="center"/>
        <w:rPr>
          <w:rFonts w:ascii="Lucida Calligraphy" w:hAnsi="Lucida Calligraphy" w:cstheme="majorBidi"/>
          <w:i/>
          <w:iCs/>
          <w:sz w:val="36"/>
          <w:szCs w:val="36"/>
        </w:rPr>
      </w:pPr>
    </w:p>
    <w:p w:rsidR="003C09F7" w:rsidRPr="005D69B0" w:rsidRDefault="003C09F7" w:rsidP="003C09F7">
      <w:pPr>
        <w:jc w:val="center"/>
        <w:rPr>
          <w:rFonts w:ascii="Lucida Calligraphy" w:hAnsi="Lucida Calligraphy" w:cstheme="majorBidi"/>
          <w:i/>
          <w:iCs/>
          <w:sz w:val="36"/>
          <w:szCs w:val="36"/>
        </w:rPr>
      </w:pPr>
      <w:r w:rsidRPr="005D69B0">
        <w:rPr>
          <w:rFonts w:ascii="Lucida Calligraphy" w:hAnsi="Lucida Calligraphy" w:cstheme="majorBidi"/>
          <w:i/>
          <w:iCs/>
          <w:sz w:val="36"/>
          <w:szCs w:val="36"/>
        </w:rPr>
        <w:t xml:space="preserve">Pour commencer, je veux adresser mes remerciements à mon directeur de mémoire, </w:t>
      </w:r>
      <w:r w:rsidRPr="00E627BF">
        <w:rPr>
          <w:rFonts w:ascii="Lucida Calligraphy" w:hAnsi="Lucida Calligraphy" w:cstheme="majorBidi"/>
          <w:b/>
          <w:bCs/>
          <w:i/>
          <w:iCs/>
          <w:sz w:val="36"/>
          <w:szCs w:val="36"/>
          <w:u w:val="single"/>
        </w:rPr>
        <w:t>Dr.Benlaldj</w:t>
      </w:r>
      <w:r w:rsidRPr="005D69B0">
        <w:rPr>
          <w:rFonts w:ascii="Lucida Calligraphy" w:hAnsi="Lucida Calligraphy" w:cstheme="majorBidi"/>
          <w:i/>
          <w:iCs/>
          <w:sz w:val="36"/>
          <w:szCs w:val="36"/>
        </w:rPr>
        <w:t xml:space="preserve">, pour sa grande disponibilité </w:t>
      </w:r>
      <w:r>
        <w:rPr>
          <w:rFonts w:ascii="Lucida Calligraphy" w:hAnsi="Lucida Calligraphy" w:cstheme="majorBidi"/>
          <w:i/>
          <w:iCs/>
          <w:sz w:val="36"/>
          <w:szCs w:val="36"/>
        </w:rPr>
        <w:t xml:space="preserve">       </w:t>
      </w:r>
      <w:r w:rsidRPr="005D69B0">
        <w:rPr>
          <w:rFonts w:ascii="Lucida Calligraphy" w:hAnsi="Lucida Calligraphy" w:cstheme="majorBidi"/>
          <w:i/>
          <w:iCs/>
          <w:sz w:val="36"/>
          <w:szCs w:val="36"/>
        </w:rPr>
        <w:t>et ses encouragements tout au long                        de la rédaction de ce mémoire.</w:t>
      </w:r>
    </w:p>
    <w:p w:rsidR="003C09F7" w:rsidRPr="005D69B0" w:rsidRDefault="003C09F7" w:rsidP="003C09F7">
      <w:pPr>
        <w:jc w:val="center"/>
        <w:rPr>
          <w:rFonts w:ascii="Lucida Calligraphy" w:hAnsi="Lucida Calligraphy" w:cstheme="majorBidi"/>
          <w:i/>
          <w:iCs/>
          <w:sz w:val="36"/>
          <w:szCs w:val="36"/>
        </w:rPr>
      </w:pPr>
    </w:p>
    <w:p w:rsidR="003C09F7" w:rsidRPr="005D69B0" w:rsidRDefault="003C09F7" w:rsidP="003C09F7">
      <w:pPr>
        <w:jc w:val="center"/>
        <w:rPr>
          <w:rFonts w:ascii="Lucida Calligraphy" w:hAnsi="Lucida Calligraphy" w:cstheme="majorBidi"/>
          <w:i/>
          <w:iCs/>
          <w:sz w:val="36"/>
          <w:szCs w:val="36"/>
        </w:rPr>
      </w:pPr>
      <w:r w:rsidRPr="005D69B0">
        <w:rPr>
          <w:rFonts w:ascii="Lucida Calligraphy" w:hAnsi="Lucida Calligraphy" w:cstheme="majorBidi"/>
          <w:i/>
          <w:iCs/>
          <w:sz w:val="36"/>
          <w:szCs w:val="36"/>
        </w:rPr>
        <w:t>Nous tenons à remercier vivement tous les gens qui nous ont aidés de loin ou de prés dans l’élaboration de ce travail.</w:t>
      </w:r>
    </w:p>
    <w:p w:rsidR="003C09F7" w:rsidRPr="005D69B0" w:rsidRDefault="003C09F7" w:rsidP="003C09F7">
      <w:pPr>
        <w:jc w:val="center"/>
        <w:rPr>
          <w:rFonts w:ascii="Lucida Calligraphy" w:hAnsi="Lucida Calligraphy" w:cstheme="majorBidi"/>
          <w:i/>
          <w:iCs/>
          <w:sz w:val="36"/>
          <w:szCs w:val="36"/>
        </w:rPr>
      </w:pPr>
    </w:p>
    <w:p w:rsidR="003C09F7" w:rsidRPr="005D69B0" w:rsidRDefault="003C09F7" w:rsidP="003C09F7">
      <w:pPr>
        <w:jc w:val="center"/>
        <w:rPr>
          <w:rFonts w:ascii="Lucida Calligraphy" w:hAnsi="Lucida Calligraphy" w:cstheme="majorBidi"/>
          <w:i/>
          <w:iCs/>
          <w:sz w:val="36"/>
          <w:szCs w:val="36"/>
        </w:rPr>
      </w:pPr>
      <w:r w:rsidRPr="005D69B0">
        <w:rPr>
          <w:rFonts w:ascii="Lucida Calligraphy" w:hAnsi="Lucida Calligraphy" w:cstheme="majorBidi"/>
          <w:i/>
          <w:iCs/>
          <w:sz w:val="36"/>
          <w:szCs w:val="36"/>
        </w:rPr>
        <w:t>Je  remercie également mes collègues</w:t>
      </w:r>
      <w:r>
        <w:rPr>
          <w:rFonts w:ascii="Lucida Calligraphy" w:hAnsi="Lucida Calligraphy" w:cstheme="majorBidi"/>
          <w:i/>
          <w:iCs/>
          <w:sz w:val="36"/>
          <w:szCs w:val="36"/>
        </w:rPr>
        <w:t xml:space="preserve"> pour leur </w:t>
      </w:r>
      <w:r w:rsidRPr="005D69B0">
        <w:rPr>
          <w:rFonts w:ascii="Lucida Calligraphy" w:hAnsi="Lucida Calligraphy" w:cstheme="majorBidi"/>
          <w:i/>
          <w:iCs/>
          <w:sz w:val="36"/>
          <w:szCs w:val="36"/>
        </w:rPr>
        <w:t>aide précieuse.</w:t>
      </w:r>
    </w:p>
    <w:p w:rsidR="003C09F7" w:rsidRPr="003C09F7" w:rsidRDefault="003C09F7" w:rsidP="003C09F7">
      <w:pPr>
        <w:jc w:val="center"/>
        <w:rPr>
          <w:rFonts w:ascii="Lucida Calligraphy" w:hAnsi="Lucida Calligraphy" w:cstheme="majorBidi"/>
          <w:i/>
          <w:iCs/>
          <w:sz w:val="36"/>
          <w:szCs w:val="36"/>
        </w:rPr>
      </w:pPr>
      <w:r w:rsidRPr="005D69B0">
        <w:rPr>
          <w:rFonts w:ascii="Lucida Calligraphy" w:hAnsi="Lucida Calligraphy" w:cstheme="majorBidi"/>
          <w:i/>
          <w:iCs/>
          <w:sz w:val="36"/>
          <w:szCs w:val="36"/>
        </w:rPr>
        <w:t>Et à tous les ense</w:t>
      </w:r>
      <w:r>
        <w:rPr>
          <w:rFonts w:ascii="Lucida Calligraphy" w:hAnsi="Lucida Calligraphy" w:cstheme="majorBidi"/>
          <w:i/>
          <w:iCs/>
          <w:sz w:val="36"/>
          <w:szCs w:val="36"/>
        </w:rPr>
        <w:t>ignants  pour leur aide précieuse</w:t>
      </w:r>
      <w:r w:rsidRPr="005D69B0">
        <w:rPr>
          <w:rFonts w:ascii="Lucida Calligraphy" w:hAnsi="Lucida Calligraphy" w:cstheme="majorBidi"/>
          <w:i/>
          <w:iCs/>
          <w:sz w:val="36"/>
          <w:szCs w:val="36"/>
        </w:rPr>
        <w:t xml:space="preserve"> durant notre formation.</w:t>
      </w:r>
    </w:p>
    <w:p w:rsidR="003C09F7" w:rsidRDefault="003C09F7" w:rsidP="00FC3FFE">
      <w:pPr>
        <w:jc w:val="center"/>
        <w:rPr>
          <w:rFonts w:ascii="Times New Roman" w:hAnsi="Times New Roman" w:cs="Times New Roman"/>
          <w:b/>
          <w:sz w:val="32"/>
          <w:szCs w:val="32"/>
        </w:rPr>
      </w:pPr>
    </w:p>
    <w:p w:rsidR="003C09F7" w:rsidRDefault="003C09F7" w:rsidP="00FC3FFE">
      <w:pPr>
        <w:jc w:val="center"/>
        <w:rPr>
          <w:rFonts w:ascii="Times New Roman" w:hAnsi="Times New Roman" w:cs="Times New Roman"/>
          <w:b/>
          <w:sz w:val="32"/>
          <w:szCs w:val="32"/>
        </w:rPr>
      </w:pPr>
    </w:p>
    <w:p w:rsidR="003C09F7" w:rsidRDefault="003C09F7" w:rsidP="00FC3FFE">
      <w:pPr>
        <w:jc w:val="center"/>
        <w:rPr>
          <w:rFonts w:ascii="Times New Roman" w:hAnsi="Times New Roman" w:cs="Times New Roman"/>
          <w:b/>
          <w:sz w:val="32"/>
          <w:szCs w:val="32"/>
        </w:rPr>
      </w:pPr>
    </w:p>
    <w:p w:rsidR="003C09F7" w:rsidRDefault="003C09F7" w:rsidP="00FC3FFE">
      <w:pPr>
        <w:jc w:val="center"/>
        <w:rPr>
          <w:rFonts w:ascii="Times New Roman" w:hAnsi="Times New Roman" w:cs="Times New Roman"/>
          <w:b/>
          <w:sz w:val="32"/>
          <w:szCs w:val="32"/>
        </w:rPr>
      </w:pPr>
    </w:p>
    <w:p w:rsidR="00AA374F" w:rsidRPr="00272B7C" w:rsidRDefault="00AA374F" w:rsidP="00AA374F">
      <w:pPr>
        <w:rPr>
          <w:rFonts w:asciiTheme="majorBidi" w:hAnsiTheme="majorBidi" w:cstheme="majorBidi"/>
          <w:sz w:val="96"/>
          <w:szCs w:val="28"/>
        </w:rPr>
      </w:pPr>
    </w:p>
    <w:p w:rsidR="00AA374F" w:rsidRPr="00D62F53" w:rsidRDefault="005E141C" w:rsidP="00AA374F">
      <w:pPr>
        <w:jc w:val="center"/>
        <w:rPr>
          <w:rFonts w:ascii="Times New Roman" w:hAnsi="Times New Roman" w:cs="Times New Roman"/>
          <w:sz w:val="180"/>
        </w:rPr>
      </w:pPr>
      <w:bookmarkStart w:id="24" w:name="_Toc493889231"/>
      <w:r>
        <w:rPr>
          <w:rFonts w:ascii="Times New Roman" w:hAnsi="Times New Roman" w:cs="Times New Roman"/>
          <w:noProof/>
          <w:sz w:val="180"/>
        </w:rPr>
        <w:pict>
          <v:oval id="Ellipse 46" o:spid="_x0000_s1048" style="position:absolute;left:0;text-align:left;margin-left:318pt;margin-top:52.5pt;width:169.5pt;height:6pt;z-index:2516858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" fillcolor="white [3201]" strokecolor="black [3200]" strokeweight="2pt"/>
        </w:pict>
      </w:r>
      <w:r>
        <w:rPr>
          <w:rFonts w:ascii="Times New Roman" w:hAnsi="Times New Roman" w:cs="Times New Roman"/>
          <w:noProof/>
          <w:sz w:val="180"/>
        </w:rPr>
        <w:pict>
          <v:oval id="Ellipse 47" o:spid="_x0000_s1047" style="position:absolute;left:0;text-align:left;margin-left:-45.4pt;margin-top:53.3pt;width:169.5pt;height:6pt;z-index:2516848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" fillcolor="white [3201]" strokecolor="black [3200]" strokeweight="2pt"/>
        </w:pict>
      </w:r>
      <w:r w:rsidR="00AA374F" w:rsidRPr="00D62F53">
        <w:rPr>
          <w:rFonts w:ascii="Times New Roman" w:hAnsi="Times New Roman" w:cs="Times New Roman"/>
          <w:sz w:val="180"/>
        </w:rPr>
        <w:sym w:font="Wingdings 2" w:char="F067"/>
      </w:r>
      <w:r w:rsidR="00AA374F" w:rsidRPr="00D62F53">
        <w:rPr>
          <w:rFonts w:ascii="Times New Roman" w:hAnsi="Times New Roman" w:cs="Times New Roman"/>
          <w:sz w:val="180"/>
        </w:rPr>
        <w:sym w:font="Wingdings 2" w:char="F067"/>
      </w:r>
      <w:bookmarkEnd w:id="24"/>
    </w:p>
    <w:p w:rsidR="00AA374F" w:rsidRPr="00B83248" w:rsidRDefault="00AA374F" w:rsidP="00AA374F">
      <w:pPr>
        <w:jc w:val="center"/>
        <w:rPr>
          <w:rFonts w:asciiTheme="majorBidi" w:hAnsiTheme="majorBidi" w:cstheme="majorBidi"/>
          <w:b/>
          <w:bCs/>
          <w:i/>
          <w:iCs/>
          <w:sz w:val="110"/>
          <w:szCs w:val="110"/>
        </w:rPr>
      </w:pPr>
      <w:r w:rsidRPr="00B83248">
        <w:rPr>
          <w:rFonts w:asciiTheme="majorBidi" w:hAnsiTheme="majorBidi" w:cstheme="majorBidi"/>
          <w:b/>
          <w:bCs/>
          <w:i/>
          <w:iCs/>
          <w:sz w:val="110"/>
          <w:szCs w:val="110"/>
        </w:rPr>
        <w:t>Dédicaces</w:t>
      </w:r>
    </w:p>
    <w:p w:rsidR="00AA374F" w:rsidRPr="00D62F53" w:rsidRDefault="005E141C" w:rsidP="00AA374F">
      <w:pPr>
        <w:jc w:val="center"/>
        <w:rPr>
          <w:rFonts w:ascii="Times New Roman" w:hAnsi="Times New Roman" w:cs="Times New Roman"/>
          <w:sz w:val="180"/>
        </w:rPr>
      </w:pPr>
      <w:bookmarkStart w:id="25" w:name="_Toc493889233"/>
      <w:r>
        <w:rPr>
          <w:rFonts w:ascii="Times New Roman" w:hAnsi="Times New Roman" w:cs="Times New Roman"/>
          <w:noProof/>
          <w:sz w:val="180"/>
        </w:rPr>
        <w:pict>
          <v:oval id="Ellipse 48" o:spid="_x0000_s1050" style="position:absolute;left:0;text-align:left;margin-left:318pt;margin-top:52.5pt;width:169.5pt;height:6pt;z-index:2516879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" fillcolor="white [3201]" strokecolor="black [3200]" strokeweight="2pt"/>
        </w:pict>
      </w:r>
      <w:r>
        <w:rPr>
          <w:rFonts w:ascii="Times New Roman" w:hAnsi="Times New Roman" w:cs="Times New Roman"/>
          <w:noProof/>
          <w:sz w:val="180"/>
        </w:rPr>
        <w:pict>
          <v:oval id="Ellipse 49" o:spid="_x0000_s1049" style="position:absolute;left:0;text-align:left;margin-left:-45.4pt;margin-top:53.3pt;width:169.5pt;height:6pt;z-index:2516869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" fillcolor="white [3201]" strokecolor="black [3200]" strokeweight="2pt"/>
        </w:pict>
      </w:r>
      <w:r w:rsidR="00AA374F" w:rsidRPr="00D62F53">
        <w:rPr>
          <w:rFonts w:ascii="Times New Roman" w:hAnsi="Times New Roman" w:cs="Times New Roman"/>
          <w:sz w:val="180"/>
        </w:rPr>
        <w:sym w:font="Wingdings 2" w:char="F067"/>
      </w:r>
      <w:r w:rsidR="00AA374F" w:rsidRPr="00D62F53">
        <w:rPr>
          <w:rFonts w:ascii="Times New Roman" w:hAnsi="Times New Roman" w:cs="Times New Roman"/>
          <w:sz w:val="180"/>
        </w:rPr>
        <w:sym w:font="Wingdings 2" w:char="F067"/>
      </w:r>
      <w:bookmarkEnd w:id="25"/>
    </w:p>
    <w:p w:rsidR="00AA374F" w:rsidRDefault="00AA374F" w:rsidP="00AA374F"/>
    <w:p w:rsidR="00AA374F" w:rsidRDefault="00AA374F" w:rsidP="00AA374F"/>
    <w:p w:rsidR="00AA374F" w:rsidRDefault="00AA374F" w:rsidP="00AA374F"/>
    <w:p w:rsidR="00AA374F" w:rsidRDefault="00AA374F" w:rsidP="00AA374F"/>
    <w:p w:rsidR="003C09F7" w:rsidRDefault="003C09F7" w:rsidP="00FC3FFE">
      <w:pPr>
        <w:jc w:val="center"/>
        <w:rPr>
          <w:rFonts w:ascii="Times New Roman" w:hAnsi="Times New Roman" w:cs="Times New Roman"/>
          <w:b/>
          <w:sz w:val="32"/>
          <w:szCs w:val="32"/>
        </w:rPr>
      </w:pPr>
    </w:p>
    <w:p w:rsidR="00AB0AD5" w:rsidRDefault="00AB0AD5" w:rsidP="00FC3FFE">
      <w:pPr>
        <w:jc w:val="center"/>
        <w:rPr>
          <w:rFonts w:ascii="Times New Roman" w:hAnsi="Times New Roman" w:cs="Times New Roman"/>
          <w:b/>
          <w:sz w:val="32"/>
          <w:szCs w:val="32"/>
        </w:rPr>
      </w:pPr>
    </w:p>
    <w:p w:rsidR="00AA374F" w:rsidRDefault="00AA374F" w:rsidP="00AA374F">
      <w:pPr>
        <w:spacing w:line="360" w:lineRule="auto"/>
        <w:jc w:val="center"/>
        <w:rPr>
          <w:rFonts w:ascii="Lucida Calligraphy" w:hAnsi="Lucida Calligraphy" w:cstheme="majorBidi"/>
          <w:b/>
          <w:bCs/>
          <w:i/>
          <w:iCs/>
          <w:noProof/>
          <w:color w:val="000000" w:themeColor="text1"/>
          <w:sz w:val="52"/>
          <w:szCs w:val="52"/>
          <w:u w:val="single"/>
        </w:rPr>
      </w:pPr>
      <w:r w:rsidRPr="002E5D0E">
        <w:rPr>
          <w:rFonts w:ascii="Lucida Calligraphy" w:hAnsi="Lucida Calligraphy" w:cstheme="majorBidi"/>
          <w:b/>
          <w:bCs/>
          <w:i/>
          <w:iCs/>
          <w:noProof/>
          <w:color w:val="000000" w:themeColor="text1"/>
          <w:sz w:val="52"/>
          <w:szCs w:val="52"/>
          <w:u w:val="single"/>
        </w:rPr>
        <w:lastRenderedPageBreak/>
        <w:t>Dédicaces</w:t>
      </w:r>
    </w:p>
    <w:p w:rsidR="00AA374F" w:rsidRPr="000747F5" w:rsidRDefault="00AA374F" w:rsidP="00AA374F">
      <w:pPr>
        <w:spacing w:line="360" w:lineRule="auto"/>
        <w:jc w:val="center"/>
        <w:rPr>
          <w:rFonts w:ascii="Lucida Calligraphy" w:hAnsi="Lucida Calligraphy" w:cstheme="majorBidi"/>
          <w:b/>
          <w:bCs/>
          <w:i/>
          <w:iCs/>
          <w:color w:val="000000" w:themeColor="text1"/>
          <w:sz w:val="34"/>
          <w:szCs w:val="34"/>
        </w:rPr>
      </w:pPr>
      <w:r w:rsidRPr="000747F5">
        <w:rPr>
          <w:rFonts w:ascii="Lucida Calligraphy" w:hAnsi="Lucida Calligraphy" w:cstheme="majorBidi"/>
          <w:b/>
          <w:bCs/>
          <w:i/>
          <w:iCs/>
          <w:color w:val="000000" w:themeColor="text1"/>
          <w:sz w:val="34"/>
          <w:szCs w:val="34"/>
        </w:rPr>
        <w:t>Je dédie ce modeste travail à :</w:t>
      </w:r>
    </w:p>
    <w:p w:rsidR="00AA374F" w:rsidRPr="000747F5" w:rsidRDefault="00AA374F" w:rsidP="00AA374F">
      <w:pPr>
        <w:spacing w:line="360" w:lineRule="auto"/>
        <w:jc w:val="center"/>
        <w:rPr>
          <w:rFonts w:ascii="Lucida Calligraphy" w:hAnsi="Lucida Calligraphy" w:cstheme="majorBidi"/>
          <w:b/>
          <w:bCs/>
          <w:i/>
          <w:iCs/>
          <w:color w:val="000000" w:themeColor="text1"/>
          <w:sz w:val="34"/>
          <w:szCs w:val="34"/>
        </w:rPr>
      </w:pPr>
      <w:r w:rsidRPr="000747F5">
        <w:rPr>
          <w:rFonts w:ascii="Lucida Calligraphy" w:hAnsi="Lucida Calligraphy" w:cstheme="majorBidi"/>
          <w:b/>
          <w:bCs/>
          <w:i/>
          <w:iCs/>
          <w:color w:val="000000" w:themeColor="text1"/>
          <w:sz w:val="34"/>
          <w:szCs w:val="34"/>
        </w:rPr>
        <w:t xml:space="preserve">Ma chère mère que dieu ait son âme                         et avec succès et a celui qui représente                   pour moi l'exemple de courage et de bonté et volonté mon très cher père. </w:t>
      </w:r>
    </w:p>
    <w:p w:rsidR="00AA374F" w:rsidRPr="000747F5" w:rsidRDefault="00AA374F" w:rsidP="00AA374F">
      <w:pPr>
        <w:spacing w:line="360" w:lineRule="auto"/>
        <w:jc w:val="center"/>
        <w:rPr>
          <w:rFonts w:ascii="Lucida Calligraphy" w:hAnsi="Lucida Calligraphy" w:cstheme="majorBidi"/>
          <w:b/>
          <w:bCs/>
          <w:i/>
          <w:iCs/>
          <w:color w:val="000000" w:themeColor="text1"/>
          <w:sz w:val="34"/>
          <w:szCs w:val="34"/>
        </w:rPr>
      </w:pPr>
    </w:p>
    <w:p w:rsidR="00AA374F" w:rsidRPr="000747F5" w:rsidRDefault="00AA374F" w:rsidP="00AA374F">
      <w:pPr>
        <w:spacing w:line="360" w:lineRule="auto"/>
        <w:jc w:val="center"/>
        <w:rPr>
          <w:rFonts w:ascii="Lucida Calligraphy" w:hAnsi="Lucida Calligraphy" w:cstheme="majorBidi"/>
          <w:b/>
          <w:bCs/>
          <w:i/>
          <w:iCs/>
          <w:color w:val="000000" w:themeColor="text1"/>
          <w:sz w:val="34"/>
          <w:szCs w:val="34"/>
        </w:rPr>
      </w:pPr>
      <w:r w:rsidRPr="000747F5">
        <w:rPr>
          <w:rFonts w:ascii="Lucida Calligraphy" w:hAnsi="Lucida Calligraphy" w:cstheme="majorBidi"/>
          <w:b/>
          <w:bCs/>
          <w:i/>
          <w:iCs/>
          <w:color w:val="000000" w:themeColor="text1"/>
          <w:sz w:val="34"/>
          <w:szCs w:val="34"/>
        </w:rPr>
        <w:t>Qui m’ont soutenu pendant les années d’études passées avec succès et qui m’ont donné                    un magnifique modèle de labeur                                et de persévérance.</w:t>
      </w:r>
    </w:p>
    <w:p w:rsidR="00AA374F" w:rsidRPr="007C055D" w:rsidRDefault="00AA374F" w:rsidP="00AA374F">
      <w:pPr>
        <w:spacing w:line="360" w:lineRule="auto"/>
        <w:jc w:val="center"/>
        <w:rPr>
          <w:rFonts w:ascii="Lucida Calligraphy" w:hAnsi="Lucida Calligraphy" w:cstheme="majorBidi"/>
          <w:b/>
          <w:bCs/>
          <w:i/>
          <w:iCs/>
          <w:color w:val="000000" w:themeColor="text1"/>
          <w:sz w:val="34"/>
          <w:szCs w:val="34"/>
        </w:rPr>
      </w:pPr>
      <w:r w:rsidRPr="007C055D">
        <w:rPr>
          <w:rFonts w:ascii="Lucida Calligraphy" w:hAnsi="Lucida Calligraphy" w:cstheme="majorBidi"/>
          <w:b/>
          <w:bCs/>
          <w:i/>
          <w:iCs/>
          <w:color w:val="000000" w:themeColor="text1"/>
          <w:sz w:val="34"/>
          <w:szCs w:val="34"/>
        </w:rPr>
        <w:t>A tout mes chers frères                                              A toutes mes chères sœurs et tous mes amis</w:t>
      </w:r>
    </w:p>
    <w:p w:rsidR="00AA374F" w:rsidRPr="007C055D" w:rsidRDefault="00AA374F" w:rsidP="00AA374F">
      <w:pPr>
        <w:spacing w:line="360" w:lineRule="auto"/>
        <w:jc w:val="center"/>
        <w:rPr>
          <w:rFonts w:ascii="Lucida Calligraphy" w:hAnsi="Lucida Calligraphy" w:cstheme="majorBidi"/>
          <w:b/>
          <w:bCs/>
          <w:i/>
          <w:iCs/>
          <w:color w:val="000000" w:themeColor="text1"/>
          <w:sz w:val="34"/>
          <w:szCs w:val="34"/>
        </w:rPr>
      </w:pPr>
      <w:r w:rsidRPr="007C055D">
        <w:rPr>
          <w:rFonts w:ascii="Lucida Calligraphy" w:hAnsi="Lucida Calligraphy" w:cstheme="majorBidi"/>
          <w:b/>
          <w:bCs/>
          <w:i/>
          <w:iCs/>
          <w:color w:val="000000" w:themeColor="text1"/>
          <w:sz w:val="34"/>
          <w:szCs w:val="34"/>
        </w:rPr>
        <w:t>Et aux collègues de promotion : 2016/2018.</w:t>
      </w:r>
    </w:p>
    <w:p w:rsidR="00AA374F" w:rsidRDefault="00AA374F" w:rsidP="00AA374F">
      <w:pPr>
        <w:spacing w:line="360" w:lineRule="auto"/>
        <w:rPr>
          <w:rFonts w:ascii="Lucida Calligraphy" w:hAnsi="Lucida Calligraphy" w:cstheme="majorBidi"/>
          <w:b/>
          <w:bCs/>
          <w:i/>
          <w:iCs/>
          <w:color w:val="000000" w:themeColor="text1"/>
          <w:sz w:val="40"/>
          <w:szCs w:val="40"/>
        </w:rPr>
      </w:pPr>
      <w:r>
        <w:rPr>
          <w:rFonts w:ascii="Lucida Calligraphy" w:hAnsi="Lucida Calligraphy" w:cstheme="majorBidi"/>
          <w:b/>
          <w:bCs/>
          <w:i/>
          <w:iCs/>
          <w:color w:val="000000" w:themeColor="text1"/>
          <w:sz w:val="34"/>
          <w:szCs w:val="34"/>
        </w:rPr>
        <w:t xml:space="preserve">                                         </w:t>
      </w:r>
      <w:r w:rsidRPr="000747F5">
        <w:rPr>
          <w:rFonts w:ascii="Lucida Calligraphy" w:hAnsi="Lucida Calligraphy" w:cstheme="majorBidi"/>
          <w:b/>
          <w:bCs/>
          <w:i/>
          <w:iCs/>
          <w:color w:val="000000" w:themeColor="text1"/>
          <w:sz w:val="40"/>
          <w:szCs w:val="40"/>
        </w:rPr>
        <w:t xml:space="preserve"> </w:t>
      </w:r>
    </w:p>
    <w:p w:rsidR="00AA374F" w:rsidRPr="00264F91" w:rsidRDefault="00AA374F" w:rsidP="00AA374F">
      <w:pPr>
        <w:spacing w:line="360" w:lineRule="auto"/>
        <w:rPr>
          <w:rFonts w:ascii="Lucida Calligraphy" w:hAnsi="Lucida Calligraphy" w:cs="Aharoni"/>
          <w:b/>
          <w:bCs/>
          <w:i/>
          <w:iCs/>
          <w:color w:val="000000" w:themeColor="text1"/>
          <w:sz w:val="40"/>
          <w:szCs w:val="40"/>
          <w:u w:val="single"/>
        </w:rPr>
      </w:pPr>
      <w:r>
        <w:rPr>
          <w:rFonts w:ascii="Lucida Calligraphy" w:hAnsi="Lucida Calligraphy" w:cstheme="majorBidi"/>
          <w:b/>
          <w:bCs/>
          <w:i/>
          <w:iCs/>
          <w:color w:val="000000" w:themeColor="text1"/>
          <w:sz w:val="40"/>
          <w:szCs w:val="40"/>
        </w:rPr>
        <w:t xml:space="preserve">                      </w:t>
      </w:r>
      <w:r w:rsidRPr="00264F91">
        <w:rPr>
          <w:rFonts w:ascii="Lucida Calligraphy" w:hAnsi="Lucida Calligraphy" w:cs="Aharoni"/>
          <w:b/>
          <w:bCs/>
          <w:i/>
          <w:iCs/>
          <w:color w:val="000000" w:themeColor="text1"/>
          <w:sz w:val="40"/>
          <w:szCs w:val="40"/>
          <w:u w:val="single"/>
        </w:rPr>
        <w:t>MESSALI Soufiane</w:t>
      </w:r>
    </w:p>
    <w:p w:rsidR="00AB0AD5" w:rsidRDefault="00AB0AD5" w:rsidP="00FC3FFE">
      <w:pPr>
        <w:jc w:val="center"/>
        <w:rPr>
          <w:rFonts w:ascii="Times New Roman" w:hAnsi="Times New Roman" w:cs="Times New Roman"/>
          <w:b/>
          <w:sz w:val="32"/>
          <w:szCs w:val="32"/>
        </w:rPr>
      </w:pPr>
    </w:p>
    <w:p w:rsidR="00AA374F" w:rsidRDefault="00AA374F" w:rsidP="00FC3FFE">
      <w:pPr>
        <w:jc w:val="center"/>
        <w:rPr>
          <w:rFonts w:ascii="Times New Roman" w:hAnsi="Times New Roman" w:cs="Times New Roman"/>
          <w:b/>
          <w:sz w:val="32"/>
          <w:szCs w:val="32"/>
        </w:rPr>
      </w:pPr>
    </w:p>
    <w:p w:rsidR="00AA374F" w:rsidRDefault="00AA374F" w:rsidP="00FC3FFE">
      <w:pPr>
        <w:jc w:val="center"/>
        <w:rPr>
          <w:rFonts w:ascii="Times New Roman" w:hAnsi="Times New Roman" w:cs="Times New Roman"/>
          <w:b/>
          <w:sz w:val="32"/>
          <w:szCs w:val="32"/>
        </w:rPr>
      </w:pPr>
    </w:p>
    <w:p w:rsidR="00AA374F" w:rsidRDefault="00AA374F" w:rsidP="00FC3FFE">
      <w:pPr>
        <w:jc w:val="center"/>
        <w:rPr>
          <w:rFonts w:ascii="Times New Roman" w:hAnsi="Times New Roman" w:cs="Times New Roman"/>
          <w:b/>
          <w:sz w:val="32"/>
          <w:szCs w:val="32"/>
        </w:rPr>
      </w:pPr>
    </w:p>
    <w:p w:rsidR="00AA374F" w:rsidRDefault="00AA374F" w:rsidP="00FC3FFE">
      <w:pPr>
        <w:jc w:val="center"/>
        <w:rPr>
          <w:rFonts w:ascii="Times New Roman" w:hAnsi="Times New Roman" w:cs="Times New Roman"/>
          <w:b/>
          <w:sz w:val="32"/>
          <w:szCs w:val="32"/>
        </w:rPr>
      </w:pPr>
    </w:p>
    <w:p w:rsidR="00AA374F" w:rsidRDefault="00AA374F" w:rsidP="00FC3FFE">
      <w:pPr>
        <w:jc w:val="center"/>
        <w:rPr>
          <w:rFonts w:ascii="Times New Roman" w:hAnsi="Times New Roman" w:cs="Times New Roman"/>
          <w:b/>
          <w:sz w:val="32"/>
          <w:szCs w:val="32"/>
        </w:rPr>
      </w:pPr>
    </w:p>
    <w:p w:rsidR="00FC3FFE" w:rsidRPr="00C823EF" w:rsidRDefault="005E141C" w:rsidP="00FC3FFE">
      <w:pPr>
        <w:jc w:val="center"/>
        <w:rPr>
          <w:rFonts w:ascii="Times New Roman" w:hAnsi="Times New Roman" w:cs="Times New Roman"/>
          <w:sz w:val="180"/>
        </w:rPr>
      </w:pPr>
      <w:bookmarkStart w:id="26" w:name="_Toc493889251"/>
      <w:r>
        <w:rPr>
          <w:rFonts w:ascii="Times New Roman" w:hAnsi="Times New Roman" w:cs="Times New Roman"/>
          <w:noProof/>
          <w:sz w:val="180"/>
        </w:rPr>
        <w:pict>
          <v:oval id="Ellipse 50" o:spid="_x0000_s1036" style="position:absolute;left:0;text-align:left;margin-left:318pt;margin-top:52.5pt;width:169.5pt;height:6pt;z-index:251672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" fillcolor="white [3201]" strokecolor="black [3200]" strokeweight="2pt"/>
        </w:pict>
      </w:r>
      <w:r>
        <w:rPr>
          <w:rFonts w:ascii="Times New Roman" w:hAnsi="Times New Roman" w:cs="Times New Roman"/>
          <w:noProof/>
          <w:sz w:val="180"/>
        </w:rPr>
        <w:pict>
          <v:oval id="Ellipse 51" o:spid="_x0000_s1035" style="position:absolute;left:0;text-align:left;margin-left:-45.4pt;margin-top:53.3pt;width:169.5pt;height:6pt;z-index:251671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" fillcolor="white [3201]" strokecolor="black [3200]" strokeweight="2pt"/>
        </w:pict>
      </w:r>
      <w:r w:rsidR="00FC3FFE" w:rsidRPr="00D62F53">
        <w:rPr>
          <w:rFonts w:ascii="Times New Roman" w:hAnsi="Times New Roman" w:cs="Times New Roman"/>
          <w:sz w:val="180"/>
        </w:rPr>
        <w:sym w:font="Wingdings 2" w:char="F067"/>
      </w:r>
      <w:r w:rsidR="00FC3FFE" w:rsidRPr="00D62F53">
        <w:rPr>
          <w:rFonts w:ascii="Times New Roman" w:hAnsi="Times New Roman" w:cs="Times New Roman"/>
          <w:sz w:val="180"/>
        </w:rPr>
        <w:sym w:font="Wingdings 2" w:char="F067"/>
      </w:r>
      <w:bookmarkEnd w:id="26"/>
    </w:p>
    <w:p w:rsidR="00FC3FFE" w:rsidRPr="00852DEA" w:rsidRDefault="00FC3FFE" w:rsidP="00FC3FFE">
      <w:pPr>
        <w:spacing w:after="0" w:line="360" w:lineRule="auto"/>
        <w:jc w:val="center"/>
        <w:rPr>
          <w:rFonts w:asciiTheme="majorBidi" w:hAnsiTheme="majorBidi" w:cstheme="majorBidi"/>
          <w:b/>
          <w:bCs/>
          <w:i/>
          <w:iCs/>
          <w:sz w:val="72"/>
          <w:szCs w:val="72"/>
        </w:rPr>
      </w:pPr>
      <w:bookmarkStart w:id="27" w:name="_Toc493889252"/>
      <w:r w:rsidRPr="00852DEA">
        <w:rPr>
          <w:rFonts w:asciiTheme="majorBidi" w:hAnsiTheme="majorBidi" w:cstheme="majorBidi"/>
          <w:b/>
          <w:bCs/>
          <w:i/>
          <w:iCs/>
          <w:sz w:val="96"/>
          <w:szCs w:val="72"/>
        </w:rPr>
        <w:t>SOMMAIRE</w:t>
      </w:r>
      <w:bookmarkEnd w:id="27"/>
      <w:r w:rsidRPr="00852DEA">
        <w:rPr>
          <w:rFonts w:asciiTheme="majorBidi" w:hAnsiTheme="majorBidi" w:cstheme="majorBidi"/>
          <w:b/>
          <w:bCs/>
          <w:i/>
          <w:iCs/>
          <w:sz w:val="72"/>
          <w:szCs w:val="72"/>
        </w:rPr>
        <w:t xml:space="preserve"> </w:t>
      </w:r>
    </w:p>
    <w:p w:rsidR="00FC3FFE" w:rsidRDefault="005E141C" w:rsidP="00FC3FFE">
      <w:pPr>
        <w:rPr>
          <w:rFonts w:ascii="Times New Roman" w:hAnsi="Times New Roman" w:cs="Times New Roman"/>
          <w:sz w:val="180"/>
        </w:rPr>
      </w:pPr>
      <w:bookmarkStart w:id="28" w:name="_Toc493889253"/>
      <w:r>
        <w:rPr>
          <w:rFonts w:ascii="Times New Roman" w:hAnsi="Times New Roman" w:cs="Times New Roman"/>
          <w:noProof/>
          <w:sz w:val="180"/>
        </w:rPr>
        <w:pict>
          <v:oval id="Ellipse 52" o:spid="_x0000_s1038" style="position:absolute;margin-left:318pt;margin-top:52.5pt;width:169.5pt;height:6pt;z-index:2516746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" fillcolor="white [3201]" strokecolor="black [3200]" strokeweight="2pt"/>
        </w:pict>
      </w:r>
      <w:r>
        <w:rPr>
          <w:rFonts w:ascii="Times New Roman" w:hAnsi="Times New Roman" w:cs="Times New Roman"/>
          <w:noProof/>
          <w:sz w:val="180"/>
        </w:rPr>
        <w:pict>
          <v:oval id="Ellipse 53" o:spid="_x0000_s1037" style="position:absolute;margin-left:-45.4pt;margin-top:53.3pt;width:169.5pt;height:6pt;z-index:2516736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" fillcolor="white [3201]" strokecolor="black [3200]" strokeweight="2pt"/>
        </w:pict>
      </w:r>
      <w:r w:rsidR="00FC3FFE">
        <w:rPr>
          <w:rFonts w:ascii="Times New Roman" w:hAnsi="Times New Roman" w:cs="Times New Roman"/>
          <w:sz w:val="180"/>
        </w:rPr>
        <w:t xml:space="preserve">      </w:t>
      </w:r>
      <w:r w:rsidR="00FC3FFE" w:rsidRPr="00D62F53">
        <w:rPr>
          <w:rFonts w:ascii="Times New Roman" w:hAnsi="Times New Roman" w:cs="Times New Roman"/>
          <w:sz w:val="180"/>
        </w:rPr>
        <w:sym w:font="Wingdings 2" w:char="F067"/>
      </w:r>
      <w:r w:rsidR="00FC3FFE" w:rsidRPr="00D62F53">
        <w:rPr>
          <w:rFonts w:ascii="Times New Roman" w:hAnsi="Times New Roman" w:cs="Times New Roman"/>
          <w:sz w:val="180"/>
        </w:rPr>
        <w:sym w:font="Wingdings 2" w:char="F067"/>
      </w:r>
      <w:bookmarkEnd w:id="28"/>
    </w:p>
    <w:p w:rsidR="000C0287" w:rsidRDefault="000C0287" w:rsidP="00FC3FFE">
      <w:pPr>
        <w:spacing w:line="360" w:lineRule="auto"/>
        <w:jc w:val="both"/>
        <w:rPr>
          <w:rFonts w:asciiTheme="majorBidi" w:hAnsiTheme="majorBidi" w:cstheme="majorBidi"/>
          <w:b/>
          <w:bCs/>
          <w:sz w:val="28"/>
          <w:szCs w:val="28"/>
        </w:rPr>
      </w:pPr>
      <w:bookmarkStart w:id="29" w:name="_Toc486815424"/>
      <w:bookmarkStart w:id="30" w:name="_Toc486816534"/>
      <w:bookmarkStart w:id="31" w:name="_Toc486820333"/>
      <w:bookmarkStart w:id="32" w:name="_Toc493889255"/>
    </w:p>
    <w:p w:rsidR="000C0287" w:rsidRDefault="000C0287" w:rsidP="00FC3FFE">
      <w:pPr>
        <w:spacing w:line="360" w:lineRule="auto"/>
        <w:jc w:val="both"/>
        <w:rPr>
          <w:rFonts w:asciiTheme="majorBidi" w:hAnsiTheme="majorBidi" w:cstheme="majorBidi"/>
          <w:b/>
          <w:bCs/>
          <w:sz w:val="28"/>
          <w:szCs w:val="28"/>
        </w:rPr>
      </w:pPr>
    </w:p>
    <w:p w:rsidR="000C0287" w:rsidRDefault="000C0287" w:rsidP="00FC3FFE">
      <w:pPr>
        <w:spacing w:line="360" w:lineRule="auto"/>
        <w:jc w:val="both"/>
        <w:rPr>
          <w:rFonts w:asciiTheme="majorBidi" w:hAnsiTheme="majorBidi" w:cstheme="majorBidi"/>
          <w:b/>
          <w:bCs/>
          <w:sz w:val="28"/>
          <w:szCs w:val="28"/>
        </w:rPr>
      </w:pPr>
    </w:p>
    <w:p w:rsidR="000C0287" w:rsidRDefault="000C0287" w:rsidP="00FC3FFE">
      <w:pPr>
        <w:spacing w:line="360" w:lineRule="auto"/>
        <w:jc w:val="both"/>
        <w:rPr>
          <w:rFonts w:asciiTheme="majorBidi" w:hAnsiTheme="majorBidi" w:cstheme="majorBidi"/>
          <w:b/>
          <w:bCs/>
          <w:sz w:val="28"/>
          <w:szCs w:val="28"/>
        </w:rPr>
      </w:pPr>
    </w:p>
    <w:p w:rsidR="000C0287" w:rsidRDefault="000C0287" w:rsidP="00FC3FFE">
      <w:pPr>
        <w:spacing w:line="360" w:lineRule="auto"/>
        <w:jc w:val="both"/>
        <w:rPr>
          <w:rFonts w:asciiTheme="majorBidi" w:hAnsiTheme="majorBidi" w:cstheme="majorBidi"/>
          <w:b/>
          <w:bCs/>
          <w:sz w:val="28"/>
          <w:szCs w:val="28"/>
        </w:rPr>
      </w:pPr>
    </w:p>
    <w:p w:rsidR="00AA374F" w:rsidRDefault="00AA374F" w:rsidP="00FC3FFE">
      <w:pPr>
        <w:spacing w:line="360" w:lineRule="auto"/>
        <w:jc w:val="both"/>
        <w:rPr>
          <w:rFonts w:asciiTheme="majorBidi" w:hAnsiTheme="majorBidi" w:cstheme="majorBidi"/>
          <w:b/>
          <w:bCs/>
          <w:sz w:val="28"/>
          <w:szCs w:val="28"/>
        </w:rPr>
      </w:pPr>
    </w:p>
    <w:p w:rsidR="000C0287" w:rsidRPr="0007640B" w:rsidRDefault="000C0287" w:rsidP="003C09F7">
      <w:pPr>
        <w:pStyle w:val="En-ttedetabledesmatires"/>
        <w:spacing w:line="240" w:lineRule="auto"/>
      </w:pPr>
      <w:r w:rsidRPr="00EF702C">
        <w:rPr>
          <w:rFonts w:asciiTheme="majorBidi" w:hAnsiTheme="majorBidi"/>
        </w:rPr>
        <w:lastRenderedPageBreak/>
        <w:t>Sommaire :</w:t>
      </w:r>
    </w:p>
    <w:p w:rsidR="000C0287" w:rsidRDefault="000C0287" w:rsidP="003C09F7">
      <w:pPr>
        <w:pStyle w:val="Paragraphedeliste"/>
        <w:numPr>
          <w:ilvl w:val="0"/>
          <w:numId w:val="1"/>
        </w:numPr>
        <w:spacing w:line="240" w:lineRule="auto"/>
        <w:rPr>
          <w:rFonts w:asciiTheme="majorBidi" w:hAnsiTheme="majorBidi" w:cstheme="majorBidi"/>
          <w:b/>
          <w:bCs/>
          <w:sz w:val="24"/>
          <w:szCs w:val="24"/>
        </w:rPr>
      </w:pPr>
      <w:bookmarkStart w:id="33" w:name="_Ref526587703"/>
      <w:r>
        <w:rPr>
          <w:rFonts w:asciiTheme="majorBidi" w:hAnsiTheme="majorBidi" w:cstheme="majorBidi"/>
          <w:b/>
          <w:bCs/>
          <w:sz w:val="24"/>
          <w:szCs w:val="24"/>
        </w:rPr>
        <w:t>I</w:t>
      </w:r>
      <w:r w:rsidRPr="006F6FC9">
        <w:rPr>
          <w:rFonts w:asciiTheme="majorBidi" w:hAnsiTheme="majorBidi" w:cstheme="majorBidi"/>
          <w:b/>
          <w:bCs/>
          <w:sz w:val="24"/>
          <w:szCs w:val="24"/>
        </w:rPr>
        <w:t>ntroduction</w:t>
      </w:r>
      <w:r>
        <w:rPr>
          <w:rFonts w:asciiTheme="majorBidi" w:hAnsiTheme="majorBidi" w:cstheme="majorBidi"/>
          <w:b/>
          <w:bCs/>
          <w:sz w:val="24"/>
          <w:szCs w:val="24"/>
        </w:rPr>
        <w:t>……………………………………………………………………….…01</w:t>
      </w:r>
      <w:bookmarkEnd w:id="33"/>
    </w:p>
    <w:p w:rsidR="000C0287" w:rsidRDefault="000C0287" w:rsidP="003C09F7">
      <w:pPr>
        <w:pStyle w:val="Paragraphedeliste"/>
        <w:numPr>
          <w:ilvl w:val="1"/>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-La problématique………………………………………………………………........02</w:t>
      </w:r>
    </w:p>
    <w:p w:rsidR="000C0287" w:rsidRDefault="000C0287" w:rsidP="003C09F7">
      <w:pPr>
        <w:pStyle w:val="Paragraphedeliste"/>
        <w:numPr>
          <w:ilvl w:val="1"/>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-hypothèse………….………………………………………….………………...…….03</w:t>
      </w:r>
    </w:p>
    <w:p w:rsidR="000C0287" w:rsidRDefault="000C0287" w:rsidP="003C09F7">
      <w:pPr>
        <w:pStyle w:val="Paragraphedeliste"/>
        <w:numPr>
          <w:ilvl w:val="1"/>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-choix du thème……………………………………………………….………...…….03</w:t>
      </w:r>
    </w:p>
    <w:p w:rsidR="000C0287" w:rsidRPr="007D6A71" w:rsidRDefault="000C0287" w:rsidP="003C09F7">
      <w:pPr>
        <w:pStyle w:val="Paragraphedeliste"/>
        <w:numPr>
          <w:ilvl w:val="1"/>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-les objectifs de la recherche…………………………………………………...….....04</w:t>
      </w:r>
    </w:p>
    <w:p w:rsidR="000C0287" w:rsidRPr="00EF702C" w:rsidRDefault="000C0287" w:rsidP="003C09F7">
      <w:pPr>
        <w:spacing w:line="240" w:lineRule="auto"/>
        <w:rPr>
          <w:rFonts w:asciiTheme="majorBidi" w:hAnsiTheme="majorBidi" w:cstheme="majorBidi"/>
          <w:b/>
          <w:bCs/>
          <w:sz w:val="24"/>
          <w:szCs w:val="24"/>
        </w:rPr>
      </w:pPr>
      <w:r w:rsidRPr="00EF702C">
        <w:rPr>
          <w:rFonts w:asciiTheme="majorBidi" w:hAnsiTheme="majorBidi" w:cstheme="majorBidi"/>
          <w:b/>
          <w:bCs/>
          <w:sz w:val="24"/>
          <w:szCs w:val="24"/>
        </w:rPr>
        <w:t>Cadre théorique :</w:t>
      </w:r>
    </w:p>
    <w:p w:rsidR="000C0287" w:rsidRDefault="000C0287" w:rsidP="003C09F7">
      <w:pPr>
        <w:pStyle w:val="Paragraphedeliste"/>
        <w:numPr>
          <w:ilvl w:val="0"/>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Définition ................................................................................</w:t>
      </w:r>
      <w:r w:rsidR="003C09F7">
        <w:rPr>
          <w:rFonts w:asciiTheme="majorBidi" w:hAnsiTheme="majorBidi" w:cstheme="majorBidi"/>
          <w:b/>
          <w:bCs/>
          <w:sz w:val="24"/>
          <w:szCs w:val="24"/>
        </w:rPr>
        <w:t>...........................….</w:t>
      </w:r>
      <w:r>
        <w:rPr>
          <w:rFonts w:asciiTheme="majorBidi" w:hAnsiTheme="majorBidi" w:cstheme="majorBidi"/>
          <w:b/>
          <w:bCs/>
          <w:sz w:val="24"/>
          <w:szCs w:val="24"/>
        </w:rPr>
        <w:t>..05</w:t>
      </w:r>
    </w:p>
    <w:p w:rsidR="000C0287" w:rsidRPr="00F452C6" w:rsidRDefault="000C0287" w:rsidP="003C09F7">
      <w:pPr>
        <w:pStyle w:val="Paragraphedeliste"/>
        <w:numPr>
          <w:ilvl w:val="1"/>
          <w:numId w:val="1"/>
        </w:numPr>
        <w:spacing w:line="240" w:lineRule="auto"/>
        <w:rPr>
          <w:rFonts w:asciiTheme="majorBidi" w:hAnsiTheme="majorBidi" w:cstheme="majorBidi"/>
          <w:b/>
          <w:bCs/>
          <w:sz w:val="24"/>
          <w:szCs w:val="24"/>
        </w:rPr>
      </w:pPr>
      <w:r w:rsidRPr="00F452C6">
        <w:rPr>
          <w:rFonts w:asciiTheme="majorBidi" w:hAnsiTheme="majorBidi" w:cstheme="majorBidi"/>
          <w:b/>
          <w:bCs/>
          <w:sz w:val="24"/>
          <w:szCs w:val="24"/>
        </w:rPr>
        <w:t>-</w:t>
      </w:r>
      <w:r w:rsidRPr="00353CE2">
        <w:rPr>
          <w:rFonts w:asciiTheme="majorBidi" w:hAnsiTheme="majorBidi" w:cstheme="majorBidi"/>
          <w:b/>
          <w:bCs/>
          <w:sz w:val="24"/>
          <w:szCs w:val="24"/>
        </w:rPr>
        <w:t xml:space="preserve"> </w:t>
      </w:r>
      <w:r>
        <w:rPr>
          <w:rFonts w:asciiTheme="majorBidi" w:hAnsiTheme="majorBidi" w:cstheme="majorBidi"/>
          <w:b/>
          <w:bCs/>
          <w:sz w:val="24"/>
          <w:szCs w:val="24"/>
        </w:rPr>
        <w:t>définition</w:t>
      </w:r>
      <w:r w:rsidRPr="00F452C6">
        <w:rPr>
          <w:rFonts w:asciiTheme="majorBidi" w:hAnsiTheme="majorBidi" w:cstheme="majorBidi"/>
          <w:b/>
          <w:bCs/>
          <w:sz w:val="24"/>
          <w:szCs w:val="24"/>
        </w:rPr>
        <w:t xml:space="preserve"> </w:t>
      </w:r>
      <w:r>
        <w:rPr>
          <w:rFonts w:asciiTheme="majorBidi" w:hAnsiTheme="majorBidi" w:cstheme="majorBidi"/>
          <w:b/>
          <w:bCs/>
          <w:sz w:val="24"/>
          <w:szCs w:val="24"/>
        </w:rPr>
        <w:t xml:space="preserve">de </w:t>
      </w:r>
      <w:r w:rsidRPr="00F452C6">
        <w:rPr>
          <w:rFonts w:asciiTheme="majorBidi" w:hAnsiTheme="majorBidi" w:cstheme="majorBidi"/>
          <w:b/>
          <w:bCs/>
          <w:sz w:val="24"/>
          <w:szCs w:val="24"/>
        </w:rPr>
        <w:t>La douleur</w:t>
      </w:r>
      <w:r>
        <w:rPr>
          <w:rFonts w:asciiTheme="majorBidi" w:hAnsiTheme="majorBidi" w:cstheme="majorBidi"/>
          <w:b/>
          <w:bCs/>
          <w:sz w:val="24"/>
          <w:szCs w:val="24"/>
        </w:rPr>
        <w:t>…………………………………………………...05</w:t>
      </w:r>
    </w:p>
    <w:p w:rsidR="000C0287" w:rsidRDefault="000C0287" w:rsidP="003C09F7">
      <w:pPr>
        <w:pStyle w:val="Paragraphedeliste"/>
        <w:numPr>
          <w:ilvl w:val="1"/>
          <w:numId w:val="1"/>
        </w:numPr>
        <w:spacing w:line="240" w:lineRule="auto"/>
        <w:rPr>
          <w:rFonts w:asciiTheme="majorBidi" w:hAnsiTheme="majorBidi" w:cstheme="majorBidi"/>
          <w:b/>
          <w:bCs/>
          <w:sz w:val="24"/>
          <w:szCs w:val="24"/>
        </w:rPr>
      </w:pPr>
      <w:r w:rsidRPr="00F452C6">
        <w:rPr>
          <w:rFonts w:asciiTheme="majorBidi" w:hAnsiTheme="majorBidi" w:cstheme="majorBidi"/>
          <w:b/>
          <w:bCs/>
          <w:sz w:val="24"/>
          <w:szCs w:val="24"/>
        </w:rPr>
        <w:t>-</w:t>
      </w:r>
      <w:r>
        <w:rPr>
          <w:rFonts w:asciiTheme="majorBidi" w:hAnsiTheme="majorBidi" w:cstheme="majorBidi"/>
          <w:b/>
          <w:bCs/>
          <w:sz w:val="24"/>
          <w:szCs w:val="24"/>
        </w:rPr>
        <w:t xml:space="preserve"> Les composants</w:t>
      </w:r>
      <w:r w:rsidRPr="00F452C6">
        <w:rPr>
          <w:rFonts w:asciiTheme="majorBidi" w:hAnsiTheme="majorBidi" w:cstheme="majorBidi"/>
          <w:b/>
          <w:bCs/>
          <w:sz w:val="24"/>
          <w:szCs w:val="24"/>
        </w:rPr>
        <w:t xml:space="preserve"> de</w:t>
      </w:r>
      <w:r>
        <w:rPr>
          <w:rFonts w:asciiTheme="majorBidi" w:hAnsiTheme="majorBidi" w:cstheme="majorBidi"/>
          <w:b/>
          <w:bCs/>
          <w:sz w:val="24"/>
          <w:szCs w:val="24"/>
        </w:rPr>
        <w:t xml:space="preserve"> la</w:t>
      </w:r>
      <w:r w:rsidRPr="00F452C6">
        <w:rPr>
          <w:rFonts w:asciiTheme="majorBidi" w:hAnsiTheme="majorBidi" w:cstheme="majorBidi"/>
          <w:b/>
          <w:bCs/>
          <w:sz w:val="24"/>
          <w:szCs w:val="24"/>
        </w:rPr>
        <w:t xml:space="preserve"> douleur</w:t>
      </w:r>
      <w:r>
        <w:rPr>
          <w:rFonts w:asciiTheme="majorBidi" w:hAnsiTheme="majorBidi" w:cstheme="majorBidi"/>
          <w:b/>
          <w:bCs/>
          <w:sz w:val="24"/>
          <w:szCs w:val="24"/>
        </w:rPr>
        <w:t>……………………………………………..05</w:t>
      </w:r>
    </w:p>
    <w:p w:rsidR="000C0287" w:rsidRDefault="000C0287" w:rsidP="003C09F7">
      <w:pPr>
        <w:pStyle w:val="Paragraphedeliste"/>
        <w:numPr>
          <w:ilvl w:val="1"/>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 Les</w:t>
      </w:r>
      <w:r w:rsidRPr="002046C6">
        <w:rPr>
          <w:rFonts w:asciiTheme="majorBidi" w:hAnsiTheme="majorBidi" w:cstheme="majorBidi"/>
          <w:b/>
          <w:bCs/>
          <w:sz w:val="24"/>
          <w:szCs w:val="24"/>
        </w:rPr>
        <w:t xml:space="preserve"> différent</w:t>
      </w:r>
      <w:r>
        <w:rPr>
          <w:rFonts w:asciiTheme="majorBidi" w:hAnsiTheme="majorBidi" w:cstheme="majorBidi"/>
          <w:b/>
          <w:bCs/>
          <w:sz w:val="24"/>
          <w:szCs w:val="24"/>
        </w:rPr>
        <w:t>s</w:t>
      </w:r>
      <w:r w:rsidRPr="002046C6">
        <w:rPr>
          <w:rFonts w:asciiTheme="majorBidi" w:hAnsiTheme="majorBidi" w:cstheme="majorBidi"/>
          <w:b/>
          <w:bCs/>
          <w:sz w:val="24"/>
          <w:szCs w:val="24"/>
        </w:rPr>
        <w:t xml:space="preserve"> type de la douleur</w:t>
      </w:r>
      <w:r>
        <w:rPr>
          <w:rFonts w:asciiTheme="majorBidi" w:hAnsiTheme="majorBidi" w:cstheme="majorBidi"/>
          <w:b/>
          <w:bCs/>
          <w:sz w:val="24"/>
          <w:szCs w:val="24"/>
        </w:rPr>
        <w:t>…………………………….……………06</w:t>
      </w:r>
    </w:p>
    <w:p w:rsidR="000C0287" w:rsidRDefault="000C0287" w:rsidP="003C09F7">
      <w:pPr>
        <w:pStyle w:val="Paragraphedeliste"/>
        <w:numPr>
          <w:ilvl w:val="2"/>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 xml:space="preserve">- </w:t>
      </w:r>
      <w:r w:rsidRPr="00DF57F1">
        <w:rPr>
          <w:rFonts w:asciiTheme="majorBidi" w:hAnsiTheme="majorBidi" w:cstheme="majorBidi"/>
          <w:b/>
          <w:bCs/>
          <w:sz w:val="24"/>
          <w:szCs w:val="24"/>
        </w:rPr>
        <w:t>la douleur aigue</w:t>
      </w:r>
      <w:r>
        <w:rPr>
          <w:rFonts w:asciiTheme="majorBidi" w:hAnsiTheme="majorBidi" w:cstheme="majorBidi"/>
          <w:b/>
          <w:bCs/>
          <w:sz w:val="24"/>
          <w:szCs w:val="24"/>
        </w:rPr>
        <w:t>…………………………………………………………….06</w:t>
      </w:r>
    </w:p>
    <w:p w:rsidR="000C0287" w:rsidRPr="006B2612" w:rsidRDefault="000C0287" w:rsidP="003C09F7">
      <w:pPr>
        <w:pStyle w:val="Paragraphedeliste"/>
        <w:numPr>
          <w:ilvl w:val="2"/>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w:t>
      </w:r>
      <w:r w:rsidRPr="00DF57F1">
        <w:rPr>
          <w:rFonts w:asciiTheme="majorBidi" w:hAnsiTheme="majorBidi" w:cstheme="majorBidi"/>
          <w:b/>
          <w:bCs/>
          <w:sz w:val="24"/>
          <w:szCs w:val="24"/>
        </w:rPr>
        <w:t>la douleur chronique</w:t>
      </w:r>
      <w:r>
        <w:rPr>
          <w:rFonts w:asciiTheme="majorBidi" w:hAnsiTheme="majorBidi" w:cstheme="majorBidi"/>
          <w:b/>
          <w:bCs/>
          <w:sz w:val="24"/>
          <w:szCs w:val="24"/>
        </w:rPr>
        <w:t>………………………………………………………..07</w:t>
      </w:r>
    </w:p>
    <w:p w:rsidR="000C0287" w:rsidRDefault="000C0287" w:rsidP="003C09F7">
      <w:pPr>
        <w:pStyle w:val="Paragraphedeliste"/>
        <w:numPr>
          <w:ilvl w:val="2"/>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w:t>
      </w:r>
      <w:r>
        <w:rPr>
          <w:rFonts w:ascii="Times New Roman" w:hAnsi="Times New Roman" w:cs="Times New Roman"/>
          <w:b/>
          <w:bCs/>
          <w:color w:val="1A1A1A"/>
          <w:sz w:val="28"/>
          <w:szCs w:val="28"/>
        </w:rPr>
        <w:t xml:space="preserve"> </w:t>
      </w:r>
      <w:r w:rsidRPr="006B2612">
        <w:rPr>
          <w:rFonts w:ascii="Times New Roman" w:hAnsi="Times New Roman" w:cs="Times New Roman"/>
          <w:b/>
          <w:bCs/>
          <w:color w:val="1A1A1A"/>
          <w:sz w:val="24"/>
          <w:szCs w:val="24"/>
        </w:rPr>
        <w:t>Les douleurs non malignes</w:t>
      </w:r>
      <w:r>
        <w:rPr>
          <w:rFonts w:ascii="Times New Roman" w:hAnsi="Times New Roman" w:cs="Times New Roman"/>
          <w:b/>
          <w:bCs/>
          <w:color w:val="1A1A1A"/>
          <w:sz w:val="24"/>
          <w:szCs w:val="24"/>
        </w:rPr>
        <w:t>………………………………………………...07</w:t>
      </w:r>
    </w:p>
    <w:p w:rsidR="000C0287" w:rsidRPr="00A579BD" w:rsidRDefault="000C0287" w:rsidP="003C09F7">
      <w:pPr>
        <w:pStyle w:val="Paragraphedeliste"/>
        <w:numPr>
          <w:ilvl w:val="2"/>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 xml:space="preserve">- </w:t>
      </w:r>
      <w:r w:rsidRPr="006B2612">
        <w:rPr>
          <w:rFonts w:ascii="Times New Roman" w:hAnsi="Times New Roman" w:cs="Times New Roman"/>
          <w:b/>
          <w:bCs/>
          <w:color w:val="1A1A1A"/>
          <w:sz w:val="24"/>
          <w:szCs w:val="24"/>
        </w:rPr>
        <w:t>Les douleurs maligne</w:t>
      </w:r>
      <w:r>
        <w:rPr>
          <w:rFonts w:ascii="Times New Roman" w:hAnsi="Times New Roman" w:cs="Times New Roman"/>
          <w:b/>
          <w:bCs/>
          <w:color w:val="1A1A1A"/>
          <w:sz w:val="24"/>
          <w:szCs w:val="24"/>
        </w:rPr>
        <w:t>………………………………………………………</w:t>
      </w:r>
      <w:r>
        <w:rPr>
          <w:rFonts w:asciiTheme="majorBidi" w:hAnsiTheme="majorBidi" w:cstheme="majorBidi"/>
          <w:b/>
          <w:bCs/>
          <w:sz w:val="24"/>
          <w:szCs w:val="24"/>
        </w:rPr>
        <w:t>07</w:t>
      </w:r>
    </w:p>
    <w:p w:rsidR="000C0287" w:rsidRPr="00A579BD" w:rsidRDefault="000C0287" w:rsidP="003C09F7">
      <w:pPr>
        <w:pStyle w:val="Paragraphedeliste"/>
        <w:numPr>
          <w:ilvl w:val="1"/>
          <w:numId w:val="1"/>
        </w:numPr>
        <w:spacing w:line="240" w:lineRule="auto"/>
        <w:rPr>
          <w:rFonts w:asciiTheme="majorBidi" w:hAnsiTheme="majorBidi" w:cstheme="majorBidi"/>
          <w:b/>
          <w:bCs/>
          <w:sz w:val="24"/>
          <w:szCs w:val="24"/>
        </w:rPr>
      </w:pPr>
      <w:r>
        <w:rPr>
          <w:rFonts w:asciiTheme="majorBidi" w:hAnsiTheme="majorBidi" w:cstheme="majorBidi"/>
          <w:b/>
          <w:bCs/>
          <w:sz w:val="24"/>
          <w:szCs w:val="24"/>
        </w:rPr>
        <w:t>-</w:t>
      </w:r>
      <w:r w:rsidRPr="006B2612">
        <w:rPr>
          <w:rFonts w:ascii="Times New Roman" w:hAnsi="Times New Roman" w:cs="Times New Roman"/>
          <w:b/>
          <w:bCs/>
          <w:sz w:val="26"/>
          <w:szCs w:val="26"/>
        </w:rPr>
        <w:t xml:space="preserve"> </w:t>
      </w:r>
      <w:r w:rsidRPr="006B2612">
        <w:rPr>
          <w:rFonts w:ascii="Times New Roman" w:hAnsi="Times New Roman" w:cs="Times New Roman"/>
          <w:b/>
          <w:bCs/>
          <w:sz w:val="24"/>
          <w:szCs w:val="24"/>
        </w:rPr>
        <w:t xml:space="preserve">Quelques obstacles </w:t>
      </w:r>
      <w:r w:rsidRPr="00A579BD">
        <w:rPr>
          <w:rFonts w:asciiTheme="majorBidi" w:hAnsiTheme="majorBidi" w:cstheme="majorBidi"/>
          <w:b/>
          <w:bCs/>
          <w:sz w:val="24"/>
          <w:szCs w:val="24"/>
        </w:rPr>
        <w:t>et mauvaise pratique</w:t>
      </w:r>
      <w:r w:rsidR="003C09F7">
        <w:rPr>
          <w:rFonts w:asciiTheme="majorBidi" w:hAnsiTheme="majorBidi" w:cstheme="majorBidi"/>
          <w:b/>
          <w:bCs/>
          <w:sz w:val="24"/>
          <w:szCs w:val="24"/>
        </w:rPr>
        <w:t xml:space="preserve"> ......………………….……..</w:t>
      </w:r>
      <w:r>
        <w:rPr>
          <w:rFonts w:asciiTheme="majorBidi" w:hAnsiTheme="majorBidi" w:cstheme="majorBidi"/>
          <w:b/>
          <w:bCs/>
          <w:sz w:val="24"/>
          <w:szCs w:val="24"/>
        </w:rPr>
        <w:t>…08</w:t>
      </w:r>
    </w:p>
    <w:p w:rsidR="000C0287" w:rsidRDefault="000C0287" w:rsidP="003C09F7">
      <w:pPr>
        <w:pStyle w:val="Paragraphedeliste"/>
        <w:numPr>
          <w:ilvl w:val="0"/>
          <w:numId w:val="1"/>
        </w:numPr>
        <w:spacing w:line="240" w:lineRule="auto"/>
        <w:rPr>
          <w:rFonts w:asciiTheme="majorBidi" w:hAnsiTheme="majorBidi" w:cstheme="majorBidi"/>
          <w:b/>
          <w:bCs/>
          <w:sz w:val="24"/>
          <w:szCs w:val="24"/>
        </w:rPr>
      </w:pPr>
      <w:r w:rsidRPr="00A579BD">
        <w:rPr>
          <w:rFonts w:asciiTheme="majorBidi" w:hAnsiTheme="majorBidi" w:cstheme="majorBidi"/>
          <w:b/>
          <w:bCs/>
          <w:sz w:val="24"/>
          <w:szCs w:val="24"/>
        </w:rPr>
        <w:t>L’évaluation de la douleur</w:t>
      </w:r>
      <w:r>
        <w:rPr>
          <w:rFonts w:asciiTheme="majorBidi" w:hAnsiTheme="majorBidi" w:cstheme="majorBidi"/>
          <w:b/>
          <w:bCs/>
          <w:sz w:val="24"/>
          <w:szCs w:val="24"/>
        </w:rPr>
        <w:t>………………………………………………….……….09</w:t>
      </w:r>
    </w:p>
    <w:p w:rsidR="000C0287" w:rsidRDefault="000C0287" w:rsidP="003C09F7">
      <w:pPr>
        <w:pStyle w:val="Paragraphedeliste"/>
        <w:numPr>
          <w:ilvl w:val="0"/>
          <w:numId w:val="3"/>
        </w:numPr>
        <w:spacing w:line="240" w:lineRule="auto"/>
        <w:rPr>
          <w:b/>
          <w:bCs/>
          <w:sz w:val="24"/>
          <w:szCs w:val="24"/>
        </w:rPr>
      </w:pPr>
      <w:r w:rsidRPr="002676EB">
        <w:rPr>
          <w:rFonts w:asciiTheme="majorBidi" w:hAnsiTheme="majorBidi" w:cstheme="majorBidi"/>
          <w:b/>
          <w:bCs/>
          <w:sz w:val="24"/>
          <w:szCs w:val="24"/>
        </w:rPr>
        <w:t>-Les objectifs de l’évaluation de la douleur</w:t>
      </w:r>
      <w:r>
        <w:rPr>
          <w:b/>
          <w:bCs/>
          <w:sz w:val="24"/>
          <w:szCs w:val="24"/>
        </w:rPr>
        <w:t>…………………………………………………..</w:t>
      </w:r>
      <w:r>
        <w:rPr>
          <w:rFonts w:asciiTheme="majorBidi" w:hAnsiTheme="majorBidi" w:cstheme="majorBidi"/>
          <w:b/>
          <w:bCs/>
          <w:sz w:val="24"/>
          <w:szCs w:val="24"/>
        </w:rPr>
        <w:t>09</w:t>
      </w:r>
    </w:p>
    <w:p w:rsidR="000C0287" w:rsidRPr="002676EB" w:rsidRDefault="000C0287" w:rsidP="003C09F7">
      <w:pPr>
        <w:pStyle w:val="Paragraphedeliste"/>
        <w:numPr>
          <w:ilvl w:val="0"/>
          <w:numId w:val="4"/>
        </w:numPr>
        <w:spacing w:line="240" w:lineRule="auto"/>
        <w:rPr>
          <w:b/>
          <w:bCs/>
          <w:sz w:val="24"/>
          <w:szCs w:val="24"/>
        </w:rPr>
      </w:pPr>
      <w:r>
        <w:rPr>
          <w:rFonts w:asciiTheme="majorBidi" w:hAnsiTheme="majorBidi" w:cstheme="majorBidi"/>
          <w:b/>
          <w:bCs/>
          <w:sz w:val="24"/>
          <w:szCs w:val="24"/>
        </w:rPr>
        <w:t>-</w:t>
      </w:r>
      <w:r w:rsidRPr="002676EB">
        <w:rPr>
          <w:rFonts w:asciiTheme="majorBidi" w:hAnsiTheme="majorBidi" w:cstheme="majorBidi"/>
          <w:b/>
          <w:bCs/>
          <w:sz w:val="24"/>
          <w:szCs w:val="24"/>
        </w:rPr>
        <w:t>Nature de l’évaluation la douleur</w:t>
      </w:r>
      <w:r>
        <w:rPr>
          <w:rFonts w:asciiTheme="majorBidi" w:hAnsiTheme="majorBidi" w:cstheme="majorBidi"/>
          <w:b/>
          <w:bCs/>
          <w:sz w:val="24"/>
          <w:szCs w:val="24"/>
        </w:rPr>
        <w:t>……………………………………………...09</w:t>
      </w:r>
    </w:p>
    <w:p w:rsidR="000C0287" w:rsidRPr="002676EB" w:rsidRDefault="000C0287" w:rsidP="003C09F7">
      <w:pPr>
        <w:pStyle w:val="Paragraphedeliste"/>
        <w:numPr>
          <w:ilvl w:val="0"/>
          <w:numId w:val="5"/>
        </w:numPr>
        <w:spacing w:line="240" w:lineRule="auto"/>
        <w:rPr>
          <w:b/>
          <w:bCs/>
          <w:sz w:val="24"/>
          <w:szCs w:val="24"/>
        </w:rPr>
      </w:pPr>
      <w:r w:rsidRPr="002676EB">
        <w:rPr>
          <w:rFonts w:asciiTheme="majorBidi" w:hAnsiTheme="majorBidi" w:cstheme="majorBidi"/>
          <w:b/>
          <w:bCs/>
          <w:sz w:val="24"/>
          <w:szCs w:val="24"/>
        </w:rPr>
        <w:t>-La démarche d’évaluation</w:t>
      </w:r>
      <w:r>
        <w:rPr>
          <w:rFonts w:asciiTheme="majorBidi" w:hAnsiTheme="majorBidi" w:cstheme="majorBidi"/>
          <w:b/>
          <w:bCs/>
          <w:sz w:val="24"/>
          <w:szCs w:val="24"/>
        </w:rPr>
        <w:t>……………………………………………………...10</w:t>
      </w:r>
    </w:p>
    <w:p w:rsidR="000C0287" w:rsidRPr="002676EB" w:rsidRDefault="000C0287" w:rsidP="003C09F7">
      <w:pPr>
        <w:pStyle w:val="Paragraphedeliste"/>
        <w:numPr>
          <w:ilvl w:val="0"/>
          <w:numId w:val="6"/>
        </w:numPr>
        <w:spacing w:line="240" w:lineRule="auto"/>
        <w:rPr>
          <w:b/>
          <w:bCs/>
          <w:sz w:val="24"/>
          <w:szCs w:val="24"/>
        </w:rPr>
      </w:pPr>
      <w:r w:rsidRPr="002676EB">
        <w:rPr>
          <w:rFonts w:asciiTheme="majorBidi" w:hAnsiTheme="majorBidi" w:cstheme="majorBidi"/>
          <w:b/>
          <w:bCs/>
          <w:sz w:val="24"/>
          <w:szCs w:val="24"/>
        </w:rPr>
        <w:t>-L’évaluation et l’intensité de la douleur</w:t>
      </w:r>
      <w:r>
        <w:rPr>
          <w:rFonts w:asciiTheme="majorBidi" w:hAnsiTheme="majorBidi" w:cstheme="majorBidi"/>
          <w:b/>
          <w:bCs/>
          <w:sz w:val="24"/>
          <w:szCs w:val="24"/>
        </w:rPr>
        <w:t>……………………………………....10</w:t>
      </w:r>
    </w:p>
    <w:p w:rsidR="000C0287" w:rsidRPr="002676EB" w:rsidRDefault="000C0287" w:rsidP="003C09F7">
      <w:pPr>
        <w:pStyle w:val="Paragraphedeliste"/>
        <w:numPr>
          <w:ilvl w:val="0"/>
          <w:numId w:val="7"/>
        </w:numPr>
        <w:spacing w:line="240" w:lineRule="auto"/>
        <w:rPr>
          <w:rFonts w:asciiTheme="majorBidi" w:hAnsiTheme="majorBidi" w:cstheme="majorBidi"/>
          <w:b/>
          <w:bCs/>
          <w:sz w:val="24"/>
          <w:szCs w:val="24"/>
        </w:rPr>
      </w:pPr>
      <w:r w:rsidRPr="002676EB">
        <w:rPr>
          <w:rFonts w:asciiTheme="majorBidi" w:hAnsiTheme="majorBidi" w:cstheme="majorBidi"/>
          <w:b/>
          <w:bCs/>
          <w:sz w:val="24"/>
          <w:szCs w:val="24"/>
        </w:rPr>
        <w:t>-Les outils d’évaluation</w:t>
      </w:r>
      <w:r>
        <w:rPr>
          <w:rFonts w:asciiTheme="majorBidi" w:hAnsiTheme="majorBidi" w:cstheme="majorBidi"/>
          <w:b/>
          <w:bCs/>
          <w:sz w:val="24"/>
          <w:szCs w:val="24"/>
        </w:rPr>
        <w:t>………………………………………………………….12</w:t>
      </w:r>
    </w:p>
    <w:p w:rsidR="000C0287" w:rsidRDefault="000C0287" w:rsidP="003C09F7">
      <w:pPr>
        <w:pStyle w:val="Paragraphedeliste"/>
        <w:numPr>
          <w:ilvl w:val="0"/>
          <w:numId w:val="8"/>
        </w:numPr>
        <w:spacing w:line="240" w:lineRule="auto"/>
        <w:rPr>
          <w:rFonts w:asciiTheme="majorBidi" w:hAnsiTheme="majorBidi" w:cstheme="majorBidi"/>
          <w:b/>
          <w:bCs/>
          <w:sz w:val="24"/>
          <w:szCs w:val="24"/>
        </w:rPr>
      </w:pPr>
      <w:r>
        <w:rPr>
          <w:rFonts w:asciiTheme="majorBidi" w:hAnsiTheme="majorBidi" w:cstheme="majorBidi"/>
          <w:b/>
          <w:bCs/>
          <w:sz w:val="24"/>
          <w:szCs w:val="24"/>
        </w:rPr>
        <w:t>-</w:t>
      </w:r>
      <w:r w:rsidRPr="002676EB">
        <w:rPr>
          <w:rFonts w:asciiTheme="majorBidi" w:hAnsiTheme="majorBidi" w:cstheme="majorBidi"/>
          <w:b/>
          <w:bCs/>
          <w:sz w:val="24"/>
          <w:szCs w:val="24"/>
        </w:rPr>
        <w:t>Echelles unidimensionnelles</w:t>
      </w:r>
      <w:r>
        <w:rPr>
          <w:rFonts w:asciiTheme="majorBidi" w:hAnsiTheme="majorBidi" w:cstheme="majorBidi"/>
          <w:b/>
          <w:bCs/>
          <w:sz w:val="24"/>
          <w:szCs w:val="24"/>
        </w:rPr>
        <w:t>……………………………………………..13</w:t>
      </w:r>
    </w:p>
    <w:p w:rsidR="000C0287" w:rsidRPr="002676EB" w:rsidRDefault="000C0287" w:rsidP="003C09F7">
      <w:pPr>
        <w:pStyle w:val="Paragraphedeliste"/>
        <w:numPr>
          <w:ilvl w:val="0"/>
          <w:numId w:val="9"/>
        </w:numPr>
        <w:spacing w:line="240" w:lineRule="auto"/>
        <w:rPr>
          <w:rFonts w:asciiTheme="majorBidi" w:hAnsiTheme="majorBidi" w:cstheme="majorBidi"/>
          <w:b/>
          <w:bCs/>
          <w:sz w:val="24"/>
          <w:szCs w:val="24"/>
        </w:rPr>
      </w:pPr>
      <w:r w:rsidRPr="002676EB">
        <w:rPr>
          <w:rFonts w:asciiTheme="majorBidi" w:hAnsiTheme="majorBidi" w:cstheme="majorBidi"/>
          <w:b/>
          <w:bCs/>
          <w:sz w:val="24"/>
          <w:szCs w:val="24"/>
        </w:rPr>
        <w:t>-Echelles pluridimensionnelles</w:t>
      </w:r>
      <w:r>
        <w:rPr>
          <w:rFonts w:asciiTheme="majorBidi" w:hAnsiTheme="majorBidi" w:cstheme="majorBidi"/>
          <w:b/>
          <w:bCs/>
          <w:sz w:val="24"/>
          <w:szCs w:val="24"/>
        </w:rPr>
        <w:t>…………………………………………....16</w:t>
      </w:r>
    </w:p>
    <w:p w:rsidR="000C0287" w:rsidRPr="002676EB" w:rsidRDefault="000C0287" w:rsidP="003C09F7">
      <w:pPr>
        <w:pStyle w:val="Paragraphedeliste"/>
        <w:numPr>
          <w:ilvl w:val="0"/>
          <w:numId w:val="10"/>
        </w:numPr>
        <w:spacing w:line="240" w:lineRule="auto"/>
        <w:rPr>
          <w:rFonts w:asciiTheme="majorBidi" w:hAnsiTheme="majorBidi" w:cstheme="majorBidi"/>
          <w:b/>
          <w:bCs/>
          <w:sz w:val="24"/>
          <w:szCs w:val="24"/>
        </w:rPr>
      </w:pPr>
      <w:r w:rsidRPr="002676EB">
        <w:rPr>
          <w:rFonts w:asciiTheme="majorBidi" w:hAnsiTheme="majorBidi" w:cstheme="majorBidi"/>
          <w:b/>
          <w:bCs/>
          <w:sz w:val="24"/>
          <w:szCs w:val="24"/>
        </w:rPr>
        <w:t>–Echelles comportementales</w:t>
      </w:r>
      <w:r>
        <w:rPr>
          <w:rFonts w:asciiTheme="majorBidi" w:hAnsiTheme="majorBidi" w:cstheme="majorBidi"/>
          <w:b/>
          <w:bCs/>
          <w:sz w:val="24"/>
          <w:szCs w:val="24"/>
        </w:rPr>
        <w:t>……………………………………………...17</w:t>
      </w:r>
    </w:p>
    <w:p w:rsidR="000C0287" w:rsidRDefault="000C0287" w:rsidP="003C09F7">
      <w:pPr>
        <w:pStyle w:val="Paragraphedeliste"/>
        <w:numPr>
          <w:ilvl w:val="0"/>
          <w:numId w:val="11"/>
        </w:numPr>
        <w:spacing w:line="240" w:lineRule="auto"/>
        <w:rPr>
          <w:rFonts w:asciiTheme="majorBidi" w:hAnsiTheme="majorBidi" w:cstheme="majorBidi"/>
          <w:b/>
          <w:bCs/>
          <w:sz w:val="24"/>
          <w:szCs w:val="24"/>
        </w:rPr>
      </w:pPr>
      <w:r w:rsidRPr="002676EB">
        <w:rPr>
          <w:rFonts w:asciiTheme="majorBidi" w:hAnsiTheme="majorBidi" w:cstheme="majorBidi"/>
          <w:b/>
          <w:bCs/>
          <w:sz w:val="24"/>
          <w:szCs w:val="24"/>
        </w:rPr>
        <w:t>-Le choix d’une échelle aux milieux hospitaliers</w:t>
      </w:r>
      <w:r>
        <w:rPr>
          <w:rFonts w:asciiTheme="majorBidi" w:hAnsiTheme="majorBidi" w:cstheme="majorBidi"/>
          <w:b/>
          <w:bCs/>
          <w:sz w:val="24"/>
          <w:szCs w:val="24"/>
        </w:rPr>
        <w:t>………………………………18</w:t>
      </w:r>
    </w:p>
    <w:p w:rsidR="000C0287" w:rsidRPr="002676EB" w:rsidRDefault="000C0287" w:rsidP="003C09F7">
      <w:pPr>
        <w:pStyle w:val="Paragraphedeliste"/>
        <w:numPr>
          <w:ilvl w:val="0"/>
          <w:numId w:val="12"/>
        </w:numPr>
        <w:spacing w:line="240" w:lineRule="auto"/>
        <w:rPr>
          <w:rFonts w:asciiTheme="majorBidi" w:hAnsiTheme="majorBidi" w:cstheme="majorBidi"/>
          <w:b/>
          <w:bCs/>
          <w:sz w:val="24"/>
          <w:szCs w:val="24"/>
        </w:rPr>
      </w:pPr>
      <w:r w:rsidRPr="002676EB">
        <w:rPr>
          <w:rFonts w:asciiTheme="majorBidi" w:hAnsiTheme="majorBidi" w:cstheme="majorBidi"/>
          <w:b/>
          <w:bCs/>
          <w:sz w:val="24"/>
          <w:szCs w:val="24"/>
        </w:rPr>
        <w:t>-Evaluation de la douleur de l’enfant</w:t>
      </w:r>
      <w:r>
        <w:rPr>
          <w:rFonts w:asciiTheme="majorBidi" w:hAnsiTheme="majorBidi" w:cstheme="majorBidi"/>
          <w:b/>
          <w:bCs/>
          <w:sz w:val="24"/>
          <w:szCs w:val="24"/>
        </w:rPr>
        <w:t>…………………………………………..19</w:t>
      </w:r>
    </w:p>
    <w:p w:rsidR="000C0287" w:rsidRDefault="000C0287" w:rsidP="003C09F7">
      <w:pPr>
        <w:pStyle w:val="Paragraphedeliste"/>
        <w:numPr>
          <w:ilvl w:val="0"/>
          <w:numId w:val="13"/>
        </w:numPr>
        <w:spacing w:line="240" w:lineRule="auto"/>
        <w:rPr>
          <w:rFonts w:asciiTheme="majorBidi" w:hAnsiTheme="majorBidi" w:cstheme="majorBidi"/>
          <w:b/>
          <w:bCs/>
          <w:sz w:val="24"/>
          <w:szCs w:val="24"/>
        </w:rPr>
      </w:pPr>
      <w:r w:rsidRPr="002676EB">
        <w:rPr>
          <w:rFonts w:asciiTheme="majorBidi" w:hAnsiTheme="majorBidi" w:cstheme="majorBidi"/>
          <w:b/>
          <w:bCs/>
          <w:sz w:val="24"/>
          <w:szCs w:val="24"/>
        </w:rPr>
        <w:t>-Evaluation de la douleur de la personne Âgé</w:t>
      </w:r>
      <w:r>
        <w:rPr>
          <w:rFonts w:asciiTheme="majorBidi" w:hAnsiTheme="majorBidi" w:cstheme="majorBidi"/>
          <w:b/>
          <w:bCs/>
          <w:sz w:val="24"/>
          <w:szCs w:val="24"/>
        </w:rPr>
        <w:t>………………………………....21</w:t>
      </w:r>
    </w:p>
    <w:p w:rsidR="000C0287" w:rsidRPr="0070228B" w:rsidRDefault="000C0287" w:rsidP="003C09F7">
      <w:pPr>
        <w:spacing w:line="240" w:lineRule="auto"/>
        <w:rPr>
          <w:rFonts w:asciiTheme="majorBidi" w:hAnsiTheme="majorBidi" w:cstheme="majorBidi"/>
          <w:b/>
          <w:bCs/>
        </w:rPr>
      </w:pPr>
      <w:r w:rsidRPr="0070228B">
        <w:rPr>
          <w:rFonts w:asciiTheme="majorBidi" w:hAnsiTheme="majorBidi" w:cstheme="majorBidi"/>
          <w:b/>
          <w:bCs/>
          <w:sz w:val="24"/>
          <w:szCs w:val="24"/>
        </w:rPr>
        <w:t>IV</w:t>
      </w:r>
      <w:r w:rsidRPr="0070228B">
        <w:rPr>
          <w:rFonts w:asciiTheme="majorBidi" w:hAnsiTheme="majorBidi" w:cstheme="majorBidi"/>
          <w:sz w:val="24"/>
          <w:szCs w:val="24"/>
        </w:rPr>
        <w:t>-</w:t>
      </w:r>
      <w:r w:rsidRPr="0070228B">
        <w:rPr>
          <w:rFonts w:asciiTheme="majorBidi" w:hAnsiTheme="majorBidi" w:cstheme="majorBidi"/>
          <w:b/>
          <w:bCs/>
          <w:sz w:val="24"/>
          <w:szCs w:val="24"/>
        </w:rPr>
        <w:t>La prise en charge de la douleur médicamenteuse </w:t>
      </w:r>
      <w:r>
        <w:rPr>
          <w:rFonts w:asciiTheme="majorBidi" w:hAnsiTheme="majorBidi" w:cstheme="majorBidi"/>
          <w:b/>
          <w:bCs/>
          <w:sz w:val="24"/>
          <w:szCs w:val="24"/>
        </w:rPr>
        <w:t>……………………………………22</w:t>
      </w:r>
    </w:p>
    <w:p w:rsidR="000C0287" w:rsidRPr="00EF702C" w:rsidRDefault="000C0287" w:rsidP="003C09F7">
      <w:pPr>
        <w:spacing w:line="240" w:lineRule="auto"/>
        <w:rPr>
          <w:rFonts w:asciiTheme="majorBidi" w:hAnsiTheme="majorBidi" w:cstheme="majorBidi"/>
          <w:b/>
          <w:bCs/>
          <w:sz w:val="24"/>
          <w:szCs w:val="24"/>
        </w:rPr>
      </w:pPr>
      <w:r w:rsidRPr="00EF702C">
        <w:rPr>
          <w:rFonts w:asciiTheme="majorBidi" w:hAnsiTheme="majorBidi" w:cstheme="majorBidi"/>
          <w:b/>
          <w:bCs/>
          <w:sz w:val="24"/>
          <w:szCs w:val="24"/>
        </w:rPr>
        <w:t>Cadre pratique :</w:t>
      </w:r>
    </w:p>
    <w:p w:rsidR="000C0287" w:rsidRPr="0007640B" w:rsidRDefault="000C0287" w:rsidP="003C09F7">
      <w:pPr>
        <w:pStyle w:val="Paragraphedeliste"/>
        <w:numPr>
          <w:ilvl w:val="0"/>
          <w:numId w:val="14"/>
        </w:numPr>
        <w:spacing w:line="240" w:lineRule="auto"/>
        <w:rPr>
          <w:rFonts w:asciiTheme="majorBidi" w:hAnsiTheme="majorBidi" w:cstheme="majorBidi"/>
          <w:b/>
          <w:bCs/>
          <w:sz w:val="24"/>
          <w:szCs w:val="24"/>
        </w:rPr>
      </w:pPr>
      <w:r w:rsidRPr="0007640B">
        <w:rPr>
          <w:rFonts w:asciiTheme="majorBidi" w:hAnsiTheme="majorBidi" w:cstheme="majorBidi"/>
          <w:b/>
          <w:bCs/>
          <w:sz w:val="24"/>
          <w:szCs w:val="24"/>
        </w:rPr>
        <w:t>Le questionnaire (choix de méthode)</w:t>
      </w:r>
      <w:r>
        <w:rPr>
          <w:rFonts w:asciiTheme="majorBidi" w:hAnsiTheme="majorBidi" w:cstheme="majorBidi"/>
          <w:b/>
          <w:bCs/>
          <w:sz w:val="24"/>
          <w:szCs w:val="24"/>
        </w:rPr>
        <w:t>……………………………………………...23</w:t>
      </w:r>
    </w:p>
    <w:p w:rsidR="000C0287" w:rsidRPr="00A10CA9" w:rsidRDefault="000C0287" w:rsidP="003C09F7">
      <w:pPr>
        <w:pStyle w:val="Paragraphedeliste"/>
        <w:numPr>
          <w:ilvl w:val="0"/>
          <w:numId w:val="15"/>
        </w:numPr>
        <w:spacing w:line="240" w:lineRule="auto"/>
        <w:rPr>
          <w:rFonts w:asciiTheme="majorBidi" w:hAnsiTheme="majorBidi" w:cstheme="majorBidi"/>
          <w:b/>
          <w:bCs/>
          <w:sz w:val="24"/>
          <w:szCs w:val="24"/>
        </w:rPr>
      </w:pPr>
      <w:r w:rsidRPr="00A10CA9">
        <w:rPr>
          <w:rFonts w:asciiTheme="majorBidi" w:hAnsiTheme="majorBidi" w:cstheme="majorBidi"/>
          <w:b/>
          <w:bCs/>
          <w:sz w:val="24"/>
          <w:szCs w:val="24"/>
        </w:rPr>
        <w:t>-lieu de la recherche</w:t>
      </w:r>
      <w:r>
        <w:rPr>
          <w:rFonts w:asciiTheme="majorBidi" w:hAnsiTheme="majorBidi" w:cstheme="majorBidi"/>
          <w:b/>
          <w:bCs/>
          <w:sz w:val="24"/>
          <w:szCs w:val="24"/>
        </w:rPr>
        <w:t>……………………………………………………....23</w:t>
      </w:r>
    </w:p>
    <w:p w:rsidR="000C0287" w:rsidRPr="00A10CA9" w:rsidRDefault="000C0287" w:rsidP="003C09F7">
      <w:pPr>
        <w:pStyle w:val="Paragraphedeliste"/>
        <w:numPr>
          <w:ilvl w:val="0"/>
          <w:numId w:val="14"/>
        </w:numPr>
        <w:spacing w:line="240" w:lineRule="auto"/>
        <w:rPr>
          <w:rFonts w:asciiTheme="majorBidi" w:hAnsiTheme="majorBidi" w:cstheme="majorBidi"/>
          <w:b/>
          <w:bCs/>
          <w:sz w:val="24"/>
          <w:szCs w:val="24"/>
        </w:rPr>
      </w:pPr>
      <w:r w:rsidRPr="00A10CA9">
        <w:rPr>
          <w:rFonts w:asciiTheme="majorBidi" w:hAnsiTheme="majorBidi" w:cstheme="majorBidi"/>
          <w:b/>
          <w:bCs/>
          <w:sz w:val="24"/>
          <w:szCs w:val="24"/>
        </w:rPr>
        <w:t>Résultat de questionnaire</w:t>
      </w:r>
      <w:r>
        <w:rPr>
          <w:rFonts w:asciiTheme="majorBidi" w:hAnsiTheme="majorBidi" w:cstheme="majorBidi"/>
          <w:b/>
          <w:bCs/>
          <w:sz w:val="24"/>
          <w:szCs w:val="24"/>
        </w:rPr>
        <w:t>…………………………………………………………..23</w:t>
      </w:r>
    </w:p>
    <w:p w:rsidR="000C0287" w:rsidRPr="00A10CA9" w:rsidRDefault="000C0287" w:rsidP="003C09F7">
      <w:pPr>
        <w:pStyle w:val="Paragraphedeliste"/>
        <w:numPr>
          <w:ilvl w:val="0"/>
          <w:numId w:val="14"/>
        </w:numPr>
        <w:spacing w:line="240" w:lineRule="auto"/>
        <w:rPr>
          <w:rFonts w:asciiTheme="majorBidi" w:hAnsiTheme="majorBidi" w:cstheme="majorBidi"/>
          <w:b/>
          <w:bCs/>
          <w:sz w:val="24"/>
          <w:szCs w:val="24"/>
        </w:rPr>
      </w:pPr>
      <w:r w:rsidRPr="00A10CA9">
        <w:rPr>
          <w:rFonts w:asciiTheme="majorBidi" w:hAnsiTheme="majorBidi" w:cstheme="majorBidi"/>
          <w:b/>
          <w:bCs/>
          <w:sz w:val="24"/>
          <w:szCs w:val="24"/>
        </w:rPr>
        <w:t>Analyse</w:t>
      </w:r>
      <w:r>
        <w:rPr>
          <w:rFonts w:asciiTheme="majorBidi" w:hAnsiTheme="majorBidi" w:cstheme="majorBidi"/>
          <w:b/>
          <w:bCs/>
          <w:sz w:val="24"/>
          <w:szCs w:val="24"/>
        </w:rPr>
        <w:t xml:space="preserve"> et discussion……………………………………………………………......41</w:t>
      </w:r>
    </w:p>
    <w:p w:rsidR="000C0287" w:rsidRPr="00A10CA9" w:rsidRDefault="000C0287" w:rsidP="003C09F7">
      <w:pPr>
        <w:spacing w:line="240" w:lineRule="auto"/>
        <w:rPr>
          <w:rFonts w:asciiTheme="majorBidi" w:hAnsiTheme="majorBidi" w:cstheme="majorBidi"/>
          <w:b/>
          <w:bCs/>
          <w:sz w:val="28"/>
          <w:szCs w:val="28"/>
        </w:rPr>
      </w:pPr>
      <w:r w:rsidRPr="00A10CA9">
        <w:rPr>
          <w:rFonts w:asciiTheme="majorBidi" w:hAnsiTheme="majorBidi" w:cstheme="majorBidi"/>
          <w:b/>
          <w:bCs/>
          <w:sz w:val="28"/>
          <w:szCs w:val="28"/>
        </w:rPr>
        <w:t>Conclusion</w:t>
      </w:r>
      <w:r>
        <w:rPr>
          <w:rFonts w:asciiTheme="majorBidi" w:hAnsiTheme="majorBidi" w:cstheme="majorBidi"/>
          <w:b/>
          <w:bCs/>
          <w:sz w:val="28"/>
          <w:szCs w:val="28"/>
        </w:rPr>
        <w:t>…………………………………</w:t>
      </w:r>
      <w:r w:rsidRPr="00EC7357">
        <w:rPr>
          <w:rFonts w:asciiTheme="majorBidi" w:hAnsiTheme="majorBidi" w:cstheme="majorBidi"/>
          <w:b/>
          <w:bCs/>
          <w:sz w:val="28"/>
          <w:szCs w:val="28"/>
        </w:rPr>
        <w:t>…………………………………</w:t>
      </w:r>
      <w:r>
        <w:rPr>
          <w:rFonts w:asciiTheme="majorBidi" w:hAnsiTheme="majorBidi" w:cstheme="majorBidi"/>
          <w:b/>
          <w:bCs/>
          <w:sz w:val="28"/>
          <w:szCs w:val="28"/>
        </w:rPr>
        <w:t>...</w:t>
      </w:r>
      <w:r w:rsidRPr="00263CEE">
        <w:rPr>
          <w:rFonts w:asciiTheme="majorBidi" w:hAnsiTheme="majorBidi" w:cstheme="majorBidi"/>
          <w:b/>
          <w:bCs/>
          <w:sz w:val="24"/>
          <w:szCs w:val="24"/>
        </w:rPr>
        <w:t>47</w:t>
      </w:r>
    </w:p>
    <w:p w:rsidR="000C0287" w:rsidRDefault="000C0287" w:rsidP="003C09F7">
      <w:pPr>
        <w:spacing w:line="240" w:lineRule="auto"/>
        <w:rPr>
          <w:rFonts w:asciiTheme="majorBidi" w:hAnsiTheme="majorBidi" w:cstheme="majorBidi"/>
          <w:b/>
          <w:bCs/>
          <w:sz w:val="28"/>
          <w:szCs w:val="28"/>
        </w:rPr>
      </w:pPr>
      <w:r w:rsidRPr="00EC7357">
        <w:rPr>
          <w:rFonts w:asciiTheme="majorBidi" w:hAnsiTheme="majorBidi" w:cstheme="majorBidi"/>
          <w:b/>
          <w:bCs/>
          <w:sz w:val="24"/>
          <w:szCs w:val="24"/>
        </w:rPr>
        <w:t>Bibliographie</w:t>
      </w:r>
      <w:r>
        <w:rPr>
          <w:rFonts w:asciiTheme="majorBidi" w:hAnsiTheme="majorBidi" w:cstheme="majorBidi"/>
          <w:b/>
          <w:bCs/>
          <w:sz w:val="28"/>
          <w:szCs w:val="28"/>
        </w:rPr>
        <w:t>………………………………………………………………………</w:t>
      </w:r>
    </w:p>
    <w:p w:rsidR="000C0287" w:rsidRDefault="000C0287" w:rsidP="003C09F7">
      <w:pPr>
        <w:spacing w:line="240" w:lineRule="auto"/>
        <w:rPr>
          <w:rFonts w:asciiTheme="majorBidi" w:hAnsiTheme="majorBidi" w:cstheme="majorBidi"/>
          <w:b/>
          <w:bCs/>
          <w:sz w:val="24"/>
          <w:szCs w:val="24"/>
        </w:rPr>
      </w:pPr>
      <w:r w:rsidRPr="00EC7357">
        <w:rPr>
          <w:rFonts w:asciiTheme="majorBidi" w:hAnsiTheme="majorBidi" w:cstheme="majorBidi"/>
          <w:b/>
          <w:bCs/>
          <w:sz w:val="24"/>
          <w:szCs w:val="24"/>
        </w:rPr>
        <w:t>L</w:t>
      </w:r>
      <w:r>
        <w:rPr>
          <w:rFonts w:asciiTheme="majorBidi" w:hAnsiTheme="majorBidi" w:cstheme="majorBidi"/>
          <w:b/>
          <w:bCs/>
          <w:sz w:val="24"/>
          <w:szCs w:val="24"/>
        </w:rPr>
        <w:t>iste des Figures………………………………………………………………………………</w:t>
      </w:r>
    </w:p>
    <w:p w:rsidR="000C0287" w:rsidRDefault="000C0287" w:rsidP="003C09F7">
      <w:pPr>
        <w:spacing w:line="240" w:lineRule="auto"/>
        <w:rPr>
          <w:rFonts w:asciiTheme="majorBidi" w:hAnsiTheme="majorBidi" w:cstheme="majorBidi"/>
          <w:b/>
          <w:bCs/>
          <w:sz w:val="24"/>
          <w:szCs w:val="24"/>
        </w:rPr>
      </w:pPr>
      <w:r>
        <w:rPr>
          <w:rFonts w:asciiTheme="majorBidi" w:hAnsiTheme="majorBidi" w:cstheme="majorBidi"/>
          <w:b/>
          <w:bCs/>
          <w:sz w:val="24"/>
          <w:szCs w:val="24"/>
        </w:rPr>
        <w:t>Liste des Tableaux…………………………………………………………………………….</w:t>
      </w:r>
    </w:p>
    <w:p w:rsidR="000C0287" w:rsidRDefault="000C0287" w:rsidP="003C09F7">
      <w:pPr>
        <w:spacing w:line="240" w:lineRule="auto"/>
        <w:rPr>
          <w:rFonts w:asciiTheme="majorBidi" w:hAnsiTheme="majorBidi" w:cstheme="majorBidi"/>
          <w:b/>
          <w:bCs/>
          <w:sz w:val="24"/>
          <w:szCs w:val="24"/>
        </w:rPr>
      </w:pPr>
      <w:r w:rsidRPr="009E43B3">
        <w:rPr>
          <w:rFonts w:asciiTheme="majorBidi" w:hAnsiTheme="majorBidi" w:cstheme="majorBidi"/>
          <w:b/>
          <w:bCs/>
          <w:sz w:val="24"/>
          <w:szCs w:val="24"/>
        </w:rPr>
        <w:t>Liste des Abréviations</w:t>
      </w:r>
      <w:r>
        <w:rPr>
          <w:rFonts w:asciiTheme="majorBidi" w:hAnsiTheme="majorBidi" w:cstheme="majorBidi"/>
          <w:b/>
          <w:bCs/>
          <w:sz w:val="24"/>
          <w:szCs w:val="24"/>
        </w:rPr>
        <w:t>………………………………………………………………………...</w:t>
      </w:r>
    </w:p>
    <w:p w:rsidR="000C0287" w:rsidRDefault="000C0287" w:rsidP="003C09F7">
      <w:pPr>
        <w:spacing w:line="360" w:lineRule="auto"/>
        <w:rPr>
          <w:rFonts w:asciiTheme="majorBidi" w:hAnsiTheme="majorBidi" w:cstheme="majorBidi"/>
          <w:b/>
          <w:bCs/>
          <w:sz w:val="28"/>
          <w:szCs w:val="28"/>
        </w:rPr>
      </w:pPr>
      <w:r>
        <w:rPr>
          <w:rFonts w:asciiTheme="majorBidi" w:hAnsiTheme="majorBidi" w:cstheme="majorBidi"/>
          <w:b/>
          <w:bCs/>
          <w:sz w:val="24"/>
          <w:szCs w:val="24"/>
        </w:rPr>
        <w:t>ANNEXE……………………</w:t>
      </w:r>
      <w:r w:rsidR="003C09F7">
        <w:rPr>
          <w:rFonts w:asciiTheme="majorBidi" w:hAnsiTheme="majorBidi" w:cstheme="majorBidi"/>
          <w:b/>
          <w:bCs/>
          <w:sz w:val="24"/>
          <w:szCs w:val="24"/>
        </w:rPr>
        <w:t>…………………………………………………………………</w:t>
      </w:r>
    </w:p>
    <w:p w:rsidR="00FC3FFE" w:rsidRPr="00506FDB" w:rsidRDefault="00FC3FFE" w:rsidP="000C0287">
      <w:pPr>
        <w:spacing w:line="240" w:lineRule="auto"/>
        <w:jc w:val="both"/>
        <w:rPr>
          <w:rFonts w:asciiTheme="majorBidi" w:hAnsiTheme="majorBidi" w:cstheme="majorBidi"/>
          <w:b/>
          <w:bCs/>
          <w:sz w:val="32"/>
          <w:szCs w:val="32"/>
          <w:u w:val="single"/>
        </w:rPr>
      </w:pPr>
      <w:r w:rsidRPr="00506FDB">
        <w:rPr>
          <w:rFonts w:asciiTheme="majorBidi" w:hAnsiTheme="majorBidi" w:cstheme="majorBidi"/>
          <w:b/>
          <w:bCs/>
          <w:sz w:val="32"/>
          <w:szCs w:val="32"/>
          <w:u w:val="single"/>
        </w:rPr>
        <w:lastRenderedPageBreak/>
        <w:t>LISTE DES ABREVIATIONS</w:t>
      </w:r>
      <w:bookmarkEnd w:id="29"/>
      <w:bookmarkEnd w:id="30"/>
      <w:bookmarkEnd w:id="31"/>
      <w:bookmarkEnd w:id="32"/>
      <w:r w:rsidRPr="00506FDB">
        <w:rPr>
          <w:rFonts w:asciiTheme="majorBidi" w:hAnsiTheme="majorBidi" w:cstheme="majorBidi"/>
          <w:b/>
          <w:bCs/>
          <w:sz w:val="32"/>
          <w:szCs w:val="32"/>
          <w:u w:val="single"/>
        </w:rPr>
        <w:t>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rPr>
        <w:t xml:space="preserve">● SMUR : </w:t>
      </w:r>
      <w:r w:rsidRPr="00750180">
        <w:rPr>
          <w:rFonts w:ascii="Times New Roman" w:hAnsi="Times New Roman" w:cs="Times New Roman"/>
        </w:rPr>
        <w:t xml:space="preserve">Service Mobile d'urgence et de Réanimation.                                                              </w:t>
      </w:r>
      <w:r>
        <w:rPr>
          <w:rFonts w:ascii="Times New Roman" w:hAnsi="Times New Roman" w:cs="Times New Roman"/>
        </w:rPr>
        <w:t xml:space="preserve">    </w:t>
      </w:r>
      <w:r w:rsidRPr="00750180">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xml:space="preserve">● </w:t>
      </w:r>
      <w:r w:rsidRPr="00750180">
        <w:rPr>
          <w:rFonts w:asciiTheme="majorBidi" w:hAnsiTheme="majorBidi" w:cstheme="majorBidi"/>
          <w:b/>
          <w:bCs/>
        </w:rPr>
        <w:t>UMC :</w:t>
      </w:r>
      <w:r w:rsidRPr="00750180">
        <w:rPr>
          <w:rFonts w:asciiTheme="majorBidi" w:hAnsiTheme="majorBidi" w:cstheme="majorBidi"/>
        </w:rPr>
        <w:t xml:space="preserve"> urgence médico-chirurgical.</w:t>
      </w:r>
      <w:r w:rsidRPr="00750180">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heme="majorBidi" w:hAnsiTheme="majorBidi" w:cstheme="majorBidi"/>
          <w:b/>
          <w:bCs/>
        </w:rPr>
        <w:t>● IDE :</w:t>
      </w:r>
      <w:r w:rsidRPr="00750180">
        <w:rPr>
          <w:rFonts w:ascii="Times New Roman" w:hAnsi="Times New Roman" w:cs="Times New Roman"/>
        </w:rPr>
        <w:t xml:space="preserve"> infirmier diplômé d’état.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rPr>
        <w:t xml:space="preserve">● EVA : </w:t>
      </w:r>
      <w:r w:rsidRPr="00750180">
        <w:rPr>
          <w:rFonts w:ascii="Times New Roman" w:hAnsi="Times New Roman" w:cs="Times New Roman"/>
        </w:rPr>
        <w:t xml:space="preserve">échelle visuelle analogique.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rPr>
        <w:t xml:space="preserve">● </w:t>
      </w:r>
      <w:r w:rsidRPr="00750180">
        <w:rPr>
          <w:rFonts w:ascii="Times New Roman" w:hAnsi="Times New Roman" w:cs="Times New Roman"/>
          <w:b/>
          <w:bCs/>
        </w:rPr>
        <w:t>IOA :</w:t>
      </w:r>
      <w:r w:rsidRPr="00750180">
        <w:rPr>
          <w:rFonts w:ascii="Times New Roman" w:hAnsi="Times New Roman" w:cs="Times New Roman"/>
        </w:rPr>
        <w:t xml:space="preserve"> l’infirmier (e) organisateur de l’accueil.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rPr>
        <w:t xml:space="preserve">● EVS : </w:t>
      </w:r>
      <w:r w:rsidRPr="00750180">
        <w:rPr>
          <w:rFonts w:ascii="Times New Roman" w:hAnsi="Times New Roman" w:cs="Times New Roman"/>
        </w:rPr>
        <w:t xml:space="preserve">échelle  verbale simple.                                                                                                     </w:t>
      </w:r>
      <w:r>
        <w:rPr>
          <w:rFonts w:ascii="Times New Roman" w:hAnsi="Times New Roman" w:cs="Times New Roman"/>
        </w:rPr>
        <w:t xml:space="preserve">       </w:t>
      </w:r>
      <w:r w:rsidRPr="00750180">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rPr>
        <w:t xml:space="preserve">● EN : </w:t>
      </w:r>
      <w:r w:rsidRPr="00750180">
        <w:rPr>
          <w:rFonts w:ascii="Times New Roman" w:hAnsi="Times New Roman" w:cs="Times New Roman"/>
        </w:rPr>
        <w:t xml:space="preserve">échelle Numérique.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rPr>
        <w:t xml:space="preserve">● </w:t>
      </w:r>
      <w:r w:rsidRPr="00750180">
        <w:rPr>
          <w:rFonts w:ascii="Times New Roman" w:hAnsi="Times New Roman" w:cs="Times New Roman"/>
          <w:b/>
          <w:bCs/>
        </w:rPr>
        <w:t>MPQ :</w:t>
      </w:r>
      <w:r w:rsidRPr="00750180">
        <w:rPr>
          <w:rFonts w:ascii="Times New Roman" w:hAnsi="Times New Roman" w:cs="Times New Roman"/>
        </w:rPr>
        <w:t xml:space="preserve"> (Mac Gill Pain Questionnaire) élaboré par Melzack et Wall) C’est une échelle verbale multidimensionnelle.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rPr>
        <w:t xml:space="preserve">● </w:t>
      </w:r>
      <w:r w:rsidRPr="00750180">
        <w:rPr>
          <w:rFonts w:ascii="Times New Roman" w:hAnsi="Times New Roman" w:cs="Times New Roman"/>
          <w:b/>
          <w:bCs/>
        </w:rPr>
        <w:t>QDSA :</w:t>
      </w:r>
      <w:r w:rsidRPr="00750180">
        <w:rPr>
          <w:rFonts w:ascii="Times New Roman" w:hAnsi="Times New Roman" w:cs="Times New Roman"/>
        </w:rPr>
        <w:t xml:space="preserve"> Questionnaire Douleur de Saint Antoine.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rPr>
        <w:t xml:space="preserve">● Échelle de </w:t>
      </w:r>
      <w:r w:rsidRPr="00750180">
        <w:rPr>
          <w:rFonts w:ascii="Times New Roman" w:hAnsi="Times New Roman" w:cs="Times New Roman"/>
          <w:b/>
          <w:bCs/>
        </w:rPr>
        <w:t>BECK</w:t>
      </w:r>
      <w:r w:rsidRPr="00750180">
        <w:rPr>
          <w:rFonts w:ascii="Times New Roman" w:hAnsi="Times New Roman" w:cs="Times New Roman"/>
        </w:rPr>
        <w:t xml:space="preserve"> : c’est une échelle de dépression (Il faut faire ce test en se basant sur votre état psychologique).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5D3C8A">
        <w:rPr>
          <w:rFonts w:ascii="Times New Roman" w:hAnsi="Times New Roman" w:cs="Times New Roman"/>
          <w:b/>
          <w:bCs/>
        </w:rPr>
        <w:t>● Échelle STAI</w:t>
      </w:r>
      <w:r w:rsidRPr="00750180">
        <w:rPr>
          <w:rFonts w:ascii="Times New Roman" w:hAnsi="Times New Roman" w:cs="Times New Roman"/>
          <w:b/>
          <w:bCs/>
        </w:rPr>
        <w:t> :</w:t>
      </w:r>
      <w:r w:rsidRPr="00750180">
        <w:rPr>
          <w:rFonts w:ascii="Times New Roman" w:hAnsi="Times New Roman" w:cs="Times New Roman"/>
        </w:rPr>
        <w:t xml:space="preserve"> L'Echelle d'Anxiété-Etat évalue les sentiments d’appréhension.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EOC de Boureau</w:t>
      </w:r>
      <w:r w:rsidRPr="00750180">
        <w:rPr>
          <w:rFonts w:ascii="Times New Roman" w:hAnsi="Times New Roman" w:cs="Times New Roman"/>
        </w:rPr>
        <w:t xml:space="preserve">  L'Echelle d'Observation Comporteme</w:t>
      </w:r>
      <w:r>
        <w:rPr>
          <w:rFonts w:ascii="Times New Roman" w:hAnsi="Times New Roman" w:cs="Times New Roman"/>
        </w:rPr>
        <w:t xml:space="preserve">ntale (EOC) de François Boureau </w:t>
      </w:r>
      <w:r w:rsidRPr="00750180">
        <w:rPr>
          <w:rFonts w:ascii="Times New Roman" w:hAnsi="Times New Roman" w:cs="Times New Roman"/>
        </w:rPr>
        <w:t xml:space="preserve">représente une version simplifiée des échelles d'évaluation de la douleur chez les patients adultes non communicants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w:t>
      </w:r>
      <w:r w:rsidRPr="005D3C8A">
        <w:rPr>
          <w:rFonts w:ascii="Times New Roman" w:hAnsi="Times New Roman" w:cs="Times New Roman"/>
          <w:b/>
          <w:bCs/>
          <w:color w:val="000000"/>
        </w:rPr>
        <w:t xml:space="preserve"> DAN</w:t>
      </w:r>
      <w:r w:rsidRPr="00750180">
        <w:rPr>
          <w:rFonts w:ascii="Times New Roman" w:hAnsi="Times New Roman" w:cs="Times New Roman"/>
          <w:color w:val="000000"/>
        </w:rPr>
        <w:t> ; douleur aigue chez le nouveau-né.</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PIPP</w:t>
      </w:r>
      <w:r w:rsidRPr="00750180">
        <w:rPr>
          <w:rFonts w:ascii="Times New Roman" w:hAnsi="Times New Roman" w:cs="Times New Roman"/>
          <w:color w:val="000000"/>
        </w:rPr>
        <w:t> : premature infant pain profile.</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NFCS</w:t>
      </w:r>
      <w:r w:rsidRPr="00750180">
        <w:rPr>
          <w:rFonts w:ascii="Times New Roman" w:hAnsi="Times New Roman" w:cs="Times New Roman"/>
          <w:color w:val="000000"/>
        </w:rPr>
        <w:t> : (néonatal facial coding system)</w:t>
      </w:r>
      <w:r w:rsidRPr="00750180">
        <w:t xml:space="preserve"> </w:t>
      </w:r>
      <w:r w:rsidRPr="00750180">
        <w:rPr>
          <w:rFonts w:ascii="Times New Roman" w:hAnsi="Times New Roman" w:cs="Times New Roman"/>
          <w:color w:val="000000"/>
        </w:rPr>
        <w:t>système de codage facial néonatal,</w:t>
      </w:r>
      <w:r w:rsidRPr="00750180">
        <w:t xml:space="preserve"> </w:t>
      </w:r>
      <w:r w:rsidRPr="00750180">
        <w:rPr>
          <w:rFonts w:ascii="Times New Roman" w:hAnsi="Times New Roman" w:cs="Times New Roman"/>
          <w:color w:val="000000"/>
        </w:rPr>
        <w:t xml:space="preserve">élaborée et validée pour mesurer la douleur d'un soin invasif chez le nouveau-né. </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CHEOPS</w:t>
      </w:r>
      <w:r w:rsidRPr="00750180">
        <w:rPr>
          <w:rFonts w:ascii="Times New Roman" w:hAnsi="Times New Roman" w:cs="Times New Roman"/>
          <w:color w:val="000000"/>
        </w:rPr>
        <w:t> : (children’s Hospital of Eastern Ontario Pain Scale) élaborée et validée pour évaluer la douleur postopératoire de l'enfant de 1 à 7 ans ou la douleur d'un soin.</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OPS :</w:t>
      </w:r>
      <w:r w:rsidRPr="00750180">
        <w:t xml:space="preserve"> (</w:t>
      </w:r>
      <w:r w:rsidRPr="00750180">
        <w:rPr>
          <w:rFonts w:ascii="Times New Roman" w:hAnsi="Times New Roman" w:cs="Times New Roman"/>
          <w:color w:val="000000"/>
        </w:rPr>
        <w:t>Objective Pain Scale) élaborée et validée pour mesurer la douleur postopératoire du petit enfant de 8 mois à 13 ans</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POCIS :(</w:t>
      </w:r>
      <w:r w:rsidRPr="00750180">
        <w:rPr>
          <w:rFonts w:ascii="Times New Roman" w:hAnsi="Times New Roman" w:cs="Times New Roman"/>
          <w:color w:val="000000"/>
        </w:rPr>
        <w:t>pain observation scale for young children) échelle d'observation de la douleur pour les jeunes enfants.</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xml:space="preserve">● PPMP : </w:t>
      </w:r>
      <w:r w:rsidRPr="00750180">
        <w:rPr>
          <w:rFonts w:ascii="Times New Roman" w:hAnsi="Times New Roman" w:cs="Times New Roman"/>
          <w:color w:val="000000"/>
        </w:rPr>
        <w:t>postoperative pain musure for parents.</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EDIN :</w:t>
      </w:r>
      <w:r w:rsidRPr="00750180">
        <w:t xml:space="preserve"> </w:t>
      </w:r>
      <w:r w:rsidRPr="00750180">
        <w:rPr>
          <w:rFonts w:ascii="Times New Roman" w:hAnsi="Times New Roman" w:cs="Times New Roman"/>
          <w:color w:val="000000"/>
        </w:rPr>
        <w:t>Échelle de Douleur et d'Inconfort du Nouveau-né.</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DEGR </w:t>
      </w:r>
      <w:r w:rsidRPr="00750180">
        <w:rPr>
          <w:rFonts w:ascii="Times New Roman" w:hAnsi="Times New Roman" w:cs="Times New Roman"/>
          <w:color w:val="000000"/>
        </w:rPr>
        <w:t>:(</w:t>
      </w:r>
      <w:r w:rsidRPr="00750180">
        <w:t xml:space="preserve"> </w:t>
      </w:r>
      <w:r w:rsidRPr="00750180">
        <w:rPr>
          <w:rFonts w:ascii="Times New Roman" w:hAnsi="Times New Roman" w:cs="Times New Roman"/>
          <w:color w:val="000000"/>
        </w:rPr>
        <w:t>Douleur Enfant Gustave Roussy)</w:t>
      </w:r>
      <w:r w:rsidRPr="00750180">
        <w:t xml:space="preserve"> </w:t>
      </w:r>
      <w:r w:rsidRPr="00750180">
        <w:rPr>
          <w:rFonts w:ascii="Times New Roman" w:hAnsi="Times New Roman" w:cs="Times New Roman"/>
          <w:color w:val="000000"/>
        </w:rPr>
        <w:t>élaborée pour les enfants de 2 à 6 ans et permet de bien apprécier la douleur prolongée.</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EVENDOL </w:t>
      </w:r>
      <w:r w:rsidRPr="00750180">
        <w:rPr>
          <w:rFonts w:ascii="Times New Roman" w:hAnsi="Times New Roman" w:cs="Times New Roman"/>
          <w:b/>
          <w:bCs/>
          <w:i/>
          <w:iCs/>
          <w:color w:val="000000"/>
        </w:rPr>
        <w:t xml:space="preserve">: </w:t>
      </w:r>
      <w:r w:rsidRPr="00750180">
        <w:rPr>
          <w:rFonts w:ascii="Times New Roman" w:hAnsi="Times New Roman" w:cs="Times New Roman"/>
          <w:color w:val="000000"/>
        </w:rPr>
        <w:t>échelle pour évaluer la douleur de l’enfant de moins de 7 ans aux urgences.</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ECPA :</w:t>
      </w:r>
      <w:r w:rsidRPr="00750180">
        <w:rPr>
          <w:rFonts w:ascii="Times New Roman" w:hAnsi="Times New Roman" w:cs="Times New Roman"/>
          <w:color w:val="000000"/>
        </w:rPr>
        <w:t xml:space="preserve"> échelle comportementale de la douleur chez les personnes âgées.</w:t>
      </w:r>
      <w:r w:rsidRPr="00750180">
        <w:rPr>
          <w:rFonts w:ascii="Times New Roman" w:hAnsi="Times New Roman" w:cs="Times New Roman"/>
        </w:rPr>
        <w:t xml:space="preserve">                           </w:t>
      </w:r>
      <w:r>
        <w:rPr>
          <w:rFonts w:ascii="Times New Roman" w:hAnsi="Times New Roman" w:cs="Times New Roman"/>
        </w:rPr>
        <w:t xml:space="preserve">      </w:t>
      </w:r>
    </w:p>
    <w:p w:rsidR="00FC3FFE"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EPH :</w:t>
      </w:r>
      <w:r w:rsidRPr="00750180">
        <w:rPr>
          <w:rFonts w:ascii="Times New Roman" w:hAnsi="Times New Roman" w:cs="Times New Roman"/>
          <w:color w:val="000000"/>
        </w:rPr>
        <w:t xml:space="preserve"> établissement public hospitalières</w:t>
      </w:r>
      <w:r w:rsidRPr="00750180">
        <w:rPr>
          <w:rFonts w:ascii="Times New Roman" w:hAnsi="Times New Roman" w:cs="Times New Roman"/>
        </w:rPr>
        <w:t xml:space="preserve">                                                                                </w:t>
      </w:r>
      <w:r>
        <w:rPr>
          <w:rFonts w:ascii="Times New Roman" w:hAnsi="Times New Roman" w:cs="Times New Roman"/>
        </w:rPr>
        <w:t xml:space="preserve">     </w:t>
      </w:r>
    </w:p>
    <w:p w:rsidR="00D32BB8" w:rsidRDefault="00FC3FFE" w:rsidP="000C0287">
      <w:pPr>
        <w:spacing w:line="240" w:lineRule="auto"/>
        <w:jc w:val="both"/>
        <w:rPr>
          <w:rFonts w:ascii="Times New Roman" w:hAnsi="Times New Roman" w:cs="Times New Roman"/>
        </w:rPr>
      </w:pPr>
      <w:r w:rsidRPr="00750180">
        <w:rPr>
          <w:rFonts w:ascii="Times New Roman" w:hAnsi="Times New Roman" w:cs="Times New Roman"/>
          <w:b/>
          <w:bCs/>
          <w:color w:val="000000"/>
        </w:rPr>
        <w:t xml:space="preserve">● EPSP : </w:t>
      </w:r>
      <w:r w:rsidRPr="00750180">
        <w:rPr>
          <w:rFonts w:ascii="Times New Roman" w:hAnsi="Times New Roman" w:cs="Times New Roman"/>
          <w:color w:val="000000"/>
        </w:rPr>
        <w:t>établissement public de santé de proximité.</w:t>
      </w:r>
      <w:r w:rsidRPr="00750180">
        <w:rPr>
          <w:rFonts w:ascii="Times New Roman" w:hAnsi="Times New Roman" w:cs="Times New Roman"/>
        </w:rPr>
        <w:t xml:space="preserve">    </w:t>
      </w:r>
    </w:p>
    <w:p w:rsidR="00D32BB8" w:rsidRPr="00506FDB" w:rsidRDefault="00FC3FFE" w:rsidP="00D32BB8">
      <w:pPr>
        <w:jc w:val="both"/>
        <w:rPr>
          <w:rFonts w:ascii="Times New Roman" w:hAnsi="Times New Roman" w:cs="Times New Roman"/>
          <w:b/>
          <w:bCs/>
          <w:sz w:val="32"/>
          <w:szCs w:val="6"/>
          <w:u w:val="single"/>
        </w:rPr>
      </w:pPr>
      <w:r w:rsidRPr="00750180">
        <w:rPr>
          <w:rFonts w:ascii="Times New Roman" w:hAnsi="Times New Roman" w:cs="Times New Roman"/>
        </w:rPr>
        <w:lastRenderedPageBreak/>
        <w:t xml:space="preserve"> </w:t>
      </w:r>
      <w:r w:rsidR="00D32BB8" w:rsidRPr="00506FDB">
        <w:rPr>
          <w:rFonts w:ascii="Times New Roman" w:hAnsi="Times New Roman" w:cs="Times New Roman"/>
          <w:b/>
          <w:bCs/>
          <w:sz w:val="32"/>
          <w:szCs w:val="6"/>
          <w:u w:val="single"/>
        </w:rPr>
        <w:t>LISTE DES FIGURES :</w:t>
      </w:r>
    </w:p>
    <w:p w:rsidR="00D32BB8" w:rsidRPr="00D744E9" w:rsidRDefault="00D32BB8" w:rsidP="00D32BB8">
      <w:pPr>
        <w:autoSpaceDE w:val="0"/>
        <w:autoSpaceDN w:val="0"/>
        <w:adjustRightInd w:val="0"/>
        <w:spacing w:after="0" w:line="360" w:lineRule="auto"/>
        <w:jc w:val="both"/>
        <w:rPr>
          <w:rFonts w:ascii="Times New Roman" w:hAnsi="Times New Roman" w:cs="Times New Roman"/>
          <w:b/>
          <w:bCs/>
          <w:sz w:val="24"/>
          <w:szCs w:val="24"/>
        </w:rPr>
      </w:pPr>
      <w:r w:rsidRPr="002409EE">
        <w:rPr>
          <w:rFonts w:ascii="Times New Roman" w:hAnsi="Times New Roman" w:cs="Times New Roman"/>
          <w:b/>
          <w:bCs/>
          <w:sz w:val="24"/>
          <w:szCs w:val="24"/>
        </w:rPr>
        <w:t>●</w:t>
      </w:r>
      <w:r>
        <w:rPr>
          <w:rFonts w:ascii="Times New Roman" w:hAnsi="Times New Roman" w:cs="Times New Roman"/>
          <w:b/>
          <w:bCs/>
          <w:sz w:val="24"/>
          <w:szCs w:val="24"/>
        </w:rPr>
        <w:t xml:space="preserve"> F</w:t>
      </w:r>
      <w:r w:rsidRPr="002409EE">
        <w:rPr>
          <w:rFonts w:ascii="Times New Roman" w:hAnsi="Times New Roman" w:cs="Times New Roman"/>
          <w:b/>
          <w:bCs/>
          <w:sz w:val="24"/>
          <w:szCs w:val="24"/>
        </w:rPr>
        <w:t>igure 01 :</w:t>
      </w:r>
      <w:r>
        <w:rPr>
          <w:rFonts w:ascii="Times New Roman" w:hAnsi="Times New Roman" w:cs="Times New Roman"/>
          <w:b/>
          <w:bCs/>
          <w:sz w:val="24"/>
          <w:szCs w:val="24"/>
        </w:rPr>
        <w:t xml:space="preserve"> </w:t>
      </w:r>
      <w:r w:rsidRPr="00D744E9">
        <w:rPr>
          <w:rFonts w:ascii="Times New Roman" w:hAnsi="Times New Roman" w:cs="Times New Roman"/>
          <w:sz w:val="24"/>
          <w:szCs w:val="24"/>
        </w:rPr>
        <w:t xml:space="preserve">Réglette de l’échelle </w:t>
      </w:r>
      <w:r w:rsidRPr="00D744E9">
        <w:rPr>
          <w:rFonts w:ascii="Times New Roman" w:hAnsi="Times New Roman" w:cs="Times New Roman"/>
          <w:sz w:val="26"/>
          <w:szCs w:val="26"/>
        </w:rPr>
        <w:t>visuelle analogique (EVA)</w:t>
      </w:r>
      <w:r>
        <w:rPr>
          <w:rFonts w:ascii="Times New Roman" w:hAnsi="Times New Roman" w:cs="Times New Roman"/>
          <w:sz w:val="26"/>
          <w:szCs w:val="26"/>
        </w:rPr>
        <w:t>…………………………13</w:t>
      </w:r>
    </w:p>
    <w:p w:rsidR="00D32BB8" w:rsidRDefault="00D32BB8" w:rsidP="00D32BB8">
      <w:pPr>
        <w:autoSpaceDE w:val="0"/>
        <w:autoSpaceDN w:val="0"/>
        <w:adjustRightInd w:val="0"/>
        <w:spacing w:after="0" w:line="360" w:lineRule="auto"/>
        <w:jc w:val="both"/>
        <w:rPr>
          <w:rFonts w:ascii="Times New Roman" w:hAnsi="Times New Roman" w:cs="Times New Roman"/>
          <w:sz w:val="26"/>
          <w:szCs w:val="26"/>
        </w:rPr>
      </w:pPr>
      <w:r w:rsidRPr="001F00A1">
        <w:rPr>
          <w:rFonts w:ascii="Times New Roman" w:hAnsi="Times New Roman" w:cs="Times New Roman"/>
          <w:b/>
          <w:bCs/>
          <w:sz w:val="24"/>
          <w:szCs w:val="24"/>
        </w:rPr>
        <w:t>● Figure 02 :</w:t>
      </w:r>
      <w:r w:rsidRPr="001F00A1">
        <w:rPr>
          <w:rFonts w:ascii="Times New Roman" w:hAnsi="Times New Roman" w:cs="Times New Roman"/>
          <w:b/>
          <w:bCs/>
          <w:sz w:val="26"/>
          <w:szCs w:val="26"/>
        </w:rPr>
        <w:t xml:space="preserve"> </w:t>
      </w:r>
      <w:r w:rsidRPr="001F00A1">
        <w:rPr>
          <w:rFonts w:ascii="Times New Roman" w:hAnsi="Times New Roman" w:cs="Times New Roman"/>
          <w:sz w:val="26"/>
          <w:szCs w:val="26"/>
        </w:rPr>
        <w:t>L'échelle  verbale simple (EVS)</w:t>
      </w:r>
      <w:r>
        <w:rPr>
          <w:rFonts w:ascii="Times New Roman" w:hAnsi="Times New Roman" w:cs="Times New Roman"/>
          <w:sz w:val="26"/>
          <w:szCs w:val="26"/>
        </w:rPr>
        <w:t>……………………………………..….14</w:t>
      </w:r>
    </w:p>
    <w:p w:rsidR="00D32BB8" w:rsidRPr="00DF3919" w:rsidRDefault="00D32BB8" w:rsidP="00D32BB8">
      <w:pPr>
        <w:autoSpaceDE w:val="0"/>
        <w:autoSpaceDN w:val="0"/>
        <w:adjustRightInd w:val="0"/>
        <w:spacing w:after="0" w:line="360" w:lineRule="auto"/>
        <w:jc w:val="both"/>
        <w:rPr>
          <w:rFonts w:ascii="Times New Roman" w:hAnsi="Times New Roman" w:cs="Times New Roman"/>
          <w:sz w:val="26"/>
          <w:szCs w:val="26"/>
        </w:rPr>
      </w:pPr>
      <w:r w:rsidRPr="001F00A1">
        <w:rPr>
          <w:rFonts w:ascii="Times New Roman" w:hAnsi="Times New Roman" w:cs="Times New Roman"/>
          <w:b/>
          <w:bCs/>
          <w:sz w:val="24"/>
          <w:szCs w:val="24"/>
        </w:rPr>
        <w:t xml:space="preserve">● Figure 03 : </w:t>
      </w:r>
      <w:r w:rsidRPr="001F00A1">
        <w:rPr>
          <w:rFonts w:ascii="Times New Roman" w:hAnsi="Times New Roman" w:cs="Times New Roman"/>
          <w:sz w:val="24"/>
          <w:szCs w:val="24"/>
        </w:rPr>
        <w:t>l’échelle numérique (EN)</w:t>
      </w:r>
      <w:r>
        <w:rPr>
          <w:rFonts w:ascii="Times New Roman" w:hAnsi="Times New Roman" w:cs="Times New Roman"/>
          <w:sz w:val="24"/>
          <w:szCs w:val="24"/>
        </w:rPr>
        <w:t>……………………………………………………...15</w:t>
      </w:r>
    </w:p>
    <w:p w:rsidR="00D32BB8" w:rsidRPr="0065496C" w:rsidRDefault="00D32BB8" w:rsidP="00D32BB8">
      <w:pPr>
        <w:autoSpaceDE w:val="0"/>
        <w:autoSpaceDN w:val="0"/>
        <w:adjustRightInd w:val="0"/>
        <w:spacing w:after="0" w:line="360" w:lineRule="auto"/>
        <w:jc w:val="both"/>
        <w:rPr>
          <w:rFonts w:ascii="Times New Roman" w:hAnsi="Times New Roman" w:cs="Times New Roman"/>
          <w:b/>
          <w:bCs/>
          <w:color w:val="000000"/>
          <w:sz w:val="24"/>
          <w:szCs w:val="24"/>
        </w:rPr>
      </w:pPr>
      <w:r w:rsidRPr="0065496C">
        <w:rPr>
          <w:rFonts w:ascii="Times New Roman" w:hAnsi="Times New Roman" w:cs="Times New Roman"/>
          <w:b/>
          <w:bCs/>
          <w:color w:val="000000"/>
          <w:sz w:val="24"/>
          <w:szCs w:val="24"/>
        </w:rPr>
        <w:t xml:space="preserve">● Figure 04 : </w:t>
      </w:r>
      <w:r w:rsidRPr="0065496C">
        <w:rPr>
          <w:rFonts w:ascii="Times New Roman" w:hAnsi="Times New Roman" w:cs="Times New Roman"/>
          <w:color w:val="000000"/>
          <w:sz w:val="24"/>
          <w:szCs w:val="24"/>
        </w:rPr>
        <w:t>l’échelle des visages</w:t>
      </w:r>
      <w:r>
        <w:rPr>
          <w:rFonts w:ascii="Times New Roman" w:hAnsi="Times New Roman" w:cs="Times New Roman"/>
          <w:color w:val="000000"/>
          <w:sz w:val="24"/>
          <w:szCs w:val="24"/>
        </w:rPr>
        <w:t>…………………………………………………………...19</w:t>
      </w:r>
    </w:p>
    <w:p w:rsidR="00D32BB8" w:rsidRDefault="00D32BB8" w:rsidP="00D32BB8">
      <w:pPr>
        <w:tabs>
          <w:tab w:val="left" w:pos="3306"/>
        </w:tabs>
        <w:spacing w:line="360" w:lineRule="auto"/>
        <w:jc w:val="both"/>
        <w:rPr>
          <w:rFonts w:asciiTheme="majorBidi" w:hAnsiTheme="majorBidi" w:cstheme="majorBidi"/>
          <w:sz w:val="24"/>
          <w:szCs w:val="24"/>
        </w:rPr>
      </w:pP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05</w:t>
      </w:r>
      <w:r w:rsidRPr="00C314B3">
        <w:rPr>
          <w:rFonts w:asciiTheme="majorBidi" w:hAnsiTheme="majorBidi" w:cstheme="majorBidi"/>
          <w:sz w:val="24"/>
          <w:szCs w:val="24"/>
        </w:rPr>
        <w:t> : Résultats globale des connaissances</w:t>
      </w:r>
      <w:r>
        <w:rPr>
          <w:rFonts w:asciiTheme="majorBidi" w:hAnsiTheme="majorBidi" w:cstheme="majorBidi"/>
          <w:sz w:val="24"/>
          <w:szCs w:val="24"/>
        </w:rPr>
        <w:t xml:space="preserve">…………………………………………23  </w:t>
      </w: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06</w:t>
      </w:r>
      <w:r w:rsidRPr="00C314B3">
        <w:rPr>
          <w:rFonts w:asciiTheme="majorBidi" w:hAnsiTheme="majorBidi" w:cstheme="majorBidi"/>
          <w:sz w:val="24"/>
          <w:szCs w:val="24"/>
        </w:rPr>
        <w:t> : Utilisation d’un protocole d’évaluation</w:t>
      </w:r>
      <w:r>
        <w:rPr>
          <w:rFonts w:asciiTheme="majorBidi" w:hAnsiTheme="majorBidi" w:cstheme="majorBidi"/>
          <w:sz w:val="24"/>
          <w:szCs w:val="24"/>
        </w:rPr>
        <w:t xml:space="preserve">……………………………………….23 </w:t>
      </w: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07</w:t>
      </w:r>
      <w:r w:rsidRPr="00C314B3">
        <w:rPr>
          <w:rFonts w:asciiTheme="majorBidi" w:hAnsiTheme="majorBidi" w:cstheme="majorBidi"/>
          <w:sz w:val="24"/>
          <w:szCs w:val="24"/>
        </w:rPr>
        <w:t> : réalisation d’évaluation</w:t>
      </w:r>
      <w:r>
        <w:rPr>
          <w:rFonts w:asciiTheme="majorBidi" w:hAnsiTheme="majorBidi" w:cstheme="majorBidi"/>
          <w:sz w:val="24"/>
          <w:szCs w:val="24"/>
        </w:rPr>
        <w:t xml:space="preserve">…………..………………………………………….24    </w:t>
      </w: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 xml:space="preserve">08 </w:t>
      </w:r>
      <w:r w:rsidRPr="00C314B3">
        <w:rPr>
          <w:rFonts w:asciiTheme="majorBidi" w:hAnsiTheme="majorBidi" w:cstheme="majorBidi"/>
          <w:sz w:val="24"/>
          <w:szCs w:val="24"/>
        </w:rPr>
        <w:t>: Moyen(s) utilisez  pour l’évaluation</w:t>
      </w:r>
      <w:r>
        <w:rPr>
          <w:rFonts w:asciiTheme="majorBidi" w:hAnsiTheme="majorBidi" w:cstheme="majorBidi"/>
          <w:sz w:val="24"/>
          <w:szCs w:val="24"/>
        </w:rPr>
        <w:t xml:space="preserve">…………………………………………..25   </w:t>
      </w: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09</w:t>
      </w:r>
      <w:r>
        <w:rPr>
          <w:rFonts w:asciiTheme="majorBidi" w:hAnsiTheme="majorBidi" w:cstheme="majorBidi"/>
          <w:sz w:val="24"/>
          <w:szCs w:val="24"/>
        </w:rPr>
        <w:t xml:space="preserve"> : </w:t>
      </w:r>
      <w:r w:rsidRPr="00C314B3">
        <w:rPr>
          <w:rFonts w:asciiTheme="majorBidi" w:hAnsiTheme="majorBidi" w:cstheme="majorBidi"/>
          <w:sz w:val="24"/>
          <w:szCs w:val="24"/>
        </w:rPr>
        <w:t>connaissance les échelles d’évaluations</w:t>
      </w:r>
      <w:r>
        <w:rPr>
          <w:rFonts w:asciiTheme="majorBidi" w:hAnsiTheme="majorBidi" w:cstheme="majorBidi"/>
          <w:sz w:val="24"/>
          <w:szCs w:val="24"/>
        </w:rPr>
        <w:t>…………………...…..………………26</w:t>
      </w:r>
    </w:p>
    <w:p w:rsidR="00D32BB8" w:rsidRPr="00F054A6" w:rsidRDefault="00D32BB8" w:rsidP="00D32BB8">
      <w:pPr>
        <w:tabs>
          <w:tab w:val="left" w:pos="3306"/>
        </w:tabs>
        <w:spacing w:line="360" w:lineRule="auto"/>
        <w:jc w:val="both"/>
        <w:rPr>
          <w:rFonts w:asciiTheme="majorBidi" w:hAnsiTheme="majorBidi" w:cstheme="majorBidi"/>
          <w:sz w:val="24"/>
          <w:szCs w:val="24"/>
        </w:rPr>
      </w:pP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10</w:t>
      </w:r>
      <w:r w:rsidRPr="00C314B3">
        <w:rPr>
          <w:rFonts w:asciiTheme="majorBidi" w:hAnsiTheme="majorBidi" w:cstheme="majorBidi"/>
          <w:sz w:val="24"/>
          <w:szCs w:val="24"/>
        </w:rPr>
        <w:t> : le suivi de formation pour l’utilisation de ces outils</w:t>
      </w:r>
      <w:r>
        <w:rPr>
          <w:rFonts w:asciiTheme="majorBidi" w:hAnsiTheme="majorBidi" w:cstheme="majorBidi"/>
          <w:sz w:val="24"/>
          <w:szCs w:val="24"/>
        </w:rPr>
        <w:t xml:space="preserve">…………………………..26 </w:t>
      </w: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11</w:t>
      </w:r>
      <w:r w:rsidRPr="00C314B3">
        <w:rPr>
          <w:rFonts w:asciiTheme="majorBidi" w:hAnsiTheme="majorBidi" w:cstheme="majorBidi"/>
          <w:sz w:val="24"/>
          <w:szCs w:val="24"/>
        </w:rPr>
        <w:t xml:space="preserve"> : </w:t>
      </w:r>
      <w:r w:rsidRPr="00637877">
        <w:rPr>
          <w:rFonts w:asciiTheme="majorBidi" w:hAnsiTheme="majorBidi" w:cstheme="majorBidi"/>
          <w:sz w:val="24"/>
          <w:szCs w:val="24"/>
        </w:rPr>
        <w:t>préciser</w:t>
      </w:r>
      <w:r>
        <w:rPr>
          <w:rFonts w:asciiTheme="majorBidi" w:hAnsiTheme="majorBidi" w:cstheme="majorBidi"/>
          <w:sz w:val="24"/>
          <w:szCs w:val="24"/>
        </w:rPr>
        <w:t xml:space="preserve"> le </w:t>
      </w:r>
      <w:r w:rsidRPr="00C314B3">
        <w:rPr>
          <w:rFonts w:asciiTheme="majorBidi" w:hAnsiTheme="majorBidi" w:cstheme="majorBidi"/>
          <w:sz w:val="24"/>
          <w:szCs w:val="24"/>
        </w:rPr>
        <w:t>connaissance les échelles d’évaluations</w:t>
      </w:r>
      <w:r>
        <w:rPr>
          <w:rFonts w:asciiTheme="majorBidi" w:hAnsiTheme="majorBidi" w:cstheme="majorBidi"/>
          <w:sz w:val="24"/>
          <w:szCs w:val="24"/>
        </w:rPr>
        <w:t xml:space="preserve">……………………..……27 </w:t>
      </w: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12</w:t>
      </w:r>
      <w:r w:rsidRPr="00C314B3">
        <w:rPr>
          <w:rFonts w:asciiTheme="majorBidi" w:hAnsiTheme="majorBidi" w:cstheme="majorBidi"/>
          <w:sz w:val="24"/>
          <w:szCs w:val="24"/>
        </w:rPr>
        <w:t> : Utilisation des outils d’évaluation</w:t>
      </w:r>
      <w:r>
        <w:rPr>
          <w:rFonts w:asciiTheme="majorBidi" w:hAnsiTheme="majorBidi" w:cstheme="majorBidi"/>
          <w:sz w:val="24"/>
          <w:szCs w:val="24"/>
        </w:rPr>
        <w:t xml:space="preserve">…………………………………………28    </w:t>
      </w: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13</w:t>
      </w:r>
      <w:r w:rsidRPr="00C314B3">
        <w:rPr>
          <w:rFonts w:asciiTheme="majorBidi" w:hAnsiTheme="majorBidi" w:cstheme="majorBidi"/>
          <w:sz w:val="24"/>
          <w:szCs w:val="24"/>
        </w:rPr>
        <w:t> : Efficacités des outils</w:t>
      </w:r>
      <w:r>
        <w:rPr>
          <w:rFonts w:asciiTheme="majorBidi" w:hAnsiTheme="majorBidi" w:cstheme="majorBidi"/>
          <w:sz w:val="24"/>
          <w:szCs w:val="24"/>
        </w:rPr>
        <w:t xml:space="preserve">…………………………………………………………29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14</w:t>
      </w:r>
      <w:r w:rsidRPr="00C314B3">
        <w:rPr>
          <w:rFonts w:asciiTheme="majorBidi" w:hAnsiTheme="majorBidi" w:cstheme="majorBidi"/>
          <w:sz w:val="24"/>
          <w:szCs w:val="24"/>
        </w:rPr>
        <w:t> : le suivi de formation spécifique</w:t>
      </w:r>
      <w:r>
        <w:rPr>
          <w:rFonts w:asciiTheme="majorBidi" w:hAnsiTheme="majorBidi" w:cstheme="majorBidi"/>
          <w:sz w:val="24"/>
          <w:szCs w:val="24"/>
        </w:rPr>
        <w:t xml:space="preserve">…………………………………………….30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Figures </w:t>
      </w:r>
      <w:r>
        <w:rPr>
          <w:rFonts w:asciiTheme="majorBidi" w:hAnsiTheme="majorBidi" w:cstheme="majorBidi"/>
          <w:b/>
          <w:bCs/>
          <w:sz w:val="24"/>
          <w:szCs w:val="24"/>
        </w:rPr>
        <w:t>15</w:t>
      </w:r>
      <w:r w:rsidRPr="00C314B3">
        <w:rPr>
          <w:rFonts w:asciiTheme="majorBidi" w:hAnsiTheme="majorBidi" w:cstheme="majorBidi"/>
          <w:sz w:val="24"/>
          <w:szCs w:val="24"/>
        </w:rPr>
        <w:t> : rencontre des douleurs  chroniques</w:t>
      </w:r>
      <w:r>
        <w:rPr>
          <w:rFonts w:asciiTheme="majorBidi" w:hAnsiTheme="majorBidi" w:cstheme="majorBidi"/>
          <w:sz w:val="24"/>
          <w:szCs w:val="24"/>
        </w:rPr>
        <w:t xml:space="preserve">…………………………………………..30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Figure 1</w:t>
      </w:r>
      <w:r>
        <w:rPr>
          <w:rFonts w:asciiTheme="majorBidi" w:hAnsiTheme="majorBidi" w:cstheme="majorBidi"/>
          <w:b/>
          <w:bCs/>
          <w:sz w:val="24"/>
          <w:szCs w:val="24"/>
        </w:rPr>
        <w:t>6</w:t>
      </w:r>
      <w:r w:rsidRPr="00C314B3">
        <w:rPr>
          <w:rFonts w:asciiTheme="majorBidi" w:hAnsiTheme="majorBidi" w:cstheme="majorBidi"/>
          <w:sz w:val="24"/>
          <w:szCs w:val="24"/>
        </w:rPr>
        <w:t> : Exemple des douleurs chroniques</w:t>
      </w:r>
      <w:r>
        <w:rPr>
          <w:rFonts w:asciiTheme="majorBidi" w:hAnsiTheme="majorBidi" w:cstheme="majorBidi"/>
          <w:sz w:val="24"/>
          <w:szCs w:val="24"/>
        </w:rPr>
        <w:t xml:space="preserve">………………..………………………….31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Figure 1</w:t>
      </w:r>
      <w:r>
        <w:rPr>
          <w:rFonts w:asciiTheme="majorBidi" w:hAnsiTheme="majorBidi" w:cstheme="majorBidi"/>
          <w:b/>
          <w:bCs/>
          <w:sz w:val="24"/>
          <w:szCs w:val="24"/>
        </w:rPr>
        <w:t>7</w:t>
      </w:r>
      <w:r w:rsidRPr="00C314B3">
        <w:rPr>
          <w:rFonts w:asciiTheme="majorBidi" w:hAnsiTheme="majorBidi" w:cstheme="majorBidi"/>
          <w:sz w:val="24"/>
          <w:szCs w:val="24"/>
        </w:rPr>
        <w:t> : les obstacles rencontrés</w:t>
      </w:r>
      <w:r>
        <w:rPr>
          <w:rFonts w:asciiTheme="majorBidi" w:hAnsiTheme="majorBidi" w:cstheme="majorBidi"/>
          <w:sz w:val="24"/>
          <w:szCs w:val="24"/>
        </w:rPr>
        <w:t xml:space="preserve">…………………………….………………………..32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Figure 1</w:t>
      </w:r>
      <w:r>
        <w:rPr>
          <w:rFonts w:asciiTheme="majorBidi" w:hAnsiTheme="majorBidi" w:cstheme="majorBidi"/>
          <w:b/>
          <w:bCs/>
          <w:sz w:val="24"/>
          <w:szCs w:val="24"/>
        </w:rPr>
        <w:t>8</w:t>
      </w:r>
      <w:r w:rsidRPr="00C314B3">
        <w:rPr>
          <w:rFonts w:asciiTheme="majorBidi" w:hAnsiTheme="majorBidi" w:cstheme="majorBidi"/>
          <w:sz w:val="24"/>
          <w:szCs w:val="24"/>
        </w:rPr>
        <w:t> : La prévention antalgique pour les soins</w:t>
      </w:r>
      <w:r>
        <w:rPr>
          <w:rFonts w:asciiTheme="majorBidi" w:hAnsiTheme="majorBidi" w:cstheme="majorBidi"/>
          <w:sz w:val="24"/>
          <w:szCs w:val="24"/>
        </w:rPr>
        <w:t xml:space="preserve">……………………………….……..33     </w:t>
      </w:r>
      <w:r w:rsidRPr="00C314B3">
        <w:rPr>
          <w:rFonts w:asciiTheme="majorBidi" w:hAnsiTheme="majorBidi" w:cstheme="majorBidi"/>
          <w:sz w:val="24"/>
          <w:szCs w:val="24"/>
        </w:rPr>
        <w:t xml:space="preserve">● </w:t>
      </w:r>
      <w:r w:rsidRPr="00C314B3">
        <w:rPr>
          <w:rFonts w:asciiTheme="majorBidi" w:hAnsiTheme="majorBidi" w:cstheme="majorBidi"/>
          <w:b/>
          <w:bCs/>
          <w:sz w:val="24"/>
          <w:szCs w:val="24"/>
        </w:rPr>
        <w:t>Figure 1</w:t>
      </w:r>
      <w:r>
        <w:rPr>
          <w:rFonts w:asciiTheme="majorBidi" w:hAnsiTheme="majorBidi" w:cstheme="majorBidi"/>
          <w:b/>
          <w:bCs/>
          <w:sz w:val="24"/>
          <w:szCs w:val="24"/>
        </w:rPr>
        <w:t>9</w:t>
      </w:r>
      <w:r w:rsidRPr="00C314B3">
        <w:rPr>
          <w:rFonts w:asciiTheme="majorBidi" w:hAnsiTheme="majorBidi" w:cstheme="majorBidi"/>
          <w:sz w:val="24"/>
          <w:szCs w:val="24"/>
        </w:rPr>
        <w:t> : Existence d’un protocole</w:t>
      </w:r>
      <w:r>
        <w:rPr>
          <w:rFonts w:asciiTheme="majorBidi" w:hAnsiTheme="majorBidi" w:cstheme="majorBidi"/>
          <w:sz w:val="24"/>
          <w:szCs w:val="24"/>
        </w:rPr>
        <w:t xml:space="preserve">…………………………………………………..….34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Figure</w:t>
      </w:r>
      <w:r>
        <w:rPr>
          <w:rFonts w:asciiTheme="majorBidi" w:hAnsiTheme="majorBidi" w:cstheme="majorBidi"/>
          <w:b/>
          <w:bCs/>
          <w:sz w:val="24"/>
          <w:szCs w:val="24"/>
        </w:rPr>
        <w:t xml:space="preserve"> 20</w:t>
      </w:r>
      <w:r w:rsidRPr="00C314B3">
        <w:rPr>
          <w:rFonts w:asciiTheme="majorBidi" w:hAnsiTheme="majorBidi" w:cstheme="majorBidi"/>
          <w:sz w:val="24"/>
          <w:szCs w:val="24"/>
        </w:rPr>
        <w:t> : Les membres d</w:t>
      </w:r>
      <w:r>
        <w:rPr>
          <w:rFonts w:asciiTheme="majorBidi" w:hAnsiTheme="majorBidi" w:cstheme="majorBidi"/>
          <w:sz w:val="24"/>
          <w:szCs w:val="24"/>
        </w:rPr>
        <w:t>e l’équipe qui participent à l’é</w:t>
      </w:r>
      <w:r w:rsidRPr="00C314B3">
        <w:rPr>
          <w:rFonts w:asciiTheme="majorBidi" w:hAnsiTheme="majorBidi" w:cstheme="majorBidi"/>
          <w:sz w:val="24"/>
          <w:szCs w:val="24"/>
        </w:rPr>
        <w:t>valuation de la douleur</w:t>
      </w:r>
      <w:r>
        <w:rPr>
          <w:rFonts w:asciiTheme="majorBidi" w:hAnsiTheme="majorBidi" w:cstheme="majorBidi"/>
          <w:sz w:val="24"/>
          <w:szCs w:val="24"/>
        </w:rPr>
        <w:t xml:space="preserve">………..35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21</w:t>
      </w:r>
      <w:r w:rsidRPr="00C314B3">
        <w:rPr>
          <w:rFonts w:asciiTheme="majorBidi" w:hAnsiTheme="majorBidi" w:cstheme="majorBidi"/>
          <w:sz w:val="24"/>
          <w:szCs w:val="24"/>
        </w:rPr>
        <w:t> : Le temps nécessaire pour évaluer la douleur chez un patient âgé</w:t>
      </w:r>
      <w:r>
        <w:rPr>
          <w:rFonts w:asciiTheme="majorBidi" w:hAnsiTheme="majorBidi" w:cstheme="majorBidi"/>
          <w:sz w:val="24"/>
          <w:szCs w:val="24"/>
        </w:rPr>
        <w:t xml:space="preserve">……….…36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 xml:space="preserve">Figure </w:t>
      </w:r>
      <w:r>
        <w:rPr>
          <w:rFonts w:asciiTheme="majorBidi" w:hAnsiTheme="majorBidi" w:cstheme="majorBidi"/>
          <w:b/>
          <w:bCs/>
          <w:sz w:val="24"/>
          <w:szCs w:val="24"/>
        </w:rPr>
        <w:t>22</w:t>
      </w:r>
      <w:r w:rsidRPr="00C314B3">
        <w:rPr>
          <w:rFonts w:asciiTheme="majorBidi" w:hAnsiTheme="majorBidi" w:cstheme="majorBidi"/>
          <w:sz w:val="24"/>
          <w:szCs w:val="24"/>
        </w:rPr>
        <w:t> : Existence d’un psychologue dans service</w:t>
      </w:r>
      <w:r>
        <w:rPr>
          <w:rFonts w:asciiTheme="majorBidi" w:hAnsiTheme="majorBidi" w:cstheme="majorBidi"/>
          <w:sz w:val="24"/>
          <w:szCs w:val="24"/>
        </w:rPr>
        <w:t xml:space="preserve">………………….………………..37       </w:t>
      </w:r>
      <w:r w:rsidRPr="00C314B3">
        <w:rPr>
          <w:rFonts w:asciiTheme="majorBidi" w:hAnsiTheme="majorBidi" w:cstheme="majorBidi"/>
          <w:sz w:val="24"/>
          <w:szCs w:val="24"/>
        </w:rPr>
        <w:t>●</w:t>
      </w:r>
      <w:r>
        <w:rPr>
          <w:rFonts w:asciiTheme="majorBidi" w:hAnsiTheme="majorBidi" w:cstheme="majorBidi"/>
          <w:sz w:val="24"/>
          <w:szCs w:val="24"/>
        </w:rPr>
        <w:t xml:space="preserve"> </w:t>
      </w:r>
      <w:r>
        <w:rPr>
          <w:rFonts w:asciiTheme="majorBidi" w:hAnsiTheme="majorBidi" w:cstheme="majorBidi"/>
          <w:b/>
          <w:bCs/>
          <w:sz w:val="24"/>
          <w:szCs w:val="24"/>
        </w:rPr>
        <w:t>Figure 23</w:t>
      </w:r>
      <w:r w:rsidRPr="00C314B3">
        <w:rPr>
          <w:rFonts w:asciiTheme="majorBidi" w:hAnsiTheme="majorBidi" w:cstheme="majorBidi"/>
          <w:sz w:val="24"/>
          <w:szCs w:val="24"/>
        </w:rPr>
        <w:t> :</w:t>
      </w:r>
      <w:r>
        <w:rPr>
          <w:rFonts w:asciiTheme="majorBidi" w:hAnsiTheme="majorBidi" w:cstheme="majorBidi"/>
          <w:sz w:val="24"/>
          <w:szCs w:val="24"/>
        </w:rPr>
        <w:t xml:space="preserve"> la </w:t>
      </w:r>
      <w:r w:rsidRPr="00C314B3">
        <w:rPr>
          <w:rFonts w:asciiTheme="majorBidi" w:hAnsiTheme="majorBidi" w:cstheme="majorBidi"/>
          <w:sz w:val="24"/>
          <w:szCs w:val="24"/>
        </w:rPr>
        <w:t xml:space="preserve"> prise en charge optimale ?</w:t>
      </w:r>
      <w:r>
        <w:rPr>
          <w:rFonts w:asciiTheme="majorBidi" w:hAnsiTheme="majorBidi" w:cstheme="majorBidi"/>
          <w:sz w:val="24"/>
          <w:szCs w:val="24"/>
        </w:rPr>
        <w:t xml:space="preserve">...........................................................................37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Figure 2</w:t>
      </w:r>
      <w:r>
        <w:rPr>
          <w:rFonts w:asciiTheme="majorBidi" w:hAnsiTheme="majorBidi" w:cstheme="majorBidi"/>
          <w:b/>
          <w:bCs/>
          <w:sz w:val="24"/>
          <w:szCs w:val="24"/>
        </w:rPr>
        <w:t>4</w:t>
      </w:r>
      <w:r w:rsidRPr="00C314B3">
        <w:rPr>
          <w:rFonts w:asciiTheme="majorBidi" w:hAnsiTheme="majorBidi" w:cstheme="majorBidi"/>
          <w:sz w:val="24"/>
          <w:szCs w:val="24"/>
        </w:rPr>
        <w:t> : le nombre de périodicité effectuez cette évaluation</w:t>
      </w:r>
      <w:r>
        <w:rPr>
          <w:rFonts w:asciiTheme="majorBidi" w:hAnsiTheme="majorBidi" w:cstheme="majorBidi"/>
          <w:sz w:val="24"/>
          <w:szCs w:val="24"/>
        </w:rPr>
        <w:t xml:space="preserve">…………………………38   </w:t>
      </w:r>
      <w:r w:rsidRPr="00C314B3">
        <w:rPr>
          <w:rFonts w:asciiTheme="majorBidi" w:hAnsiTheme="majorBidi" w:cstheme="majorBidi"/>
          <w:sz w:val="24"/>
          <w:szCs w:val="24"/>
        </w:rPr>
        <w:t>●</w:t>
      </w:r>
      <w:r>
        <w:rPr>
          <w:rFonts w:asciiTheme="majorBidi" w:hAnsiTheme="majorBidi" w:cstheme="majorBidi"/>
          <w:sz w:val="24"/>
          <w:szCs w:val="24"/>
        </w:rPr>
        <w:t xml:space="preserve"> </w:t>
      </w:r>
      <w:r w:rsidRPr="00C314B3">
        <w:rPr>
          <w:rFonts w:asciiTheme="majorBidi" w:hAnsiTheme="majorBidi" w:cstheme="majorBidi"/>
          <w:b/>
          <w:bCs/>
          <w:sz w:val="24"/>
          <w:szCs w:val="24"/>
        </w:rPr>
        <w:t>Figure 2</w:t>
      </w:r>
      <w:r>
        <w:rPr>
          <w:rFonts w:asciiTheme="majorBidi" w:hAnsiTheme="majorBidi" w:cstheme="majorBidi"/>
          <w:b/>
          <w:bCs/>
          <w:sz w:val="24"/>
          <w:szCs w:val="24"/>
        </w:rPr>
        <w:t>5</w:t>
      </w:r>
      <w:r w:rsidRPr="00C314B3">
        <w:rPr>
          <w:rFonts w:asciiTheme="majorBidi" w:hAnsiTheme="majorBidi" w:cstheme="majorBidi"/>
          <w:sz w:val="24"/>
          <w:szCs w:val="24"/>
        </w:rPr>
        <w:t> : prescription les résultats d’évaluations</w:t>
      </w:r>
      <w:r>
        <w:rPr>
          <w:rFonts w:asciiTheme="majorBidi" w:hAnsiTheme="majorBidi" w:cstheme="majorBidi"/>
          <w:sz w:val="24"/>
          <w:szCs w:val="24"/>
        </w:rPr>
        <w:t xml:space="preserve">…………………………….………….39    </w:t>
      </w:r>
      <w:r>
        <w:rPr>
          <w:rFonts w:asciiTheme="majorBidi" w:hAnsiTheme="majorBidi" w:cstheme="majorBidi"/>
          <w:b/>
          <w:bCs/>
          <w:sz w:val="24"/>
          <w:szCs w:val="24"/>
        </w:rPr>
        <w:t>● Figure 26</w:t>
      </w:r>
      <w:r w:rsidRPr="00DF3919">
        <w:rPr>
          <w:rFonts w:asciiTheme="majorBidi" w:hAnsiTheme="majorBidi" w:cstheme="majorBidi"/>
          <w:b/>
          <w:bCs/>
          <w:sz w:val="24"/>
          <w:szCs w:val="24"/>
        </w:rPr>
        <w:t> </w:t>
      </w:r>
      <w:r w:rsidRPr="00DF3919">
        <w:rPr>
          <w:rFonts w:asciiTheme="majorBidi" w:hAnsiTheme="majorBidi" w:cstheme="majorBidi"/>
          <w:b/>
          <w:bCs/>
          <w:sz w:val="28"/>
          <w:szCs w:val="28"/>
        </w:rPr>
        <w:t xml:space="preserve">: </w:t>
      </w:r>
      <w:r w:rsidRPr="00DF3919">
        <w:rPr>
          <w:rFonts w:asciiTheme="majorBidi" w:hAnsiTheme="majorBidi" w:cstheme="majorBidi"/>
          <w:sz w:val="24"/>
          <w:szCs w:val="24"/>
        </w:rPr>
        <w:t>les modification</w:t>
      </w:r>
      <w:r>
        <w:rPr>
          <w:rFonts w:asciiTheme="majorBidi" w:hAnsiTheme="majorBidi" w:cstheme="majorBidi"/>
          <w:sz w:val="24"/>
          <w:szCs w:val="24"/>
        </w:rPr>
        <w:t>s</w:t>
      </w:r>
      <w:r w:rsidRPr="00DF3919">
        <w:rPr>
          <w:rFonts w:asciiTheme="majorBidi" w:hAnsiTheme="majorBidi" w:cstheme="majorBidi"/>
          <w:sz w:val="24"/>
          <w:szCs w:val="24"/>
        </w:rPr>
        <w:t xml:space="preserve"> du TRT après les résultats d’évaluation</w:t>
      </w:r>
      <w:r>
        <w:rPr>
          <w:rFonts w:asciiTheme="majorBidi" w:hAnsiTheme="majorBidi" w:cstheme="majorBidi"/>
          <w:sz w:val="24"/>
          <w:szCs w:val="24"/>
        </w:rPr>
        <w:t>……….…………...40</w:t>
      </w:r>
    </w:p>
    <w:p w:rsidR="00D32BB8" w:rsidRDefault="00D32BB8" w:rsidP="00D32BB8">
      <w:pPr>
        <w:tabs>
          <w:tab w:val="left" w:pos="3306"/>
        </w:tabs>
        <w:jc w:val="both"/>
        <w:rPr>
          <w:rFonts w:asciiTheme="majorBidi" w:hAnsiTheme="majorBidi" w:cstheme="majorBidi"/>
          <w:sz w:val="24"/>
          <w:szCs w:val="24"/>
        </w:rPr>
      </w:pPr>
    </w:p>
    <w:p w:rsidR="00D32BB8" w:rsidRDefault="00D32BB8" w:rsidP="00D32BB8">
      <w:pPr>
        <w:tabs>
          <w:tab w:val="left" w:pos="3306"/>
        </w:tabs>
        <w:jc w:val="both"/>
        <w:rPr>
          <w:rFonts w:asciiTheme="majorBidi" w:hAnsiTheme="majorBidi" w:cstheme="majorBidi"/>
          <w:sz w:val="24"/>
          <w:szCs w:val="24"/>
        </w:rPr>
      </w:pPr>
    </w:p>
    <w:p w:rsidR="00D32BB8" w:rsidRDefault="00D32BB8" w:rsidP="00D32BB8">
      <w:pPr>
        <w:tabs>
          <w:tab w:val="left" w:pos="3306"/>
        </w:tabs>
        <w:jc w:val="both"/>
        <w:rPr>
          <w:rFonts w:asciiTheme="majorBidi" w:hAnsiTheme="majorBidi" w:cstheme="majorBidi"/>
          <w:sz w:val="24"/>
          <w:szCs w:val="24"/>
        </w:rPr>
      </w:pPr>
    </w:p>
    <w:p w:rsidR="00D32BB8" w:rsidRDefault="00D32BB8" w:rsidP="00D32BB8">
      <w:pPr>
        <w:tabs>
          <w:tab w:val="left" w:pos="3306"/>
        </w:tabs>
        <w:jc w:val="both"/>
        <w:rPr>
          <w:rFonts w:asciiTheme="majorBidi" w:hAnsiTheme="majorBidi" w:cstheme="majorBidi"/>
          <w:sz w:val="24"/>
          <w:szCs w:val="24"/>
        </w:rPr>
      </w:pPr>
    </w:p>
    <w:p w:rsidR="00D32BB8" w:rsidRPr="00506FDB" w:rsidRDefault="00D32BB8" w:rsidP="00D32BB8">
      <w:pPr>
        <w:tabs>
          <w:tab w:val="left" w:pos="3306"/>
        </w:tabs>
        <w:jc w:val="both"/>
        <w:rPr>
          <w:rFonts w:asciiTheme="majorBidi" w:hAnsiTheme="majorBidi" w:cstheme="majorBidi"/>
          <w:b/>
          <w:bCs/>
          <w:sz w:val="32"/>
          <w:szCs w:val="32"/>
          <w:u w:val="single"/>
        </w:rPr>
      </w:pPr>
      <w:r w:rsidRPr="00506FDB">
        <w:rPr>
          <w:rFonts w:asciiTheme="majorBidi" w:hAnsiTheme="majorBidi" w:cstheme="majorBidi"/>
          <w:b/>
          <w:bCs/>
          <w:sz w:val="32"/>
          <w:szCs w:val="32"/>
          <w:u w:val="single"/>
        </w:rPr>
        <w:lastRenderedPageBreak/>
        <w:t>LISTE DES TABLEAUX :</w:t>
      </w:r>
    </w:p>
    <w:p w:rsidR="00D32BB8" w:rsidRDefault="00D32BB8" w:rsidP="00D32BB8">
      <w:pPr>
        <w:autoSpaceDE w:val="0"/>
        <w:autoSpaceDN w:val="0"/>
        <w:adjustRightInd w:val="0"/>
        <w:spacing w:after="0" w:line="360" w:lineRule="auto"/>
        <w:jc w:val="both"/>
        <w:rPr>
          <w:rFonts w:asciiTheme="majorBidi" w:hAnsiTheme="majorBidi" w:cstheme="majorBidi"/>
          <w:sz w:val="24"/>
          <w:szCs w:val="24"/>
        </w:rPr>
      </w:pPr>
      <w:r>
        <w:rPr>
          <w:rFonts w:ascii="Times New Roman" w:hAnsi="Times New Roman" w:cs="Times New Roman"/>
          <w:b/>
          <w:bCs/>
          <w:color w:val="000000"/>
          <w:sz w:val="24"/>
          <w:szCs w:val="24"/>
        </w:rPr>
        <w:t xml:space="preserve">● </w:t>
      </w:r>
      <w:r w:rsidRPr="00DF3919">
        <w:rPr>
          <w:rFonts w:ascii="Times New Roman" w:hAnsi="Times New Roman" w:cs="Times New Roman"/>
          <w:b/>
          <w:bCs/>
          <w:color w:val="000000"/>
          <w:sz w:val="24"/>
          <w:szCs w:val="24"/>
        </w:rPr>
        <w:t>Tableau 01 :</w:t>
      </w:r>
      <w:r w:rsidRPr="00DF3919">
        <w:rPr>
          <w:rFonts w:ascii="Times New Roman" w:hAnsi="Times New Roman" w:cs="Times New Roman"/>
          <w:color w:val="000000"/>
          <w:sz w:val="24"/>
          <w:szCs w:val="24"/>
        </w:rPr>
        <w:t xml:space="preserve"> Évaluation de la douleur chez l’enfant</w:t>
      </w:r>
      <w:r>
        <w:rPr>
          <w:rFonts w:ascii="Times New Roman" w:hAnsi="Times New Roman" w:cs="Times New Roman"/>
          <w:color w:val="000000"/>
          <w:sz w:val="24"/>
          <w:szCs w:val="24"/>
        </w:rPr>
        <w:t xml:space="preserve">………...…………………………….19  </w:t>
      </w:r>
      <w:r w:rsidRPr="00DF3919">
        <w:rPr>
          <w:rFonts w:asciiTheme="majorBidi" w:hAnsiTheme="majorBidi" w:cstheme="majorBidi"/>
          <w:b/>
          <w:bCs/>
          <w:sz w:val="24"/>
          <w:szCs w:val="24"/>
        </w:rPr>
        <w:t xml:space="preserve">● Tableau 02 : </w:t>
      </w:r>
      <w:r w:rsidRPr="00DF3919">
        <w:rPr>
          <w:rFonts w:asciiTheme="majorBidi" w:hAnsiTheme="majorBidi" w:cstheme="majorBidi"/>
          <w:sz w:val="24"/>
          <w:szCs w:val="24"/>
        </w:rPr>
        <w:t>des exemples des douleurs chroniques</w:t>
      </w:r>
      <w:r>
        <w:rPr>
          <w:rFonts w:asciiTheme="majorBidi" w:hAnsiTheme="majorBidi" w:cstheme="majorBidi"/>
          <w:sz w:val="24"/>
          <w:szCs w:val="24"/>
        </w:rPr>
        <w:t xml:space="preserve">....................................................…... 31        </w:t>
      </w:r>
    </w:p>
    <w:p w:rsidR="00D32BB8" w:rsidRDefault="00D32BB8" w:rsidP="00D32BB8">
      <w:pPr>
        <w:autoSpaceDE w:val="0"/>
        <w:autoSpaceDN w:val="0"/>
        <w:adjustRightInd w:val="0"/>
        <w:spacing w:after="0" w:line="360" w:lineRule="auto"/>
        <w:jc w:val="both"/>
        <w:rPr>
          <w:rFonts w:asciiTheme="majorBidi" w:hAnsiTheme="majorBidi" w:cstheme="majorBidi"/>
          <w:sz w:val="24"/>
          <w:szCs w:val="24"/>
        </w:rPr>
      </w:pPr>
      <w:r w:rsidRPr="00F054A6">
        <w:rPr>
          <w:rFonts w:asciiTheme="majorBidi" w:hAnsiTheme="majorBidi" w:cstheme="majorBidi"/>
          <w:sz w:val="24"/>
          <w:szCs w:val="24"/>
        </w:rPr>
        <w:t>●</w:t>
      </w:r>
      <w:r>
        <w:rPr>
          <w:rFonts w:asciiTheme="majorBidi" w:hAnsiTheme="majorBidi" w:cstheme="majorBidi"/>
          <w:sz w:val="24"/>
          <w:szCs w:val="24"/>
        </w:rPr>
        <w:t xml:space="preserve"> </w:t>
      </w:r>
      <w:r w:rsidRPr="00F054A6">
        <w:rPr>
          <w:rFonts w:asciiTheme="majorBidi" w:hAnsiTheme="majorBidi" w:cstheme="majorBidi"/>
          <w:b/>
          <w:bCs/>
          <w:sz w:val="24"/>
          <w:szCs w:val="24"/>
        </w:rPr>
        <w:t>Tableau 03 :</w:t>
      </w:r>
      <w:r w:rsidRPr="00F054A6">
        <w:rPr>
          <w:rFonts w:asciiTheme="majorBidi" w:hAnsiTheme="majorBidi" w:cstheme="majorBidi"/>
          <w:sz w:val="24"/>
          <w:szCs w:val="24"/>
        </w:rPr>
        <w:t xml:space="preserve"> Les obstacles qui s'opposent la prévention antalgique pour les soins</w:t>
      </w:r>
      <w:r>
        <w:rPr>
          <w:rFonts w:asciiTheme="majorBidi" w:hAnsiTheme="majorBidi" w:cstheme="majorBidi"/>
          <w:sz w:val="28"/>
          <w:szCs w:val="28"/>
        </w:rPr>
        <w:t>……...33</w:t>
      </w:r>
    </w:p>
    <w:p w:rsidR="00D32BB8" w:rsidRPr="00F054A6" w:rsidRDefault="00D32BB8" w:rsidP="00D32BB8">
      <w:pPr>
        <w:autoSpaceDE w:val="0"/>
        <w:autoSpaceDN w:val="0"/>
        <w:adjustRightInd w:val="0"/>
        <w:spacing w:after="0" w:line="360" w:lineRule="auto"/>
        <w:jc w:val="both"/>
        <w:rPr>
          <w:rFonts w:ascii="Times New Roman" w:hAnsi="Times New Roman" w:cs="Times New Roman"/>
          <w:color w:val="000000"/>
          <w:sz w:val="24"/>
          <w:szCs w:val="24"/>
        </w:rPr>
      </w:pPr>
      <w:r w:rsidRPr="00F054A6">
        <w:rPr>
          <w:rFonts w:asciiTheme="majorBidi" w:hAnsiTheme="majorBidi" w:cstheme="majorBidi"/>
          <w:b/>
          <w:bCs/>
          <w:sz w:val="24"/>
          <w:szCs w:val="24"/>
        </w:rPr>
        <w:t xml:space="preserve">● Tableau 04 : </w:t>
      </w:r>
      <w:r w:rsidRPr="00F054A6">
        <w:rPr>
          <w:rFonts w:asciiTheme="majorBidi" w:hAnsiTheme="majorBidi" w:cstheme="majorBidi"/>
          <w:sz w:val="24"/>
          <w:szCs w:val="24"/>
        </w:rPr>
        <w:t>les membres de l’équipe pluridisciplinaire…………</w:t>
      </w:r>
      <w:r>
        <w:rPr>
          <w:rFonts w:asciiTheme="majorBidi" w:hAnsiTheme="majorBidi" w:cstheme="majorBidi"/>
          <w:sz w:val="24"/>
          <w:szCs w:val="24"/>
        </w:rPr>
        <w:t>………………</w:t>
      </w:r>
      <w:r w:rsidRPr="00F054A6">
        <w:rPr>
          <w:rFonts w:asciiTheme="majorBidi" w:hAnsiTheme="majorBidi" w:cstheme="majorBidi"/>
          <w:sz w:val="24"/>
          <w:szCs w:val="24"/>
        </w:rPr>
        <w:t>………..35</w:t>
      </w:r>
    </w:p>
    <w:p w:rsidR="00D32BB8" w:rsidRDefault="00D32BB8" w:rsidP="00D32BB8"/>
    <w:p w:rsidR="00D32BB8" w:rsidRDefault="00D32BB8" w:rsidP="00D32BB8"/>
    <w:p w:rsidR="00D32BB8" w:rsidRDefault="00D32BB8" w:rsidP="00D32BB8"/>
    <w:p w:rsidR="00D32BB8" w:rsidRDefault="00D32BB8" w:rsidP="00D32BB8"/>
    <w:p w:rsidR="00D32BB8" w:rsidRDefault="00D32BB8" w:rsidP="00D32BB8"/>
    <w:p w:rsidR="00D32BB8" w:rsidRDefault="00D32BB8" w:rsidP="00D32BB8"/>
    <w:p w:rsidR="00D32BB8" w:rsidRDefault="00D32BB8" w:rsidP="00D32BB8">
      <w:pPr>
        <w:rPr>
          <w:rFonts w:ascii="Times New Roman" w:hAnsi="Times New Roman" w:cs="Times New Roman"/>
          <w:sz w:val="144"/>
          <w:szCs w:val="18"/>
        </w:rPr>
      </w:pPr>
    </w:p>
    <w:p w:rsidR="00D32BB8" w:rsidRDefault="00D32BB8" w:rsidP="00D32BB8">
      <w:pPr>
        <w:rPr>
          <w:rFonts w:ascii="Times New Roman" w:hAnsi="Times New Roman" w:cs="Times New Roman"/>
          <w:sz w:val="144"/>
          <w:szCs w:val="18"/>
        </w:rPr>
      </w:pPr>
    </w:p>
    <w:p w:rsidR="00D32BB8" w:rsidRDefault="00D32BB8" w:rsidP="00D32BB8">
      <w:pPr>
        <w:rPr>
          <w:rFonts w:ascii="Times New Roman" w:hAnsi="Times New Roman" w:cs="Times New Roman"/>
          <w:sz w:val="144"/>
          <w:szCs w:val="18"/>
        </w:rPr>
      </w:pPr>
    </w:p>
    <w:p w:rsidR="00FC3FFE" w:rsidRPr="00750180" w:rsidRDefault="00FC3FFE" w:rsidP="000C0287">
      <w:pPr>
        <w:spacing w:line="240" w:lineRule="auto"/>
        <w:jc w:val="both"/>
        <w:rPr>
          <w:rFonts w:ascii="Times New Roman" w:hAnsi="Times New Roman" w:cs="Times New Roman"/>
        </w:rPr>
      </w:pPr>
      <w:r w:rsidRPr="00750180">
        <w:rPr>
          <w:rFonts w:ascii="Times New Roman" w:hAnsi="Times New Roman" w:cs="Times New Roman"/>
        </w:rPr>
        <w:t xml:space="preserve">                                                                          </w:t>
      </w:r>
    </w:p>
    <w:p w:rsidR="00FC3FFE" w:rsidRPr="00AB0AD5" w:rsidRDefault="00FC3FFE" w:rsidP="000C0287">
      <w:pPr>
        <w:jc w:val="both"/>
        <w:rPr>
          <w:rFonts w:ascii="Times New Roman" w:hAnsi="Times New Roman" w:cs="Times New Roman"/>
          <w:sz w:val="96"/>
          <w:szCs w:val="16"/>
        </w:rPr>
      </w:pPr>
    </w:p>
    <w:p w:rsidR="00AB0AD5" w:rsidRPr="00AB0AD5" w:rsidRDefault="00AB0AD5" w:rsidP="000C0287">
      <w:pPr>
        <w:jc w:val="both"/>
        <w:rPr>
          <w:rFonts w:ascii="Times New Roman" w:hAnsi="Times New Roman" w:cs="Times New Roman"/>
          <w:sz w:val="2"/>
          <w:szCs w:val="2"/>
        </w:rPr>
      </w:pPr>
    </w:p>
    <w:p w:rsidR="00FC3FFE" w:rsidRDefault="00FC3FFE" w:rsidP="000C0287">
      <w:pPr>
        <w:jc w:val="both"/>
        <w:rPr>
          <w:rFonts w:ascii="Times New Roman" w:hAnsi="Times New Roman" w:cs="Times New Roman"/>
          <w:sz w:val="96"/>
          <w:szCs w:val="16"/>
        </w:rPr>
      </w:pPr>
    </w:p>
    <w:p w:rsidR="00D32BB8" w:rsidRDefault="00D32BB8" w:rsidP="000C0287">
      <w:pPr>
        <w:jc w:val="both"/>
        <w:rPr>
          <w:rFonts w:ascii="Times New Roman" w:hAnsi="Times New Roman" w:cs="Times New Roman"/>
          <w:sz w:val="96"/>
          <w:szCs w:val="16"/>
        </w:rPr>
      </w:pPr>
    </w:p>
    <w:p w:rsidR="00D32BB8" w:rsidRPr="00D32BB8" w:rsidRDefault="00D32BB8" w:rsidP="000C0287">
      <w:pPr>
        <w:jc w:val="both"/>
        <w:rPr>
          <w:rFonts w:ascii="Times New Roman" w:hAnsi="Times New Roman" w:cs="Times New Roman"/>
          <w:sz w:val="44"/>
          <w:szCs w:val="6"/>
        </w:rPr>
      </w:pPr>
    </w:p>
    <w:p w:rsidR="00FC3FFE" w:rsidRPr="00C06BD4" w:rsidRDefault="005E141C" w:rsidP="000C0287">
      <w:pPr>
        <w:jc w:val="both"/>
        <w:rPr>
          <w:rFonts w:ascii="Times New Roman" w:hAnsi="Times New Roman" w:cs="Times New Roman"/>
          <w:sz w:val="180"/>
        </w:rPr>
      </w:pPr>
      <w:r>
        <w:rPr>
          <w:rFonts w:ascii="Times New Roman" w:hAnsi="Times New Roman" w:cs="Times New Roman"/>
          <w:noProof/>
          <w:sz w:val="180"/>
        </w:rPr>
        <w:pict>
          <v:oval id="Ellipse 103" o:spid="_x0000_s1040" style="position:absolute;left:0;text-align:left;margin-left:318pt;margin-top:52.5pt;width:169.5pt;height:6pt;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" fillcolor="white [3201]" strokecolor="black [3200]" strokeweight="2pt"/>
        </w:pict>
      </w:r>
      <w:r>
        <w:rPr>
          <w:rFonts w:ascii="Times New Roman" w:hAnsi="Times New Roman" w:cs="Times New Roman"/>
          <w:noProof/>
          <w:sz w:val="180"/>
        </w:rPr>
        <w:pict>
          <v:oval id="Ellipse 104" o:spid="_x0000_s1039" style="position:absolute;left:0;text-align:left;margin-left:-45.4pt;margin-top:53.3pt;width:169.5pt;height:6pt;z-index:251675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CW/4LFcAgAADgUAAA4AAAAAAAAAAAAAAAAALgIAAGRycy9lMm9Eb2Mu&#10;eG1sUEsBAi0AFAAGAAgAAAAhAInrcy/fAAAACwEAAA8AAAAAAAAAAAAAAAAAtgQAAGRycy9kb3du&#10;cmV2LnhtbFBLBQYAAAAABAAEAPMAAADCBQAAAAA=&#10;" fillcolor="white [3201]" strokecolor="black [3200]" strokeweight="2pt"/>
        </w:pict>
      </w:r>
      <w:r w:rsidR="003C09F7">
        <w:rPr>
          <w:rFonts w:ascii="Times New Roman" w:hAnsi="Times New Roman" w:cs="Times New Roman"/>
          <w:sz w:val="180"/>
        </w:rPr>
        <w:t xml:space="preserve">      </w:t>
      </w:r>
      <w:r w:rsidR="00FC3FFE" w:rsidRPr="00D62F53">
        <w:rPr>
          <w:rFonts w:ascii="Times New Roman" w:hAnsi="Times New Roman" w:cs="Times New Roman"/>
          <w:sz w:val="180"/>
        </w:rPr>
        <w:sym w:font="Wingdings 2" w:char="F067"/>
      </w:r>
      <w:r w:rsidR="00FC3FFE" w:rsidRPr="00D62F53">
        <w:rPr>
          <w:rFonts w:ascii="Times New Roman" w:hAnsi="Times New Roman" w:cs="Times New Roman"/>
          <w:sz w:val="180"/>
        </w:rPr>
        <w:sym w:font="Wingdings 2" w:char="F067"/>
      </w:r>
    </w:p>
    <w:p w:rsidR="00FC3FFE" w:rsidRPr="00B83248" w:rsidRDefault="009F46BA" w:rsidP="000C0287">
      <w:pPr>
        <w:spacing w:line="360" w:lineRule="auto"/>
        <w:jc w:val="both"/>
        <w:rPr>
          <w:rFonts w:ascii="Times New Roman" w:hAnsi="Times New Roman" w:cs="Times New Roman"/>
          <w:b/>
          <w:bCs/>
          <w:i/>
          <w:iCs/>
          <w:sz w:val="80"/>
          <w:szCs w:val="80"/>
        </w:rPr>
      </w:pPr>
      <w:bookmarkStart w:id="34" w:name="_Toc486814381"/>
      <w:bookmarkStart w:id="35" w:name="_Toc486815491"/>
      <w:bookmarkStart w:id="36" w:name="_Toc486819307"/>
      <w:bookmarkStart w:id="37" w:name="_Toc493889288"/>
      <w:r>
        <w:rPr>
          <w:rFonts w:ascii="Times New Roman" w:hAnsi="Times New Roman" w:cs="Times New Roman"/>
          <w:b/>
          <w:bCs/>
          <w:i/>
          <w:iCs/>
          <w:sz w:val="80"/>
          <w:szCs w:val="80"/>
        </w:rPr>
        <w:t xml:space="preserve">       </w:t>
      </w:r>
      <w:r w:rsidR="00FC3FFE" w:rsidRPr="00B83248">
        <w:rPr>
          <w:rFonts w:ascii="Times New Roman" w:hAnsi="Times New Roman" w:cs="Times New Roman"/>
          <w:b/>
          <w:bCs/>
          <w:i/>
          <w:iCs/>
          <w:sz w:val="80"/>
          <w:szCs w:val="80"/>
        </w:rPr>
        <w:t>INTRODUCTION</w:t>
      </w:r>
      <w:bookmarkEnd w:id="34"/>
      <w:bookmarkEnd w:id="35"/>
      <w:bookmarkEnd w:id="36"/>
      <w:bookmarkEnd w:id="37"/>
    </w:p>
    <w:p w:rsidR="00FC3FFE" w:rsidRPr="003078C3" w:rsidRDefault="005E141C" w:rsidP="000C0287">
      <w:pPr>
        <w:jc w:val="both"/>
        <w:rPr>
          <w:rFonts w:ascii="Times New Roman" w:hAnsi="Times New Roman" w:cs="Times New Roman"/>
          <w:sz w:val="180"/>
        </w:rPr>
        <w:sectPr w:rsidR="00FC3FFE" w:rsidRPr="003078C3" w:rsidSect="00750180">
          <w:pgSz w:w="11906" w:h="16838"/>
          <w:pgMar w:top="1417" w:right="1417" w:bottom="1417" w:left="1417" w:header="708" w:footer="708" w:gutter="0"/>
          <w:cols w:space="708"/>
          <w:docGrid w:linePitch="360"/>
        </w:sectPr>
      </w:pPr>
      <w:r>
        <w:rPr>
          <w:rFonts w:ascii="Times New Roman" w:hAnsi="Times New Roman" w:cs="Times New Roman"/>
          <w:noProof/>
          <w:sz w:val="180"/>
        </w:rPr>
        <w:pict>
          <v:oval id="Ellipse 105" o:spid="_x0000_s1042" style="position:absolute;left:0;text-align:left;margin-left:318pt;margin-top:52.5pt;width:169.5pt;height:6pt;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A56Msi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Ellipse 106" o:spid="_x0000_s1041" style="position:absolute;left:0;text-align:left;margin-left:-45.4pt;margin-top:53.3pt;width:169.5pt;height:6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FwXx0xcAgAADgUAAA4AAAAAAAAAAAAAAAAALgIAAGRycy9lMm9Eb2Mu&#10;eG1sUEsBAi0AFAAGAAgAAAAhAInrcy/fAAAACwEAAA8AAAAAAAAAAAAAAAAAtgQAAGRycy9kb3du&#10;cmV2LnhtbFBLBQYAAAAABAAEAPMAAADCBQAAAAA=&#10;" fillcolor="white [3201]" strokecolor="black [3200]" strokeweight="2pt"/>
        </w:pict>
      </w:r>
      <w:r w:rsidR="003C09F7">
        <w:rPr>
          <w:rFonts w:ascii="Times New Roman" w:hAnsi="Times New Roman" w:cs="Times New Roman"/>
          <w:sz w:val="180"/>
        </w:rPr>
        <w:t xml:space="preserve">      </w:t>
      </w:r>
      <w:r w:rsidR="00FC3FFE" w:rsidRPr="00D62F53">
        <w:rPr>
          <w:rFonts w:ascii="Times New Roman" w:hAnsi="Times New Roman" w:cs="Times New Roman"/>
          <w:sz w:val="180"/>
        </w:rPr>
        <w:sym w:font="Wingdings 2" w:char="F067"/>
      </w:r>
      <w:r w:rsidR="00FC3FFE" w:rsidRPr="00D62F53">
        <w:rPr>
          <w:rFonts w:ascii="Times New Roman" w:hAnsi="Times New Roman" w:cs="Times New Roman"/>
          <w:sz w:val="180"/>
        </w:rPr>
        <w:sym w:font="Wingdings 2" w:char="F067"/>
      </w:r>
    </w:p>
    <w:tbl>
      <w:tblPr>
        <w:tblStyle w:val="Grilledutableau"/>
        <w:tblW w:w="0" w:type="auto"/>
        <w:tblLook w:val="04A0"/>
      </w:tblPr>
      <w:tblGrid>
        <w:gridCol w:w="9212"/>
      </w:tblGrid>
      <w:tr w:rsidR="00AA374F" w:rsidRPr="003C26FA" w:rsidTr="00BE2D1B">
        <w:trPr>
          <w:trHeight w:val="658"/>
        </w:trPr>
        <w:tc>
          <w:tcPr>
            <w:tcW w:w="9212" w:type="dxa"/>
          </w:tcPr>
          <w:p w:rsidR="00AA374F" w:rsidRPr="003C26FA" w:rsidRDefault="00AA374F" w:rsidP="00BE2D1B">
            <w:pPr>
              <w:pStyle w:val="Paragraphedeliste"/>
              <w:ind w:left="0"/>
              <w:jc w:val="both"/>
              <w:rPr>
                <w:rFonts w:asciiTheme="majorBidi" w:hAnsiTheme="majorBidi" w:cstheme="majorBidi"/>
                <w:b/>
                <w:bCs/>
                <w:sz w:val="44"/>
                <w:szCs w:val="44"/>
              </w:rPr>
            </w:pPr>
            <w:r w:rsidRPr="003C26FA">
              <w:rPr>
                <w:rFonts w:asciiTheme="majorBidi" w:hAnsiTheme="majorBidi" w:cstheme="majorBidi"/>
                <w:b/>
                <w:bCs/>
                <w:sz w:val="44"/>
                <w:szCs w:val="44"/>
              </w:rPr>
              <w:lastRenderedPageBreak/>
              <w:t>I. Introduction :</w:t>
            </w:r>
          </w:p>
        </w:tc>
      </w:tr>
    </w:tbl>
    <w:p w:rsidR="00AA374F" w:rsidRPr="00C06EB2" w:rsidRDefault="00AA374F" w:rsidP="00AA374F">
      <w:pPr>
        <w:spacing w:line="360" w:lineRule="auto"/>
        <w:jc w:val="both"/>
        <w:rPr>
          <w:rFonts w:asciiTheme="majorBidi" w:hAnsiTheme="majorBidi" w:cstheme="majorBidi"/>
          <w:sz w:val="2"/>
          <w:szCs w:val="2"/>
        </w:rPr>
      </w:pPr>
    </w:p>
    <w:p w:rsidR="00AA374F" w:rsidRPr="00C95A20" w:rsidRDefault="00AA374F" w:rsidP="00AA374F">
      <w:pPr>
        <w:spacing w:line="360" w:lineRule="auto"/>
        <w:jc w:val="both"/>
        <w:rPr>
          <w:rFonts w:asciiTheme="majorBidi" w:hAnsiTheme="majorBidi" w:cstheme="majorBidi"/>
          <w:sz w:val="24"/>
          <w:szCs w:val="24"/>
        </w:rPr>
      </w:pPr>
      <w:r w:rsidRPr="00C95A20">
        <w:rPr>
          <w:rFonts w:asciiTheme="majorBidi" w:hAnsiTheme="majorBidi" w:cstheme="majorBidi"/>
          <w:sz w:val="24"/>
          <w:szCs w:val="24"/>
        </w:rPr>
        <w:t>Da</w:t>
      </w:r>
      <w:r>
        <w:rPr>
          <w:rFonts w:asciiTheme="majorBidi" w:hAnsiTheme="majorBidi" w:cstheme="majorBidi"/>
          <w:sz w:val="24"/>
          <w:szCs w:val="24"/>
        </w:rPr>
        <w:t>ns notre profession</w:t>
      </w:r>
      <w:r w:rsidRPr="00C95A20">
        <w:rPr>
          <w:rFonts w:asciiTheme="majorBidi" w:hAnsiTheme="majorBidi" w:cstheme="majorBidi"/>
          <w:sz w:val="24"/>
          <w:szCs w:val="24"/>
        </w:rPr>
        <w:t>, nous nous trouvons face au phénomène de la douleur chaque jour et dans tous les services de soins. Il s’avère tellement difficile de donner une définition précise, de décrire notre ressenti face aux phénomènes douloureux.</w:t>
      </w:r>
    </w:p>
    <w:p w:rsidR="00AA374F" w:rsidRDefault="00AA374F" w:rsidP="00AA374F">
      <w:pPr>
        <w:spacing w:line="360" w:lineRule="auto"/>
        <w:jc w:val="both"/>
        <w:rPr>
          <w:rFonts w:asciiTheme="majorBidi" w:hAnsiTheme="majorBidi" w:cstheme="majorBidi"/>
          <w:sz w:val="24"/>
          <w:szCs w:val="24"/>
        </w:rPr>
      </w:pPr>
      <w:r w:rsidRPr="00C95A20">
        <w:rPr>
          <w:rFonts w:asciiTheme="majorBidi" w:hAnsiTheme="majorBidi" w:cstheme="majorBidi"/>
          <w:sz w:val="24"/>
          <w:szCs w:val="24"/>
        </w:rPr>
        <w:t>La douleur est un phénomène à la fois universel et totalement inhérent à chaque individu. Dans le cadre de notre rôle propre, nous cherchons à objectiver la douleur et par ce moyen donner des repères à l’équipe soignante et au médecin pour comprendre son origine afin d’instaure</w:t>
      </w:r>
      <w:r>
        <w:rPr>
          <w:rFonts w:asciiTheme="majorBidi" w:hAnsiTheme="majorBidi" w:cstheme="majorBidi"/>
          <w:sz w:val="24"/>
          <w:szCs w:val="24"/>
        </w:rPr>
        <w:t>r,</w:t>
      </w:r>
      <w:r w:rsidRPr="00C95A20">
        <w:rPr>
          <w:rFonts w:asciiTheme="majorBidi" w:hAnsiTheme="majorBidi" w:cstheme="majorBidi"/>
          <w:sz w:val="24"/>
          <w:szCs w:val="24"/>
        </w:rPr>
        <w:t xml:space="preserve"> </w:t>
      </w:r>
      <w:r>
        <w:rPr>
          <w:rFonts w:asciiTheme="majorBidi" w:hAnsiTheme="majorBidi" w:cstheme="majorBidi"/>
          <w:sz w:val="24"/>
          <w:szCs w:val="24"/>
        </w:rPr>
        <w:t xml:space="preserve">d’ajuster et </w:t>
      </w:r>
      <w:r w:rsidRPr="00C95A20">
        <w:rPr>
          <w:rFonts w:asciiTheme="majorBidi" w:hAnsiTheme="majorBidi" w:cstheme="majorBidi"/>
          <w:sz w:val="24"/>
          <w:szCs w:val="24"/>
        </w:rPr>
        <w:t>de</w:t>
      </w:r>
      <w:r>
        <w:rPr>
          <w:rFonts w:asciiTheme="majorBidi" w:hAnsiTheme="majorBidi" w:cstheme="majorBidi"/>
          <w:sz w:val="24"/>
          <w:szCs w:val="24"/>
        </w:rPr>
        <w:t xml:space="preserve"> </w:t>
      </w:r>
      <w:r w:rsidRPr="00C95A20">
        <w:rPr>
          <w:rFonts w:asciiTheme="majorBidi" w:hAnsiTheme="majorBidi" w:cstheme="majorBidi"/>
          <w:sz w:val="24"/>
          <w:szCs w:val="24"/>
        </w:rPr>
        <w:t xml:space="preserve">réajuster le traitement.                                                                                          </w:t>
      </w:r>
      <w:r>
        <w:rPr>
          <w:rFonts w:asciiTheme="majorBidi" w:hAnsiTheme="majorBidi" w:cstheme="majorBidi"/>
          <w:sz w:val="24"/>
          <w:szCs w:val="24"/>
        </w:rPr>
        <w:t xml:space="preserve">                               </w:t>
      </w:r>
    </w:p>
    <w:p w:rsidR="00AA374F" w:rsidRPr="00C95A20" w:rsidRDefault="00AA374F" w:rsidP="00AA374F">
      <w:pPr>
        <w:spacing w:line="360" w:lineRule="auto"/>
        <w:jc w:val="both"/>
        <w:rPr>
          <w:rFonts w:asciiTheme="majorBidi" w:hAnsiTheme="majorBidi" w:cstheme="majorBidi"/>
          <w:sz w:val="24"/>
          <w:szCs w:val="24"/>
        </w:rPr>
      </w:pPr>
      <w:r w:rsidRPr="00C95A20">
        <w:rPr>
          <w:rFonts w:asciiTheme="majorBidi" w:hAnsiTheme="majorBidi" w:cstheme="majorBidi"/>
          <w:sz w:val="24"/>
          <w:szCs w:val="24"/>
        </w:rPr>
        <w:t>Les infirmiers sont confrontés à des situations complexes où la plupart des échecs sont étroitement liés à un manque de compréhension de ce phénomène. Sur les multiples lieux de soins dont je faisais partie, je pouvais observer étroitement les pratiques d’évaluation de la douleur. Celles-ci ne</w:t>
      </w:r>
      <w:r>
        <w:rPr>
          <w:rFonts w:asciiTheme="majorBidi" w:hAnsiTheme="majorBidi" w:cstheme="majorBidi"/>
          <w:sz w:val="24"/>
          <w:szCs w:val="24"/>
        </w:rPr>
        <w:t xml:space="preserve"> </w:t>
      </w:r>
      <w:r w:rsidRPr="00C95A20">
        <w:rPr>
          <w:rFonts w:asciiTheme="majorBidi" w:hAnsiTheme="majorBidi" w:cstheme="majorBidi"/>
          <w:sz w:val="24"/>
          <w:szCs w:val="24"/>
        </w:rPr>
        <w:t>présentent pas les mêmes difficultés dans la douleur aiguë et dans la douleur chronique.</w:t>
      </w:r>
    </w:p>
    <w:p w:rsidR="00AA374F" w:rsidRDefault="00AA374F" w:rsidP="00AA374F">
      <w:pPr>
        <w:spacing w:line="360" w:lineRule="auto"/>
        <w:jc w:val="both"/>
        <w:rPr>
          <w:rFonts w:asciiTheme="majorBidi" w:hAnsiTheme="majorBidi" w:cstheme="majorBidi"/>
          <w:sz w:val="24"/>
          <w:szCs w:val="24"/>
        </w:rPr>
      </w:pPr>
      <w:r w:rsidRPr="00C95A20">
        <w:rPr>
          <w:rFonts w:asciiTheme="majorBidi" w:hAnsiTheme="majorBidi" w:cstheme="majorBidi"/>
          <w:sz w:val="24"/>
          <w:szCs w:val="24"/>
        </w:rPr>
        <w:t xml:space="preserve">L’évaluation de la douleur attend du soignant un abord global du patient douloureux où toutes ses composantes sont prises en considération. J’ai pu observer que certains soignants réduisaient l’évaluation de la douleur au résultat d’une « cotation », sans être attentif ni à l’écoute, sans éprouver d’empathie et sans être dans une relation d’aide. Les valeurs éthiques du soignant ont simplement été bafouées. </w:t>
      </w:r>
    </w:p>
    <w:p w:rsidR="00AA374F" w:rsidRDefault="00AA374F" w:rsidP="00AA374F">
      <w:pPr>
        <w:spacing w:line="360" w:lineRule="auto"/>
        <w:jc w:val="both"/>
        <w:rPr>
          <w:rFonts w:asciiTheme="majorBidi" w:hAnsiTheme="majorBidi" w:cstheme="majorBidi"/>
          <w:sz w:val="24"/>
          <w:szCs w:val="24"/>
        </w:rPr>
      </w:pPr>
      <w:r w:rsidRPr="00C95A20">
        <w:rPr>
          <w:rFonts w:asciiTheme="majorBidi" w:hAnsiTheme="majorBidi" w:cstheme="majorBidi"/>
          <w:sz w:val="24"/>
          <w:szCs w:val="24"/>
        </w:rPr>
        <w:t>Ces dernières nous conduisent à considérer que l’être humain qui ressent et exprime la douleur mérite toute notre considération et que la réalité de la douleur passe toujours par la relation thérapeutique, c’est-à-dire la relation soignant soigné. Dans le cadre de cette relation de confiance et sur l’utilisation des outils validés repose l’évaluation de la douleur par l’infirmier. Aborder un</w:t>
      </w:r>
      <w:r>
        <w:rPr>
          <w:rFonts w:asciiTheme="majorBidi" w:hAnsiTheme="majorBidi" w:cstheme="majorBidi"/>
          <w:sz w:val="24"/>
          <w:szCs w:val="24"/>
        </w:rPr>
        <w:t xml:space="preserve"> </w:t>
      </w:r>
      <w:r w:rsidRPr="00C95A20">
        <w:rPr>
          <w:rFonts w:asciiTheme="majorBidi" w:hAnsiTheme="majorBidi" w:cstheme="majorBidi"/>
          <w:sz w:val="24"/>
          <w:szCs w:val="24"/>
        </w:rPr>
        <w:t xml:space="preserve">patient douloureux demande au soignant une neutralité bienveillante qui est une attitude indispensable pour parvenir à une évaluation saine de la douleur. L’implication du soignant dans le choix de l’outil d’évaluation est un « pas » aidant à une meilleure intégration de l’évaluation de la douleur dans le projet de soins. </w:t>
      </w:r>
    </w:p>
    <w:p w:rsidR="00AA374F" w:rsidRDefault="00AA374F" w:rsidP="00AA374F">
      <w:pPr>
        <w:spacing w:line="360" w:lineRule="auto"/>
        <w:jc w:val="both"/>
        <w:rPr>
          <w:rFonts w:asciiTheme="majorBidi" w:hAnsiTheme="majorBidi" w:cstheme="majorBidi"/>
          <w:sz w:val="24"/>
          <w:szCs w:val="24"/>
        </w:rPr>
      </w:pPr>
      <w:r w:rsidRPr="00C95A20">
        <w:rPr>
          <w:rFonts w:asciiTheme="majorBidi" w:hAnsiTheme="majorBidi" w:cstheme="majorBidi"/>
          <w:sz w:val="24"/>
          <w:szCs w:val="24"/>
        </w:rPr>
        <w:t>Evaluer la douleur est un composant essentiel de la première étape de la prise en charge du patient. La prise en charge de la douleur doit être une des préoccupations quotidiennes des équipes soignantes. Cette démarche repose sur le travail d’une équipe formée sachant utiliser les outils d’évaluation de la douleur.</w:t>
      </w:r>
    </w:p>
    <w:p w:rsidR="00AA374F" w:rsidRDefault="00AA374F" w:rsidP="00AA374F">
      <w:pPr>
        <w:spacing w:line="360" w:lineRule="auto"/>
        <w:jc w:val="both"/>
        <w:rPr>
          <w:rFonts w:asciiTheme="majorBidi" w:hAnsiTheme="majorBidi" w:cstheme="majorBidi"/>
          <w:sz w:val="24"/>
          <w:szCs w:val="24"/>
        </w:rPr>
      </w:pPr>
      <w:r w:rsidRPr="00C95A20">
        <w:rPr>
          <w:rFonts w:asciiTheme="majorBidi" w:hAnsiTheme="majorBidi" w:cstheme="majorBidi"/>
          <w:sz w:val="24"/>
          <w:szCs w:val="24"/>
        </w:rPr>
        <w:lastRenderedPageBreak/>
        <w:t>Une utilisation</w:t>
      </w:r>
      <w:r>
        <w:rPr>
          <w:rFonts w:asciiTheme="majorBidi" w:hAnsiTheme="majorBidi" w:cstheme="majorBidi"/>
          <w:sz w:val="24"/>
          <w:szCs w:val="24"/>
        </w:rPr>
        <w:t xml:space="preserve"> </w:t>
      </w:r>
      <w:r w:rsidRPr="00C95A20">
        <w:rPr>
          <w:rFonts w:asciiTheme="majorBidi" w:hAnsiTheme="majorBidi" w:cstheme="majorBidi"/>
          <w:sz w:val="24"/>
          <w:szCs w:val="24"/>
        </w:rPr>
        <w:t>systématique des outils d’auto évaluation, sans prise en</w:t>
      </w:r>
      <w:r>
        <w:rPr>
          <w:rFonts w:asciiTheme="majorBidi" w:hAnsiTheme="majorBidi" w:cstheme="majorBidi"/>
          <w:sz w:val="24"/>
          <w:szCs w:val="24"/>
        </w:rPr>
        <w:t xml:space="preserve"> </w:t>
      </w:r>
      <w:r w:rsidRPr="00C95A20">
        <w:rPr>
          <w:rFonts w:asciiTheme="majorBidi" w:hAnsiTheme="majorBidi" w:cstheme="majorBidi"/>
          <w:sz w:val="24"/>
          <w:szCs w:val="24"/>
        </w:rPr>
        <w:t>charge globale pourrait faire de la douleur une constante biologique comme les autres : risque d’objectiver la douleur, d’abolir le lien irréductible entre douleur et personne. Une évaluation qui laisse une trop grande place à la spécificité de la douleur du patient annule</w:t>
      </w:r>
      <w:r>
        <w:rPr>
          <w:rFonts w:asciiTheme="majorBidi" w:hAnsiTheme="majorBidi" w:cstheme="majorBidi"/>
          <w:sz w:val="24"/>
          <w:szCs w:val="24"/>
        </w:rPr>
        <w:t xml:space="preserve"> </w:t>
      </w:r>
      <w:r w:rsidRPr="00C95A20">
        <w:rPr>
          <w:rFonts w:asciiTheme="majorBidi" w:hAnsiTheme="majorBidi" w:cstheme="majorBidi"/>
          <w:sz w:val="24"/>
          <w:szCs w:val="24"/>
        </w:rPr>
        <w:t>la codification de l’évaluation mais une évaluation trop stricte passe à côté de la spécificité de la douleur du patient et perd tout</w:t>
      </w:r>
      <w:r>
        <w:rPr>
          <w:rFonts w:asciiTheme="majorBidi" w:hAnsiTheme="majorBidi" w:cstheme="majorBidi"/>
          <w:sz w:val="24"/>
          <w:szCs w:val="24"/>
        </w:rPr>
        <w:t xml:space="preserve">e valeur clinique. </w:t>
      </w:r>
    </w:p>
    <w:p w:rsidR="00AA374F" w:rsidRDefault="00AA374F" w:rsidP="00AA374F">
      <w:pPr>
        <w:spacing w:line="240" w:lineRule="auto"/>
        <w:jc w:val="both"/>
        <w:rPr>
          <w:rFonts w:asciiTheme="majorBidi" w:hAnsiTheme="majorBidi" w:cstheme="majorBidi"/>
          <w:b/>
          <w:bCs/>
          <w:sz w:val="28"/>
          <w:szCs w:val="28"/>
        </w:rPr>
      </w:pPr>
    </w:p>
    <w:p w:rsidR="00AA374F" w:rsidRPr="009E464E" w:rsidRDefault="00AA374F" w:rsidP="00AA374F">
      <w:pPr>
        <w:spacing w:line="240" w:lineRule="auto"/>
        <w:jc w:val="both"/>
        <w:rPr>
          <w:rFonts w:asciiTheme="majorBidi" w:hAnsiTheme="majorBidi" w:cstheme="majorBidi"/>
          <w:sz w:val="24"/>
          <w:szCs w:val="24"/>
        </w:rPr>
      </w:pPr>
      <w:r>
        <w:rPr>
          <w:rFonts w:asciiTheme="majorBidi" w:hAnsiTheme="majorBidi" w:cstheme="majorBidi"/>
          <w:b/>
          <w:bCs/>
          <w:sz w:val="28"/>
          <w:szCs w:val="28"/>
        </w:rPr>
        <w:t xml:space="preserve">I.1. </w:t>
      </w:r>
      <w:r w:rsidRPr="009E464E">
        <w:rPr>
          <w:rFonts w:asciiTheme="majorBidi" w:hAnsiTheme="majorBidi" w:cstheme="majorBidi"/>
          <w:b/>
          <w:bCs/>
          <w:sz w:val="28"/>
          <w:szCs w:val="28"/>
        </w:rPr>
        <w:t>Problématique:</w:t>
      </w:r>
    </w:p>
    <w:p w:rsidR="00AA374F" w:rsidRPr="00D759D8" w:rsidRDefault="00AA374F" w:rsidP="00AA374F">
      <w:pPr>
        <w:autoSpaceDE w:val="0"/>
        <w:autoSpaceDN w:val="0"/>
        <w:adjustRightInd w:val="0"/>
        <w:spacing w:after="0" w:line="360" w:lineRule="auto"/>
        <w:jc w:val="both"/>
        <w:rPr>
          <w:rFonts w:asciiTheme="majorBidi" w:hAnsiTheme="majorBidi" w:cstheme="majorBidi"/>
          <w:sz w:val="24"/>
          <w:szCs w:val="24"/>
        </w:rPr>
      </w:pPr>
      <w:r w:rsidRPr="00D759D8">
        <w:rPr>
          <w:rFonts w:asciiTheme="majorBidi" w:hAnsiTheme="majorBidi" w:cstheme="majorBidi"/>
          <w:sz w:val="24"/>
          <w:szCs w:val="24"/>
        </w:rPr>
        <w:t>L'évaluation de la douleur est une pratique complexe de la prise en charge infirmière. La douleur étant par définition subjective, il est difficile d'en rendre compte précisément avec une hétéro évaluation.</w:t>
      </w:r>
    </w:p>
    <w:p w:rsidR="00AA374F" w:rsidRPr="00D759D8" w:rsidRDefault="00AA374F" w:rsidP="00AA374F">
      <w:pPr>
        <w:autoSpaceDE w:val="0"/>
        <w:autoSpaceDN w:val="0"/>
        <w:adjustRightInd w:val="0"/>
        <w:spacing w:after="0" w:line="360" w:lineRule="auto"/>
        <w:jc w:val="both"/>
        <w:rPr>
          <w:rFonts w:asciiTheme="majorBidi" w:hAnsiTheme="majorBidi" w:cstheme="majorBidi"/>
          <w:sz w:val="24"/>
          <w:szCs w:val="24"/>
        </w:rPr>
      </w:pPr>
      <w:r w:rsidRPr="00D759D8">
        <w:rPr>
          <w:rFonts w:asciiTheme="majorBidi" w:hAnsiTheme="majorBidi" w:cstheme="majorBidi"/>
          <w:sz w:val="24"/>
          <w:szCs w:val="24"/>
        </w:rPr>
        <w:t xml:space="preserve"> La douleur elle même, est un phénomène qui comprend plusieurs mécanismes, plusieurs dimensions, plusieurs profils et des origines diverses. Son expression est également fonction de l'âge du vécu et de la personnalité du pati</w:t>
      </w:r>
      <w:r>
        <w:rPr>
          <w:rFonts w:asciiTheme="majorBidi" w:hAnsiTheme="majorBidi" w:cstheme="majorBidi"/>
          <w:sz w:val="24"/>
          <w:szCs w:val="24"/>
        </w:rPr>
        <w:t xml:space="preserve">ent. </w:t>
      </w:r>
    </w:p>
    <w:p w:rsidR="00AA374F" w:rsidRPr="00D759D8" w:rsidRDefault="00AA374F" w:rsidP="00AA374F">
      <w:pPr>
        <w:autoSpaceDE w:val="0"/>
        <w:autoSpaceDN w:val="0"/>
        <w:adjustRightInd w:val="0"/>
        <w:spacing w:after="0" w:line="360" w:lineRule="auto"/>
        <w:jc w:val="both"/>
        <w:rPr>
          <w:rFonts w:asciiTheme="majorBidi" w:hAnsiTheme="majorBidi" w:cstheme="majorBidi"/>
          <w:sz w:val="24"/>
          <w:szCs w:val="24"/>
        </w:rPr>
      </w:pPr>
      <w:r w:rsidRPr="00D759D8">
        <w:rPr>
          <w:rFonts w:asciiTheme="majorBidi" w:hAnsiTheme="majorBidi" w:cstheme="majorBidi"/>
          <w:sz w:val="24"/>
          <w:szCs w:val="24"/>
        </w:rPr>
        <w:t>Il ne suffit pas de prescrire un antalgique mais de surveiller et d’évaluer l’intensité de cette douleur.</w:t>
      </w:r>
    </w:p>
    <w:p w:rsidR="00AA374F" w:rsidRDefault="00AA374F" w:rsidP="00AA374F">
      <w:pPr>
        <w:autoSpaceDE w:val="0"/>
        <w:autoSpaceDN w:val="0"/>
        <w:adjustRightInd w:val="0"/>
        <w:spacing w:after="0" w:line="360" w:lineRule="auto"/>
        <w:jc w:val="both"/>
        <w:rPr>
          <w:rFonts w:asciiTheme="majorBidi" w:hAnsiTheme="majorBidi" w:cstheme="majorBidi"/>
          <w:color w:val="333333"/>
          <w:sz w:val="24"/>
          <w:szCs w:val="24"/>
        </w:rPr>
      </w:pPr>
      <w:r w:rsidRPr="00D759D8">
        <w:rPr>
          <w:rFonts w:asciiTheme="majorBidi" w:hAnsiTheme="majorBidi" w:cstheme="majorBidi"/>
          <w:sz w:val="24"/>
          <w:szCs w:val="24"/>
        </w:rPr>
        <w:t>Toutes ces techniques semblent être insuffisantes car la douleur est toujours présentée et le grand souci les s</w:t>
      </w:r>
      <w:r w:rsidRPr="00571D0A">
        <w:rPr>
          <w:rFonts w:asciiTheme="majorBidi" w:hAnsiTheme="majorBidi" w:cstheme="majorBidi"/>
          <w:color w:val="333333"/>
          <w:sz w:val="24"/>
          <w:szCs w:val="24"/>
        </w:rPr>
        <w:t xml:space="preserve">oignants est </w:t>
      </w:r>
      <w:r>
        <w:rPr>
          <w:rFonts w:asciiTheme="majorBidi" w:hAnsiTheme="majorBidi" w:cstheme="majorBidi"/>
          <w:color w:val="333333"/>
          <w:sz w:val="24"/>
          <w:szCs w:val="24"/>
        </w:rPr>
        <w:t xml:space="preserve">de </w:t>
      </w:r>
      <w:r w:rsidRPr="00571D0A">
        <w:rPr>
          <w:rFonts w:asciiTheme="majorBidi" w:hAnsiTheme="majorBidi" w:cstheme="majorBidi"/>
          <w:color w:val="333333"/>
          <w:sz w:val="24"/>
          <w:szCs w:val="24"/>
        </w:rPr>
        <w:t>mettre en place une action adaptée pour soulager la souffrance des patients.</w:t>
      </w:r>
      <w:r>
        <w:rPr>
          <w:rFonts w:asciiTheme="majorBidi" w:hAnsiTheme="majorBidi" w:cstheme="majorBidi"/>
          <w:color w:val="333333"/>
          <w:sz w:val="24"/>
          <w:szCs w:val="24"/>
        </w:rPr>
        <w:t xml:space="preserve"> </w:t>
      </w:r>
    </w:p>
    <w:p w:rsidR="00AA374F" w:rsidRPr="00DD05D4" w:rsidRDefault="00AA374F" w:rsidP="00AA374F">
      <w:pPr>
        <w:autoSpaceDE w:val="0"/>
        <w:autoSpaceDN w:val="0"/>
        <w:adjustRightInd w:val="0"/>
        <w:spacing w:after="0" w:line="360" w:lineRule="auto"/>
        <w:jc w:val="both"/>
        <w:rPr>
          <w:rFonts w:asciiTheme="majorBidi" w:hAnsiTheme="majorBidi" w:cstheme="majorBidi"/>
          <w:color w:val="333333"/>
          <w:sz w:val="24"/>
          <w:szCs w:val="24"/>
        </w:rPr>
      </w:pPr>
      <w:r w:rsidRPr="00571D0A">
        <w:rPr>
          <w:rFonts w:asciiTheme="majorBidi" w:hAnsiTheme="majorBidi" w:cstheme="majorBidi"/>
          <w:b/>
          <w:bCs/>
          <w:sz w:val="24"/>
          <w:szCs w:val="24"/>
        </w:rPr>
        <w:t>-quel est l’impact de l’évaluation de la douleur chez le patient sur sa prise en charge ?</w:t>
      </w:r>
    </w:p>
    <w:p w:rsidR="00AA374F" w:rsidRDefault="00AA374F" w:rsidP="00AA374F">
      <w:pPr>
        <w:spacing w:line="240" w:lineRule="auto"/>
        <w:jc w:val="both"/>
        <w:rPr>
          <w:rFonts w:asciiTheme="majorBidi" w:hAnsiTheme="majorBidi" w:cstheme="majorBidi"/>
          <w:b/>
          <w:bCs/>
          <w:sz w:val="24"/>
          <w:szCs w:val="24"/>
        </w:rPr>
      </w:pPr>
      <w:r>
        <w:rPr>
          <w:rFonts w:asciiTheme="majorBidi" w:hAnsiTheme="majorBidi" w:cstheme="majorBidi"/>
          <w:b/>
          <w:bCs/>
          <w:sz w:val="24"/>
          <w:szCs w:val="24"/>
        </w:rPr>
        <w:t>-est-ce qu’on peut métriser l’évaluation de la douleur ?et comment en peut la métriser ?</w:t>
      </w:r>
    </w:p>
    <w:p w:rsidR="00AA374F" w:rsidRPr="00F65160" w:rsidRDefault="00AA374F" w:rsidP="00AA374F">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-Est-ce que nos infirmières possèdent-ils les compétences adéquates dans le but de fournir un service pour l’évaluation de la douleur du patient ?</w:t>
      </w:r>
    </w:p>
    <w:p w:rsidR="00AA374F" w:rsidRDefault="00AA374F" w:rsidP="00AA374F">
      <w:pPr>
        <w:spacing w:line="240" w:lineRule="auto"/>
        <w:jc w:val="both"/>
        <w:rPr>
          <w:rFonts w:asciiTheme="majorBidi" w:hAnsiTheme="majorBidi" w:cstheme="majorBidi"/>
          <w:b/>
          <w:bCs/>
          <w:sz w:val="28"/>
          <w:szCs w:val="28"/>
        </w:rPr>
      </w:pPr>
    </w:p>
    <w:p w:rsidR="00AA374F" w:rsidRDefault="00AA374F" w:rsidP="00AA374F">
      <w:pPr>
        <w:spacing w:line="240" w:lineRule="auto"/>
        <w:jc w:val="both"/>
        <w:rPr>
          <w:rFonts w:asciiTheme="majorBidi" w:hAnsiTheme="majorBidi" w:cstheme="majorBidi"/>
          <w:b/>
          <w:bCs/>
          <w:sz w:val="28"/>
          <w:szCs w:val="28"/>
        </w:rPr>
      </w:pPr>
    </w:p>
    <w:p w:rsidR="00AA374F" w:rsidRDefault="00AA374F" w:rsidP="00AA374F">
      <w:pPr>
        <w:spacing w:line="240" w:lineRule="auto"/>
        <w:jc w:val="both"/>
        <w:rPr>
          <w:rFonts w:asciiTheme="majorBidi" w:hAnsiTheme="majorBidi" w:cstheme="majorBidi"/>
          <w:b/>
          <w:bCs/>
          <w:sz w:val="28"/>
          <w:szCs w:val="28"/>
        </w:rPr>
      </w:pPr>
    </w:p>
    <w:p w:rsidR="00AA374F" w:rsidRDefault="00AA374F" w:rsidP="00AA374F">
      <w:pPr>
        <w:spacing w:line="240" w:lineRule="auto"/>
        <w:jc w:val="both"/>
        <w:rPr>
          <w:rFonts w:asciiTheme="majorBidi" w:hAnsiTheme="majorBidi" w:cstheme="majorBidi"/>
          <w:b/>
          <w:bCs/>
          <w:sz w:val="28"/>
          <w:szCs w:val="28"/>
        </w:rPr>
      </w:pPr>
    </w:p>
    <w:p w:rsidR="00AA374F" w:rsidRDefault="00AA374F" w:rsidP="00AA374F">
      <w:pPr>
        <w:spacing w:line="240" w:lineRule="auto"/>
        <w:jc w:val="both"/>
        <w:rPr>
          <w:rFonts w:asciiTheme="majorBidi" w:hAnsiTheme="majorBidi" w:cstheme="majorBidi"/>
          <w:b/>
          <w:bCs/>
          <w:sz w:val="28"/>
          <w:szCs w:val="28"/>
        </w:rPr>
      </w:pPr>
    </w:p>
    <w:p w:rsidR="00AA374F" w:rsidRDefault="00AA374F" w:rsidP="00AA374F">
      <w:pPr>
        <w:spacing w:line="240" w:lineRule="auto"/>
        <w:jc w:val="both"/>
        <w:rPr>
          <w:rFonts w:asciiTheme="majorBidi" w:hAnsiTheme="majorBidi" w:cstheme="majorBidi"/>
          <w:b/>
          <w:bCs/>
          <w:sz w:val="28"/>
          <w:szCs w:val="28"/>
        </w:rPr>
      </w:pPr>
    </w:p>
    <w:p w:rsidR="00AA374F" w:rsidRDefault="00AA374F" w:rsidP="00AA374F">
      <w:pPr>
        <w:spacing w:line="240" w:lineRule="auto"/>
        <w:jc w:val="both"/>
        <w:rPr>
          <w:rFonts w:asciiTheme="majorBidi" w:hAnsiTheme="majorBidi" w:cstheme="majorBidi"/>
          <w:b/>
          <w:bCs/>
          <w:sz w:val="28"/>
          <w:szCs w:val="28"/>
        </w:rPr>
      </w:pPr>
    </w:p>
    <w:p w:rsidR="00AA374F" w:rsidRPr="003C26FA" w:rsidRDefault="00AA374F" w:rsidP="00AA374F">
      <w:pPr>
        <w:spacing w:line="24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I.2</w:t>
      </w:r>
      <w:r w:rsidRPr="003C26FA">
        <w:rPr>
          <w:rFonts w:asciiTheme="majorBidi" w:hAnsiTheme="majorBidi" w:cstheme="majorBidi"/>
          <w:b/>
          <w:bCs/>
          <w:sz w:val="28"/>
          <w:szCs w:val="28"/>
        </w:rPr>
        <w:t>. Les hypothèses :</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6B144E">
        <w:rPr>
          <w:rFonts w:asciiTheme="majorBidi" w:hAnsiTheme="majorBidi" w:cstheme="majorBidi"/>
          <w:sz w:val="24"/>
          <w:szCs w:val="24"/>
        </w:rPr>
        <w:t>L’évaluation de la douleur est un indicateur important de la qualité des soins. Au</w:t>
      </w:r>
      <w:r>
        <w:rPr>
          <w:rFonts w:asciiTheme="majorBidi" w:hAnsiTheme="majorBidi" w:cstheme="majorBidi"/>
          <w:sz w:val="24"/>
          <w:szCs w:val="24"/>
        </w:rPr>
        <w:t xml:space="preserve"> </w:t>
      </w:r>
      <w:r w:rsidRPr="006B144E">
        <w:rPr>
          <w:rFonts w:asciiTheme="majorBidi" w:hAnsiTheme="majorBidi" w:cstheme="majorBidi"/>
          <w:sz w:val="24"/>
          <w:szCs w:val="24"/>
        </w:rPr>
        <w:t>regard de cet</w:t>
      </w:r>
      <w:r>
        <w:rPr>
          <w:rFonts w:asciiTheme="majorBidi" w:hAnsiTheme="majorBidi" w:cstheme="majorBidi"/>
          <w:sz w:val="24"/>
          <w:szCs w:val="24"/>
        </w:rPr>
        <w:t>te problématique, je m’interrogé</w:t>
      </w:r>
      <w:r w:rsidRPr="006B144E">
        <w:rPr>
          <w:rFonts w:asciiTheme="majorBidi" w:hAnsiTheme="majorBidi" w:cstheme="majorBidi"/>
          <w:sz w:val="24"/>
          <w:szCs w:val="24"/>
        </w:rPr>
        <w:t xml:space="preserve"> dans un premier temps sur la connaissance</w:t>
      </w:r>
      <w:r>
        <w:rPr>
          <w:rFonts w:asciiTheme="majorBidi" w:hAnsiTheme="majorBidi" w:cstheme="majorBidi"/>
          <w:sz w:val="24"/>
          <w:szCs w:val="24"/>
        </w:rPr>
        <w:t xml:space="preserve"> </w:t>
      </w:r>
      <w:r w:rsidRPr="006B144E">
        <w:rPr>
          <w:rFonts w:asciiTheme="majorBidi" w:hAnsiTheme="majorBidi" w:cstheme="majorBidi"/>
          <w:sz w:val="24"/>
          <w:szCs w:val="24"/>
        </w:rPr>
        <w:t>du phénomène de douleur par les</w:t>
      </w:r>
      <w:r>
        <w:rPr>
          <w:rFonts w:asciiTheme="majorBidi" w:hAnsiTheme="majorBidi" w:cstheme="majorBidi"/>
          <w:sz w:val="24"/>
          <w:szCs w:val="24"/>
        </w:rPr>
        <w:t xml:space="preserve"> infirmiers. Je m’interrogé</w:t>
      </w:r>
      <w:r w:rsidRPr="006B144E">
        <w:rPr>
          <w:rFonts w:asciiTheme="majorBidi" w:hAnsiTheme="majorBidi" w:cstheme="majorBidi"/>
          <w:sz w:val="24"/>
          <w:szCs w:val="24"/>
        </w:rPr>
        <w:t xml:space="preserve"> ensuite sur la connaissance et</w:t>
      </w:r>
      <w:r>
        <w:rPr>
          <w:rFonts w:asciiTheme="majorBidi" w:hAnsiTheme="majorBidi" w:cstheme="majorBidi"/>
          <w:sz w:val="24"/>
          <w:szCs w:val="24"/>
        </w:rPr>
        <w:t xml:space="preserve"> </w:t>
      </w:r>
      <w:r w:rsidRPr="006B144E">
        <w:rPr>
          <w:rFonts w:asciiTheme="majorBidi" w:hAnsiTheme="majorBidi" w:cstheme="majorBidi"/>
          <w:sz w:val="24"/>
          <w:szCs w:val="24"/>
        </w:rPr>
        <w:t>l’utilisation des différentes méthodes d’auto-évaluation de la douleur par les infirmières</w:t>
      </w:r>
      <w:r>
        <w:rPr>
          <w:rFonts w:asciiTheme="majorBidi" w:hAnsiTheme="majorBidi" w:cstheme="majorBidi"/>
          <w:sz w:val="24"/>
          <w:szCs w:val="24"/>
        </w:rPr>
        <w:t xml:space="preserve"> </w:t>
      </w:r>
      <w:r w:rsidRPr="006B144E">
        <w:rPr>
          <w:rFonts w:asciiTheme="majorBidi" w:hAnsiTheme="majorBidi" w:cstheme="majorBidi"/>
          <w:sz w:val="24"/>
          <w:szCs w:val="24"/>
        </w:rPr>
        <w:t xml:space="preserve">ainsi que sur la méthode prépondérante utilisée. </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6B144E">
        <w:rPr>
          <w:rFonts w:asciiTheme="majorBidi" w:hAnsiTheme="majorBidi" w:cstheme="majorBidi"/>
          <w:sz w:val="24"/>
          <w:szCs w:val="24"/>
        </w:rPr>
        <w:t>La souplesse d’utilisation des outils</w:t>
      </w:r>
      <w:r>
        <w:rPr>
          <w:rFonts w:asciiTheme="majorBidi" w:hAnsiTheme="majorBidi" w:cstheme="majorBidi"/>
          <w:sz w:val="24"/>
          <w:szCs w:val="24"/>
        </w:rPr>
        <w:t xml:space="preserve"> </w:t>
      </w:r>
      <w:r w:rsidRPr="006B144E">
        <w:rPr>
          <w:rFonts w:asciiTheme="majorBidi" w:hAnsiTheme="majorBidi" w:cstheme="majorBidi"/>
          <w:sz w:val="24"/>
          <w:szCs w:val="24"/>
        </w:rPr>
        <w:t>d’auto-évaluation, c’est-à-dire le choix de l’échelle utilisée, est étroitement lié à la bonne</w:t>
      </w:r>
      <w:r>
        <w:rPr>
          <w:rFonts w:asciiTheme="majorBidi" w:hAnsiTheme="majorBidi" w:cstheme="majorBidi"/>
          <w:sz w:val="24"/>
          <w:szCs w:val="24"/>
        </w:rPr>
        <w:t xml:space="preserve"> </w:t>
      </w:r>
      <w:r w:rsidRPr="006B144E">
        <w:rPr>
          <w:rFonts w:asciiTheme="majorBidi" w:hAnsiTheme="majorBidi" w:cstheme="majorBidi"/>
          <w:sz w:val="24"/>
          <w:szCs w:val="24"/>
        </w:rPr>
        <w:t xml:space="preserve">connaissance de celle-ci ainsi qu’à la connaissance du type de douleur évaluée. </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 </w:t>
      </w:r>
      <w:r w:rsidRPr="00A422E5">
        <w:rPr>
          <w:rFonts w:asciiTheme="majorBidi" w:hAnsiTheme="majorBidi" w:cstheme="majorBidi"/>
          <w:sz w:val="24"/>
          <w:szCs w:val="24"/>
        </w:rPr>
        <w:t xml:space="preserve">La quantification de la douleur n’est pas suffisamment sensible pour évaluer toutes les composantes présentes dans la douleur. </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sidRPr="00A422E5">
        <w:rPr>
          <w:rFonts w:asciiTheme="majorBidi" w:hAnsiTheme="majorBidi" w:cstheme="majorBidi"/>
          <w:sz w:val="24"/>
          <w:szCs w:val="24"/>
        </w:rPr>
        <w:t xml:space="preserve"> </w:t>
      </w:r>
      <w:r>
        <w:rPr>
          <w:rFonts w:asciiTheme="majorBidi" w:hAnsiTheme="majorBidi" w:cstheme="majorBidi"/>
          <w:sz w:val="24"/>
          <w:szCs w:val="24"/>
        </w:rPr>
        <w:t xml:space="preserve">- </w:t>
      </w:r>
      <w:r w:rsidRPr="006B144E">
        <w:rPr>
          <w:rFonts w:asciiTheme="majorBidi" w:hAnsiTheme="majorBidi" w:cstheme="majorBidi"/>
          <w:sz w:val="24"/>
          <w:szCs w:val="24"/>
        </w:rPr>
        <w:t>Est-ce que l’utilisation d’un seul outil de mesure</w:t>
      </w:r>
      <w:r>
        <w:rPr>
          <w:rFonts w:asciiTheme="majorBidi" w:hAnsiTheme="majorBidi" w:cstheme="majorBidi"/>
          <w:sz w:val="24"/>
          <w:szCs w:val="24"/>
        </w:rPr>
        <w:t xml:space="preserve"> </w:t>
      </w:r>
      <w:r w:rsidRPr="006B144E">
        <w:rPr>
          <w:rFonts w:asciiTheme="majorBidi" w:hAnsiTheme="majorBidi" w:cstheme="majorBidi"/>
          <w:sz w:val="24"/>
          <w:szCs w:val="24"/>
        </w:rPr>
        <w:t>réduit considérablement la valeur de cette évaluation ? Accordons-nous à cet outil la</w:t>
      </w:r>
      <w:r>
        <w:rPr>
          <w:rFonts w:asciiTheme="majorBidi" w:hAnsiTheme="majorBidi" w:cstheme="majorBidi"/>
          <w:sz w:val="24"/>
          <w:szCs w:val="24"/>
        </w:rPr>
        <w:t xml:space="preserve"> </w:t>
      </w:r>
      <w:r w:rsidRPr="006B144E">
        <w:rPr>
          <w:rFonts w:asciiTheme="majorBidi" w:hAnsiTheme="majorBidi" w:cstheme="majorBidi"/>
          <w:sz w:val="24"/>
          <w:szCs w:val="24"/>
        </w:rPr>
        <w:t>crédibilité suffisante ?</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sidRPr="006B144E">
        <w:rPr>
          <w:rFonts w:asciiTheme="majorBidi" w:hAnsiTheme="majorBidi" w:cstheme="majorBidi"/>
          <w:sz w:val="24"/>
          <w:szCs w:val="24"/>
        </w:rPr>
        <w:t xml:space="preserve"> Je veux orienter mes recherches sur la pratique de l’auto-évaluation</w:t>
      </w:r>
      <w:r>
        <w:rPr>
          <w:rFonts w:asciiTheme="majorBidi" w:hAnsiTheme="majorBidi" w:cstheme="majorBidi"/>
          <w:sz w:val="24"/>
          <w:szCs w:val="24"/>
        </w:rPr>
        <w:t xml:space="preserve"> </w:t>
      </w:r>
      <w:r w:rsidRPr="006B144E">
        <w:rPr>
          <w:rFonts w:asciiTheme="majorBidi" w:hAnsiTheme="majorBidi" w:cstheme="majorBidi"/>
          <w:sz w:val="24"/>
          <w:szCs w:val="24"/>
        </w:rPr>
        <w:t xml:space="preserve"> de la </w:t>
      </w:r>
      <w:r>
        <w:rPr>
          <w:rFonts w:asciiTheme="majorBidi" w:hAnsiTheme="majorBidi" w:cstheme="majorBidi"/>
          <w:sz w:val="24"/>
          <w:szCs w:val="24"/>
        </w:rPr>
        <w:t>douleur</w:t>
      </w:r>
      <w:r w:rsidRPr="006B144E">
        <w:rPr>
          <w:rFonts w:asciiTheme="majorBidi" w:hAnsiTheme="majorBidi" w:cstheme="majorBidi"/>
          <w:sz w:val="24"/>
          <w:szCs w:val="24"/>
        </w:rPr>
        <w:t>, chez les personnes capables de communiquer</w:t>
      </w:r>
      <w:r>
        <w:rPr>
          <w:rFonts w:asciiTheme="majorBidi" w:hAnsiTheme="majorBidi" w:cstheme="majorBidi"/>
          <w:sz w:val="24"/>
          <w:szCs w:val="24"/>
        </w:rPr>
        <w:t>.</w:t>
      </w:r>
    </w:p>
    <w:p w:rsidR="00AA374F" w:rsidRDefault="00AA374F" w:rsidP="00AA374F">
      <w:pPr>
        <w:spacing w:line="240" w:lineRule="auto"/>
        <w:jc w:val="both"/>
        <w:rPr>
          <w:rFonts w:asciiTheme="majorBidi" w:hAnsiTheme="majorBidi" w:cstheme="majorBidi"/>
          <w:b/>
          <w:bCs/>
          <w:sz w:val="32"/>
          <w:szCs w:val="32"/>
        </w:rPr>
      </w:pPr>
    </w:p>
    <w:p w:rsidR="00AA374F" w:rsidRPr="003C26FA" w:rsidRDefault="00AA374F" w:rsidP="00AA374F">
      <w:pPr>
        <w:spacing w:line="240" w:lineRule="auto"/>
        <w:jc w:val="both"/>
        <w:rPr>
          <w:rFonts w:asciiTheme="majorBidi" w:hAnsiTheme="majorBidi" w:cstheme="majorBidi"/>
          <w:b/>
          <w:bCs/>
          <w:sz w:val="28"/>
          <w:szCs w:val="28"/>
        </w:rPr>
      </w:pPr>
      <w:r>
        <w:rPr>
          <w:rFonts w:asciiTheme="majorBidi" w:hAnsiTheme="majorBidi" w:cstheme="majorBidi"/>
          <w:b/>
          <w:bCs/>
          <w:sz w:val="28"/>
          <w:szCs w:val="28"/>
        </w:rPr>
        <w:t>I.3</w:t>
      </w:r>
      <w:r w:rsidRPr="003C26FA">
        <w:rPr>
          <w:rFonts w:asciiTheme="majorBidi" w:hAnsiTheme="majorBidi" w:cstheme="majorBidi"/>
          <w:b/>
          <w:bCs/>
          <w:sz w:val="28"/>
          <w:szCs w:val="28"/>
        </w:rPr>
        <w:t>. Choix du thème :</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sidRPr="0023214E">
        <w:rPr>
          <w:rFonts w:asciiTheme="majorBidi" w:hAnsiTheme="majorBidi" w:cstheme="majorBidi"/>
          <w:sz w:val="24"/>
          <w:szCs w:val="24"/>
        </w:rPr>
        <w:t>J’ai choisi d’aborder le thème de l’évaluation de la douleur induite par les soins, car cette douleur représente un important paradoxe pour la profession infirmière. La plupart des soignants choisissent ce métier pour aider et soulager les autres, et non pour infliger des douleurs.</w:t>
      </w:r>
    </w:p>
    <w:p w:rsidR="00AA374F" w:rsidRPr="00B43219" w:rsidRDefault="00AA374F" w:rsidP="00AA374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Plusieurs situation m’ont attiré, au regard de ces situation ; l’idée m’imposait à améliorer la prise en charge.</w:t>
      </w:r>
    </w:p>
    <w:p w:rsidR="00AA374F" w:rsidRDefault="00AA374F" w:rsidP="00AA374F">
      <w:pPr>
        <w:spacing w:line="240" w:lineRule="auto"/>
        <w:jc w:val="both"/>
        <w:rPr>
          <w:rFonts w:asciiTheme="majorBidi" w:hAnsiTheme="majorBidi" w:cstheme="majorBidi"/>
          <w:b/>
          <w:bCs/>
          <w:sz w:val="32"/>
          <w:szCs w:val="32"/>
        </w:rPr>
      </w:pPr>
    </w:p>
    <w:p w:rsidR="00AA374F" w:rsidRDefault="00AA374F" w:rsidP="00AA374F">
      <w:pPr>
        <w:spacing w:line="240" w:lineRule="auto"/>
        <w:jc w:val="both"/>
        <w:rPr>
          <w:rFonts w:asciiTheme="majorBidi" w:hAnsiTheme="majorBidi" w:cstheme="majorBidi"/>
          <w:b/>
          <w:bCs/>
          <w:sz w:val="32"/>
          <w:szCs w:val="32"/>
        </w:rPr>
      </w:pPr>
    </w:p>
    <w:p w:rsidR="00AA374F" w:rsidRDefault="00AA374F" w:rsidP="00AA374F">
      <w:pPr>
        <w:spacing w:line="240" w:lineRule="auto"/>
        <w:jc w:val="both"/>
        <w:rPr>
          <w:rFonts w:asciiTheme="majorBidi" w:hAnsiTheme="majorBidi" w:cstheme="majorBidi"/>
          <w:b/>
          <w:bCs/>
          <w:sz w:val="32"/>
          <w:szCs w:val="32"/>
        </w:rPr>
      </w:pPr>
    </w:p>
    <w:p w:rsidR="00AA374F" w:rsidRDefault="00AA374F" w:rsidP="00AA374F">
      <w:pPr>
        <w:spacing w:line="240" w:lineRule="auto"/>
        <w:jc w:val="both"/>
        <w:rPr>
          <w:rFonts w:asciiTheme="majorBidi" w:hAnsiTheme="majorBidi" w:cstheme="majorBidi"/>
          <w:b/>
          <w:bCs/>
          <w:sz w:val="32"/>
          <w:szCs w:val="32"/>
        </w:rPr>
      </w:pPr>
    </w:p>
    <w:p w:rsidR="00AA374F" w:rsidRDefault="00AA374F" w:rsidP="00AA374F">
      <w:pPr>
        <w:spacing w:line="240" w:lineRule="auto"/>
        <w:jc w:val="both"/>
        <w:rPr>
          <w:rFonts w:asciiTheme="majorBidi" w:hAnsiTheme="majorBidi" w:cstheme="majorBidi"/>
          <w:b/>
          <w:bCs/>
          <w:sz w:val="28"/>
          <w:szCs w:val="28"/>
        </w:rPr>
      </w:pPr>
    </w:p>
    <w:p w:rsidR="00AA374F" w:rsidRDefault="00AA374F" w:rsidP="00AA374F">
      <w:pPr>
        <w:spacing w:line="240" w:lineRule="auto"/>
        <w:jc w:val="both"/>
        <w:rPr>
          <w:rFonts w:asciiTheme="majorBidi" w:hAnsiTheme="majorBidi" w:cstheme="majorBidi"/>
          <w:b/>
          <w:bCs/>
          <w:sz w:val="28"/>
          <w:szCs w:val="28"/>
        </w:rPr>
      </w:pPr>
    </w:p>
    <w:p w:rsidR="00AA374F" w:rsidRDefault="00AA374F" w:rsidP="00AA374F">
      <w:pPr>
        <w:spacing w:line="240" w:lineRule="auto"/>
        <w:jc w:val="both"/>
        <w:rPr>
          <w:rFonts w:asciiTheme="majorBidi" w:hAnsiTheme="majorBidi" w:cstheme="majorBidi"/>
          <w:b/>
          <w:bCs/>
          <w:sz w:val="28"/>
          <w:szCs w:val="28"/>
        </w:rPr>
      </w:pPr>
    </w:p>
    <w:p w:rsidR="00AA374F" w:rsidRPr="003C26FA" w:rsidRDefault="00AA374F" w:rsidP="00AA374F">
      <w:pPr>
        <w:spacing w:line="24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I.4</w:t>
      </w:r>
      <w:r w:rsidRPr="003C26FA">
        <w:rPr>
          <w:rFonts w:asciiTheme="majorBidi" w:hAnsiTheme="majorBidi" w:cstheme="majorBidi"/>
          <w:b/>
          <w:bCs/>
          <w:sz w:val="28"/>
          <w:szCs w:val="28"/>
        </w:rPr>
        <w:t>. les objectifs de la recherche :</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sidRPr="00490C46">
        <w:rPr>
          <w:rFonts w:asciiTheme="majorBidi" w:hAnsiTheme="majorBidi" w:cstheme="majorBidi"/>
          <w:sz w:val="24"/>
          <w:szCs w:val="24"/>
        </w:rPr>
        <w:t>Dans le milieu médical, l'évaluation de la douleur permet une bonne prise en charge du patient, et est notamment nécessaire pour proposer une thérapeutique adaptée à l'intensité de la douleur.</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sidRPr="00490C46">
        <w:rPr>
          <w:rFonts w:asciiTheme="majorBidi" w:hAnsiTheme="majorBidi" w:cstheme="majorBidi"/>
          <w:sz w:val="24"/>
          <w:szCs w:val="24"/>
        </w:rPr>
        <w:t>–</w:t>
      </w:r>
      <w:r>
        <w:rPr>
          <w:rFonts w:asciiTheme="majorBidi" w:hAnsiTheme="majorBidi" w:cstheme="majorBidi"/>
          <w:sz w:val="24"/>
          <w:szCs w:val="24"/>
        </w:rPr>
        <w:t xml:space="preserve"> </w:t>
      </w:r>
      <w:r w:rsidRPr="00937145">
        <w:rPr>
          <w:rFonts w:asciiTheme="majorBidi" w:hAnsiTheme="majorBidi" w:cstheme="majorBidi"/>
          <w:sz w:val="24"/>
          <w:szCs w:val="24"/>
        </w:rPr>
        <w:t>Approfondir les connaissances des IDE sur la douleur</w:t>
      </w:r>
      <w:r>
        <w:rPr>
          <w:rFonts w:asciiTheme="majorBidi" w:hAnsiTheme="majorBidi" w:cstheme="majorBidi"/>
          <w:sz w:val="24"/>
          <w:szCs w:val="24"/>
        </w:rPr>
        <w:t>.</w:t>
      </w:r>
    </w:p>
    <w:p w:rsidR="00AA374F" w:rsidRPr="00937145" w:rsidRDefault="00AA374F" w:rsidP="00AA374F">
      <w:pPr>
        <w:autoSpaceDE w:val="0"/>
        <w:autoSpaceDN w:val="0"/>
        <w:adjustRightInd w:val="0"/>
        <w:spacing w:after="0" w:line="360" w:lineRule="auto"/>
        <w:jc w:val="both"/>
        <w:rPr>
          <w:rFonts w:ascii="Arial" w:hAnsi="Arial" w:cs="Arial"/>
          <w:sz w:val="16"/>
          <w:szCs w:val="16"/>
        </w:rPr>
      </w:pPr>
      <w:r w:rsidRPr="00490C46">
        <w:rPr>
          <w:rFonts w:asciiTheme="majorBidi" w:hAnsiTheme="majorBidi" w:cstheme="majorBidi"/>
          <w:sz w:val="24"/>
          <w:szCs w:val="24"/>
        </w:rPr>
        <w:t>–</w:t>
      </w:r>
      <w:r>
        <w:rPr>
          <w:rFonts w:asciiTheme="majorBidi" w:hAnsiTheme="majorBidi" w:cstheme="majorBidi"/>
          <w:sz w:val="24"/>
          <w:szCs w:val="24"/>
        </w:rPr>
        <w:t xml:space="preserve"> </w:t>
      </w:r>
      <w:r w:rsidRPr="00937145">
        <w:rPr>
          <w:rFonts w:asciiTheme="majorBidi" w:hAnsiTheme="majorBidi" w:cstheme="majorBidi"/>
          <w:sz w:val="24"/>
          <w:szCs w:val="24"/>
        </w:rPr>
        <w:t>Attirer l'attention des infirmiers sur l'importance de la douleur.</w:t>
      </w:r>
    </w:p>
    <w:p w:rsidR="00AA374F" w:rsidRPr="00937145" w:rsidRDefault="00AA374F" w:rsidP="00AA374F">
      <w:pPr>
        <w:autoSpaceDE w:val="0"/>
        <w:autoSpaceDN w:val="0"/>
        <w:adjustRightInd w:val="0"/>
        <w:spacing w:after="0" w:line="360" w:lineRule="auto"/>
        <w:jc w:val="both"/>
        <w:rPr>
          <w:rFonts w:asciiTheme="majorBidi" w:hAnsiTheme="majorBidi" w:cstheme="majorBidi"/>
          <w:sz w:val="24"/>
          <w:szCs w:val="24"/>
        </w:rPr>
      </w:pPr>
      <w:r w:rsidRPr="00490C46">
        <w:rPr>
          <w:rFonts w:asciiTheme="majorBidi" w:hAnsiTheme="majorBidi" w:cstheme="majorBidi"/>
          <w:sz w:val="24"/>
          <w:szCs w:val="24"/>
        </w:rPr>
        <w:t>–</w:t>
      </w:r>
      <w:r>
        <w:rPr>
          <w:rFonts w:asciiTheme="majorBidi" w:hAnsiTheme="majorBidi" w:cstheme="majorBidi"/>
          <w:sz w:val="24"/>
          <w:szCs w:val="24"/>
        </w:rPr>
        <w:t xml:space="preserve"> </w:t>
      </w:r>
      <w:r w:rsidRPr="00937145">
        <w:rPr>
          <w:rFonts w:asciiTheme="majorBidi" w:hAnsiTheme="majorBidi" w:cstheme="majorBidi"/>
          <w:sz w:val="24"/>
          <w:szCs w:val="24"/>
        </w:rPr>
        <w:t>Apprendre à évaluer la douleur</w:t>
      </w:r>
      <w:r>
        <w:rPr>
          <w:rFonts w:asciiTheme="majorBidi" w:hAnsiTheme="majorBidi" w:cstheme="majorBidi"/>
          <w:sz w:val="24"/>
          <w:szCs w:val="24"/>
        </w:rPr>
        <w:t>.</w:t>
      </w:r>
    </w:p>
    <w:p w:rsidR="00AA374F" w:rsidRPr="00937145" w:rsidRDefault="00AA374F" w:rsidP="00AA374F">
      <w:pPr>
        <w:autoSpaceDE w:val="0"/>
        <w:autoSpaceDN w:val="0"/>
        <w:adjustRightInd w:val="0"/>
        <w:spacing w:after="0" w:line="360" w:lineRule="auto"/>
        <w:jc w:val="both"/>
        <w:rPr>
          <w:rFonts w:asciiTheme="majorBidi" w:hAnsiTheme="majorBidi" w:cstheme="majorBidi"/>
          <w:sz w:val="24"/>
          <w:szCs w:val="24"/>
        </w:rPr>
      </w:pPr>
      <w:r w:rsidRPr="00490C46">
        <w:rPr>
          <w:rFonts w:asciiTheme="majorBidi" w:hAnsiTheme="majorBidi" w:cstheme="majorBidi"/>
          <w:sz w:val="24"/>
          <w:szCs w:val="24"/>
        </w:rPr>
        <w:t>–</w:t>
      </w:r>
      <w:r>
        <w:rPr>
          <w:rFonts w:asciiTheme="majorBidi" w:hAnsiTheme="majorBidi" w:cstheme="majorBidi"/>
          <w:sz w:val="24"/>
          <w:szCs w:val="24"/>
        </w:rPr>
        <w:t xml:space="preserve"> </w:t>
      </w:r>
      <w:r w:rsidRPr="00937145">
        <w:rPr>
          <w:rFonts w:ascii="Times New Roman" w:hAnsi="Times New Roman" w:cs="Times New Roman"/>
          <w:sz w:val="24"/>
          <w:szCs w:val="24"/>
        </w:rPr>
        <w:t>Apprécier la fréquence, l'intensité, l'évolution et les retentissements de la douleur.</w:t>
      </w:r>
    </w:p>
    <w:p w:rsidR="00AA374F" w:rsidRPr="00490C46" w:rsidRDefault="00AA374F" w:rsidP="00AA374F">
      <w:pPr>
        <w:autoSpaceDE w:val="0"/>
        <w:autoSpaceDN w:val="0"/>
        <w:adjustRightInd w:val="0"/>
        <w:spacing w:after="0" w:line="360" w:lineRule="auto"/>
        <w:jc w:val="both"/>
        <w:rPr>
          <w:rFonts w:asciiTheme="majorBidi" w:hAnsiTheme="majorBidi" w:cstheme="majorBidi"/>
          <w:sz w:val="24"/>
          <w:szCs w:val="24"/>
        </w:rPr>
      </w:pPr>
      <w:r w:rsidRPr="00490C46">
        <w:rPr>
          <w:rFonts w:asciiTheme="majorBidi" w:hAnsiTheme="majorBidi" w:cstheme="majorBidi"/>
          <w:sz w:val="24"/>
          <w:szCs w:val="24"/>
        </w:rPr>
        <w:t>– L’existence d’une formation spécifique concernant la prise en charge de la douleur.</w:t>
      </w:r>
    </w:p>
    <w:p w:rsidR="00AA374F" w:rsidRPr="00490C46" w:rsidRDefault="00AA374F" w:rsidP="00AA374F">
      <w:pPr>
        <w:autoSpaceDE w:val="0"/>
        <w:autoSpaceDN w:val="0"/>
        <w:adjustRightInd w:val="0"/>
        <w:spacing w:after="0" w:line="360" w:lineRule="auto"/>
        <w:jc w:val="both"/>
        <w:rPr>
          <w:rFonts w:asciiTheme="majorBidi" w:hAnsiTheme="majorBidi" w:cstheme="majorBidi"/>
          <w:sz w:val="24"/>
          <w:szCs w:val="24"/>
        </w:rPr>
      </w:pPr>
      <w:r w:rsidRPr="00490C46">
        <w:rPr>
          <w:rFonts w:asciiTheme="majorBidi" w:hAnsiTheme="majorBidi" w:cstheme="majorBidi"/>
          <w:sz w:val="24"/>
          <w:szCs w:val="24"/>
        </w:rPr>
        <w:t>– L’existence d’une évaluation de la douleur, sa fréquence, et les outils utilisés.</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sidRPr="00490C46">
        <w:rPr>
          <w:rFonts w:asciiTheme="majorBidi" w:hAnsiTheme="majorBidi" w:cstheme="majorBidi"/>
          <w:sz w:val="24"/>
          <w:szCs w:val="24"/>
        </w:rPr>
        <w:t>–  Comment utiliser les échelles d’évaluation.</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r w:rsidRPr="00490C46">
        <w:rPr>
          <w:rFonts w:asciiTheme="majorBidi" w:hAnsiTheme="majorBidi" w:cstheme="majorBidi"/>
          <w:sz w:val="24"/>
          <w:szCs w:val="24"/>
        </w:rPr>
        <w:t>– Les éventuels freins à une prise en charge de la douleur.</w:t>
      </w:r>
    </w:p>
    <w:p w:rsidR="00AA374F" w:rsidRPr="00490C46" w:rsidRDefault="00AA374F" w:rsidP="00AA374F">
      <w:pPr>
        <w:autoSpaceDE w:val="0"/>
        <w:autoSpaceDN w:val="0"/>
        <w:adjustRightInd w:val="0"/>
        <w:spacing w:after="0" w:line="360" w:lineRule="auto"/>
        <w:jc w:val="both"/>
        <w:rPr>
          <w:rFonts w:asciiTheme="majorBidi" w:hAnsiTheme="majorBidi" w:cstheme="majorBidi"/>
          <w:sz w:val="24"/>
          <w:szCs w:val="24"/>
        </w:rPr>
      </w:pPr>
      <w:r w:rsidRPr="00490C46">
        <w:rPr>
          <w:rFonts w:asciiTheme="majorBidi" w:hAnsiTheme="majorBidi" w:cstheme="majorBidi"/>
          <w:sz w:val="24"/>
          <w:szCs w:val="24"/>
        </w:rPr>
        <w:t>–</w:t>
      </w:r>
      <w:r>
        <w:rPr>
          <w:rFonts w:asciiTheme="majorBidi" w:hAnsiTheme="majorBidi" w:cstheme="majorBidi"/>
          <w:sz w:val="24"/>
          <w:szCs w:val="24"/>
        </w:rPr>
        <w:t xml:space="preserve"> Pour améliorer la prise  en charge de la douleur chez les patients hospitalisés.</w:t>
      </w:r>
    </w:p>
    <w:p w:rsidR="00AA374F" w:rsidRDefault="00AA374F" w:rsidP="00AA374F">
      <w:pPr>
        <w:autoSpaceDE w:val="0"/>
        <w:autoSpaceDN w:val="0"/>
        <w:adjustRightInd w:val="0"/>
        <w:spacing w:after="0" w:line="360" w:lineRule="auto"/>
        <w:jc w:val="both"/>
        <w:rPr>
          <w:rFonts w:asciiTheme="majorBidi" w:hAnsiTheme="majorBidi" w:cstheme="majorBidi"/>
          <w:sz w:val="24"/>
          <w:szCs w:val="24"/>
        </w:rPr>
      </w:pPr>
    </w:p>
    <w:p w:rsidR="00AA374F" w:rsidRPr="00571D0A" w:rsidRDefault="00AA374F" w:rsidP="00AA374F">
      <w:pPr>
        <w:spacing w:line="240" w:lineRule="auto"/>
        <w:jc w:val="both"/>
        <w:rPr>
          <w:rFonts w:asciiTheme="majorBidi" w:hAnsiTheme="majorBidi" w:cstheme="majorBidi"/>
          <w:b/>
          <w:bCs/>
          <w:sz w:val="24"/>
          <w:szCs w:val="24"/>
        </w:rPr>
      </w:pPr>
    </w:p>
    <w:p w:rsidR="00FC3FFE" w:rsidRDefault="00FC3FFE" w:rsidP="000C0287">
      <w:pPr>
        <w:jc w:val="both"/>
        <w:rPr>
          <w:rFonts w:ascii="Times New Roman" w:hAnsi="Times New Roman" w:cs="Times New Roman"/>
          <w:sz w:val="180"/>
        </w:rPr>
      </w:pPr>
    </w:p>
    <w:p w:rsidR="00FC3FFE" w:rsidRDefault="00FC3FFE" w:rsidP="000C0287">
      <w:pPr>
        <w:jc w:val="both"/>
        <w:rPr>
          <w:rFonts w:ascii="Times New Roman" w:hAnsi="Times New Roman" w:cs="Times New Roman"/>
          <w:sz w:val="52"/>
          <w:szCs w:val="10"/>
        </w:rPr>
      </w:pPr>
    </w:p>
    <w:p w:rsidR="00AA374F" w:rsidRDefault="00AA374F" w:rsidP="000C0287">
      <w:pPr>
        <w:jc w:val="both"/>
        <w:rPr>
          <w:rFonts w:ascii="Times New Roman" w:hAnsi="Times New Roman" w:cs="Times New Roman"/>
          <w:sz w:val="52"/>
          <w:szCs w:val="10"/>
        </w:rPr>
      </w:pPr>
    </w:p>
    <w:p w:rsidR="00AA374F" w:rsidRDefault="00AA374F" w:rsidP="000C0287">
      <w:pPr>
        <w:jc w:val="both"/>
        <w:rPr>
          <w:rFonts w:ascii="Times New Roman" w:hAnsi="Times New Roman" w:cs="Times New Roman"/>
          <w:sz w:val="52"/>
          <w:szCs w:val="10"/>
        </w:rPr>
      </w:pPr>
    </w:p>
    <w:p w:rsidR="00AA374F" w:rsidRDefault="00AA374F" w:rsidP="000C0287">
      <w:pPr>
        <w:jc w:val="both"/>
        <w:rPr>
          <w:rFonts w:ascii="Times New Roman" w:hAnsi="Times New Roman" w:cs="Times New Roman"/>
          <w:sz w:val="52"/>
          <w:szCs w:val="10"/>
        </w:rPr>
      </w:pPr>
    </w:p>
    <w:p w:rsidR="00AA374F" w:rsidRDefault="00AA374F" w:rsidP="000C0287">
      <w:pPr>
        <w:jc w:val="both"/>
        <w:rPr>
          <w:rFonts w:ascii="Times New Roman" w:hAnsi="Times New Roman" w:cs="Times New Roman"/>
          <w:sz w:val="52"/>
          <w:szCs w:val="10"/>
        </w:rPr>
      </w:pPr>
    </w:p>
    <w:p w:rsidR="00AA374F" w:rsidRDefault="00AA374F" w:rsidP="000C0287">
      <w:pPr>
        <w:jc w:val="both"/>
        <w:rPr>
          <w:rFonts w:ascii="Times New Roman" w:hAnsi="Times New Roman" w:cs="Times New Roman"/>
          <w:sz w:val="52"/>
          <w:szCs w:val="10"/>
        </w:rPr>
      </w:pPr>
    </w:p>
    <w:p w:rsidR="00AA374F" w:rsidRDefault="00AA374F" w:rsidP="000C0287">
      <w:pPr>
        <w:jc w:val="both"/>
        <w:rPr>
          <w:rFonts w:ascii="Times New Roman" w:hAnsi="Times New Roman" w:cs="Times New Roman"/>
          <w:sz w:val="52"/>
          <w:szCs w:val="10"/>
        </w:rPr>
      </w:pPr>
    </w:p>
    <w:p w:rsidR="00AA374F" w:rsidRDefault="00AA374F" w:rsidP="000C0287">
      <w:pPr>
        <w:jc w:val="both"/>
        <w:rPr>
          <w:rFonts w:ascii="Times New Roman" w:hAnsi="Times New Roman" w:cs="Times New Roman"/>
          <w:sz w:val="52"/>
          <w:szCs w:val="10"/>
        </w:rPr>
      </w:pPr>
    </w:p>
    <w:p w:rsidR="00AA374F" w:rsidRDefault="00AA374F" w:rsidP="000C0287">
      <w:pPr>
        <w:jc w:val="both"/>
        <w:rPr>
          <w:rFonts w:ascii="Times New Roman" w:hAnsi="Times New Roman" w:cs="Times New Roman"/>
          <w:sz w:val="52"/>
          <w:szCs w:val="10"/>
        </w:rPr>
      </w:pPr>
    </w:p>
    <w:p w:rsidR="00AA374F" w:rsidRPr="00FC3FFE" w:rsidRDefault="00AA374F" w:rsidP="000C0287">
      <w:pPr>
        <w:jc w:val="both"/>
        <w:rPr>
          <w:rFonts w:ascii="Times New Roman" w:hAnsi="Times New Roman" w:cs="Times New Roman"/>
          <w:sz w:val="52"/>
          <w:szCs w:val="10"/>
        </w:rPr>
      </w:pPr>
    </w:p>
    <w:p w:rsidR="00FC3FFE" w:rsidRPr="00C06BD4" w:rsidRDefault="005E141C" w:rsidP="000C0287">
      <w:pPr>
        <w:jc w:val="both"/>
        <w:rPr>
          <w:rFonts w:ascii="Times New Roman" w:hAnsi="Times New Roman" w:cs="Times New Roman"/>
          <w:sz w:val="180"/>
        </w:rPr>
      </w:pPr>
      <w:r>
        <w:rPr>
          <w:rFonts w:ascii="Times New Roman" w:hAnsi="Times New Roman" w:cs="Times New Roman"/>
          <w:noProof/>
          <w:sz w:val="180"/>
        </w:rPr>
        <w:pict>
          <v:oval id="Ellipse 107" o:spid="_x0000_s1044" style="position:absolute;left:0;text-align:left;margin-left:318pt;margin-top:52.5pt;width:169.5pt;height:6pt;z-index:2516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BAQOzf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Ellipse 108" o:spid="_x0000_s1043" style="position:absolute;left:0;text-align:left;margin-left:-45.4pt;margin-top:53.3pt;width:169.5pt;height:6pt;z-index:251679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PBEotJcAgAADgUAAA4AAAAAAAAAAAAAAAAALgIAAGRycy9lMm9Eb2Mu&#10;eG1sUEsBAi0AFAAGAAgAAAAhAInrcy/fAAAACwEAAA8AAAAAAAAAAAAAAAAAtgQAAGRycy9kb3du&#10;cmV2LnhtbFBLBQYAAAAABAAEAPMAAADCBQAAAAA=&#10;" fillcolor="white [3201]" strokecolor="black [3200]" strokeweight="2pt"/>
        </w:pict>
      </w:r>
      <w:r w:rsidR="003C09F7">
        <w:rPr>
          <w:rFonts w:ascii="Times New Roman" w:hAnsi="Times New Roman" w:cs="Times New Roman"/>
          <w:sz w:val="180"/>
        </w:rPr>
        <w:t xml:space="preserve">      </w:t>
      </w:r>
      <w:r w:rsidR="00FC3FFE" w:rsidRPr="00D62F53">
        <w:rPr>
          <w:rFonts w:ascii="Times New Roman" w:hAnsi="Times New Roman" w:cs="Times New Roman"/>
          <w:sz w:val="180"/>
        </w:rPr>
        <w:sym w:font="Wingdings 2" w:char="F067"/>
      </w:r>
      <w:r w:rsidR="00FC3FFE" w:rsidRPr="00D62F53">
        <w:rPr>
          <w:rFonts w:ascii="Times New Roman" w:hAnsi="Times New Roman" w:cs="Times New Roman"/>
          <w:sz w:val="180"/>
        </w:rPr>
        <w:sym w:font="Wingdings 2" w:char="F067"/>
      </w:r>
    </w:p>
    <w:p w:rsidR="00FC3FFE" w:rsidRPr="00FC3FFE" w:rsidRDefault="00FC3FFE" w:rsidP="000C0287">
      <w:pPr>
        <w:spacing w:line="360" w:lineRule="auto"/>
        <w:jc w:val="both"/>
        <w:rPr>
          <w:rFonts w:ascii="Times New Roman" w:hAnsi="Times New Roman" w:cs="Times New Roman"/>
          <w:b/>
          <w:bCs/>
          <w:i/>
          <w:iCs/>
          <w:sz w:val="96"/>
          <w:szCs w:val="96"/>
        </w:rPr>
      </w:pPr>
      <w:r>
        <w:rPr>
          <w:rFonts w:ascii="Times New Roman" w:hAnsi="Times New Roman" w:cs="Times New Roman"/>
          <w:b/>
          <w:bCs/>
          <w:i/>
          <w:iCs/>
          <w:sz w:val="96"/>
          <w:szCs w:val="96"/>
        </w:rPr>
        <w:t xml:space="preserve">     </w:t>
      </w:r>
      <w:r w:rsidRPr="00FC3FFE">
        <w:rPr>
          <w:rFonts w:ascii="Times New Roman" w:hAnsi="Times New Roman" w:cs="Times New Roman"/>
          <w:b/>
          <w:bCs/>
          <w:i/>
          <w:iCs/>
          <w:sz w:val="96"/>
          <w:szCs w:val="96"/>
        </w:rPr>
        <w:t>Partie théorique</w:t>
      </w:r>
    </w:p>
    <w:p w:rsidR="00FC3FFE" w:rsidRPr="00D62F53" w:rsidRDefault="005E141C" w:rsidP="000C0287">
      <w:pPr>
        <w:jc w:val="both"/>
        <w:rPr>
          <w:rFonts w:ascii="Times New Roman" w:hAnsi="Times New Roman" w:cs="Times New Roman"/>
          <w:sz w:val="180"/>
        </w:rPr>
      </w:pPr>
      <w:r>
        <w:rPr>
          <w:rFonts w:ascii="Times New Roman" w:hAnsi="Times New Roman" w:cs="Times New Roman"/>
          <w:noProof/>
          <w:sz w:val="180"/>
        </w:rPr>
        <w:pict>
          <v:oval id="Ellipse 109" o:spid="_x0000_s1046" style="position:absolute;left:0;text-align:left;margin-left:318pt;margin-top:52.5pt;width:169.5pt;height:6pt;z-index:2516828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DsE4lB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Ellipse 110" o:spid="_x0000_s1045" style="position:absolute;left:0;text-align:left;margin-left:-45.4pt;margin-top:53.3pt;width:169.5pt;height:6pt;z-index:2516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I6eTIRcAgAADgUAAA4AAAAAAAAAAAAAAAAALgIAAGRycy9lMm9Eb2Mu&#10;eG1sUEsBAi0AFAAGAAgAAAAhAInrcy/fAAAACwEAAA8AAAAAAAAAAAAAAAAAtgQAAGRycy9kb3du&#10;cmV2LnhtbFBLBQYAAAAABAAEAPMAAADCBQAAAAA=&#10;" fillcolor="white [3201]" strokecolor="black [3200]" strokeweight="2pt"/>
        </w:pict>
      </w:r>
      <w:r w:rsidR="003C09F7">
        <w:rPr>
          <w:rFonts w:ascii="Times New Roman" w:hAnsi="Times New Roman" w:cs="Times New Roman"/>
          <w:sz w:val="180"/>
        </w:rPr>
        <w:t xml:space="preserve">      </w:t>
      </w:r>
      <w:r w:rsidR="00FC3FFE" w:rsidRPr="00D62F53">
        <w:rPr>
          <w:rFonts w:ascii="Times New Roman" w:hAnsi="Times New Roman" w:cs="Times New Roman"/>
          <w:sz w:val="180"/>
        </w:rPr>
        <w:sym w:font="Wingdings 2" w:char="F067"/>
      </w:r>
      <w:r w:rsidR="00FC3FFE" w:rsidRPr="00D62F53">
        <w:rPr>
          <w:rFonts w:ascii="Times New Roman" w:hAnsi="Times New Roman" w:cs="Times New Roman"/>
          <w:sz w:val="180"/>
        </w:rPr>
        <w:sym w:font="Wingdings 2" w:char="F067"/>
      </w:r>
    </w:p>
    <w:p w:rsidR="00FC3FFE" w:rsidRPr="00E87F82" w:rsidRDefault="00FC3FFE" w:rsidP="000C0287">
      <w:pPr>
        <w:spacing w:line="360" w:lineRule="auto"/>
        <w:jc w:val="both"/>
        <w:rPr>
          <w:rFonts w:ascii="Lucida Calligraphy" w:hAnsi="Lucida Calligraphy" w:cstheme="majorBidi"/>
          <w:b/>
          <w:bCs/>
          <w:sz w:val="72"/>
          <w:szCs w:val="72"/>
        </w:rPr>
        <w:sectPr w:rsidR="00FC3FFE" w:rsidRPr="00E87F82" w:rsidSect="00750180">
          <w:headerReference w:type="default" r:id="rId8"/>
          <w:footerReference w:type="default" r:id="rId9"/>
          <w:pgSz w:w="11906" w:h="16838"/>
          <w:pgMar w:top="1417" w:right="1417" w:bottom="1417" w:left="1417" w:header="708" w:footer="708" w:gutter="0"/>
          <w:pgNumType w:start="1"/>
          <w:cols w:space="708"/>
          <w:docGrid w:linePitch="360"/>
        </w:sectPr>
      </w:pPr>
    </w:p>
    <w:tbl>
      <w:tblPr>
        <w:tblStyle w:val="Grilledutableau"/>
        <w:tblW w:w="0" w:type="auto"/>
        <w:tblLook w:val="04A0"/>
      </w:tblPr>
      <w:tblGrid>
        <w:gridCol w:w="9212"/>
      </w:tblGrid>
      <w:tr w:rsidR="00A37C18" w:rsidRPr="009B6923" w:rsidTr="00BE2D1B">
        <w:trPr>
          <w:trHeight w:val="701"/>
        </w:trPr>
        <w:tc>
          <w:tcPr>
            <w:tcW w:w="9212" w:type="dxa"/>
          </w:tcPr>
          <w:p w:rsidR="00A37C18" w:rsidRPr="009B6923" w:rsidRDefault="00A37C18" w:rsidP="00BE2D1B">
            <w:pPr>
              <w:jc w:val="both"/>
              <w:rPr>
                <w:rFonts w:asciiTheme="majorBidi" w:hAnsiTheme="majorBidi" w:cstheme="majorBidi"/>
                <w:b/>
                <w:bCs/>
                <w:sz w:val="44"/>
                <w:szCs w:val="44"/>
              </w:rPr>
            </w:pPr>
            <w:r>
              <w:rPr>
                <w:rFonts w:asciiTheme="majorBidi" w:hAnsiTheme="majorBidi" w:cstheme="majorBidi"/>
                <w:b/>
                <w:bCs/>
                <w:sz w:val="44"/>
                <w:szCs w:val="44"/>
              </w:rPr>
              <w:lastRenderedPageBreak/>
              <w:t>Cadre</w:t>
            </w:r>
            <w:r w:rsidRPr="009B6923">
              <w:rPr>
                <w:rFonts w:asciiTheme="majorBidi" w:hAnsiTheme="majorBidi" w:cstheme="majorBidi"/>
                <w:b/>
                <w:bCs/>
                <w:sz w:val="44"/>
                <w:szCs w:val="44"/>
              </w:rPr>
              <w:t xml:space="preserve"> théorique :</w:t>
            </w:r>
          </w:p>
        </w:tc>
      </w:tr>
    </w:tbl>
    <w:p w:rsidR="00A37C18" w:rsidRPr="0074606C" w:rsidRDefault="00A37C18" w:rsidP="00A37C18">
      <w:pPr>
        <w:autoSpaceDE w:val="0"/>
        <w:autoSpaceDN w:val="0"/>
        <w:adjustRightInd w:val="0"/>
        <w:spacing w:after="0" w:line="360" w:lineRule="auto"/>
        <w:jc w:val="both"/>
        <w:rPr>
          <w:rFonts w:ascii="Times New Roman" w:hAnsi="Times New Roman" w:cs="Times New Roman"/>
          <w:b/>
          <w:bCs/>
          <w:color w:val="1A1A1A"/>
          <w:sz w:val="4"/>
          <w:szCs w:val="4"/>
        </w:rPr>
      </w:pPr>
    </w:p>
    <w:p w:rsidR="00A37C18" w:rsidRPr="003D3DBC" w:rsidRDefault="00A37C18" w:rsidP="00A37C18">
      <w:pPr>
        <w:autoSpaceDE w:val="0"/>
        <w:autoSpaceDN w:val="0"/>
        <w:adjustRightInd w:val="0"/>
        <w:spacing w:after="0" w:line="360" w:lineRule="auto"/>
        <w:jc w:val="both"/>
        <w:rPr>
          <w:rFonts w:ascii="Times New Roman" w:hAnsi="Times New Roman" w:cs="Times New Roman"/>
          <w:b/>
          <w:bCs/>
          <w:color w:val="1A1A1A"/>
          <w:sz w:val="8"/>
          <w:szCs w:val="8"/>
        </w:rPr>
      </w:pPr>
    </w:p>
    <w:p w:rsidR="00A37C18" w:rsidRPr="0074606C" w:rsidRDefault="00A37C18" w:rsidP="00A37C18">
      <w:pPr>
        <w:autoSpaceDE w:val="0"/>
        <w:autoSpaceDN w:val="0"/>
        <w:adjustRightInd w:val="0"/>
        <w:spacing w:after="0" w:line="360" w:lineRule="auto"/>
        <w:jc w:val="both"/>
        <w:rPr>
          <w:rFonts w:ascii="Times New Roman" w:hAnsi="Times New Roman" w:cs="Times New Roman"/>
          <w:b/>
          <w:bCs/>
          <w:color w:val="1A1A1A"/>
          <w:sz w:val="28"/>
          <w:szCs w:val="28"/>
        </w:rPr>
      </w:pPr>
      <w:r>
        <w:rPr>
          <w:rFonts w:ascii="Times New Roman" w:hAnsi="Times New Roman" w:cs="Times New Roman"/>
          <w:b/>
          <w:bCs/>
          <w:color w:val="1A1A1A"/>
          <w:sz w:val="28"/>
          <w:szCs w:val="28"/>
        </w:rPr>
        <w:t xml:space="preserve">II. </w:t>
      </w:r>
      <w:r w:rsidRPr="0074606C">
        <w:rPr>
          <w:rFonts w:ascii="Times New Roman" w:hAnsi="Times New Roman" w:cs="Times New Roman"/>
          <w:b/>
          <w:bCs/>
          <w:color w:val="1A1A1A"/>
          <w:sz w:val="28"/>
          <w:szCs w:val="28"/>
        </w:rPr>
        <w:t>Définition</w:t>
      </w:r>
      <w:r>
        <w:rPr>
          <w:rFonts w:ascii="Times New Roman" w:hAnsi="Times New Roman" w:cs="Times New Roman"/>
          <w:b/>
          <w:bCs/>
          <w:color w:val="1A1A1A"/>
          <w:sz w:val="28"/>
          <w:szCs w:val="28"/>
        </w:rPr>
        <w:t> :</w:t>
      </w:r>
    </w:p>
    <w:p w:rsidR="00A37C18" w:rsidRPr="0074606C"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r>
        <w:rPr>
          <w:rFonts w:ascii="Times New Roman" w:hAnsi="Times New Roman" w:cs="Times New Roman"/>
          <w:b/>
          <w:bCs/>
          <w:color w:val="1A1A1A"/>
          <w:sz w:val="26"/>
          <w:szCs w:val="26"/>
        </w:rPr>
        <w:t>-</w:t>
      </w:r>
      <w:r w:rsidRPr="0074606C">
        <w:rPr>
          <w:rFonts w:ascii="Times New Roman" w:hAnsi="Times New Roman" w:cs="Times New Roman"/>
          <w:b/>
          <w:bCs/>
          <w:color w:val="1A1A1A"/>
          <w:sz w:val="26"/>
          <w:szCs w:val="26"/>
        </w:rPr>
        <w:t>La souffrance :</w:t>
      </w:r>
    </w:p>
    <w:p w:rsidR="00A37C1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4C3FDA">
        <w:rPr>
          <w:rFonts w:ascii="Times New Roman" w:hAnsi="Times New Roman" w:cs="Times New Roman"/>
          <w:color w:val="1A1A1A"/>
          <w:sz w:val="24"/>
          <w:szCs w:val="24"/>
        </w:rPr>
        <w:t>C’est l’</w:t>
      </w:r>
      <w:r>
        <w:rPr>
          <w:rFonts w:ascii="Times New Roman" w:hAnsi="Times New Roman" w:cs="Times New Roman"/>
          <w:color w:val="1A1A1A"/>
          <w:sz w:val="24"/>
          <w:szCs w:val="24"/>
        </w:rPr>
        <w:t xml:space="preserve">association des </w:t>
      </w:r>
      <w:r w:rsidRPr="004C3FDA">
        <w:rPr>
          <w:rFonts w:ascii="Times New Roman" w:hAnsi="Times New Roman" w:cs="Times New Roman"/>
          <w:color w:val="1A1A1A"/>
          <w:sz w:val="24"/>
          <w:szCs w:val="24"/>
        </w:rPr>
        <w:t xml:space="preserve"> phénomènes à la fois physiques, moraux et psychologiques mettant en jeu tous les mécanismes affectifs, intellectuels et instinctifs. La souffrance varie beaucoup d’un individu à l’autre, elle est fonction du contexte ou de la signification de la douleur. </w:t>
      </w:r>
    </w:p>
    <w:p w:rsidR="00A37C18" w:rsidRPr="00EB2328" w:rsidRDefault="00A37C18" w:rsidP="00A37C18">
      <w:pPr>
        <w:autoSpaceDE w:val="0"/>
        <w:autoSpaceDN w:val="0"/>
        <w:adjustRightInd w:val="0"/>
        <w:spacing w:after="0" w:line="360" w:lineRule="auto"/>
        <w:jc w:val="both"/>
        <w:rPr>
          <w:rFonts w:asciiTheme="majorBidi" w:hAnsiTheme="majorBidi" w:cstheme="majorBidi"/>
          <w:sz w:val="24"/>
          <w:szCs w:val="24"/>
        </w:rPr>
      </w:pPr>
      <w:r w:rsidRPr="00287847">
        <w:rPr>
          <w:rFonts w:asciiTheme="majorBidi" w:hAnsiTheme="majorBidi" w:cstheme="majorBidi"/>
          <w:sz w:val="24"/>
          <w:szCs w:val="24"/>
        </w:rPr>
        <w:t>La souffrance comme  le fait de supporter quelque chose de pénible, d’éprouver des douleurs physiques ou morales</w:t>
      </w:r>
      <w:r>
        <w:rPr>
          <w:rFonts w:asciiTheme="majorBidi" w:hAnsiTheme="majorBidi" w:cstheme="majorBidi"/>
          <w:sz w:val="24"/>
          <w:szCs w:val="24"/>
        </w:rPr>
        <w:t>.</w:t>
      </w:r>
    </w:p>
    <w:p w:rsidR="00A37C18" w:rsidRPr="00F80C6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r>
        <w:rPr>
          <w:rFonts w:ascii="Times New Roman" w:hAnsi="Times New Roman" w:cs="Times New Roman"/>
          <w:b/>
          <w:bCs/>
          <w:color w:val="1A1A1A"/>
          <w:sz w:val="26"/>
          <w:szCs w:val="26"/>
        </w:rPr>
        <w:t>II</w:t>
      </w:r>
      <w:r w:rsidRPr="00F80C68">
        <w:rPr>
          <w:rFonts w:ascii="Times New Roman" w:hAnsi="Times New Roman" w:cs="Times New Roman"/>
          <w:b/>
          <w:bCs/>
          <w:color w:val="1A1A1A"/>
          <w:sz w:val="26"/>
          <w:szCs w:val="26"/>
        </w:rPr>
        <w:t>.1 Définition de la douleur</w:t>
      </w:r>
      <w:r>
        <w:rPr>
          <w:rFonts w:ascii="Times New Roman" w:hAnsi="Times New Roman" w:cs="Times New Roman"/>
          <w:b/>
          <w:bCs/>
          <w:color w:val="1A1A1A"/>
          <w:sz w:val="26"/>
          <w:szCs w:val="26"/>
        </w:rPr>
        <w:t> :</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F80C68">
        <w:rPr>
          <w:rFonts w:ascii="Times New Roman" w:hAnsi="Times New Roman" w:cs="Times New Roman"/>
          <w:color w:val="000000"/>
          <w:sz w:val="24"/>
          <w:szCs w:val="24"/>
        </w:rPr>
        <w:t>Le mot d</w:t>
      </w:r>
      <w:r>
        <w:rPr>
          <w:rFonts w:ascii="Times New Roman" w:hAnsi="Times New Roman" w:cs="Times New Roman"/>
          <w:color w:val="000000"/>
          <w:sz w:val="24"/>
          <w:szCs w:val="24"/>
        </w:rPr>
        <w:t xml:space="preserve">ouleur venu de mot latin « dolor </w:t>
      </w:r>
      <w:r w:rsidRPr="00F80C68">
        <w:rPr>
          <w:rFonts w:ascii="Times New Roman" w:hAnsi="Times New Roman" w:cs="Times New Roman"/>
          <w:color w:val="000000"/>
          <w:sz w:val="24"/>
          <w:szCs w:val="24"/>
        </w:rPr>
        <w:t>», sensation pénible, désagréable, ressentie dans une pa</w:t>
      </w:r>
      <w:r>
        <w:rPr>
          <w:rFonts w:ascii="Times New Roman" w:hAnsi="Times New Roman" w:cs="Times New Roman"/>
          <w:color w:val="000000"/>
          <w:sz w:val="24"/>
          <w:szCs w:val="24"/>
        </w:rPr>
        <w:t>rtie du corps</w:t>
      </w:r>
      <w:r w:rsidRPr="00F80C68">
        <w:rPr>
          <w:rFonts w:ascii="Times New Roman" w:hAnsi="Times New Roman" w:cs="Times New Roman"/>
          <w:color w:val="000000"/>
          <w:sz w:val="24"/>
          <w:szCs w:val="24"/>
        </w:rPr>
        <w:t xml:space="preserve"> « douleur, souffrance physique </w:t>
      </w:r>
      <w:r>
        <w:rPr>
          <w:rFonts w:ascii="Times New Roman" w:hAnsi="Times New Roman" w:cs="Times New Roman"/>
          <w:color w:val="000000"/>
          <w:sz w:val="24"/>
          <w:szCs w:val="24"/>
        </w:rPr>
        <w:t>ou morale »</w:t>
      </w:r>
      <w:r w:rsidRPr="00F80C68">
        <w:rPr>
          <w:rFonts w:ascii="Times New Roman" w:hAnsi="Times New Roman" w:cs="Times New Roman"/>
          <w:color w:val="000000"/>
          <w:sz w:val="24"/>
          <w:szCs w:val="24"/>
        </w:rPr>
        <w:t xml:space="preserve">. Sensation physique anormale et pénible ressentie dans une partie du corps, provoquée par le mauvais fonctionnement d'un organe ou par une agression extérieure. </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1A1A1A"/>
          <w:sz w:val="24"/>
          <w:szCs w:val="24"/>
        </w:rPr>
        <w:t>La douleur est définie comme « une expérience sensorielle et émotionnelle désagréable en lien avec un dommage tissulaire réel ou potentiel</w:t>
      </w:r>
      <w:r>
        <w:rPr>
          <w:rFonts w:ascii="Times New Roman" w:hAnsi="Times New Roman" w:cs="Times New Roman"/>
          <w:color w:val="1A1A1A"/>
          <w:sz w:val="24"/>
          <w:szCs w:val="24"/>
        </w:rPr>
        <w:t xml:space="preserve"> </w:t>
      </w:r>
      <w:r w:rsidRPr="00F80C68">
        <w:rPr>
          <w:rFonts w:ascii="Times New Roman" w:hAnsi="Times New Roman" w:cs="Times New Roman"/>
          <w:color w:val="1A1A1A"/>
          <w:sz w:val="24"/>
          <w:szCs w:val="24"/>
        </w:rPr>
        <w:t>».</w:t>
      </w:r>
    </w:p>
    <w:p w:rsidR="00A37C18" w:rsidRPr="00EB232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1A1A1A"/>
          <w:sz w:val="24"/>
          <w:szCs w:val="24"/>
        </w:rPr>
        <w:t xml:space="preserve"> Cette définition nous montre bien la subjectivité et la complexité de la douleur. Elle admet la réalité d’une douleur sans causes lésionnelles et nous aide à comprendre les notions classiques de discordance anatomie clinique.</w:t>
      </w:r>
    </w:p>
    <w:p w:rsidR="00A37C18" w:rsidRPr="00F80C6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r>
        <w:rPr>
          <w:rFonts w:ascii="Times New Roman" w:hAnsi="Times New Roman" w:cs="Times New Roman"/>
          <w:b/>
          <w:bCs/>
          <w:color w:val="1A1A1A"/>
          <w:sz w:val="26"/>
          <w:szCs w:val="26"/>
        </w:rPr>
        <w:t>II.2.</w:t>
      </w:r>
      <w:r w:rsidRPr="00F80C68">
        <w:rPr>
          <w:rFonts w:ascii="Times New Roman" w:hAnsi="Times New Roman" w:cs="Times New Roman"/>
          <w:b/>
          <w:bCs/>
          <w:color w:val="1A1A1A"/>
          <w:sz w:val="26"/>
          <w:szCs w:val="26"/>
        </w:rPr>
        <w:t xml:space="preserve"> Les composants de la douleur</w:t>
      </w:r>
      <w:r>
        <w:rPr>
          <w:rFonts w:ascii="Times New Roman" w:hAnsi="Times New Roman" w:cs="Times New Roman"/>
          <w:b/>
          <w:bCs/>
          <w:color w:val="1A1A1A"/>
          <w:sz w:val="26"/>
          <w:szCs w:val="26"/>
        </w:rPr>
        <w:t> :</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1A1A1A"/>
          <w:sz w:val="24"/>
          <w:szCs w:val="24"/>
        </w:rPr>
        <w:t>Nous distinguons :</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Symbol" w:hAnsi="Symbol" w:cs="Symbol"/>
          <w:color w:val="1A1A1A"/>
          <w:sz w:val="24"/>
          <w:szCs w:val="24"/>
        </w:rPr>
        <w:t></w:t>
      </w:r>
      <w:r w:rsidRPr="00F80C68">
        <w:rPr>
          <w:rFonts w:ascii="Symbol" w:hAnsi="Symbol" w:cs="Symbol"/>
          <w:color w:val="1A1A1A"/>
          <w:sz w:val="24"/>
          <w:szCs w:val="24"/>
        </w:rPr>
        <w:t></w:t>
      </w:r>
      <w:r w:rsidRPr="00F80C68">
        <w:rPr>
          <w:rFonts w:ascii="Times New Roman" w:hAnsi="Times New Roman" w:cs="Times New Roman"/>
          <w:color w:val="1A1A1A"/>
          <w:sz w:val="24"/>
          <w:szCs w:val="24"/>
        </w:rPr>
        <w:t>Le composant sensori-discriminatif qui correspond aux mécanismes neurophysiologiques. Il permet le décodage de la qualité, de la durée, de l’évolution, de l’intensité et de la localisation de la douleur avec plus ou moins de précision pour la douleur viscérale et la douleur projetée. Le décodage nociceptif n’est pas strictement proportionnel au stimulus et varie selon l’individu et le contexte.</w:t>
      </w:r>
    </w:p>
    <w:p w:rsidR="00A37C18" w:rsidRPr="00F80C68" w:rsidRDefault="00A37C18" w:rsidP="00A37C18">
      <w:pPr>
        <w:spacing w:line="360" w:lineRule="auto"/>
        <w:jc w:val="both"/>
        <w:rPr>
          <w:rFonts w:ascii="Times New Roman" w:hAnsi="Times New Roman" w:cs="Times New Roman"/>
          <w:color w:val="1A1A1A"/>
          <w:sz w:val="24"/>
          <w:szCs w:val="24"/>
        </w:rPr>
      </w:pPr>
      <w:r w:rsidRPr="00F80C68">
        <w:rPr>
          <w:rFonts w:ascii="Symbol" w:hAnsi="Symbol" w:cs="Symbol"/>
          <w:color w:val="1A1A1A"/>
          <w:sz w:val="24"/>
          <w:szCs w:val="24"/>
        </w:rPr>
        <w:t></w:t>
      </w:r>
      <w:r w:rsidRPr="00F80C68">
        <w:rPr>
          <w:rFonts w:ascii="Symbol" w:hAnsi="Symbol" w:cs="Symbol"/>
          <w:color w:val="1A1A1A"/>
          <w:sz w:val="24"/>
          <w:szCs w:val="24"/>
        </w:rPr>
        <w:t></w:t>
      </w:r>
      <w:r w:rsidRPr="00F80C68">
        <w:rPr>
          <w:rFonts w:ascii="Times New Roman" w:hAnsi="Times New Roman" w:cs="Times New Roman"/>
          <w:color w:val="1A1A1A"/>
          <w:sz w:val="24"/>
          <w:szCs w:val="24"/>
        </w:rPr>
        <w:t>Le composant affectivo-émotionnel où le composant affectif donne à la douleur sa coloration désagréable, pénible, insupportable et agressive. Il peut être à l’origine des états</w:t>
      </w:r>
      <w:r>
        <w:rPr>
          <w:rFonts w:ascii="Times New Roman" w:hAnsi="Times New Roman" w:cs="Times New Roman"/>
          <w:color w:val="1A1A1A"/>
          <w:sz w:val="24"/>
          <w:szCs w:val="24"/>
        </w:rPr>
        <w:t xml:space="preserve"> </w:t>
      </w:r>
      <w:r w:rsidRPr="00F80C68">
        <w:rPr>
          <w:rFonts w:ascii="Times New Roman" w:hAnsi="Times New Roman" w:cs="Times New Roman"/>
          <w:color w:val="1A1A1A"/>
          <w:sz w:val="24"/>
          <w:szCs w:val="24"/>
        </w:rPr>
        <w:t xml:space="preserve">émotionnels comme l’anxiété ou la dépression. La capacité d’atténuer le composant affectif de la douleur </w:t>
      </w:r>
      <w:r w:rsidRPr="00F80C68">
        <w:rPr>
          <w:rFonts w:ascii="Times New Roman" w:hAnsi="Times New Roman" w:cs="Times New Roman"/>
          <w:color w:val="000000"/>
          <w:sz w:val="24"/>
          <w:szCs w:val="24"/>
        </w:rPr>
        <w:t xml:space="preserve">représente un pas important </w:t>
      </w:r>
      <w:r w:rsidRPr="00F80C68">
        <w:rPr>
          <w:rFonts w:ascii="Times New Roman" w:hAnsi="Times New Roman" w:cs="Times New Roman"/>
          <w:color w:val="1A1A1A"/>
          <w:sz w:val="24"/>
          <w:szCs w:val="24"/>
        </w:rPr>
        <w:t>dans le traitement de la douleur.</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Symbol" w:hAnsi="Symbol" w:cs="Symbol"/>
          <w:color w:val="1A1A1A"/>
          <w:sz w:val="24"/>
          <w:szCs w:val="24"/>
        </w:rPr>
        <w:t></w:t>
      </w:r>
      <w:r w:rsidRPr="00F80C68">
        <w:rPr>
          <w:rFonts w:ascii="Symbol" w:hAnsi="Symbol" w:cs="Symbol"/>
          <w:color w:val="1A1A1A"/>
          <w:sz w:val="24"/>
          <w:szCs w:val="24"/>
        </w:rPr>
        <w:t></w:t>
      </w:r>
      <w:r w:rsidRPr="00F80C68">
        <w:rPr>
          <w:rFonts w:ascii="Times New Roman" w:hAnsi="Times New Roman" w:cs="Times New Roman"/>
          <w:color w:val="1A1A1A"/>
          <w:sz w:val="24"/>
          <w:szCs w:val="24"/>
        </w:rPr>
        <w:t xml:space="preserve">Le composant cognitif où l’ensemble des processus mentaux accompagne la perception de la </w:t>
      </w:r>
      <w:r w:rsidRPr="00F80C68">
        <w:rPr>
          <w:rFonts w:ascii="Times New Roman" w:hAnsi="Times New Roman" w:cs="Times New Roman"/>
          <w:color w:val="000000"/>
          <w:sz w:val="24"/>
          <w:szCs w:val="24"/>
        </w:rPr>
        <w:t>douleur. Celle-ci, à la base innée, est modifiée tout au long de</w:t>
      </w:r>
      <w:r w:rsidRPr="00F80C68">
        <w:rPr>
          <w:rFonts w:ascii="Times New Roman" w:hAnsi="Times New Roman" w:cs="Times New Roman"/>
          <w:color w:val="1A1A1A"/>
          <w:sz w:val="24"/>
          <w:szCs w:val="24"/>
        </w:rPr>
        <w:t xml:space="preserve"> </w:t>
      </w:r>
      <w:r w:rsidRPr="00F80C68">
        <w:rPr>
          <w:rFonts w:ascii="Times New Roman" w:hAnsi="Times New Roman" w:cs="Times New Roman"/>
          <w:color w:val="000000"/>
          <w:sz w:val="24"/>
          <w:szCs w:val="24"/>
        </w:rPr>
        <w:t xml:space="preserve">notre vie. La modification de </w:t>
      </w:r>
      <w:r w:rsidRPr="00F80C68">
        <w:rPr>
          <w:rFonts w:ascii="Times New Roman" w:hAnsi="Times New Roman" w:cs="Times New Roman"/>
          <w:color w:val="000000"/>
          <w:sz w:val="24"/>
          <w:szCs w:val="24"/>
        </w:rPr>
        <w:lastRenderedPageBreak/>
        <w:t>la perception, immédiate mais aussi future face à la</w:t>
      </w:r>
      <w:r w:rsidRPr="00F80C68">
        <w:rPr>
          <w:rFonts w:ascii="Times New Roman" w:hAnsi="Times New Roman" w:cs="Times New Roman"/>
          <w:color w:val="1A1A1A"/>
          <w:sz w:val="24"/>
          <w:szCs w:val="24"/>
        </w:rPr>
        <w:t xml:space="preserve"> </w:t>
      </w:r>
      <w:r w:rsidRPr="00F80C68">
        <w:rPr>
          <w:rFonts w:ascii="Times New Roman" w:hAnsi="Times New Roman" w:cs="Times New Roman"/>
          <w:color w:val="000000"/>
          <w:sz w:val="24"/>
          <w:szCs w:val="24"/>
        </w:rPr>
        <w:t xml:space="preserve">douleur, est influencée par les facteurs sociaux et environnementaux. L’implication </w:t>
      </w:r>
      <w:r w:rsidRPr="00F80C68">
        <w:rPr>
          <w:rFonts w:ascii="Times New Roman" w:hAnsi="Times New Roman" w:cs="Times New Roman"/>
          <w:color w:val="1A1A1A"/>
          <w:sz w:val="24"/>
          <w:szCs w:val="24"/>
        </w:rPr>
        <w:t>de la mémoire sémantique (le savoir et le langage) et la mémoire épisodique</w:t>
      </w:r>
      <w:r>
        <w:rPr>
          <w:rFonts w:ascii="Times New Roman" w:hAnsi="Times New Roman" w:cs="Times New Roman"/>
          <w:color w:val="1A1A1A"/>
          <w:sz w:val="24"/>
          <w:szCs w:val="24"/>
        </w:rPr>
        <w:t xml:space="preserve"> </w:t>
      </w:r>
      <w:r w:rsidRPr="00F80C68">
        <w:rPr>
          <w:rFonts w:ascii="Times New Roman" w:hAnsi="Times New Roman" w:cs="Times New Roman"/>
          <w:color w:val="1A1A1A"/>
          <w:sz w:val="24"/>
          <w:szCs w:val="24"/>
        </w:rPr>
        <w:t xml:space="preserve"> (l’expérience antérieure de la douleur) ont une influence importante sur la perception de la douleur en adaptent les réactions comportementales.</w:t>
      </w:r>
    </w:p>
    <w:p w:rsidR="00A37C18" w:rsidRPr="00EB232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Symbol" w:hAnsi="Symbol" w:cs="Symbol"/>
          <w:color w:val="1A1A1A"/>
          <w:sz w:val="24"/>
          <w:szCs w:val="24"/>
        </w:rPr>
        <w:t></w:t>
      </w:r>
      <w:r w:rsidRPr="00F80C68">
        <w:rPr>
          <w:rFonts w:ascii="Symbol" w:hAnsi="Symbol" w:cs="Symbol"/>
          <w:color w:val="1A1A1A"/>
          <w:sz w:val="24"/>
          <w:szCs w:val="24"/>
        </w:rPr>
        <w:t></w:t>
      </w:r>
      <w:r w:rsidRPr="00F80C68">
        <w:rPr>
          <w:rFonts w:ascii="Times New Roman" w:hAnsi="Times New Roman" w:cs="Times New Roman"/>
          <w:color w:val="1A1A1A"/>
          <w:sz w:val="24"/>
          <w:szCs w:val="24"/>
        </w:rPr>
        <w:t>La composante comportementale est l’ensemble des manifestations verbales et non verbales présentes, que nous pouvons observer chez la personne souffrante.</w:t>
      </w:r>
    </w:p>
    <w:p w:rsidR="00A37C18" w:rsidRPr="00F80C6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r>
        <w:rPr>
          <w:rFonts w:ascii="Times New Roman" w:hAnsi="Times New Roman" w:cs="Times New Roman"/>
          <w:b/>
          <w:bCs/>
          <w:color w:val="1A1A1A"/>
          <w:sz w:val="26"/>
          <w:szCs w:val="26"/>
        </w:rPr>
        <w:t>II.3. D</w:t>
      </w:r>
      <w:r w:rsidRPr="00F80C68">
        <w:rPr>
          <w:rFonts w:ascii="Times New Roman" w:hAnsi="Times New Roman" w:cs="Times New Roman"/>
          <w:b/>
          <w:bCs/>
          <w:color w:val="1A1A1A"/>
          <w:sz w:val="26"/>
          <w:szCs w:val="26"/>
        </w:rPr>
        <w:t>ifférents types de douleur :</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1A1A1A"/>
          <w:sz w:val="24"/>
          <w:szCs w:val="24"/>
        </w:rPr>
        <w:t>Nous pouvons classer les douleurs selon :</w:t>
      </w:r>
    </w:p>
    <w:p w:rsidR="00A37C18" w:rsidRPr="00317FDA" w:rsidRDefault="00A37C18" w:rsidP="00A37C18">
      <w:pPr>
        <w:autoSpaceDE w:val="0"/>
        <w:autoSpaceDN w:val="0"/>
        <w:adjustRightInd w:val="0"/>
        <w:spacing w:after="0" w:line="360" w:lineRule="auto"/>
        <w:jc w:val="both"/>
        <w:rPr>
          <w:rFonts w:ascii="Times New Roman" w:hAnsi="Times New Roman" w:cs="Times New Roman"/>
          <w:b/>
          <w:bCs/>
          <w:color w:val="1A1A1A"/>
          <w:sz w:val="24"/>
          <w:szCs w:val="24"/>
        </w:rPr>
      </w:pPr>
      <w:r w:rsidRPr="00317FDA">
        <w:rPr>
          <w:rFonts w:ascii="Symbol" w:hAnsi="Symbol" w:cs="Symbol"/>
          <w:b/>
          <w:bCs/>
          <w:color w:val="1A1A1A"/>
          <w:sz w:val="24"/>
          <w:szCs w:val="24"/>
        </w:rPr>
        <w:t></w:t>
      </w:r>
      <w:r w:rsidRPr="00317FDA">
        <w:rPr>
          <w:rFonts w:ascii="Symbol" w:hAnsi="Symbol" w:cs="Symbol"/>
          <w:b/>
          <w:bCs/>
          <w:color w:val="1A1A1A"/>
          <w:sz w:val="24"/>
          <w:szCs w:val="24"/>
        </w:rPr>
        <w:t></w:t>
      </w:r>
      <w:r w:rsidRPr="00317FDA">
        <w:rPr>
          <w:rFonts w:ascii="Times New Roman" w:hAnsi="Times New Roman" w:cs="Times New Roman"/>
          <w:b/>
          <w:bCs/>
          <w:color w:val="1A1A1A"/>
          <w:sz w:val="24"/>
          <w:szCs w:val="24"/>
        </w:rPr>
        <w:t>Le mécanisme psychopathologique :</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1A1A1A"/>
          <w:sz w:val="24"/>
          <w:szCs w:val="24"/>
        </w:rPr>
        <w:t xml:space="preserve">- excès de nociception lié à une stimulation des fibres nociceptives où le cheminement du message nociceptif </w:t>
      </w:r>
      <w:r w:rsidRPr="00F80C68">
        <w:rPr>
          <w:rFonts w:ascii="Times New Roman" w:hAnsi="Times New Roman" w:cs="Times New Roman"/>
          <w:color w:val="000000"/>
          <w:sz w:val="24"/>
          <w:szCs w:val="24"/>
        </w:rPr>
        <w:t xml:space="preserve">est normal, </w:t>
      </w:r>
      <w:r w:rsidRPr="00F80C68">
        <w:rPr>
          <w:rFonts w:ascii="Times New Roman" w:hAnsi="Times New Roman" w:cs="Times New Roman"/>
          <w:color w:val="1A1A1A"/>
          <w:sz w:val="24"/>
          <w:szCs w:val="24"/>
        </w:rPr>
        <w:t>le plus souvent ceci est l’origine de la douleur aiguë.</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1A1A1A"/>
          <w:sz w:val="24"/>
          <w:szCs w:val="24"/>
        </w:rPr>
        <w:t>- neurophatique venu du mécanisme de lésion nerveuse ou de la compression d’un tronc, d’une racine, d’un plexus ou survenu sur un tableau séquellaire.</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F80C68">
        <w:rPr>
          <w:rFonts w:ascii="Times New Roman" w:hAnsi="Times New Roman" w:cs="Times New Roman"/>
          <w:color w:val="1A1A1A"/>
          <w:sz w:val="24"/>
          <w:szCs w:val="24"/>
        </w:rPr>
        <w:t>-</w:t>
      </w:r>
      <w:r w:rsidRPr="00F80C68">
        <w:rPr>
          <w:rFonts w:ascii="Times New Roman" w:hAnsi="Times New Roman" w:cs="Times New Roman"/>
          <w:color w:val="000000"/>
          <w:sz w:val="24"/>
          <w:szCs w:val="24"/>
        </w:rPr>
        <w:t xml:space="preserve"> L’origine psychogène de la douleur est toujours difficile à reconnaître et nécessite une attention particulière pour la rechercher. Une douleur peut se rencontrer dans des pathologies psychiatriques bien définies qu’elles soient du registre de la névrose ou de la psychose. Peuvent lui être associés des symptômes du registre de l’anxiété ou de la dépression.</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317FDA">
        <w:rPr>
          <w:rFonts w:ascii="Symbol" w:hAnsi="Symbol" w:cs="Symbol"/>
          <w:b/>
          <w:bCs/>
          <w:color w:val="1A1A1A"/>
          <w:sz w:val="24"/>
          <w:szCs w:val="24"/>
        </w:rPr>
        <w:t></w:t>
      </w:r>
      <w:r w:rsidRPr="00317FDA">
        <w:rPr>
          <w:rFonts w:ascii="Symbol" w:hAnsi="Symbol" w:cs="Symbol"/>
          <w:b/>
          <w:bCs/>
          <w:color w:val="1A1A1A"/>
          <w:sz w:val="24"/>
          <w:szCs w:val="24"/>
        </w:rPr>
        <w:t></w:t>
      </w:r>
      <w:r w:rsidRPr="00317FDA">
        <w:rPr>
          <w:rFonts w:ascii="Times New Roman" w:hAnsi="Times New Roman" w:cs="Times New Roman"/>
          <w:b/>
          <w:bCs/>
          <w:color w:val="1A1A1A"/>
          <w:sz w:val="24"/>
          <w:szCs w:val="24"/>
        </w:rPr>
        <w:t>La durée d’évolution :</w:t>
      </w:r>
      <w:r w:rsidRPr="00F80C68">
        <w:rPr>
          <w:rFonts w:ascii="Times New Roman" w:hAnsi="Times New Roman" w:cs="Times New Roman"/>
          <w:color w:val="1A1A1A"/>
          <w:sz w:val="24"/>
          <w:szCs w:val="24"/>
        </w:rPr>
        <w:t xml:space="preserve"> les douleurs aiguë et chronique où l’importance de la notion de temps est mise en avant.</w:t>
      </w:r>
    </w:p>
    <w:p w:rsidR="00A37C18" w:rsidRPr="00EB232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317FDA">
        <w:rPr>
          <w:rFonts w:ascii="Symbol" w:hAnsi="Symbol" w:cs="Symbol"/>
          <w:b/>
          <w:bCs/>
          <w:color w:val="1A1A1A"/>
          <w:sz w:val="24"/>
          <w:szCs w:val="24"/>
        </w:rPr>
        <w:t></w:t>
      </w:r>
      <w:r w:rsidRPr="00317FDA">
        <w:rPr>
          <w:rFonts w:ascii="Symbol" w:hAnsi="Symbol" w:cs="Symbol"/>
          <w:b/>
          <w:bCs/>
          <w:color w:val="1A1A1A"/>
          <w:sz w:val="24"/>
          <w:szCs w:val="24"/>
        </w:rPr>
        <w:t></w:t>
      </w:r>
      <w:r w:rsidRPr="00317FDA">
        <w:rPr>
          <w:rFonts w:ascii="Times New Roman" w:hAnsi="Times New Roman" w:cs="Times New Roman"/>
          <w:b/>
          <w:bCs/>
          <w:color w:val="1A1A1A"/>
          <w:sz w:val="24"/>
          <w:szCs w:val="24"/>
        </w:rPr>
        <w:t xml:space="preserve">Le type de pathologie en cause </w:t>
      </w:r>
      <w:r w:rsidRPr="00F80C68">
        <w:rPr>
          <w:rFonts w:ascii="Times New Roman" w:hAnsi="Times New Roman" w:cs="Times New Roman"/>
          <w:color w:val="1A1A1A"/>
          <w:sz w:val="24"/>
          <w:szCs w:val="24"/>
        </w:rPr>
        <w:t>: la douleur d’origine cancéreuse et non cancéreuse.</w:t>
      </w:r>
    </w:p>
    <w:p w:rsidR="00A37C1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p>
    <w:p w:rsidR="00A37C18" w:rsidRPr="00F80C6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r>
        <w:rPr>
          <w:rFonts w:ascii="Times New Roman" w:hAnsi="Times New Roman" w:cs="Times New Roman"/>
          <w:b/>
          <w:bCs/>
          <w:color w:val="1A1A1A"/>
          <w:sz w:val="26"/>
          <w:szCs w:val="26"/>
        </w:rPr>
        <w:t>II.3.1</w:t>
      </w:r>
      <w:r w:rsidRPr="00F80C68">
        <w:rPr>
          <w:rFonts w:ascii="Times New Roman" w:hAnsi="Times New Roman" w:cs="Times New Roman"/>
          <w:b/>
          <w:bCs/>
          <w:color w:val="1A1A1A"/>
          <w:sz w:val="26"/>
          <w:szCs w:val="26"/>
        </w:rPr>
        <w:t xml:space="preserve"> La douleur aiguë :</w:t>
      </w:r>
    </w:p>
    <w:p w:rsidR="00A37C1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1A1A1A"/>
          <w:sz w:val="24"/>
          <w:szCs w:val="24"/>
        </w:rPr>
        <w:t>La douleur aiguë a une installation rapide et récente dont le début est facile à dater.</w:t>
      </w:r>
      <w:r>
        <w:rPr>
          <w:rFonts w:ascii="Times New Roman" w:hAnsi="Times New Roman" w:cs="Times New Roman"/>
          <w:color w:val="1A1A1A"/>
          <w:sz w:val="24"/>
          <w:szCs w:val="24"/>
        </w:rPr>
        <w:t xml:space="preserve"> </w:t>
      </w:r>
      <w:r w:rsidRPr="00F80C68">
        <w:rPr>
          <w:rFonts w:ascii="Times New Roman" w:hAnsi="Times New Roman" w:cs="Times New Roman"/>
          <w:color w:val="1A1A1A"/>
          <w:sz w:val="24"/>
          <w:szCs w:val="24"/>
        </w:rPr>
        <w:t xml:space="preserve">Elle peut être considérée comme « un signal d’alarme » utile et protecteur. Elle relève d’un mécanisme unique. Son intensité est souvent élevée. </w:t>
      </w:r>
      <w:r w:rsidRPr="00F80C68">
        <w:rPr>
          <w:rFonts w:ascii="Times New Roman" w:hAnsi="Times New Roman" w:cs="Times New Roman"/>
          <w:color w:val="000000"/>
          <w:sz w:val="24"/>
          <w:szCs w:val="24"/>
        </w:rPr>
        <w:t xml:space="preserve">Le </w:t>
      </w:r>
      <w:r w:rsidRPr="00F80C68">
        <w:rPr>
          <w:rFonts w:ascii="Times New Roman" w:hAnsi="Times New Roman" w:cs="Times New Roman"/>
          <w:color w:val="1A1A1A"/>
          <w:sz w:val="24"/>
          <w:szCs w:val="24"/>
        </w:rPr>
        <w:t xml:space="preserve">composant affectif, l’anxiété intervient dans son expression. </w:t>
      </w:r>
    </w:p>
    <w:p w:rsidR="00A37C18" w:rsidRPr="003D3DBC"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1A1A1A"/>
          <w:sz w:val="24"/>
          <w:szCs w:val="24"/>
        </w:rPr>
        <w:t>Elle est le point de départ d’une démarche diagnostique pour permettre de préciser son origine, somatique ou non. Sa réponse à la monothérapie est bonne. Les modèles de douleur aiguë sont nombreux : post-traumatique, postopératoire, la douleur de l’accouchement, douleur induite par les soins, signe d’appel de maladie.</w:t>
      </w:r>
    </w:p>
    <w:p w:rsidR="00A37C1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p>
    <w:p w:rsidR="00A37C1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p>
    <w:p w:rsidR="00A37C1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p>
    <w:p w:rsidR="00A37C18" w:rsidRPr="00F80C6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r>
        <w:rPr>
          <w:rFonts w:ascii="Times New Roman" w:hAnsi="Times New Roman" w:cs="Times New Roman"/>
          <w:b/>
          <w:bCs/>
          <w:color w:val="1A1A1A"/>
          <w:sz w:val="26"/>
          <w:szCs w:val="26"/>
        </w:rPr>
        <w:lastRenderedPageBreak/>
        <w:t>II.3.2</w:t>
      </w:r>
      <w:r w:rsidRPr="00F80C68">
        <w:rPr>
          <w:rFonts w:ascii="Times New Roman" w:hAnsi="Times New Roman" w:cs="Times New Roman"/>
          <w:b/>
          <w:bCs/>
          <w:color w:val="1A1A1A"/>
          <w:sz w:val="26"/>
          <w:szCs w:val="26"/>
        </w:rPr>
        <w:t xml:space="preserve"> La douleur chronique :</w:t>
      </w:r>
    </w:p>
    <w:p w:rsidR="00A37C18" w:rsidRPr="00F80C6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1A1A1A"/>
          <w:sz w:val="24"/>
          <w:szCs w:val="24"/>
        </w:rPr>
        <w:t>Une douleur qui persiste au-delà de trois à six mois est considérée comme une douleur chronique</w:t>
      </w:r>
      <w:r w:rsidRPr="00F80C68">
        <w:rPr>
          <w:rFonts w:ascii="Times New Roman" w:hAnsi="Times New Roman" w:cs="Times New Roman"/>
          <w:i/>
          <w:iCs/>
          <w:color w:val="1A1A1A"/>
          <w:sz w:val="24"/>
          <w:szCs w:val="24"/>
        </w:rPr>
        <w:t xml:space="preserve">. </w:t>
      </w:r>
      <w:r w:rsidRPr="00F80C68">
        <w:rPr>
          <w:rFonts w:ascii="Times New Roman" w:hAnsi="Times New Roman" w:cs="Times New Roman"/>
          <w:color w:val="1A1A1A"/>
          <w:sz w:val="24"/>
          <w:szCs w:val="24"/>
        </w:rPr>
        <w:t xml:space="preserve">Son début est la plupart du temps difficile à déterminer. La douleur chronique peut être persistante ou récurrente. Son retentissement sur la vie de la personne est significatif. Elle est considérée comme inutile et perd toute sa valeur protectrice. Nous parlons alors de « syndrome douloureux chronique » et de cette notion émerge la nécessité d’une évaluation multifactorielle.  </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F80C68">
        <w:rPr>
          <w:rFonts w:ascii="Times New Roman" w:hAnsi="Times New Roman" w:cs="Times New Roman"/>
          <w:color w:val="000000"/>
          <w:sz w:val="24"/>
          <w:szCs w:val="24"/>
        </w:rPr>
        <w:t>Le syndrome douloureux chronique ou douleur</w:t>
      </w:r>
      <w:r w:rsidRPr="00F80C68">
        <w:rPr>
          <w:rFonts w:ascii="Times New Roman" w:hAnsi="Times New Roman" w:cs="Times New Roman"/>
          <w:color w:val="1A1A1A"/>
          <w:sz w:val="24"/>
          <w:szCs w:val="24"/>
        </w:rPr>
        <w:t xml:space="preserve"> </w:t>
      </w:r>
      <w:r w:rsidRPr="00F80C68">
        <w:rPr>
          <w:rFonts w:ascii="Times New Roman" w:hAnsi="Times New Roman" w:cs="Times New Roman"/>
          <w:color w:val="000000"/>
          <w:sz w:val="24"/>
          <w:szCs w:val="24"/>
        </w:rPr>
        <w:t>maladie selon Leriche est différent de la douleur chronique au sens strict du terme et ne</w:t>
      </w:r>
      <w:r w:rsidRPr="00F80C68">
        <w:rPr>
          <w:rFonts w:ascii="Times New Roman" w:hAnsi="Times New Roman" w:cs="Times New Roman"/>
          <w:color w:val="1A1A1A"/>
          <w:sz w:val="24"/>
          <w:szCs w:val="24"/>
        </w:rPr>
        <w:t xml:space="preserve"> </w:t>
      </w:r>
      <w:r w:rsidRPr="00F80C68">
        <w:rPr>
          <w:rFonts w:ascii="Times New Roman" w:hAnsi="Times New Roman" w:cs="Times New Roman"/>
          <w:color w:val="000000"/>
          <w:sz w:val="24"/>
          <w:szCs w:val="24"/>
        </w:rPr>
        <w:t>concerne pas les patients pouvant vivre « normalement » avec elle, s’adaptant à elle.</w:t>
      </w:r>
    </w:p>
    <w:p w:rsidR="00A37C18"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F80C68">
        <w:rPr>
          <w:rFonts w:ascii="Times New Roman" w:hAnsi="Times New Roman" w:cs="Times New Roman"/>
          <w:color w:val="000000"/>
          <w:sz w:val="24"/>
          <w:szCs w:val="24"/>
        </w:rPr>
        <w:t>La douleur chronique concernerait 15 à 25% de la population selon Inserem1. Le coût socio-économique est élevé de par son impact sur la qualité de vie et les recours au système de soins qu'elle induit.</w:t>
      </w:r>
    </w:p>
    <w:p w:rsidR="00A37C18" w:rsidRPr="00BE0C15" w:rsidRDefault="00A37C18" w:rsidP="00A37C18">
      <w:pPr>
        <w:autoSpaceDE w:val="0"/>
        <w:autoSpaceDN w:val="0"/>
        <w:adjustRightInd w:val="0"/>
        <w:spacing w:after="0" w:line="360" w:lineRule="auto"/>
        <w:jc w:val="both"/>
        <w:rPr>
          <w:rFonts w:ascii="Times New Roman" w:hAnsi="Times New Roman" w:cs="Times New Roman"/>
          <w:b/>
          <w:bCs/>
          <w:sz w:val="26"/>
          <w:szCs w:val="26"/>
        </w:rPr>
      </w:pPr>
    </w:p>
    <w:p w:rsidR="00A37C18" w:rsidRDefault="00A37C18" w:rsidP="00A37C18">
      <w:pPr>
        <w:autoSpaceDE w:val="0"/>
        <w:autoSpaceDN w:val="0"/>
        <w:adjustRightInd w:val="0"/>
        <w:spacing w:after="0" w:line="360" w:lineRule="auto"/>
        <w:jc w:val="both"/>
        <w:rPr>
          <w:rFonts w:ascii="Times New Roman" w:hAnsi="Times New Roman" w:cs="Times New Roman"/>
          <w:b/>
          <w:bCs/>
          <w:color w:val="1A1A1A"/>
          <w:sz w:val="28"/>
          <w:szCs w:val="28"/>
        </w:rPr>
      </w:pPr>
      <w:r w:rsidRPr="001F4057">
        <w:rPr>
          <w:rFonts w:ascii="Times New Roman" w:hAnsi="Times New Roman" w:cs="Times New Roman"/>
          <w:b/>
          <w:bCs/>
          <w:color w:val="1A1A1A"/>
          <w:sz w:val="28"/>
          <w:szCs w:val="28"/>
        </w:rPr>
        <w:t>II.3.3</w:t>
      </w:r>
      <w:r>
        <w:rPr>
          <w:rFonts w:ascii="Times New Roman" w:hAnsi="Times New Roman" w:cs="Times New Roman"/>
          <w:b/>
          <w:bCs/>
          <w:color w:val="1A1A1A"/>
          <w:sz w:val="28"/>
          <w:szCs w:val="28"/>
        </w:rPr>
        <w:t xml:space="preserve"> Les douleurs</w:t>
      </w:r>
      <w:r w:rsidRPr="00BE3717">
        <w:rPr>
          <w:rFonts w:ascii="Times New Roman" w:hAnsi="Times New Roman" w:cs="Times New Roman"/>
          <w:color w:val="1A1A1A"/>
          <w:sz w:val="24"/>
          <w:szCs w:val="24"/>
        </w:rPr>
        <w:t xml:space="preserve"> </w:t>
      </w:r>
      <w:r w:rsidRPr="00BE3717">
        <w:rPr>
          <w:rFonts w:ascii="Times New Roman" w:hAnsi="Times New Roman" w:cs="Times New Roman"/>
          <w:b/>
          <w:bCs/>
          <w:color w:val="1A1A1A"/>
          <w:sz w:val="28"/>
          <w:szCs w:val="28"/>
        </w:rPr>
        <w:t>non maligne</w:t>
      </w:r>
      <w:r>
        <w:rPr>
          <w:rFonts w:ascii="Times New Roman" w:hAnsi="Times New Roman" w:cs="Times New Roman"/>
          <w:b/>
          <w:bCs/>
          <w:color w:val="1A1A1A"/>
          <w:sz w:val="28"/>
          <w:szCs w:val="28"/>
        </w:rPr>
        <w:t> :</w:t>
      </w:r>
    </w:p>
    <w:p w:rsidR="00A37C18" w:rsidRPr="001F4057" w:rsidRDefault="00A37C18" w:rsidP="00A37C18">
      <w:pPr>
        <w:autoSpaceDE w:val="0"/>
        <w:autoSpaceDN w:val="0"/>
        <w:adjustRightInd w:val="0"/>
        <w:spacing w:after="0" w:line="360" w:lineRule="auto"/>
        <w:jc w:val="both"/>
        <w:rPr>
          <w:rFonts w:ascii="Times New Roman" w:hAnsi="Times New Roman" w:cs="Times New Roman"/>
          <w:b/>
          <w:bCs/>
          <w:color w:val="1A1A1A"/>
          <w:sz w:val="28"/>
          <w:szCs w:val="28"/>
        </w:rPr>
      </w:pPr>
      <w:r>
        <w:rPr>
          <w:rFonts w:ascii="Times New Roman" w:hAnsi="Times New Roman" w:cs="Times New Roman"/>
          <w:b/>
          <w:bCs/>
          <w:color w:val="1A1A1A"/>
          <w:sz w:val="28"/>
          <w:szCs w:val="28"/>
        </w:rPr>
        <w:t xml:space="preserve"> </w:t>
      </w:r>
      <w:r w:rsidRPr="00F80C68">
        <w:rPr>
          <w:rFonts w:ascii="Times New Roman" w:hAnsi="Times New Roman" w:cs="Times New Roman"/>
          <w:color w:val="1A1A1A"/>
          <w:sz w:val="24"/>
          <w:szCs w:val="24"/>
        </w:rPr>
        <w:t>La douleur non maligne liée à une pathologie séculaire comme la</w:t>
      </w:r>
      <w:r>
        <w:rPr>
          <w:rFonts w:ascii="Times New Roman" w:hAnsi="Times New Roman" w:cs="Times New Roman"/>
          <w:color w:val="1A1A1A"/>
          <w:sz w:val="24"/>
          <w:szCs w:val="24"/>
        </w:rPr>
        <w:t xml:space="preserve"> lombalgie et la douleur neurop</w:t>
      </w:r>
      <w:r w:rsidRPr="00F80C68">
        <w:rPr>
          <w:rFonts w:ascii="Times New Roman" w:hAnsi="Times New Roman" w:cs="Times New Roman"/>
          <w:color w:val="1A1A1A"/>
          <w:sz w:val="24"/>
          <w:szCs w:val="24"/>
        </w:rPr>
        <w:t>a</w:t>
      </w:r>
      <w:r>
        <w:rPr>
          <w:rFonts w:ascii="Times New Roman" w:hAnsi="Times New Roman" w:cs="Times New Roman"/>
          <w:color w:val="1A1A1A"/>
          <w:sz w:val="24"/>
          <w:szCs w:val="24"/>
        </w:rPr>
        <w:t>th</w:t>
      </w:r>
      <w:r w:rsidRPr="00F80C68">
        <w:rPr>
          <w:rFonts w:ascii="Times New Roman" w:hAnsi="Times New Roman" w:cs="Times New Roman"/>
          <w:color w:val="1A1A1A"/>
          <w:sz w:val="24"/>
          <w:szCs w:val="24"/>
        </w:rPr>
        <w:t>ique</w:t>
      </w:r>
      <w:r>
        <w:rPr>
          <w:rFonts w:ascii="Times New Roman" w:hAnsi="Times New Roman" w:cs="Times New Roman"/>
          <w:color w:val="1A1A1A"/>
          <w:sz w:val="24"/>
          <w:szCs w:val="24"/>
        </w:rPr>
        <w:t>.</w:t>
      </w:r>
    </w:p>
    <w:p w:rsidR="00A37C18" w:rsidRDefault="00A37C18" w:rsidP="00A37C18">
      <w:pPr>
        <w:autoSpaceDE w:val="0"/>
        <w:autoSpaceDN w:val="0"/>
        <w:adjustRightInd w:val="0"/>
        <w:spacing w:after="0" w:line="360" w:lineRule="auto"/>
        <w:jc w:val="both"/>
        <w:rPr>
          <w:rFonts w:ascii="Times New Roman" w:hAnsi="Times New Roman" w:cs="Times New Roman"/>
          <w:b/>
          <w:bCs/>
          <w:color w:val="1A1A1A"/>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color w:val="1A1A1A"/>
          <w:sz w:val="28"/>
          <w:szCs w:val="28"/>
        </w:rPr>
      </w:pPr>
      <w:r>
        <w:rPr>
          <w:rFonts w:ascii="Times New Roman" w:hAnsi="Times New Roman" w:cs="Times New Roman"/>
          <w:b/>
          <w:bCs/>
          <w:color w:val="1A1A1A"/>
          <w:sz w:val="28"/>
          <w:szCs w:val="28"/>
        </w:rPr>
        <w:t>II.3.4 Les douleurs</w:t>
      </w:r>
      <w:r w:rsidRPr="00BE3717">
        <w:rPr>
          <w:rFonts w:ascii="Times New Roman" w:hAnsi="Times New Roman" w:cs="Times New Roman"/>
          <w:b/>
          <w:bCs/>
          <w:color w:val="1A1A1A"/>
          <w:sz w:val="28"/>
          <w:szCs w:val="28"/>
        </w:rPr>
        <w:t xml:space="preserve"> maligne</w:t>
      </w:r>
      <w:r>
        <w:rPr>
          <w:rFonts w:ascii="Times New Roman" w:hAnsi="Times New Roman" w:cs="Times New Roman"/>
          <w:b/>
          <w:bCs/>
          <w:color w:val="1A1A1A"/>
          <w:sz w:val="28"/>
          <w:szCs w:val="28"/>
        </w:rPr>
        <w:t> :</w:t>
      </w:r>
    </w:p>
    <w:p w:rsidR="00A37C18" w:rsidRPr="001F4057" w:rsidRDefault="00A37C18" w:rsidP="00A37C18">
      <w:pPr>
        <w:autoSpaceDE w:val="0"/>
        <w:autoSpaceDN w:val="0"/>
        <w:adjustRightInd w:val="0"/>
        <w:spacing w:after="0" w:line="360" w:lineRule="auto"/>
        <w:jc w:val="both"/>
        <w:rPr>
          <w:rFonts w:ascii="Times New Roman" w:hAnsi="Times New Roman" w:cs="Times New Roman"/>
          <w:b/>
          <w:bCs/>
          <w:color w:val="1A1A1A"/>
          <w:sz w:val="28"/>
          <w:szCs w:val="28"/>
        </w:rPr>
      </w:pPr>
      <w:r>
        <w:rPr>
          <w:rFonts w:ascii="Times New Roman" w:hAnsi="Times New Roman" w:cs="Times New Roman"/>
          <w:b/>
          <w:bCs/>
          <w:color w:val="1A1A1A"/>
          <w:sz w:val="28"/>
          <w:szCs w:val="28"/>
        </w:rPr>
        <w:t xml:space="preserve"> </w:t>
      </w:r>
      <w:r w:rsidRPr="00F80C68">
        <w:rPr>
          <w:rFonts w:ascii="Times New Roman" w:hAnsi="Times New Roman" w:cs="Times New Roman"/>
          <w:color w:val="1A1A1A"/>
          <w:sz w:val="24"/>
          <w:szCs w:val="24"/>
        </w:rPr>
        <w:t>La douleur liée à la pathologie évolutive maligne, douleur cancéreuse</w:t>
      </w:r>
      <w:r w:rsidRPr="00F80C68">
        <w:rPr>
          <w:rFonts w:ascii="Times New Roman" w:hAnsi="Times New Roman" w:cs="Times New Roman"/>
          <w:color w:val="000000"/>
          <w:sz w:val="24"/>
          <w:szCs w:val="24"/>
        </w:rPr>
        <w:t>.</w:t>
      </w:r>
    </w:p>
    <w:p w:rsidR="00A37C18" w:rsidRDefault="00A37C18" w:rsidP="00A37C18"/>
    <w:p w:rsidR="00A37C18" w:rsidRDefault="00A37C18" w:rsidP="00A37C18">
      <w:pPr>
        <w:tabs>
          <w:tab w:val="left" w:pos="2060"/>
        </w:tabs>
      </w:pPr>
    </w:p>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Pr>
        <w:autoSpaceDE w:val="0"/>
        <w:autoSpaceDN w:val="0"/>
        <w:adjustRightInd w:val="0"/>
        <w:spacing w:after="0" w:line="360" w:lineRule="auto"/>
        <w:jc w:val="both"/>
        <w:rPr>
          <w:rFonts w:ascii="Times New Roman" w:hAnsi="Times New Roman" w:cs="Times New Roman"/>
          <w:b/>
          <w:bCs/>
          <w:sz w:val="26"/>
          <w:szCs w:val="26"/>
        </w:rPr>
      </w:pPr>
    </w:p>
    <w:p w:rsidR="00A37C18" w:rsidRPr="00BE0C15" w:rsidRDefault="00A37C18" w:rsidP="00A37C18">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lastRenderedPageBreak/>
        <w:t>II.4</w:t>
      </w:r>
      <w:r w:rsidRPr="00BE0C15">
        <w:rPr>
          <w:rFonts w:ascii="Times New Roman" w:hAnsi="Times New Roman" w:cs="Times New Roman"/>
          <w:b/>
          <w:bCs/>
          <w:sz w:val="26"/>
          <w:szCs w:val="26"/>
        </w:rPr>
        <w:t xml:space="preserve">. </w:t>
      </w:r>
      <w:r>
        <w:rPr>
          <w:rFonts w:ascii="Times New Roman" w:hAnsi="Times New Roman" w:cs="Times New Roman"/>
          <w:b/>
          <w:bCs/>
          <w:sz w:val="26"/>
          <w:szCs w:val="26"/>
        </w:rPr>
        <w:t xml:space="preserve">Quelques obstacles </w:t>
      </w:r>
      <w:r w:rsidRPr="00BE0C15">
        <w:rPr>
          <w:rFonts w:ascii="Times New Roman" w:hAnsi="Times New Roman" w:cs="Times New Roman"/>
          <w:b/>
          <w:bCs/>
          <w:sz w:val="26"/>
          <w:szCs w:val="26"/>
        </w:rPr>
        <w:t>et mauvaises pratiques :</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Bon nombre de problèmes organisationnels sont fréquemment énoncés afin d’expliquer l’oligo-analgésie: manque de personnel, charge lourde en soins, manque de temps pour évaluer avec efficience la douleur devant les services d’urgence surchargés, délai d’attente irréducti</w:t>
      </w:r>
      <w:r>
        <w:rPr>
          <w:rFonts w:ascii="Times New Roman" w:hAnsi="Times New Roman" w:cs="Times New Roman"/>
          <w:sz w:val="24"/>
          <w:szCs w:val="24"/>
        </w:rPr>
        <w:t>ble avant tout examen médical…</w:t>
      </w:r>
      <w:r w:rsidRPr="00BE0C15">
        <w:rPr>
          <w:rFonts w:ascii="Times New Roman" w:hAnsi="Times New Roman" w:cs="Times New Roman"/>
          <w:sz w:val="24"/>
          <w:szCs w:val="24"/>
        </w:rPr>
        <w:t>etc.</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Le facteur temps est un mauvais argumentaire. En effet, si le début de tout traitement nécessite un temps médico-infirmier, il va permettre un gain de temps non négligeable par la suite pour les équipes car nombre de malades douloureux deviennent revendicateurs, agités, susceptibles de solliciter les équipes de manière récurrente avec une perte de temps et un désagrément crescendo. L’évaluation, le soulagement précoce de la douleur des patients permet le travail des équipes soignantes dans une ambiance plus sereine et donc avec une optimisation de la qualité des soins.</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L’évaluation de l’intensité de la douleur par l’in</w:t>
      </w:r>
      <w:r>
        <w:rPr>
          <w:rFonts w:ascii="Times New Roman" w:hAnsi="Times New Roman" w:cs="Times New Roman"/>
          <w:sz w:val="24"/>
          <w:szCs w:val="24"/>
        </w:rPr>
        <w:t>firmier (e) organisateur</w:t>
      </w:r>
      <w:r w:rsidRPr="00BE0C15">
        <w:rPr>
          <w:rFonts w:ascii="Times New Roman" w:hAnsi="Times New Roman" w:cs="Times New Roman"/>
          <w:sz w:val="24"/>
          <w:szCs w:val="24"/>
        </w:rPr>
        <w:t xml:space="preserve"> de l’accueil (IOA) contribue à l’identification des patients hyperalgiques nécessitant un examen médical précoce et une thérapeutique rapide. </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Ces difficultés temporelles existent moins dans l’urgence extra</w:t>
      </w:r>
      <w:r>
        <w:rPr>
          <w:rFonts w:ascii="Times New Roman" w:hAnsi="Times New Roman" w:cs="Times New Roman"/>
          <w:sz w:val="24"/>
          <w:szCs w:val="24"/>
        </w:rPr>
        <w:t>-</w:t>
      </w:r>
      <w:r w:rsidRPr="00BE0C15">
        <w:rPr>
          <w:rFonts w:ascii="Times New Roman" w:hAnsi="Times New Roman" w:cs="Times New Roman"/>
          <w:sz w:val="24"/>
          <w:szCs w:val="24"/>
        </w:rPr>
        <w:t xml:space="preserve">hospitalière puisque, sauf victimes multiples, il se présente une équipe composée de trois personnes, ce qui permet une évaluation précoce et le traitement qui en découle. </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xml:space="preserve">La définition des rôles au sein de l’équipe SMUR permet de déléguer la réalisation du protocole antalgique (à l’infirmier (e) par exemple) sans interférer avec la prise en charge globale du patient. </w:t>
      </w:r>
    </w:p>
    <w:p w:rsidR="00A37C18" w:rsidRPr="00317FDA"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Les impératifs de surveillance et d’actes de soins, en particulier lors de transmissions à l’équipe intra-hospitalière, ne doivent constituer un frein à l’évaluation de la douleur et des traitements qui en découlent, et ainsi être organisés avec des protocoles communs interservices.</w:t>
      </w:r>
    </w:p>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Pr="0038152F" w:rsidRDefault="00A37C18" w:rsidP="00A37C18">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lastRenderedPageBreak/>
        <w:t xml:space="preserve">III. </w:t>
      </w:r>
      <w:r w:rsidRPr="0038152F">
        <w:rPr>
          <w:rFonts w:ascii="Times New Roman" w:hAnsi="Times New Roman" w:cs="Times New Roman"/>
          <w:b/>
          <w:bCs/>
          <w:sz w:val="28"/>
          <w:szCs w:val="28"/>
        </w:rPr>
        <w:t>L’évaluation de la douleur :</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xml:space="preserve">L’évaluation clinique des douleurs aigues ou chroniques est un préalable indispensable à la mise en route d’un traitement et au suivi des patients adultes ou enfants. </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xml:space="preserve">Cette évaluation est une responsabilité de tout soignant et doit reposer sur des outils valides tant chez l’adulte que chez l’enfant. </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Elle doit être renouvelée au cours du temps notamment après l’administration d’un traitement pour en évaluer l’efficacité. Elle doit toujours utiliser les mêmes outils au cours du suivi d’un patient.</w:t>
      </w:r>
    </w:p>
    <w:p w:rsidR="00A37C18" w:rsidRDefault="00A37C18" w:rsidP="00A37C18">
      <w:pPr>
        <w:autoSpaceDE w:val="0"/>
        <w:autoSpaceDN w:val="0"/>
        <w:adjustRightInd w:val="0"/>
        <w:spacing w:after="0" w:line="360" w:lineRule="auto"/>
        <w:jc w:val="both"/>
        <w:rPr>
          <w:rFonts w:ascii="Times New Roman" w:hAnsi="Times New Roman" w:cs="Times New Roman"/>
          <w:b/>
          <w:bCs/>
        </w:rPr>
      </w:pPr>
    </w:p>
    <w:p w:rsidR="00A37C18" w:rsidRPr="009B6923" w:rsidRDefault="00A37C18" w:rsidP="00A37C18">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III.1</w:t>
      </w:r>
      <w:r w:rsidRPr="009B6923">
        <w:rPr>
          <w:rFonts w:ascii="Times New Roman" w:hAnsi="Times New Roman" w:cs="Times New Roman"/>
          <w:b/>
          <w:bCs/>
          <w:sz w:val="26"/>
          <w:szCs w:val="26"/>
        </w:rPr>
        <w:t>. Objectifs  de l’évaluation de la douleur:</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Le principe de l’évaluation est d’identifier, de quantifier et souvent de qualifier ou décrire la douleur. Cette évaluation permet de faire des comparaisons au cours du temps chez un même adulte ou enfant et dans un groupe de patients.</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Chez l’enfant comme chez l’adulte, les buts de l’évaluation sont de dépister une douleur pour ainsi évaluer la nécessite ou non d’un traitement, décrire la douleur et les facteurs qui l’influencent et d’évaluer l’efficacité d’un traitement.</w:t>
      </w:r>
    </w:p>
    <w:p w:rsidR="00A37C18" w:rsidRDefault="00A37C18" w:rsidP="00A37C18">
      <w:pPr>
        <w:autoSpaceDE w:val="0"/>
        <w:autoSpaceDN w:val="0"/>
        <w:adjustRightInd w:val="0"/>
        <w:spacing w:after="0" w:line="360" w:lineRule="auto"/>
        <w:jc w:val="both"/>
        <w:rPr>
          <w:rFonts w:ascii="Times New Roman" w:hAnsi="Times New Roman" w:cs="Times New Roman"/>
        </w:rPr>
      </w:pPr>
    </w:p>
    <w:p w:rsidR="00A37C18" w:rsidRPr="00853958" w:rsidRDefault="00A37C18" w:rsidP="00A37C18">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III.</w:t>
      </w:r>
      <w:r w:rsidRPr="00853958">
        <w:rPr>
          <w:rFonts w:ascii="Times New Roman" w:hAnsi="Times New Roman" w:cs="Times New Roman"/>
          <w:b/>
          <w:bCs/>
          <w:sz w:val="26"/>
          <w:szCs w:val="26"/>
        </w:rPr>
        <w:t>2. Nature d’évaluation :</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xml:space="preserve">Pour l’évaluation de la douleur, de nombreuses échelles de mesure ou </w:t>
      </w:r>
      <w:r>
        <w:rPr>
          <w:rFonts w:ascii="Times New Roman" w:hAnsi="Times New Roman" w:cs="Times New Roman"/>
          <w:sz w:val="24"/>
          <w:szCs w:val="24"/>
        </w:rPr>
        <w:t>questionnaires ont été développés et publié</w:t>
      </w:r>
      <w:r w:rsidRPr="00BE0C15">
        <w:rPr>
          <w:rFonts w:ascii="Times New Roman" w:hAnsi="Times New Roman" w:cs="Times New Roman"/>
          <w:sz w:val="24"/>
          <w:szCs w:val="24"/>
        </w:rPr>
        <w:t>s. On distingue généralement deux types d’évaluation : les mesures d’autoévaluation et les mesures d’hétéro-évaluation.</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E0C15">
        <w:rPr>
          <w:rFonts w:ascii="Times New Roman" w:hAnsi="Times New Roman" w:cs="Times New Roman"/>
          <w:sz w:val="24"/>
          <w:szCs w:val="24"/>
        </w:rPr>
        <w:t>Les mesures d’auto-évaluation sont fondées sur une évaluation par les adultes ou enfants capables de communiquer de l’intensité ou des caractéristiques de la douleur, sans intervention du médecin ou de l’entourage.</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xml:space="preserve"> Elles s’appliquent aux adultes et enfants a partir de 6 ans (âge scolaire) et certaines échelles peuvent être utilisées chez l’enfant a partir de 4 ans.</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xml:space="preserve"> Les outils de base de l’évaluation des pat</w:t>
      </w:r>
      <w:r>
        <w:rPr>
          <w:rFonts w:ascii="Times New Roman" w:hAnsi="Times New Roman" w:cs="Times New Roman"/>
          <w:sz w:val="24"/>
          <w:szCs w:val="24"/>
        </w:rPr>
        <w:t>ients douloureux hospitalisé</w:t>
      </w:r>
      <w:r w:rsidRPr="00BE0C15">
        <w:rPr>
          <w:rFonts w:ascii="Times New Roman" w:hAnsi="Times New Roman" w:cs="Times New Roman"/>
          <w:sz w:val="24"/>
          <w:szCs w:val="24"/>
        </w:rPr>
        <w:t>s doivent comporter au moins une mesure de l’intensité douloureuse. Il existe aussi des outils de mesure plus spécifiques permettant notamment de dépister les caractéristiques neuropathiques d’une douleur.</w:t>
      </w:r>
    </w:p>
    <w:p w:rsidR="00A37C18" w:rsidRPr="00BE0C15" w:rsidRDefault="00A37C18" w:rsidP="00A37C18">
      <w:pPr>
        <w:spacing w:line="360" w:lineRule="auto"/>
        <w:jc w:val="both"/>
        <w:rPr>
          <w:rFonts w:ascii="Times New Roman" w:hAnsi="Times New Roman" w:cs="Times New Roman"/>
          <w:sz w:val="24"/>
          <w:szCs w:val="24"/>
        </w:rPr>
      </w:pPr>
      <w:r w:rsidRPr="00BE0C15">
        <w:rPr>
          <w:rFonts w:ascii="Times New Roman" w:hAnsi="Times New Roman" w:cs="Times New Roman"/>
          <w:sz w:val="24"/>
          <w:szCs w:val="24"/>
        </w:rPr>
        <w:t xml:space="preserve"> Les outils multidimensionnels d’évaluation de la douleur ainsi que les outils évaluant la</w:t>
      </w:r>
      <w:r>
        <w:rPr>
          <w:rFonts w:ascii="Times New Roman" w:hAnsi="Times New Roman" w:cs="Times New Roman"/>
          <w:sz w:val="24"/>
          <w:szCs w:val="24"/>
        </w:rPr>
        <w:t xml:space="preserve"> qualité de vie, le handicap lié à</w:t>
      </w:r>
      <w:r w:rsidRPr="00BE0C15">
        <w:rPr>
          <w:rFonts w:ascii="Times New Roman" w:hAnsi="Times New Roman" w:cs="Times New Roman"/>
          <w:sz w:val="24"/>
          <w:szCs w:val="24"/>
        </w:rPr>
        <w:t xml:space="preserve"> la douleur, les croyances, les troubles anxieux ou de l’humeur</w:t>
      </w:r>
      <w:r>
        <w:rPr>
          <w:rFonts w:ascii="Times New Roman" w:hAnsi="Times New Roman" w:cs="Times New Roman"/>
          <w:sz w:val="24"/>
          <w:szCs w:val="24"/>
        </w:rPr>
        <w:t xml:space="preserve"> </w:t>
      </w:r>
      <w:r>
        <w:rPr>
          <w:rFonts w:ascii="Times New Roman" w:hAnsi="Times New Roman" w:cs="Times New Roman"/>
          <w:sz w:val="24"/>
          <w:szCs w:val="24"/>
        </w:rPr>
        <w:lastRenderedPageBreak/>
        <w:t>associés à</w:t>
      </w:r>
      <w:r w:rsidRPr="00BE0C15">
        <w:rPr>
          <w:rFonts w:ascii="Times New Roman" w:hAnsi="Times New Roman" w:cs="Times New Roman"/>
          <w:sz w:val="24"/>
          <w:szCs w:val="24"/>
        </w:rPr>
        <w:t xml:space="preserve"> la douleur, s’adressent plutôt aux patients présentant une douleur chronique </w:t>
      </w:r>
      <w:r>
        <w:rPr>
          <w:rFonts w:ascii="Times New Roman" w:hAnsi="Times New Roman" w:cs="Times New Roman"/>
          <w:sz w:val="24"/>
          <w:szCs w:val="24"/>
        </w:rPr>
        <w:t>consultant en centre spécialisé</w:t>
      </w:r>
      <w:r w:rsidRPr="00BE0C15">
        <w:rPr>
          <w:rFonts w:ascii="Times New Roman" w:hAnsi="Times New Roman" w:cs="Times New Roman"/>
          <w:sz w:val="24"/>
          <w:szCs w:val="24"/>
        </w:rPr>
        <w:t xml:space="preserve"> comme les structures de lutte contre la douleur</w:t>
      </w:r>
      <w:r>
        <w:rPr>
          <w:rFonts w:ascii="Times New Roman" w:hAnsi="Times New Roman" w:cs="Times New Roman"/>
          <w:sz w:val="24"/>
          <w:szCs w:val="24"/>
        </w:rPr>
        <w:t>.</w:t>
      </w:r>
      <w:r w:rsidRPr="00BE0C15">
        <w:rPr>
          <w:rFonts w:ascii="Times New Roman" w:hAnsi="Times New Roman" w:cs="Times New Roman"/>
          <w:sz w:val="24"/>
          <w:szCs w:val="24"/>
        </w:rPr>
        <w:t xml:space="preserve"> </w:t>
      </w:r>
    </w:p>
    <w:p w:rsidR="00A37C18" w:rsidRPr="00BF24B4" w:rsidRDefault="00A37C18" w:rsidP="00A37C1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Pr="00BF24B4">
        <w:rPr>
          <w:rFonts w:ascii="Times New Roman" w:hAnsi="Times New Roman" w:cs="Times New Roman"/>
          <w:sz w:val="24"/>
          <w:szCs w:val="24"/>
        </w:rPr>
        <w:t>Les mesures d’hétéro-évaluation s’adressent aux adultes non communiquant, en particulier en réanimation, gériatrie et soins palliatifs, et aux enfants de moins de 4 ans et sont complétés par les soignants.</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xml:space="preserve"> Elles utilisent des indicateurs physiologiques (notamment fréquence cardiaque, système nerveux autonome) ou comportementaux (notamment expression faciale, mouvements corporels, état de veille ou sommeil, appétit, pleurs che</w:t>
      </w:r>
      <w:r>
        <w:rPr>
          <w:rFonts w:ascii="Times New Roman" w:hAnsi="Times New Roman" w:cs="Times New Roman"/>
          <w:sz w:val="24"/>
          <w:szCs w:val="24"/>
        </w:rPr>
        <w:t>z un nouveau-né</w:t>
      </w:r>
      <w:r w:rsidRPr="00BE0C15">
        <w:rPr>
          <w:rFonts w:ascii="Times New Roman" w:hAnsi="Times New Roman" w:cs="Times New Roman"/>
          <w:sz w:val="24"/>
          <w:szCs w:val="24"/>
        </w:rPr>
        <w:t xml:space="preserve"> ou nourrisson).</w:t>
      </w:r>
    </w:p>
    <w:p w:rsidR="00A37C18" w:rsidRDefault="00A37C18" w:rsidP="00A37C18">
      <w:pPr>
        <w:autoSpaceDE w:val="0"/>
        <w:autoSpaceDN w:val="0"/>
        <w:adjustRightInd w:val="0"/>
        <w:spacing w:after="0" w:line="360" w:lineRule="auto"/>
        <w:jc w:val="both"/>
        <w:rPr>
          <w:rFonts w:ascii="Times New Roman" w:hAnsi="Times New Roman" w:cs="Times New Roman"/>
          <w:b/>
          <w:bCs/>
          <w:color w:val="1A1A1A"/>
          <w:sz w:val="24"/>
          <w:szCs w:val="24"/>
        </w:rPr>
      </w:pPr>
    </w:p>
    <w:p w:rsidR="00A37C18" w:rsidRPr="00853958" w:rsidRDefault="00A37C18" w:rsidP="00A37C18">
      <w:pPr>
        <w:autoSpaceDE w:val="0"/>
        <w:autoSpaceDN w:val="0"/>
        <w:adjustRightInd w:val="0"/>
        <w:spacing w:after="0" w:line="360" w:lineRule="auto"/>
        <w:jc w:val="both"/>
        <w:rPr>
          <w:rFonts w:ascii="Times New Roman" w:hAnsi="Times New Roman" w:cs="Times New Roman"/>
          <w:b/>
          <w:bCs/>
          <w:color w:val="1A1A1A"/>
          <w:sz w:val="26"/>
          <w:szCs w:val="26"/>
        </w:rPr>
      </w:pPr>
      <w:r w:rsidRPr="00853958">
        <w:rPr>
          <w:rFonts w:ascii="Times New Roman" w:hAnsi="Times New Roman" w:cs="Times New Roman"/>
          <w:b/>
          <w:bCs/>
          <w:color w:val="1A1A1A"/>
          <w:sz w:val="26"/>
          <w:szCs w:val="26"/>
        </w:rPr>
        <w:t>III.3. Démarche d’évaluation :</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BE0C15">
        <w:rPr>
          <w:rFonts w:ascii="Times New Roman" w:hAnsi="Times New Roman" w:cs="Times New Roman"/>
          <w:color w:val="1A1A1A"/>
          <w:sz w:val="24"/>
          <w:szCs w:val="24"/>
        </w:rPr>
        <w:t>Une démarche pluridisciplinaire qui doit nous donner les réponses sur les questions essentielles :</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BE0C15">
        <w:rPr>
          <w:rFonts w:ascii="Symbol" w:hAnsi="Symbol" w:cs="Symbol"/>
          <w:color w:val="1A1A1A"/>
          <w:sz w:val="24"/>
          <w:szCs w:val="24"/>
        </w:rPr>
        <w:t></w:t>
      </w:r>
      <w:r w:rsidRPr="00BE0C15">
        <w:rPr>
          <w:rFonts w:ascii="Symbol" w:hAnsi="Symbol" w:cs="Symbol"/>
          <w:color w:val="1A1A1A"/>
          <w:sz w:val="24"/>
          <w:szCs w:val="24"/>
        </w:rPr>
        <w:t></w:t>
      </w:r>
      <w:r>
        <w:rPr>
          <w:rFonts w:ascii="Times New Roman" w:hAnsi="Times New Roman" w:cs="Times New Roman"/>
          <w:color w:val="1A1A1A"/>
          <w:sz w:val="24"/>
          <w:szCs w:val="24"/>
        </w:rPr>
        <w:t xml:space="preserve">Le type de douleur : </w:t>
      </w:r>
      <w:r w:rsidRPr="00BE0C15">
        <w:rPr>
          <w:rFonts w:ascii="Times New Roman" w:hAnsi="Times New Roman" w:cs="Times New Roman"/>
          <w:color w:val="1A1A1A"/>
          <w:sz w:val="24"/>
          <w:szCs w:val="24"/>
        </w:rPr>
        <w:t>aiguë ou chronique.</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BE0C15">
        <w:rPr>
          <w:rFonts w:ascii="Symbol" w:hAnsi="Symbol" w:cs="Symbol"/>
          <w:color w:val="000000"/>
          <w:sz w:val="24"/>
          <w:szCs w:val="24"/>
        </w:rPr>
        <w:t></w:t>
      </w:r>
      <w:r w:rsidRPr="00BE0C15">
        <w:rPr>
          <w:rFonts w:ascii="Symbol" w:hAnsi="Symbol" w:cs="Symbol"/>
          <w:color w:val="000000"/>
          <w:sz w:val="24"/>
          <w:szCs w:val="24"/>
        </w:rPr>
        <w:t></w:t>
      </w:r>
      <w:r w:rsidRPr="00BE0C15">
        <w:rPr>
          <w:rFonts w:ascii="Times New Roman" w:hAnsi="Times New Roman" w:cs="Times New Roman"/>
          <w:color w:val="1A1A1A"/>
          <w:sz w:val="24"/>
          <w:szCs w:val="24"/>
        </w:rPr>
        <w:t>Le méca</w:t>
      </w:r>
      <w:r>
        <w:rPr>
          <w:rFonts w:ascii="Times New Roman" w:hAnsi="Times New Roman" w:cs="Times New Roman"/>
          <w:color w:val="1A1A1A"/>
          <w:sz w:val="24"/>
          <w:szCs w:val="24"/>
        </w:rPr>
        <w:t xml:space="preserve">nisme générateur de la douleur : </w:t>
      </w:r>
      <w:r w:rsidRPr="00BE0C15">
        <w:rPr>
          <w:rFonts w:ascii="Times New Roman" w:hAnsi="Times New Roman" w:cs="Times New Roman"/>
          <w:color w:val="1A1A1A"/>
          <w:sz w:val="24"/>
          <w:szCs w:val="24"/>
        </w:rPr>
        <w:t>c’est-à-dire son origine.</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1A1A1A"/>
          <w:sz w:val="24"/>
          <w:szCs w:val="24"/>
        </w:rPr>
      </w:pPr>
      <w:r w:rsidRPr="00BE0C15">
        <w:rPr>
          <w:rFonts w:ascii="Symbol" w:hAnsi="Symbol" w:cs="Symbol"/>
          <w:color w:val="000000"/>
          <w:sz w:val="24"/>
          <w:szCs w:val="24"/>
        </w:rPr>
        <w:t></w:t>
      </w:r>
      <w:r w:rsidRPr="00BE0C15">
        <w:rPr>
          <w:rFonts w:ascii="Symbol" w:hAnsi="Symbol" w:cs="Symbol"/>
          <w:color w:val="000000"/>
          <w:sz w:val="24"/>
          <w:szCs w:val="24"/>
        </w:rPr>
        <w:t></w:t>
      </w:r>
      <w:r>
        <w:rPr>
          <w:rFonts w:ascii="Times New Roman" w:hAnsi="Times New Roman" w:cs="Times New Roman"/>
          <w:color w:val="1A1A1A"/>
          <w:sz w:val="24"/>
          <w:szCs w:val="24"/>
        </w:rPr>
        <w:t>L’intensité :</w:t>
      </w:r>
      <w:r w:rsidRPr="00BE0C15">
        <w:rPr>
          <w:rFonts w:ascii="Times New Roman" w:hAnsi="Times New Roman" w:cs="Times New Roman"/>
          <w:color w:val="1A1A1A"/>
          <w:sz w:val="24"/>
          <w:szCs w:val="24"/>
        </w:rPr>
        <w:t xml:space="preserve"> où la sévérité de la douleur est évaluée et le traitement peut être apprécié.</w:t>
      </w:r>
    </w:p>
    <w:p w:rsidR="00A37C18" w:rsidRPr="00C5184F" w:rsidRDefault="00A37C18" w:rsidP="00A37C18">
      <w:pPr>
        <w:autoSpaceDE w:val="0"/>
        <w:autoSpaceDN w:val="0"/>
        <w:adjustRightInd w:val="0"/>
        <w:spacing w:after="0" w:line="360" w:lineRule="auto"/>
        <w:jc w:val="both"/>
        <w:rPr>
          <w:rFonts w:ascii="Times New Roman" w:hAnsi="Times New Roman" w:cs="Times New Roman"/>
          <w:color w:val="1A1A1A"/>
        </w:rPr>
      </w:pPr>
    </w:p>
    <w:p w:rsidR="00A37C18" w:rsidRPr="00BE0C15" w:rsidRDefault="00A37C18" w:rsidP="00A37C18">
      <w:pPr>
        <w:autoSpaceDE w:val="0"/>
        <w:autoSpaceDN w:val="0"/>
        <w:adjustRightInd w:val="0"/>
        <w:spacing w:after="0" w:line="360" w:lineRule="auto"/>
        <w:jc w:val="both"/>
        <w:rPr>
          <w:rFonts w:ascii="Times New Roman" w:hAnsi="Times New Roman" w:cs="Times New Roman"/>
          <w:b/>
          <w:bCs/>
          <w:color w:val="000000"/>
          <w:sz w:val="26"/>
          <w:szCs w:val="26"/>
        </w:rPr>
      </w:pPr>
      <w:r>
        <w:rPr>
          <w:rFonts w:ascii="Times New Roman" w:hAnsi="Times New Roman" w:cs="Times New Roman"/>
          <w:b/>
          <w:bCs/>
          <w:color w:val="000000"/>
          <w:sz w:val="26"/>
          <w:szCs w:val="26"/>
        </w:rPr>
        <w:t>III.4</w:t>
      </w:r>
      <w:r w:rsidRPr="00BE0C15">
        <w:rPr>
          <w:rFonts w:ascii="Times New Roman" w:hAnsi="Times New Roman" w:cs="Times New Roman"/>
          <w:b/>
          <w:bCs/>
          <w:color w:val="000000"/>
          <w:sz w:val="26"/>
          <w:szCs w:val="26"/>
        </w:rPr>
        <w:t>. Évaluation de l’intensité de la douleur :</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La douleur est un phénomène subjectif complexe, polymorphe, multifactoriel, multidimensionnel, qu’aucune mesure objective ne peut intrinsèquement quantifier. Chaque patient est donc son propre témoin et ce sont les évaluations comparatives avant, pendant et après traitement qui seront utiles. Reconnaître l’existence d’une douleur est un corollaire très important avant toute prise en soins des patients, mais l’évaluer, c’est-à-dire la quantifier, s’avère une étape essentielle et indispensable pour une prise en charge thérapeutique ultérieure efficace.</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 xml:space="preserve"> La pratique infirmière dans l’évaluation de la douleur part de la description qu’en fait le malade avec ses propres mots et son langage.</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Écouter, croire, observer, évaluer contribue à créer un climat de confiance favorisant les échanges et aide à instaurer une relation privilégiée.</w:t>
      </w:r>
      <w:r>
        <w:rPr>
          <w:rFonts w:ascii="Times New Roman" w:hAnsi="Times New Roman" w:cs="Times New Roman"/>
          <w:color w:val="000000"/>
          <w:sz w:val="24"/>
          <w:szCs w:val="24"/>
        </w:rPr>
        <w:t xml:space="preserve"> </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C’est aussi entrer dans la compréhension de ce que vit le patient et de ce qui a du sens pour lui. Ce soin individualisé commence par une communication adaptée (comprendre la situation psycho-affective de la personne qui souffre en développant une relation d’aide).</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 xml:space="preserve"> La douleur trouve son expression non seulement dans la parole mais aussi dans les silences, les attitudes, le non-dit.</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lastRenderedPageBreak/>
        <w:t xml:space="preserve"> Intégrer la pratique évaluative dans la démarche de soins invite le malade à communiquer sur sa douleur, participé au processus thérapeutique et permet à l’infirmier(e) d’éviter de projeter ses propres ressentis, sa manière à lui (elle) de ressentir ce qui se passe.</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 xml:space="preserve"> Aux urgences, la principale difficulté tient à l’extraordinaire hétérogénéité des pathologies rencontrées et, par voie de conséquence, à l’extrême diversité des douleurs qui vont de l’algie dentaire simple aux douleurs de nécrose myocardique ou de pancréatite, et dans le domaine chirurgical de l’entorse simple au polytraumatisé ou à la péritonite aiguë. Une fois prise la mesure des paramètres vitaux et/ou la prise en charge de leur stabilisation, l’analgésie doit devenir une priorité de soin dont la pierre angulaire est l’évaluation de la douleur permettant la rédaction et la mise en place de procédures et protocoles. </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 xml:space="preserve">Cette évaluation doit être systématique à </w:t>
      </w:r>
      <w:r>
        <w:rPr>
          <w:rFonts w:ascii="Times New Roman" w:hAnsi="Times New Roman" w:cs="Times New Roman"/>
          <w:color w:val="000000"/>
          <w:sz w:val="24"/>
          <w:szCs w:val="24"/>
        </w:rPr>
        <w:t>l’arrivée de tout patient</w:t>
      </w:r>
      <w:r w:rsidRPr="00BE0C15">
        <w:rPr>
          <w:rFonts w:ascii="Times New Roman" w:hAnsi="Times New Roman" w:cs="Times New Roman"/>
          <w:color w:val="000000"/>
          <w:sz w:val="24"/>
          <w:szCs w:val="24"/>
        </w:rPr>
        <w:t xml:space="preserve"> dans un service </w:t>
      </w:r>
      <w:r>
        <w:rPr>
          <w:rFonts w:ascii="Times New Roman" w:hAnsi="Times New Roman" w:cs="Times New Roman"/>
          <w:color w:val="000000"/>
          <w:sz w:val="24"/>
          <w:szCs w:val="24"/>
        </w:rPr>
        <w:t>d</w:t>
      </w:r>
      <w:r w:rsidRPr="00BE0C15">
        <w:rPr>
          <w:rFonts w:ascii="Times New Roman" w:hAnsi="Times New Roman" w:cs="Times New Roman"/>
          <w:color w:val="000000"/>
          <w:sz w:val="24"/>
          <w:szCs w:val="24"/>
        </w:rPr>
        <w:t>’urgences, doit être répétée en particulier pour tout malade auquel une thérapeutique antalgique est prescrite pendant le temps de passage aux urgences. Tout moment de réévaluation doit tenir compte de la pharmacologie des médicaments administrés afin d’être réalisée préférentiellement au pic d’activité.</w:t>
      </w:r>
    </w:p>
    <w:p w:rsidR="00A37C18" w:rsidRPr="00BE0C15"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 xml:space="preserve">L’intérêt de l’évaluation de la douleur est multiple car cela contribue à identifier systématiquement des malades douloureux dès leur arrivée, de traçabilité toute modification brutale ou réapparition d’une douleur pouvant être le signe d’un événement </w:t>
      </w:r>
      <w:r>
        <w:rPr>
          <w:rFonts w:ascii="Times New Roman" w:hAnsi="Times New Roman" w:cs="Times New Roman"/>
          <w:color w:val="000000"/>
          <w:sz w:val="24"/>
          <w:szCs w:val="24"/>
        </w:rPr>
        <w:t>intercurrent non prévu et devient</w:t>
      </w:r>
      <w:r w:rsidRPr="00BE0C15">
        <w:rPr>
          <w:rFonts w:ascii="Times New Roman" w:hAnsi="Times New Roman" w:cs="Times New Roman"/>
          <w:color w:val="000000"/>
          <w:sz w:val="24"/>
          <w:szCs w:val="24"/>
        </w:rPr>
        <w:t xml:space="preserve"> donner lieu à un nouvel examen clinique, de mettre ainsi en place un traitement adapté à l’intensité de la douleur, d’utiliser des méthodes identiques et critères communs à l’équipe soignante afin de faciliter l’homogénéité des prises de décision.</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Les données mesurées doivent figurer dans tout dossier de soins, tant à l’accueil que dans toute autre zone de soins en intra et/ou extrahospitalier, au même titre que les autres paramètres vitaux (pression artérielle, fréquence cardiaque et respiratoire, saturométrie, température…). Cette évaluation doit être répétée de manière régulière afin d’apprécier à la fois l’évolution de la symptomatologie et l’efficacité des premiers actes des soins réalisés.</w:t>
      </w:r>
    </w:p>
    <w:p w:rsidR="00A37C18" w:rsidRPr="006964D4"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BE0C15">
        <w:rPr>
          <w:rFonts w:ascii="Times New Roman" w:hAnsi="Times New Roman" w:cs="Times New Roman"/>
          <w:color w:val="000000"/>
          <w:sz w:val="24"/>
          <w:szCs w:val="24"/>
        </w:rPr>
        <w:t>L’évaluation de la douleur requiert l’utilisation d’outils simples, reproductibles, accessibles à la compréhension aussi bien de tous les acteurs de santé de l’unité que de la patientèle, et rapides, afin d’en permettre des mesures itératives adaptées à la médecine d’urgence. Il existe deux catégories d’outils d’évaluation : les outils d’auto-évaluation, où le patient évalue sa douleur et les outils d’hétéro-évaluation, où une tierce personne évalue la douleur du malade.</w:t>
      </w:r>
    </w:p>
    <w:p w:rsidR="00A37C18" w:rsidRDefault="00A37C18" w:rsidP="00A37C18">
      <w:pPr>
        <w:autoSpaceDE w:val="0"/>
        <w:autoSpaceDN w:val="0"/>
        <w:adjustRightInd w:val="0"/>
        <w:spacing w:after="0" w:line="360" w:lineRule="auto"/>
        <w:jc w:val="both"/>
        <w:rPr>
          <w:rFonts w:asciiTheme="majorBidi" w:hAnsiTheme="majorBidi" w:cstheme="majorBidi"/>
          <w:b/>
          <w:bCs/>
          <w:sz w:val="26"/>
          <w:szCs w:val="26"/>
        </w:rPr>
      </w:pPr>
    </w:p>
    <w:p w:rsidR="00A37C18" w:rsidRDefault="00A37C18" w:rsidP="00A37C18">
      <w:pPr>
        <w:autoSpaceDE w:val="0"/>
        <w:autoSpaceDN w:val="0"/>
        <w:adjustRightInd w:val="0"/>
        <w:spacing w:after="0" w:line="360" w:lineRule="auto"/>
        <w:jc w:val="both"/>
        <w:rPr>
          <w:rFonts w:asciiTheme="majorBidi" w:hAnsiTheme="majorBidi" w:cstheme="majorBidi"/>
          <w:b/>
          <w:bCs/>
          <w:sz w:val="26"/>
          <w:szCs w:val="26"/>
        </w:rPr>
      </w:pPr>
    </w:p>
    <w:p w:rsidR="00A37C18" w:rsidRPr="00BE0C15" w:rsidRDefault="00A37C18" w:rsidP="00A37C18">
      <w:pPr>
        <w:autoSpaceDE w:val="0"/>
        <w:autoSpaceDN w:val="0"/>
        <w:adjustRightInd w:val="0"/>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III.5. Les Outils d’évaluations de la douleur</w:t>
      </w:r>
      <w:r w:rsidRPr="00BE0C15">
        <w:rPr>
          <w:rFonts w:asciiTheme="majorBidi" w:hAnsiTheme="majorBidi" w:cstheme="majorBidi"/>
          <w:b/>
          <w:bCs/>
          <w:sz w:val="26"/>
          <w:szCs w:val="26"/>
        </w:rPr>
        <w:t>:</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L'outil employé doit être adapté aux possibilités du patient. Par ailleurs un outil d'évaluation doit répondre à différents critères :</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pertinence, spécificité, cohérence,</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fiabilité, exactitude, objectivité, afin d'éviter des biais, des manipulations douteuses, ou des envahissements émotionnels (patient et soignant),</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simplicité, facilité, clarté,</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 être connu de tous et reproductible.</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Différents outils, validés, sont actuellement disponibles. Ils sont de trois types :</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Unidimensionnel, pluridimensionnel, comportemental.</w:t>
      </w:r>
    </w:p>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Pr="0038152F" w:rsidRDefault="00A37C18" w:rsidP="00A37C18">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III.5.1. </w:t>
      </w:r>
      <w:r w:rsidRPr="0038152F">
        <w:rPr>
          <w:rFonts w:ascii="Times New Roman" w:hAnsi="Times New Roman" w:cs="Times New Roman"/>
          <w:b/>
          <w:bCs/>
          <w:sz w:val="28"/>
          <w:szCs w:val="28"/>
        </w:rPr>
        <w:t>L’échelle unidimensionnelle :</w:t>
      </w:r>
    </w:p>
    <w:p w:rsidR="00A37C18" w:rsidRPr="00BE0C15" w:rsidRDefault="00A37C18" w:rsidP="00A37C18">
      <w:pPr>
        <w:autoSpaceDE w:val="0"/>
        <w:autoSpaceDN w:val="0"/>
        <w:adjustRightInd w:val="0"/>
        <w:spacing w:after="0" w:line="360" w:lineRule="auto"/>
        <w:jc w:val="both"/>
        <w:rPr>
          <w:rFonts w:ascii="Times New Roman" w:hAnsi="Times New Roman" w:cs="Times New Roman"/>
          <w:sz w:val="24"/>
          <w:szCs w:val="24"/>
        </w:rPr>
      </w:pPr>
      <w:r w:rsidRPr="00BE0C15">
        <w:rPr>
          <w:rFonts w:ascii="Times New Roman" w:hAnsi="Times New Roman" w:cs="Times New Roman"/>
          <w:sz w:val="24"/>
          <w:szCs w:val="24"/>
        </w:rPr>
        <w:t>Il est important de demander au patient de coter sa douleur au moment présent, sa douleur la plus importante des 24 heures écoulées, sa douleur la plus faible des 24 heures écoulées, la moyenne de sa douleur des 24 heures.</w:t>
      </w:r>
    </w:p>
    <w:p w:rsidR="00A37C18" w:rsidRDefault="00A37C18" w:rsidP="00A37C18">
      <w:pPr>
        <w:autoSpaceDE w:val="0"/>
        <w:autoSpaceDN w:val="0"/>
        <w:adjustRightInd w:val="0"/>
        <w:spacing w:after="0" w:line="360" w:lineRule="auto"/>
        <w:jc w:val="both"/>
        <w:rPr>
          <w:rFonts w:ascii="Times New Roman" w:hAnsi="Times New Roman" w:cs="Times New Roman"/>
          <w:b/>
          <w:bCs/>
        </w:rPr>
      </w:pPr>
    </w:p>
    <w:p w:rsidR="00A37C18" w:rsidRPr="00D2411C" w:rsidRDefault="00A37C18" w:rsidP="00A37C18">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Pr="00D2411C">
        <w:rPr>
          <w:rFonts w:ascii="Times New Roman" w:hAnsi="Times New Roman" w:cs="Times New Roman"/>
          <w:b/>
          <w:bCs/>
          <w:sz w:val="28"/>
          <w:szCs w:val="28"/>
        </w:rPr>
        <w:t>L'échelle visuelle analogique (EVA)</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Cette échelle est la plus utilisée et peut se présenter soit sous forme de réglette, soit sous forme écrite. Lorsqu'elle se présente sous forme écrite on demande au patient de marquer le niveau de sa douleur sur une ligne de 10 cm. Lorsqu'elle se présente sous forme de réglette, celle-ci comporte deux faces :</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sur la face que l'on présente au patient se trouve un trait horizontal de 10 cm avec à chaque extrémité un qualificatif, à gauche "pas de douleur", à droite "douleur maximale imaginable",</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sur la face évaluateur, il y a une graduation de 0 à 10 cm.</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On demande au patient de déplacer le curseur figurant sur la réglette et le soignant relève le chiffre</w:t>
      </w:r>
      <w:r>
        <w:rPr>
          <w:rFonts w:ascii="Times New Roman" w:hAnsi="Times New Roman" w:cs="Times New Roman"/>
          <w:sz w:val="24"/>
          <w:szCs w:val="24"/>
        </w:rPr>
        <w:t xml:space="preserve"> c</w:t>
      </w:r>
      <w:r w:rsidRPr="00DD4E78">
        <w:rPr>
          <w:rFonts w:ascii="Times New Roman" w:hAnsi="Times New Roman" w:cs="Times New Roman"/>
          <w:sz w:val="24"/>
          <w:szCs w:val="24"/>
        </w:rPr>
        <w:t>orrespondant à l'endroit où le patient a placé ce curseur.</w:t>
      </w:r>
    </w:p>
    <w:p w:rsidR="00A37C18" w:rsidRDefault="00A37C18" w:rsidP="00A37C1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86527" cy="2139351"/>
            <wp:effectExtent l="19050" t="0" r="4673" b="0"/>
            <wp:docPr id="3" name="Image 2" descr="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10"/>
                    <a:stretch>
                      <a:fillRect/>
                    </a:stretch>
                  </pic:blipFill>
                  <pic:spPr>
                    <a:xfrm>
                      <a:off x="0" y="0"/>
                      <a:ext cx="5791494" cy="2141187"/>
                    </a:xfrm>
                    <a:prstGeom prst="rect">
                      <a:avLst/>
                    </a:prstGeom>
                  </pic:spPr>
                </pic:pic>
              </a:graphicData>
            </a:graphic>
          </wp:inline>
        </w:drawing>
      </w:r>
    </w:p>
    <w:p w:rsidR="00A37C18" w:rsidRDefault="00A37C18" w:rsidP="00A37C18">
      <w:pPr>
        <w:autoSpaceDE w:val="0"/>
        <w:autoSpaceDN w:val="0"/>
        <w:adjustRightInd w:val="0"/>
        <w:spacing w:after="0" w:line="240" w:lineRule="auto"/>
        <w:rPr>
          <w:rFonts w:ascii="Times New Roman" w:hAnsi="Times New Roman" w:cs="Times New Roman"/>
          <w:b/>
          <w:bCs/>
          <w:sz w:val="24"/>
          <w:szCs w:val="24"/>
          <w:u w:val="single"/>
        </w:rPr>
      </w:pPr>
    </w:p>
    <w:p w:rsidR="00A37C18" w:rsidRPr="00D2411C" w:rsidRDefault="00A37C18" w:rsidP="00A37C18">
      <w:pPr>
        <w:autoSpaceDE w:val="0"/>
        <w:autoSpaceDN w:val="0"/>
        <w:adjustRightInd w:val="0"/>
        <w:spacing w:after="0" w:line="240" w:lineRule="auto"/>
        <w:rPr>
          <w:rFonts w:ascii="Times New Roman" w:hAnsi="Times New Roman" w:cs="Times New Roman"/>
          <w:b/>
          <w:bCs/>
          <w:sz w:val="24"/>
          <w:szCs w:val="24"/>
          <w:u w:val="single"/>
        </w:rPr>
      </w:pPr>
      <w:r w:rsidRPr="00D2411C">
        <w:rPr>
          <w:rFonts w:ascii="Times New Roman" w:hAnsi="Times New Roman" w:cs="Times New Roman"/>
          <w:b/>
          <w:bCs/>
          <w:sz w:val="24"/>
          <w:szCs w:val="24"/>
          <w:u w:val="single"/>
        </w:rPr>
        <w:t xml:space="preserve">● Figure 01 : Réglette de l’échelle </w:t>
      </w:r>
      <w:r w:rsidRPr="00D2411C">
        <w:rPr>
          <w:rFonts w:ascii="Times New Roman" w:hAnsi="Times New Roman" w:cs="Times New Roman"/>
          <w:b/>
          <w:bCs/>
          <w:sz w:val="26"/>
          <w:szCs w:val="26"/>
          <w:u w:val="single"/>
        </w:rPr>
        <w:t>visuelle analogique (EVA).</w:t>
      </w:r>
    </w:p>
    <w:p w:rsidR="00A37C18" w:rsidRPr="002409EE" w:rsidRDefault="00A37C18" w:rsidP="00A37C18">
      <w:pPr>
        <w:autoSpaceDE w:val="0"/>
        <w:autoSpaceDN w:val="0"/>
        <w:adjustRightInd w:val="0"/>
        <w:spacing w:after="0" w:line="360" w:lineRule="auto"/>
        <w:jc w:val="both"/>
        <w:rPr>
          <w:rFonts w:ascii="Times New Roman" w:hAnsi="Times New Roman" w:cs="Times New Roman"/>
          <w:sz w:val="4"/>
          <w:szCs w:val="4"/>
        </w:rPr>
      </w:pPr>
      <w:r>
        <w:rPr>
          <w:rFonts w:ascii="Times New Roman" w:hAnsi="Times New Roman" w:cs="Times New Roman"/>
          <w:sz w:val="24"/>
          <w:szCs w:val="24"/>
        </w:rPr>
        <w:t xml:space="preserve"> </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L'orientation que l'on donne à la réglette à son importance :</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la présentation verticale est moins satisfaisante car souvent la réglette est comparée à un thermomètre, ce qui est s</w:t>
      </w:r>
      <w:r>
        <w:rPr>
          <w:rFonts w:ascii="Times New Roman" w:hAnsi="Times New Roman" w:cs="Times New Roman"/>
          <w:sz w:val="24"/>
          <w:szCs w:val="24"/>
        </w:rPr>
        <w:t>ource d'erreur de compréhension.</w:t>
      </w:r>
    </w:p>
    <w:p w:rsidR="00A37C18" w:rsidRPr="00FF0209"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la présentation horizontale est plus adéquate, mais il s'agira de faire attention aux personnes qui écrivent de la droite vers la gauche et aux gauchers.</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C'est un outil réputé sensible qui offre un choix de réponses non mémorisables par le patient d'une évaluation à l'autre.</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xml:space="preserve"> Ce type d'évaluation est facilement reproductible, et des mesures rapprochées sont possibles. La majorité des auteurs estime qu'elle a une bonne validité. Près de 20% des patients ne la </w:t>
      </w:r>
      <w:r w:rsidRPr="00DD4E78">
        <w:rPr>
          <w:rFonts w:ascii="Times New Roman" w:hAnsi="Times New Roman" w:cs="Times New Roman"/>
          <w:sz w:val="24"/>
          <w:szCs w:val="24"/>
        </w:rPr>
        <w:lastRenderedPageBreak/>
        <w:t>comprennent pas (enfants, personnes âgées, patients ayant des capacités d'attention ou d'abstraction restreintes,…).</w:t>
      </w:r>
    </w:p>
    <w:p w:rsidR="00A37C18" w:rsidRPr="00D2411C"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xml:space="preserve"> Les EVA sont fiables à condition qu'au niveau des extrémités se trouve un qualificatif d'intensité et non un autre qualificatif (intolérable, insupportable,…). L'utilisation des réglettes nécessite une lecture du score, il y a donc une possibilité d'erreur de lecture.</w:t>
      </w:r>
    </w:p>
    <w:p w:rsidR="00A37C18" w:rsidRPr="00D2411C" w:rsidRDefault="00A37C18" w:rsidP="00A37C18">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Pr="00D2411C">
        <w:rPr>
          <w:rFonts w:ascii="Times New Roman" w:hAnsi="Times New Roman" w:cs="Times New Roman"/>
          <w:b/>
          <w:bCs/>
          <w:sz w:val="28"/>
          <w:szCs w:val="28"/>
        </w:rPr>
        <w:t>L'échelle  verbale simple (EVS)</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C'est une échelle d'auto-appréciation dans laquelle on retrouve en général 5 descripteurs ordonnés : pas de douleur, faible, modérée, intense, extrêmement intense. Le patient choisit un qualificatif correspondant à l'intensité de sa douleur.</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L'EVS est moins sensible que l'EVA car il n'y a que 5 réponses possibles (Y a-t-il une égalité entre les intervalles des différents paramètres faible-modérée, modérée-intense,…?). Comprise par 98 % des patients, elle est facilement reproductible.</w:t>
      </w:r>
    </w:p>
    <w:p w:rsidR="00A37C18" w:rsidRPr="007B6D3F" w:rsidRDefault="005E141C" w:rsidP="00A37C18">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55" type="#_x0000_t32" style="position:absolute;left:0;text-align:left;margin-left:99.65pt;margin-top:.55pt;width:0;height:12.25pt;flip:y;z-index:251694080" o:connectortype="straight"/>
        </w:pict>
      </w:r>
      <w:r>
        <w:rPr>
          <w:rFonts w:ascii="Times New Roman" w:hAnsi="Times New Roman" w:cs="Times New Roman"/>
          <w:noProof/>
          <w:sz w:val="24"/>
          <w:szCs w:val="24"/>
        </w:rPr>
        <w:pict>
          <v:shape id="_x0000_s1054" type="#_x0000_t32" style="position:absolute;left:0;text-align:left;margin-left:99.65pt;margin-top:.55pt;width:255.4pt;height:0;z-index:251693056" o:connectortype="straight"/>
        </w:pict>
      </w:r>
      <w:r>
        <w:rPr>
          <w:rFonts w:ascii="Times New Roman" w:hAnsi="Times New Roman" w:cs="Times New Roman"/>
          <w:noProof/>
          <w:sz w:val="24"/>
          <w:szCs w:val="24"/>
        </w:rPr>
        <w:pict>
          <v:shape id="_x0000_s1053" type="#_x0000_t32" style="position:absolute;left:0;text-align:left;margin-left:355.05pt;margin-top:.55pt;width:0;height:160.3pt;flip:y;z-index:251692032" o:connectortype="straight"/>
        </w:pict>
      </w:r>
      <w:r>
        <w:rPr>
          <w:rFonts w:ascii="Times New Roman" w:hAnsi="Times New Roman" w:cs="Times New Roman"/>
          <w:noProof/>
          <w:sz w:val="24"/>
          <w:szCs w:val="24"/>
        </w:rPr>
        <w:pict>
          <v:shape id="_x0000_s1052" type="#_x0000_t32" style="position:absolute;left:0;text-align:left;margin-left:99.65pt;margin-top:160.85pt;width:255.4pt;height:0;z-index:251691008" o:connectortype="straight"/>
        </w:pict>
      </w:r>
      <w:r>
        <w:rPr>
          <w:rFonts w:ascii="Times New Roman" w:hAnsi="Times New Roman" w:cs="Times New Roman"/>
          <w:noProof/>
          <w:sz w:val="24"/>
          <w:szCs w:val="24"/>
        </w:rPr>
        <w:pict>
          <v:shape id="_x0000_s1051" type="#_x0000_t32" style="position:absolute;left:0;text-align:left;margin-left:99.65pt;margin-top:5.3pt;width:0;height:155.55pt;z-index:251689984" o:connectortype="straight"/>
        </w:pict>
      </w:r>
      <w:r w:rsidR="00A37C18">
        <w:rPr>
          <w:rFonts w:ascii="Times New Roman" w:hAnsi="Times New Roman" w:cs="Times New Roman"/>
          <w:noProof/>
          <w:sz w:val="24"/>
          <w:szCs w:val="24"/>
        </w:rPr>
        <w:drawing>
          <wp:inline distT="0" distB="0" distL="0" distR="0">
            <wp:extent cx="3233109" cy="2044461"/>
            <wp:effectExtent l="19050" t="0" r="5391" b="0"/>
            <wp:docPr id="4" name="Image 3" descr="download 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f.png"/>
                    <pic:cNvPicPr/>
                  </pic:nvPicPr>
                  <pic:blipFill>
                    <a:blip r:embed="rId11"/>
                    <a:stretch>
                      <a:fillRect/>
                    </a:stretch>
                  </pic:blipFill>
                  <pic:spPr>
                    <a:xfrm>
                      <a:off x="0" y="0"/>
                      <a:ext cx="3236409" cy="2046548"/>
                    </a:xfrm>
                    <a:prstGeom prst="rect">
                      <a:avLst/>
                    </a:prstGeom>
                    <a:solidFill>
                      <a:srgbClr val="002060"/>
                    </a:solidFill>
                  </pic:spPr>
                </pic:pic>
              </a:graphicData>
            </a:graphic>
          </wp:inline>
        </w:drawing>
      </w:r>
    </w:p>
    <w:p w:rsidR="00A37C18" w:rsidRPr="00C6707A" w:rsidRDefault="00A37C18" w:rsidP="00A37C18">
      <w:pPr>
        <w:autoSpaceDE w:val="0"/>
        <w:autoSpaceDN w:val="0"/>
        <w:adjustRightInd w:val="0"/>
        <w:spacing w:after="0" w:line="360" w:lineRule="auto"/>
        <w:jc w:val="both"/>
        <w:rPr>
          <w:rFonts w:ascii="Times New Roman" w:hAnsi="Times New Roman" w:cs="Times New Roman"/>
          <w:b/>
          <w:bCs/>
          <w:sz w:val="8"/>
          <w:szCs w:val="8"/>
          <w:u w:val="single"/>
        </w:rPr>
      </w:pPr>
    </w:p>
    <w:p w:rsidR="00A37C18" w:rsidRPr="00D2411C" w:rsidRDefault="00A37C18" w:rsidP="00A37C18">
      <w:pPr>
        <w:autoSpaceDE w:val="0"/>
        <w:autoSpaceDN w:val="0"/>
        <w:adjustRightInd w:val="0"/>
        <w:spacing w:after="0" w:line="360" w:lineRule="auto"/>
        <w:jc w:val="both"/>
        <w:rPr>
          <w:rFonts w:ascii="Times New Roman" w:hAnsi="Times New Roman" w:cs="Times New Roman"/>
          <w:b/>
          <w:bCs/>
          <w:sz w:val="26"/>
          <w:szCs w:val="26"/>
          <w:u w:val="single"/>
        </w:rPr>
      </w:pPr>
      <w:r w:rsidRPr="00D2411C">
        <w:rPr>
          <w:rFonts w:ascii="Times New Roman" w:hAnsi="Times New Roman" w:cs="Times New Roman"/>
          <w:b/>
          <w:bCs/>
          <w:sz w:val="24"/>
          <w:szCs w:val="24"/>
          <w:u w:val="single"/>
        </w:rPr>
        <w:t>● Figure 02 :</w:t>
      </w:r>
      <w:r w:rsidRPr="00D2411C">
        <w:rPr>
          <w:rFonts w:ascii="Times New Roman" w:hAnsi="Times New Roman" w:cs="Times New Roman"/>
          <w:b/>
          <w:bCs/>
          <w:sz w:val="26"/>
          <w:szCs w:val="26"/>
          <w:u w:val="single"/>
        </w:rPr>
        <w:t xml:space="preserve"> L'échelle  verbale simple (EVS)</w:t>
      </w: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Pr="00D2411C" w:rsidRDefault="00A37C18" w:rsidP="00A37C18">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 </w:t>
      </w:r>
      <w:r w:rsidRPr="00D2411C">
        <w:rPr>
          <w:rFonts w:ascii="Times New Roman" w:hAnsi="Times New Roman" w:cs="Times New Roman"/>
          <w:b/>
          <w:bCs/>
          <w:sz w:val="28"/>
          <w:szCs w:val="28"/>
        </w:rPr>
        <w:t>L'échelle Numérique (EN) :</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Il est proposé au malade de donner un chiffre à sa douleur. Ce chiffre est compris entre 0 et 100, zéro correspondant à l'absence de douleur, et 100 à la douleur maximale imaginable.</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Moins utilisée que les deux autres échelles, elle permet de mesurer l'intensité de la douleur d'un malade qui, pour des raisons de langage par exemple, ne serait pas en mesure d'intégrer les qualificatifs utilisés dans les EVA ou EVS, les chiffres étant universellement compris. L'EN peut servir à l'évaluation d'un soulagement et on demande au patient de l'exprimer en</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Pourcentage. Seuls 2 % des patients sont incapables de répondre à l'EN.</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Ces trois types d'échelles évaluent de façon unidimensionnelle la douleur qui est un phénomène pluridimensionnel (sensoriel, émotionnel,..), d'où le problème de validité du contenu de la réponse.</w:t>
      </w:r>
    </w:p>
    <w:p w:rsidR="00A37C18" w:rsidRPr="00DD4E78" w:rsidRDefault="005E141C" w:rsidP="00A37C18">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pict>
          <v:shape id="_x0000_s1059" type="#_x0000_t32" style="position:absolute;left:0;text-align:left;margin-left:429.05pt;margin-top:.3pt;width:0;height:69.95pt;z-index:251698176" o:connectortype="straight"/>
        </w:pict>
      </w:r>
      <w:r>
        <w:rPr>
          <w:rFonts w:ascii="Times New Roman" w:hAnsi="Times New Roman" w:cs="Times New Roman"/>
          <w:noProof/>
          <w:sz w:val="24"/>
          <w:szCs w:val="24"/>
        </w:rPr>
        <w:pict>
          <v:shape id="_x0000_s1058" type="#_x0000_t32" style="position:absolute;left:0;text-align:left;margin-left:25.6pt;margin-top:70.25pt;width:403.45pt;height:0;z-index:251697152" o:connectortype="straight"/>
        </w:pict>
      </w:r>
      <w:r>
        <w:rPr>
          <w:rFonts w:ascii="Times New Roman" w:hAnsi="Times New Roman" w:cs="Times New Roman"/>
          <w:noProof/>
          <w:sz w:val="24"/>
          <w:szCs w:val="24"/>
        </w:rPr>
        <w:pict>
          <v:shape id="_x0000_s1057" type="#_x0000_t32" style="position:absolute;left:0;text-align:left;margin-left:25.6pt;margin-top:.3pt;width:0;height:69.95pt;z-index:251696128" o:connectortype="straight"/>
        </w:pict>
      </w:r>
      <w:r>
        <w:rPr>
          <w:rFonts w:ascii="Times New Roman" w:hAnsi="Times New Roman" w:cs="Times New Roman"/>
          <w:noProof/>
          <w:sz w:val="24"/>
          <w:szCs w:val="24"/>
        </w:rPr>
        <w:pict>
          <v:shape id="_x0000_s1056" type="#_x0000_t32" style="position:absolute;left:0;text-align:left;margin-left:25.6pt;margin-top:.3pt;width:403.45pt;height:0;z-index:251695104" o:connectortype="straight"/>
        </w:pict>
      </w:r>
      <w:r w:rsidR="00A37C18">
        <w:rPr>
          <w:rFonts w:ascii="Times New Roman" w:hAnsi="Times New Roman" w:cs="Times New Roman"/>
          <w:noProof/>
          <w:sz w:val="24"/>
          <w:szCs w:val="24"/>
        </w:rPr>
        <w:drawing>
          <wp:inline distT="0" distB="0" distL="0" distR="0">
            <wp:extent cx="5115309" cy="888521"/>
            <wp:effectExtent l="19050" t="0" r="9141" b="0"/>
            <wp:docPr id="5" name="Image 4" descr="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12"/>
                    <a:stretch>
                      <a:fillRect/>
                    </a:stretch>
                  </pic:blipFill>
                  <pic:spPr>
                    <a:xfrm>
                      <a:off x="0" y="0"/>
                      <a:ext cx="5130129" cy="891095"/>
                    </a:xfrm>
                    <a:prstGeom prst="rect">
                      <a:avLst/>
                    </a:prstGeom>
                  </pic:spPr>
                </pic:pic>
              </a:graphicData>
            </a:graphic>
          </wp:inline>
        </w:drawing>
      </w:r>
    </w:p>
    <w:p w:rsidR="00A37C18" w:rsidRPr="00C6707A" w:rsidRDefault="00A37C18" w:rsidP="00A37C18">
      <w:pPr>
        <w:autoSpaceDE w:val="0"/>
        <w:autoSpaceDN w:val="0"/>
        <w:adjustRightInd w:val="0"/>
        <w:spacing w:after="0" w:line="360" w:lineRule="auto"/>
        <w:jc w:val="both"/>
        <w:rPr>
          <w:rFonts w:ascii="Times New Roman" w:hAnsi="Times New Roman" w:cs="Times New Roman"/>
          <w:b/>
          <w:bCs/>
          <w:sz w:val="4"/>
          <w:szCs w:val="4"/>
          <w:u w:val="single"/>
        </w:rPr>
      </w:pPr>
    </w:p>
    <w:p w:rsidR="00A37C18" w:rsidRPr="00D2411C" w:rsidRDefault="00A37C18" w:rsidP="00A37C18">
      <w:pPr>
        <w:autoSpaceDE w:val="0"/>
        <w:autoSpaceDN w:val="0"/>
        <w:adjustRightInd w:val="0"/>
        <w:spacing w:after="0" w:line="360" w:lineRule="auto"/>
        <w:jc w:val="both"/>
        <w:rPr>
          <w:rFonts w:ascii="Times New Roman" w:hAnsi="Times New Roman" w:cs="Times New Roman"/>
          <w:b/>
          <w:bCs/>
          <w:sz w:val="24"/>
          <w:szCs w:val="24"/>
          <w:u w:val="single"/>
        </w:rPr>
      </w:pPr>
      <w:r w:rsidRPr="00D2411C">
        <w:rPr>
          <w:rFonts w:ascii="Times New Roman" w:hAnsi="Times New Roman" w:cs="Times New Roman"/>
          <w:b/>
          <w:bCs/>
          <w:sz w:val="24"/>
          <w:szCs w:val="24"/>
          <w:u w:val="single"/>
        </w:rPr>
        <w:t>● Figure </w:t>
      </w:r>
      <w:r>
        <w:rPr>
          <w:rFonts w:ascii="Times New Roman" w:hAnsi="Times New Roman" w:cs="Times New Roman"/>
          <w:b/>
          <w:bCs/>
          <w:sz w:val="24"/>
          <w:szCs w:val="24"/>
          <w:u w:val="single"/>
        </w:rPr>
        <w:t xml:space="preserve">03 </w:t>
      </w:r>
      <w:r w:rsidRPr="00D2411C">
        <w:rPr>
          <w:rFonts w:ascii="Times New Roman" w:hAnsi="Times New Roman" w:cs="Times New Roman"/>
          <w:b/>
          <w:bCs/>
          <w:sz w:val="24"/>
          <w:szCs w:val="24"/>
          <w:u w:val="single"/>
        </w:rPr>
        <w:t>: l’échelle numérique (EN).</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La douleur sera plus cotée si le patient est anxieux ou déprimé, fait une analyse catastrophique de sa douleur, de sa cause, de sa persistance (surtout s’il est dans l'ignorance du diagnostic causal), présente des attentes négatives face aux traitements (peur de la morphine,..), n'est pas en confiance avec l'évaluateur. Ce qui revient à dire que ces échelles informent plus sur le vécu de la douleur que sur l'intensité sensorielle.</w:t>
      </w: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Pr="000A0945" w:rsidRDefault="00A37C18" w:rsidP="00A37C1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8"/>
          <w:szCs w:val="28"/>
        </w:rPr>
        <w:lastRenderedPageBreak/>
        <w:t>III.5.2. L’</w:t>
      </w:r>
      <w:r w:rsidRPr="00DD4E78">
        <w:rPr>
          <w:rFonts w:ascii="Times New Roman" w:hAnsi="Times New Roman" w:cs="Times New Roman"/>
          <w:b/>
          <w:bCs/>
          <w:sz w:val="28"/>
          <w:szCs w:val="28"/>
        </w:rPr>
        <w:t>Echelles pluridimensionnelles :</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Il s'agit de questionnaires d'adjectifs qui analysent plus particulièrement les composantes sensorielles et émotionnelles. Les questionnaires sont divisés en plusieurs rubriques ou catégories et chaque catégorie comprend des sous-classes. Ces échelles plus complexes à manipuler sont essentiellement utilisées dans le cadre de l'évaluation d'une douleur chronique.</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Les plus connues sont :</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le MPQ (Mac Gill Pain Questionnaire) élaboré par Melzack et Wall.</w:t>
      </w:r>
      <w:r>
        <w:rPr>
          <w:rFonts w:ascii="Times New Roman" w:hAnsi="Times New Roman" w:cs="Times New Roman"/>
          <w:sz w:val="24"/>
          <w:szCs w:val="24"/>
        </w:rPr>
        <w:t xml:space="preserve"> (Annexe 04)</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Il s’agit l’outil Américain traduit et réadapté pour obtenir QDSA.</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le QDSA (Questionnaire Douleur Saint-Antoine) qui est une adaptation française du MPQ.</w:t>
      </w:r>
    </w:p>
    <w:p w:rsidR="00A37C18" w:rsidRPr="00DD4E7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xml:space="preserve"> Il comporte 58 qualificatifs répartis en 16 sous-classes, 9 sensorielles et 7 affectives. On demande au patient de sélectionner, au sein de chaque classe concernée, les meilleurs descripteurs de sa douleur et de leur attribuer une note 0 (pas du tout) et 4 (extrêmement). On calcule alors par sommation : un score total (somme des notes de A à P), un score sensoriel (somme attribuée de A à I), un score affectif (somme attrib</w:t>
      </w:r>
      <w:r>
        <w:rPr>
          <w:rFonts w:ascii="Times New Roman" w:hAnsi="Times New Roman" w:cs="Times New Roman"/>
          <w:sz w:val="24"/>
          <w:szCs w:val="24"/>
        </w:rPr>
        <w:t>uée de J à P). (ANNEX 03).</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 xml:space="preserve">Ce type de questionnaire peut être réitéré à condition que les intervalles entre les évaluations ne soient pas trop courts. Il permet de mesurer l'efficacité de la thérapeutique sur chacune des dimensions, sensorielle et émotionnelle. </w:t>
      </w:r>
    </w:p>
    <w:p w:rsidR="00A37C18" w:rsidRPr="00D2411C" w:rsidRDefault="00A37C18" w:rsidP="00A37C18">
      <w:pPr>
        <w:autoSpaceDE w:val="0"/>
        <w:autoSpaceDN w:val="0"/>
        <w:adjustRightInd w:val="0"/>
        <w:spacing w:after="0" w:line="360" w:lineRule="auto"/>
        <w:jc w:val="both"/>
        <w:rPr>
          <w:rFonts w:ascii="Times New Roman" w:hAnsi="Times New Roman" w:cs="Times New Roman"/>
          <w:sz w:val="24"/>
          <w:szCs w:val="24"/>
        </w:rPr>
      </w:pPr>
      <w:r w:rsidRPr="00DD4E78">
        <w:rPr>
          <w:rFonts w:ascii="Times New Roman" w:hAnsi="Times New Roman" w:cs="Times New Roman"/>
          <w:sz w:val="24"/>
          <w:szCs w:val="24"/>
        </w:rPr>
        <w:t>Il n'est pas indiqué en cas de douleur intense, d'extrême fatigue, ou chez des patients de niveau socioculturel trop bas ou dont le français n'est pas la langue maternelle. Reposant sur le langage, ce type de questionnaire demande une bonne coopération du patient.</w:t>
      </w: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Default="00A37C18" w:rsidP="00A37C18">
      <w:pPr>
        <w:autoSpaceDE w:val="0"/>
        <w:autoSpaceDN w:val="0"/>
        <w:adjustRightInd w:val="0"/>
        <w:spacing w:after="0" w:line="360" w:lineRule="auto"/>
        <w:jc w:val="both"/>
        <w:rPr>
          <w:rFonts w:ascii="Times New Roman" w:hAnsi="Times New Roman" w:cs="Times New Roman"/>
          <w:b/>
          <w:bCs/>
          <w:sz w:val="28"/>
          <w:szCs w:val="28"/>
        </w:rPr>
      </w:pPr>
    </w:p>
    <w:p w:rsidR="00A37C18" w:rsidRPr="00DD4E78" w:rsidRDefault="00A37C18" w:rsidP="00A37C18">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III.5.3. L’</w:t>
      </w:r>
      <w:r w:rsidRPr="00DD4E78">
        <w:rPr>
          <w:rFonts w:ascii="Times New Roman" w:hAnsi="Times New Roman" w:cs="Times New Roman"/>
          <w:b/>
          <w:bCs/>
          <w:sz w:val="28"/>
          <w:szCs w:val="28"/>
        </w:rPr>
        <w:t>Echelles Comportementales</w:t>
      </w:r>
      <w:r>
        <w:rPr>
          <w:rFonts w:ascii="Times New Roman" w:hAnsi="Times New Roman" w:cs="Times New Roman"/>
          <w:b/>
          <w:bCs/>
          <w:sz w:val="28"/>
          <w:szCs w:val="28"/>
        </w:rPr>
        <w:t> :</w:t>
      </w:r>
    </w:p>
    <w:p w:rsidR="00A37C18" w:rsidRPr="00357F31" w:rsidRDefault="00A37C18" w:rsidP="00A37C18">
      <w:pPr>
        <w:autoSpaceDE w:val="0"/>
        <w:autoSpaceDN w:val="0"/>
        <w:adjustRightInd w:val="0"/>
        <w:spacing w:after="0" w:line="360" w:lineRule="auto"/>
        <w:jc w:val="both"/>
        <w:rPr>
          <w:rFonts w:ascii="Times New Roman" w:hAnsi="Times New Roman" w:cs="Times New Roman"/>
          <w:sz w:val="24"/>
          <w:szCs w:val="24"/>
        </w:rPr>
      </w:pPr>
      <w:r w:rsidRPr="00357F31">
        <w:rPr>
          <w:rFonts w:ascii="Times New Roman" w:hAnsi="Times New Roman" w:cs="Times New Roman"/>
          <w:sz w:val="24"/>
          <w:szCs w:val="24"/>
        </w:rPr>
        <w:t>Les répercussions de la douleur sur les comportements ou la qualité de vie en général peuvent être importantes. Ces éléments sont à inclure dans la démarche d'évaluation et on peut avoir recours à des échelles comportementales qui apprécient son retentissement sur la vie du patient (état de dépression : échelle de BECK ; état d'anxiété : échelle STAI ; échelle de prises médicamenteuses, échelles d'envahissement du langage par la plainte,…).</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357F31">
        <w:rPr>
          <w:rFonts w:ascii="Times New Roman" w:hAnsi="Times New Roman" w:cs="Times New Roman"/>
          <w:sz w:val="24"/>
          <w:szCs w:val="24"/>
        </w:rPr>
        <w:t xml:space="preserve">Pour les patients ayant des difficultés d'expression verbale (enfant en bas âge, patient présentant des troubles des fonctions supérieures, démence, aphasie,..) </w:t>
      </w:r>
    </w:p>
    <w:p w:rsidR="00A37C18" w:rsidRDefault="00A37C18" w:rsidP="00A37C18">
      <w:pPr>
        <w:autoSpaceDE w:val="0"/>
        <w:autoSpaceDN w:val="0"/>
        <w:adjustRightInd w:val="0"/>
        <w:spacing w:after="0" w:line="360" w:lineRule="auto"/>
        <w:jc w:val="both"/>
        <w:rPr>
          <w:rFonts w:ascii="Times New Roman" w:hAnsi="Times New Roman" w:cs="Times New Roman"/>
          <w:sz w:val="24"/>
          <w:szCs w:val="24"/>
        </w:rPr>
      </w:pPr>
      <w:r w:rsidRPr="00357F31">
        <w:rPr>
          <w:rFonts w:ascii="Times New Roman" w:hAnsi="Times New Roman" w:cs="Times New Roman"/>
          <w:sz w:val="24"/>
          <w:szCs w:val="24"/>
        </w:rPr>
        <w:t xml:space="preserve">l'évaluation comportementale est le seul moyen dont nous disposons pour évaluer leur douleur. Il s'agit alors d'une hétéro-évaluation. Ce mode d'évaluation s'effectue par différents membres de l'équipe, à des moments différents de la journée (repos, mobilisation, lors d'un soin,…). Mais le comportement douloureux du patient dépend de nombreuses variables qui influencent son évaluation. </w:t>
      </w:r>
    </w:p>
    <w:p w:rsidR="00A37C18" w:rsidRPr="00357F31" w:rsidRDefault="00A37C18" w:rsidP="00A37C18">
      <w:pPr>
        <w:autoSpaceDE w:val="0"/>
        <w:autoSpaceDN w:val="0"/>
        <w:adjustRightInd w:val="0"/>
        <w:spacing w:after="0" w:line="360" w:lineRule="auto"/>
        <w:jc w:val="both"/>
        <w:rPr>
          <w:rFonts w:ascii="Times New Roman" w:hAnsi="Times New Roman" w:cs="Times New Roman"/>
          <w:sz w:val="24"/>
          <w:szCs w:val="24"/>
        </w:rPr>
      </w:pPr>
      <w:r w:rsidRPr="00357F31">
        <w:rPr>
          <w:rFonts w:ascii="Times New Roman" w:hAnsi="Times New Roman" w:cs="Times New Roman"/>
          <w:sz w:val="24"/>
          <w:szCs w:val="24"/>
        </w:rPr>
        <w:t>L'expression de la douleur par le patient dépend de ses origines culturelles, de sa personnalité intravertie ou extravertie, de son état émotionnel (état dépressif, anxiété).</w:t>
      </w:r>
    </w:p>
    <w:p w:rsidR="00A37C18" w:rsidRPr="00357F31" w:rsidRDefault="00A37C18" w:rsidP="00A37C18">
      <w:pPr>
        <w:autoSpaceDE w:val="0"/>
        <w:autoSpaceDN w:val="0"/>
        <w:adjustRightInd w:val="0"/>
        <w:spacing w:after="0" w:line="360" w:lineRule="auto"/>
        <w:jc w:val="both"/>
        <w:rPr>
          <w:rFonts w:ascii="Times New Roman" w:hAnsi="Times New Roman" w:cs="Times New Roman"/>
          <w:sz w:val="24"/>
          <w:szCs w:val="24"/>
        </w:rPr>
      </w:pPr>
      <w:r w:rsidRPr="00357F31">
        <w:rPr>
          <w:rFonts w:ascii="Times New Roman" w:hAnsi="Times New Roman" w:cs="Times New Roman"/>
          <w:sz w:val="24"/>
          <w:szCs w:val="24"/>
        </w:rPr>
        <w:t>De même la perception du comportement par l'observateur dépend de sa propre personnalité (attitudes vis à vis du patient,…) de son expérience (personnelle, professionnelle,…) de sa disponibilité. Toutes ces échelles fournissent des indices mais n’explorent pas la totalité de l'expérience douloureuse. Elles ne sont que des outils, utiles mais non indispensables.</w:t>
      </w:r>
    </w:p>
    <w:p w:rsidR="00A37C18"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p>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p>
    <w:p w:rsidR="00A37C18" w:rsidRPr="00115BBD"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III.6.</w:t>
      </w:r>
      <w:r w:rsidRPr="00115BBD">
        <w:rPr>
          <w:rFonts w:asciiTheme="majorBidi" w:hAnsiTheme="majorBidi" w:cstheme="majorBidi"/>
          <w:b/>
          <w:bCs/>
          <w:sz w:val="28"/>
          <w:szCs w:val="28"/>
        </w:rPr>
        <w:t xml:space="preserve"> Le choix d’une échelle aux milieux hospitaliers :</w:t>
      </w:r>
    </w:p>
    <w:p w:rsidR="00A37C18" w:rsidRPr="00357F31"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357F31">
        <w:rPr>
          <w:rFonts w:ascii="Times New Roman" w:hAnsi="Times New Roman" w:cs="Times New Roman"/>
          <w:color w:val="000000"/>
          <w:sz w:val="24"/>
          <w:szCs w:val="24"/>
        </w:rPr>
        <w:t>L’échelle retenue dans un service doit être la même pour tous les acteurs de l’unité (personnel médical et paramédical) afin d’assurer la cohérence de l’évaluation et de son suivi. La même échelle doit être utilisée tout au long de la prise en charge.</w:t>
      </w:r>
    </w:p>
    <w:p w:rsidR="00A37C18" w:rsidRPr="00357F31"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357F31">
        <w:rPr>
          <w:rFonts w:ascii="Times New Roman" w:hAnsi="Times New Roman" w:cs="Times New Roman"/>
          <w:color w:val="000000"/>
          <w:sz w:val="24"/>
          <w:szCs w:val="24"/>
        </w:rPr>
        <w:t>Les échelles doivent être privilégiées dans la pratique quotidienne de l’urgence car elles prennent mieux en compte l’élément subjectif de la douleur aiguë.</w:t>
      </w:r>
    </w:p>
    <w:p w:rsidR="00A37C18" w:rsidRPr="00357F31"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357F31">
        <w:rPr>
          <w:rFonts w:ascii="Times New Roman" w:hAnsi="Times New Roman" w:cs="Times New Roman"/>
          <w:color w:val="000000"/>
          <w:sz w:val="24"/>
          <w:szCs w:val="24"/>
        </w:rPr>
        <w:t xml:space="preserve"> Le choix entre les trois échelles d’auto-évaluation peut reposer sur des critères de facilité, de rapidité et de sensibilité. À côté d’une échelle d’auto-évaluation, une échelle d’hétéro-évaluation type (EOC de</w:t>
      </w:r>
      <w:r>
        <w:rPr>
          <w:rFonts w:ascii="Times New Roman" w:hAnsi="Times New Roman" w:cs="Times New Roman"/>
          <w:color w:val="000000"/>
          <w:sz w:val="24"/>
          <w:szCs w:val="24"/>
        </w:rPr>
        <w:t xml:space="preserve"> </w:t>
      </w:r>
      <w:r w:rsidRPr="00357F31">
        <w:rPr>
          <w:rFonts w:ascii="Times New Roman" w:hAnsi="Times New Roman" w:cs="Times New Roman"/>
          <w:color w:val="000000"/>
          <w:sz w:val="24"/>
          <w:szCs w:val="24"/>
        </w:rPr>
        <w:t>Boureau) doit faire partie du protocole</w:t>
      </w:r>
      <w:r w:rsidRPr="00357F31">
        <w:rPr>
          <w:rFonts w:ascii="Times New Roman" w:hAnsi="Times New Roman" w:cs="Times New Roman"/>
          <w:i/>
          <w:iCs/>
          <w:color w:val="000000"/>
          <w:sz w:val="24"/>
          <w:szCs w:val="24"/>
        </w:rPr>
        <w:t xml:space="preserve"> </w:t>
      </w:r>
      <w:r w:rsidRPr="00357F31">
        <w:rPr>
          <w:rFonts w:ascii="Times New Roman" w:hAnsi="Times New Roman" w:cs="Times New Roman"/>
          <w:color w:val="000000"/>
          <w:sz w:val="24"/>
          <w:szCs w:val="24"/>
        </w:rPr>
        <w:t>d’évaluation de la douleur aiguë dans un service d’urgences pour tout patient</w:t>
      </w:r>
      <w:r w:rsidRPr="00357F31">
        <w:rPr>
          <w:rFonts w:ascii="Times New Roman" w:hAnsi="Times New Roman" w:cs="Times New Roman"/>
          <w:i/>
          <w:iCs/>
          <w:color w:val="000000"/>
          <w:sz w:val="24"/>
          <w:szCs w:val="24"/>
        </w:rPr>
        <w:t xml:space="preserve"> </w:t>
      </w:r>
      <w:r w:rsidRPr="00357F31">
        <w:rPr>
          <w:rFonts w:ascii="Times New Roman" w:hAnsi="Times New Roman" w:cs="Times New Roman"/>
          <w:color w:val="000000"/>
          <w:sz w:val="24"/>
          <w:szCs w:val="24"/>
        </w:rPr>
        <w:t>non communicant.</w:t>
      </w:r>
    </w:p>
    <w:p w:rsidR="00A37C18" w:rsidRPr="00357F31"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357F31">
        <w:rPr>
          <w:rFonts w:ascii="Times New Roman" w:hAnsi="Times New Roman" w:cs="Times New Roman"/>
          <w:color w:val="000000"/>
          <w:sz w:val="24"/>
          <w:szCs w:val="24"/>
        </w:rPr>
        <w:t>Par ailleurs, l’adhésion de l’ensemble du personnel soignant au choix de l’échelle d’évaluation de la douleur est un facteur déterminant de réussite de la procédure d’assurance qualité sur la prise en charge de la douleur ; dans la négative, l’amélioration du traitement antalgique ne pourra se pérenniser dans le temps.</w:t>
      </w:r>
    </w:p>
    <w:p w:rsidR="00A37C18"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p>
    <w:p w:rsidR="00A37C18"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p>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 w:rsidR="00A37C18"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p>
    <w:p w:rsidR="00A37C18"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p>
    <w:p w:rsidR="00A37C18"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p>
    <w:p w:rsidR="00A37C18"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p>
    <w:p w:rsidR="00A37C18"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p>
    <w:p w:rsidR="00A37C18" w:rsidRPr="005576E4" w:rsidRDefault="00A37C18" w:rsidP="00A37C18">
      <w:pPr>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III.7.</w:t>
      </w:r>
      <w:r w:rsidRPr="005576E4">
        <w:rPr>
          <w:rFonts w:ascii="Times New Roman" w:hAnsi="Times New Roman" w:cs="Times New Roman"/>
          <w:b/>
          <w:bCs/>
          <w:color w:val="000000"/>
          <w:sz w:val="24"/>
          <w:szCs w:val="24"/>
        </w:rPr>
        <w:t xml:space="preserve"> Évaluation de la douleur de l’enfant</w:t>
      </w:r>
      <w:r>
        <w:rPr>
          <w:rFonts w:ascii="Times New Roman" w:hAnsi="Times New Roman" w:cs="Times New Roman"/>
          <w:b/>
          <w:bCs/>
          <w:color w:val="000000"/>
          <w:sz w:val="24"/>
          <w:szCs w:val="24"/>
        </w:rPr>
        <w:t> :</w:t>
      </w: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L’évaluation de la douleur permet de dépister celle-ci systématiquement car la plainte d’un enfant n’est pas automatique. Elle fixe une cotation de base permettant d’évaluer l’efficacité de toute prise en charge réalisée. Elle réduit les risques d’interprétations aléatoires des comportements de l’enfant. Plus l’évaluation est objective plus les a priori ou les expressions d’un déni laissent place à une attitude professionnelle. Le partenariat avec les parents est à privilégier car ils connaissent leur enfant et son comportement habituel.</w:t>
      </w: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 xml:space="preserve"> De manière générale, même chez un enfant en âge de communiquer, il convient de lui expliquer pourquoi nous l’interrogeons sur sa douleur, car il peut croire que nous savons intuitivement ce qu’il ressent et qu’il n’a pas besoin de l’exprimer.</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 xml:space="preserve"> La démarche d’évaluation renseigne sur les circonstances d’apparition, la périodicité, la localisation</w:t>
      </w:r>
      <w:r>
        <w:rPr>
          <w:rFonts w:ascii="Times New Roman" w:hAnsi="Times New Roman" w:cs="Times New Roman"/>
          <w:color w:val="000000"/>
          <w:sz w:val="24"/>
          <w:szCs w:val="24"/>
        </w:rPr>
        <w:t xml:space="preserve"> </w:t>
      </w:r>
      <w:r w:rsidRPr="00D962A6">
        <w:rPr>
          <w:rFonts w:ascii="Times New Roman" w:hAnsi="Times New Roman" w:cs="Times New Roman"/>
          <w:color w:val="000000"/>
          <w:sz w:val="24"/>
          <w:szCs w:val="24"/>
        </w:rPr>
        <w:t>et l’intensité de la douleur. Elle identifie les répercussions sur la vie quotidienne, le jeu, le sommeil et l’appétit de l’enfant. L’accueil, par un bref entretien inaugure la prise en soin de l’enfant en gardant à l’esprit que la démarche d’évaluation ne se réduit pas à la cotation de l’intensité.</w:t>
      </w: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 xml:space="preserve"> L’auto-évaluation de la douleur par l’enfant doit être présentée de manière neutre, sans donner une profusion de consignes pouvant en troubler sa compréhension.</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Chez l’enfant de plus de six ans, l’EVA, l’EVS, l’EN sont les outils de référence. Entre quatre et six ans, il est conseillé de croiser deux outils, l’expérience montrant que l’utilisation de l’échelle des visages est très satisfaisante.</w:t>
      </w:r>
    </w:p>
    <w:p w:rsidR="00A37C18" w:rsidRDefault="00A37C18" w:rsidP="00A37C18">
      <w:pPr>
        <w:spacing w:line="360" w:lineRule="auto"/>
        <w:contextualSpacing/>
        <w:jc w:val="both"/>
        <w:rPr>
          <w:rFonts w:asciiTheme="majorBidi" w:hAnsiTheme="majorBidi" w:cstheme="majorBidi"/>
          <w:sz w:val="24"/>
          <w:szCs w:val="24"/>
        </w:rPr>
      </w:pPr>
      <w:r w:rsidRPr="007E1969">
        <w:rPr>
          <w:rFonts w:asciiTheme="majorBidi" w:hAnsiTheme="majorBidi" w:cstheme="majorBidi"/>
          <w:sz w:val="24"/>
          <w:szCs w:val="24"/>
        </w:rPr>
        <w:t>L’échelle des visages est utilisée en pédiatrie afin d’évaluer la</w:t>
      </w:r>
      <w:r>
        <w:rPr>
          <w:rFonts w:asciiTheme="majorBidi" w:hAnsiTheme="majorBidi" w:cstheme="majorBidi"/>
          <w:sz w:val="24"/>
          <w:szCs w:val="24"/>
        </w:rPr>
        <w:t xml:space="preserve"> d</w:t>
      </w:r>
      <w:r w:rsidRPr="007E1969">
        <w:rPr>
          <w:rFonts w:asciiTheme="majorBidi" w:hAnsiTheme="majorBidi" w:cstheme="majorBidi"/>
          <w:sz w:val="24"/>
          <w:szCs w:val="24"/>
        </w:rPr>
        <w:t>ouleur par rapport au facies de l’enfant en le comparant a des facies de référence.</w:t>
      </w:r>
    </w:p>
    <w:p w:rsidR="00A37C18" w:rsidRPr="00EE49E1" w:rsidRDefault="00A37C18" w:rsidP="00A37C18">
      <w:pPr>
        <w:spacing w:line="360" w:lineRule="auto"/>
        <w:contextualSpacing/>
        <w:jc w:val="both"/>
        <w:rPr>
          <w:rFonts w:asciiTheme="majorBidi" w:hAnsiTheme="majorBidi" w:cstheme="majorBidi"/>
          <w:sz w:val="10"/>
          <w:szCs w:val="10"/>
        </w:rPr>
      </w:pPr>
    </w:p>
    <w:p w:rsidR="00A37C18" w:rsidRPr="00BF1130" w:rsidRDefault="00A37C18" w:rsidP="00A37C18">
      <w:pPr>
        <w:spacing w:line="360" w:lineRule="auto"/>
        <w:contextualSpacing/>
        <w:jc w:val="both"/>
        <w:rPr>
          <w:rFonts w:asciiTheme="majorBidi" w:hAnsiTheme="majorBidi" w:cstheme="majorBidi"/>
          <w:sz w:val="24"/>
          <w:szCs w:val="24"/>
        </w:rPr>
      </w:pPr>
      <w:r w:rsidRPr="00BF1130">
        <w:rPr>
          <w:rFonts w:asciiTheme="majorBidi" w:hAnsiTheme="majorBidi" w:cstheme="majorBidi"/>
          <w:noProof/>
          <w:sz w:val="24"/>
          <w:szCs w:val="24"/>
        </w:rPr>
        <w:drawing>
          <wp:inline distT="0" distB="0" distL="0" distR="0">
            <wp:extent cx="5775695" cy="1658679"/>
            <wp:effectExtent l="19050" t="0" r="0" b="0"/>
            <wp:docPr id="7" name="Image 3" descr="F:\pain_face_scal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pain_face_scale[1].png"/>
                    <pic:cNvPicPr>
                      <a:picLocks noChangeAspect="1" noChangeArrowheads="1"/>
                    </pic:cNvPicPr>
                  </pic:nvPicPr>
                  <pic:blipFill>
                    <a:blip r:embed="rId13" cstate="print"/>
                    <a:srcRect/>
                    <a:stretch>
                      <a:fillRect/>
                    </a:stretch>
                  </pic:blipFill>
                  <pic:spPr bwMode="auto">
                    <a:xfrm>
                      <a:off x="0" y="0"/>
                      <a:ext cx="5792766" cy="1663581"/>
                    </a:xfrm>
                    <a:prstGeom prst="rect">
                      <a:avLst/>
                    </a:prstGeom>
                    <a:noFill/>
                    <a:ln w="9525">
                      <a:noFill/>
                      <a:miter lim="800000"/>
                      <a:headEnd/>
                      <a:tailEnd/>
                    </a:ln>
                  </pic:spPr>
                </pic:pic>
              </a:graphicData>
            </a:graphic>
          </wp:inline>
        </w:drawing>
      </w:r>
    </w:p>
    <w:p w:rsidR="00A37C18" w:rsidRPr="00EE49E1" w:rsidRDefault="00A37C18" w:rsidP="00A37C18">
      <w:pPr>
        <w:autoSpaceDE w:val="0"/>
        <w:autoSpaceDN w:val="0"/>
        <w:adjustRightInd w:val="0"/>
        <w:spacing w:after="0" w:line="360" w:lineRule="auto"/>
        <w:jc w:val="both"/>
        <w:rPr>
          <w:rFonts w:ascii="Times New Roman" w:hAnsi="Times New Roman" w:cs="Times New Roman"/>
          <w:b/>
          <w:bCs/>
          <w:i/>
          <w:iCs/>
          <w:color w:val="000000"/>
          <w:sz w:val="24"/>
          <w:szCs w:val="24"/>
          <w:u w:val="single"/>
        </w:rPr>
      </w:pPr>
      <w:r>
        <w:rPr>
          <w:rFonts w:ascii="Times New Roman" w:hAnsi="Times New Roman" w:cs="Times New Roman"/>
          <w:b/>
          <w:bCs/>
          <w:i/>
          <w:iCs/>
          <w:color w:val="000000"/>
          <w:sz w:val="24"/>
          <w:szCs w:val="24"/>
          <w:u w:val="single"/>
        </w:rPr>
        <w:t xml:space="preserve">● </w:t>
      </w:r>
      <w:r w:rsidRPr="00EE49E1">
        <w:rPr>
          <w:rFonts w:ascii="Times New Roman" w:hAnsi="Times New Roman" w:cs="Times New Roman"/>
          <w:b/>
          <w:bCs/>
          <w:i/>
          <w:iCs/>
          <w:color w:val="000000"/>
          <w:sz w:val="24"/>
          <w:szCs w:val="24"/>
          <w:u w:val="single"/>
        </w:rPr>
        <w:t>Figure 04 : l’échelle des visages</w:t>
      </w:r>
      <w:r>
        <w:rPr>
          <w:rFonts w:ascii="Times New Roman" w:hAnsi="Times New Roman" w:cs="Times New Roman"/>
          <w:b/>
          <w:bCs/>
          <w:i/>
          <w:iCs/>
          <w:color w:val="000000"/>
          <w:sz w:val="24"/>
          <w:szCs w:val="24"/>
          <w:u w:val="single"/>
        </w:rPr>
        <w:t>.</w:t>
      </w: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 xml:space="preserve"> Les enfants présentant une douleur intense d’emblée ont parfois du mal à communiquer ; dans ce cas, la priorité est de faire baisser l’intensité douloureuse. L’évaluation sera alors rétrospective.</w:t>
      </w: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lastRenderedPageBreak/>
        <w:t>L’hétéro-évaluation est basée sur l’observation du comportement de l’enfant. De nombreuses modifications comportementales ont été déc</w:t>
      </w:r>
      <w:r>
        <w:rPr>
          <w:rFonts w:ascii="Times New Roman" w:hAnsi="Times New Roman" w:cs="Times New Roman"/>
          <w:color w:val="000000"/>
          <w:sz w:val="24"/>
          <w:szCs w:val="24"/>
        </w:rPr>
        <w:t>rites chez l’enfant douloureux.</w:t>
      </w:r>
    </w:p>
    <w:p w:rsidR="00A37C18" w:rsidRPr="00EE49E1"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 L’activité faciale est l’indicateur le plus fiable et la plus constant chez le nouveau-né : froncement des sourcils, contraction des paupières, accentuation du sillon naso-labial, ouverture des lèvres.</w:t>
      </w:r>
    </w:p>
    <w:p w:rsidR="00A37C18" w:rsidRDefault="00A37C18" w:rsidP="00A37C18">
      <w:r w:rsidRPr="000026F3">
        <w:rPr>
          <w:noProof/>
        </w:rPr>
        <w:drawing>
          <wp:inline distT="0" distB="0" distL="0" distR="0">
            <wp:extent cx="5760720" cy="2537349"/>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srcRect/>
                    <a:stretch>
                      <a:fillRect/>
                    </a:stretch>
                  </pic:blipFill>
                  <pic:spPr bwMode="auto">
                    <a:xfrm>
                      <a:off x="0" y="0"/>
                      <a:ext cx="5760720" cy="2537349"/>
                    </a:xfrm>
                    <a:prstGeom prst="rect">
                      <a:avLst/>
                    </a:prstGeom>
                    <a:noFill/>
                    <a:ln w="9525">
                      <a:noFill/>
                      <a:miter lim="800000"/>
                      <a:headEnd/>
                      <a:tailEnd/>
                    </a:ln>
                  </pic:spPr>
                </pic:pic>
              </a:graphicData>
            </a:graphic>
          </wp:inline>
        </w:drawing>
      </w:r>
    </w:p>
    <w:p w:rsidR="00A37C18" w:rsidRPr="00EF2D95" w:rsidRDefault="00A37C18" w:rsidP="00A37C18">
      <w:pPr>
        <w:autoSpaceDE w:val="0"/>
        <w:autoSpaceDN w:val="0"/>
        <w:adjustRightInd w:val="0"/>
        <w:spacing w:after="0" w:line="360" w:lineRule="auto"/>
        <w:jc w:val="both"/>
        <w:rPr>
          <w:rFonts w:ascii="Times New Roman" w:hAnsi="Times New Roman" w:cs="Times New Roman"/>
          <w:color w:val="000000"/>
          <w:sz w:val="24"/>
          <w:szCs w:val="24"/>
          <w:u w:val="single"/>
        </w:rPr>
      </w:pPr>
      <w:r>
        <w:rPr>
          <w:rFonts w:ascii="Times New Roman" w:hAnsi="Times New Roman" w:cs="Times New Roman"/>
          <w:b/>
          <w:bCs/>
          <w:color w:val="000000"/>
          <w:sz w:val="24"/>
          <w:szCs w:val="24"/>
          <w:u w:val="single"/>
        </w:rPr>
        <w:t xml:space="preserve">● </w:t>
      </w:r>
      <w:r w:rsidRPr="00EF2D95">
        <w:rPr>
          <w:rFonts w:ascii="Times New Roman" w:hAnsi="Times New Roman" w:cs="Times New Roman"/>
          <w:b/>
          <w:bCs/>
          <w:color w:val="000000"/>
          <w:sz w:val="24"/>
          <w:szCs w:val="24"/>
          <w:u w:val="single"/>
        </w:rPr>
        <w:t>Tableau 01 :</w:t>
      </w:r>
      <w:r w:rsidRPr="00EF2D95">
        <w:rPr>
          <w:rFonts w:ascii="Times New Roman" w:hAnsi="Times New Roman" w:cs="Times New Roman"/>
          <w:color w:val="000000"/>
          <w:sz w:val="24"/>
          <w:szCs w:val="24"/>
          <w:u w:val="single"/>
        </w:rPr>
        <w:t xml:space="preserve"> </w:t>
      </w:r>
      <w:r w:rsidRPr="00EF2D95">
        <w:rPr>
          <w:rFonts w:ascii="Times New Roman" w:hAnsi="Times New Roman" w:cs="Times New Roman"/>
          <w:b/>
          <w:bCs/>
          <w:color w:val="000000"/>
          <w:sz w:val="24"/>
          <w:szCs w:val="24"/>
          <w:u w:val="single"/>
        </w:rPr>
        <w:t>Évaluation de la douleur chez l’enfant.</w:t>
      </w: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 Les pleurs (intensité, durée, fréquence) qui constituent des indicateurs de stress.</w:t>
      </w: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 Les mouvements corporels : le tonus, l’interaction et les positionnements fournissent de précieuses indications.</w:t>
      </w: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Les critères de choix d’une grille d’hétéro-évaluation sont liés à la tranche d’âge de l’enfant de la naissance à sept ans et du type de douleur aiguë ou prolongée.</w:t>
      </w:r>
    </w:p>
    <w:p w:rsidR="00A37C18" w:rsidRPr="00D962A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 xml:space="preserve">- L’échelle comportementale </w:t>
      </w:r>
      <w:r w:rsidRPr="00D962A6">
        <w:rPr>
          <w:rFonts w:ascii="Times New Roman" w:hAnsi="Times New Roman" w:cs="Times New Roman"/>
          <w:i/>
          <w:iCs/>
          <w:color w:val="000000"/>
          <w:sz w:val="24"/>
          <w:szCs w:val="24"/>
        </w:rPr>
        <w:t>EVENDOL</w:t>
      </w:r>
      <w:r w:rsidRPr="00D962A6">
        <w:rPr>
          <w:rFonts w:ascii="Times New Roman" w:hAnsi="Times New Roman" w:cs="Times New Roman"/>
          <w:color w:val="000000"/>
          <w:sz w:val="24"/>
          <w:szCs w:val="24"/>
        </w:rPr>
        <w:t xml:space="preserve"> (évaluation enfant douleur) présente l’avantage d’un outil simple, rapide d’emploi, valable à toute âge jusqu’à l’âge de l’auto-évaluation (7 ans) et pour tout type de douleur aiguë et prolongée, cependant elle présente l’inconvénient de deux cotations indispensables, au repos et à l’examen afin de décider d’une thérapeutique.</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 xml:space="preserve"> Elle comporte cinq items comportementaux simples : expression vocale ou verbale, mimique, position relation avec l’environnement. </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D962A6">
        <w:rPr>
          <w:rFonts w:ascii="Times New Roman" w:hAnsi="Times New Roman" w:cs="Times New Roman"/>
          <w:color w:val="000000"/>
          <w:sz w:val="24"/>
          <w:szCs w:val="24"/>
        </w:rPr>
        <w:t>La description des items permet d’observer une augmentation du score avec l’intensité de la douleur, qu’il s’agisse de douleur aiguë (pleurs, mimique, agitation, raideur, geste de protection, inconsolable) ou de douleur prolongée avec atonie psychomotrice (raideurs, immobilité, refus de s’intéresser à l’entourage).</w:t>
      </w:r>
    </w:p>
    <w:p w:rsidR="00A37C18" w:rsidRDefault="00A37C18" w:rsidP="00A37C18">
      <w:pPr>
        <w:autoSpaceDE w:val="0"/>
        <w:autoSpaceDN w:val="0"/>
        <w:adjustRightInd w:val="0"/>
        <w:spacing w:after="0" w:line="360" w:lineRule="auto"/>
        <w:rPr>
          <w:rFonts w:ascii="Times New Roman" w:hAnsi="Times New Roman" w:cs="Times New Roman"/>
          <w:color w:val="000000"/>
          <w:sz w:val="24"/>
          <w:szCs w:val="24"/>
        </w:rPr>
      </w:pPr>
    </w:p>
    <w:p w:rsidR="00A37C18" w:rsidRDefault="00A37C18" w:rsidP="00A37C18">
      <w:pPr>
        <w:autoSpaceDE w:val="0"/>
        <w:autoSpaceDN w:val="0"/>
        <w:adjustRightInd w:val="0"/>
        <w:spacing w:after="0" w:line="360" w:lineRule="auto"/>
        <w:rPr>
          <w:rFonts w:ascii="Times New Roman" w:hAnsi="Times New Roman" w:cs="Times New Roman"/>
          <w:color w:val="000000"/>
          <w:sz w:val="24"/>
          <w:szCs w:val="24"/>
        </w:rPr>
      </w:pPr>
    </w:p>
    <w:p w:rsidR="00A37C18" w:rsidRPr="008C16CC" w:rsidRDefault="00A37C18" w:rsidP="00A37C18">
      <w:pPr>
        <w:autoSpaceDE w:val="0"/>
        <w:autoSpaceDN w:val="0"/>
        <w:adjustRightInd w:val="0"/>
        <w:spacing w:after="0" w:line="360" w:lineRule="auto"/>
        <w:rPr>
          <w:rFonts w:asciiTheme="majorBidi" w:hAnsiTheme="majorBidi" w:cstheme="majorBidi"/>
          <w:b/>
          <w:bCs/>
          <w:color w:val="000000"/>
          <w:sz w:val="28"/>
          <w:szCs w:val="28"/>
        </w:rPr>
      </w:pPr>
      <w:r>
        <w:rPr>
          <w:rFonts w:asciiTheme="majorBidi" w:hAnsiTheme="majorBidi" w:cstheme="majorBidi"/>
          <w:b/>
          <w:bCs/>
          <w:color w:val="000000"/>
          <w:sz w:val="28"/>
          <w:szCs w:val="28"/>
        </w:rPr>
        <w:lastRenderedPageBreak/>
        <w:t>III.8.</w:t>
      </w:r>
      <w:r w:rsidRPr="008C16CC">
        <w:rPr>
          <w:rFonts w:asciiTheme="majorBidi" w:hAnsiTheme="majorBidi" w:cstheme="majorBidi"/>
          <w:b/>
          <w:bCs/>
          <w:color w:val="000000"/>
          <w:sz w:val="28"/>
          <w:szCs w:val="28"/>
        </w:rPr>
        <w:t xml:space="preserve"> Évaluation de la douleur de la personne âgée :</w:t>
      </w:r>
    </w:p>
    <w:p w:rsidR="00A37C18" w:rsidRPr="00C84086" w:rsidRDefault="00A37C18" w:rsidP="00A37C18">
      <w:pPr>
        <w:autoSpaceDE w:val="0"/>
        <w:autoSpaceDN w:val="0"/>
        <w:adjustRightInd w:val="0"/>
        <w:spacing w:after="0" w:line="360" w:lineRule="auto"/>
        <w:rPr>
          <w:rFonts w:ascii="Times New Roman" w:hAnsi="Times New Roman" w:cs="Times New Roman"/>
          <w:color w:val="000000"/>
          <w:sz w:val="24"/>
          <w:szCs w:val="24"/>
        </w:rPr>
      </w:pPr>
      <w:r w:rsidRPr="00C84086">
        <w:rPr>
          <w:rFonts w:ascii="Times New Roman" w:hAnsi="Times New Roman" w:cs="Times New Roman"/>
          <w:color w:val="000000"/>
          <w:sz w:val="24"/>
          <w:szCs w:val="24"/>
        </w:rPr>
        <w:t xml:space="preserve">Croire la personne âgée est essentiel, l’évaluation doit être réalisée en collaboration avec elle en tenant compte des modifications cognitives liées au vieillissement. </w:t>
      </w:r>
    </w:p>
    <w:p w:rsidR="00A37C18"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C84086">
        <w:rPr>
          <w:rFonts w:ascii="Times New Roman" w:hAnsi="Times New Roman" w:cs="Times New Roman"/>
          <w:color w:val="000000"/>
          <w:sz w:val="24"/>
          <w:szCs w:val="24"/>
        </w:rPr>
        <w:t>Les échelles d’auto-évaluation ne doivent pas être sous-utilisées sous prétexte de non compréhension ou de non coopération lors de l’évaluation.</w:t>
      </w:r>
    </w:p>
    <w:p w:rsidR="00A37C18" w:rsidRPr="00C8408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C84086">
        <w:rPr>
          <w:rFonts w:ascii="Times New Roman" w:hAnsi="Times New Roman" w:cs="Times New Roman"/>
          <w:color w:val="000000"/>
          <w:sz w:val="24"/>
          <w:szCs w:val="24"/>
        </w:rPr>
        <w:t xml:space="preserve"> L’EVS est la mieux comprise en gériatrie quant à l’EVA, celle-ci est utilisable à condition de prendre le temps d’expliquer l’utilité de cet outil, toujours se positionner face à elle, dans son champ visuel. La rassurer, nommer les renseignements qui figurent sur la réglette et lui laisser le temps de se familiariser. Les explications procurées doivent être compréhensibles afin de ne pas embrouiller la personne et il lui est nécessaire de lui laisser un moment pour auto-évaluer sa douleur en regardant ses mimiques et comportements.</w:t>
      </w:r>
    </w:p>
    <w:p w:rsidR="00A37C18" w:rsidRPr="00C8408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C84086">
        <w:rPr>
          <w:rFonts w:ascii="Times New Roman" w:hAnsi="Times New Roman" w:cs="Times New Roman"/>
          <w:color w:val="000000"/>
          <w:sz w:val="24"/>
          <w:szCs w:val="24"/>
        </w:rPr>
        <w:t>Il est souvent difficile chez le sujet âgé, de s’appuyer exclusivement sur les échelles d’auto-évaluation. Lorsque le patient n’a pas la capacité physique et/ou intellectuelle pour communiquer, le soignant s’appuie sur le non-verbal.</w:t>
      </w:r>
    </w:p>
    <w:p w:rsidR="00A37C18" w:rsidRPr="00C8408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C84086">
        <w:rPr>
          <w:rFonts w:ascii="Times New Roman" w:hAnsi="Times New Roman" w:cs="Times New Roman"/>
          <w:color w:val="000000"/>
          <w:sz w:val="24"/>
          <w:szCs w:val="24"/>
        </w:rPr>
        <w:t xml:space="preserve"> L’observation s’oriente vers les signes cliniques : fréquence respiratoire, cardiaque, sudation, dilatation des pupilles. Pour les personnes porteuses de troubles de la communication verbale, il s’avère fondamental que les soignants développent l’observation comportementale (pleurs, cris, gémissements, agitation…) qui doit se faire en pluridisciplinarité.</w:t>
      </w:r>
    </w:p>
    <w:p w:rsidR="00A37C18" w:rsidRPr="00C84086" w:rsidRDefault="00A37C18" w:rsidP="00A37C18">
      <w:pPr>
        <w:autoSpaceDE w:val="0"/>
        <w:autoSpaceDN w:val="0"/>
        <w:adjustRightInd w:val="0"/>
        <w:spacing w:after="0" w:line="360" w:lineRule="auto"/>
        <w:jc w:val="both"/>
        <w:rPr>
          <w:rFonts w:ascii="Times New Roman" w:hAnsi="Times New Roman" w:cs="Times New Roman"/>
          <w:color w:val="000000"/>
          <w:sz w:val="24"/>
          <w:szCs w:val="24"/>
        </w:rPr>
      </w:pPr>
      <w:r w:rsidRPr="00C84086">
        <w:rPr>
          <w:rFonts w:ascii="Times New Roman" w:hAnsi="Times New Roman" w:cs="Times New Roman"/>
          <w:color w:val="000000"/>
          <w:sz w:val="24"/>
          <w:szCs w:val="24"/>
        </w:rPr>
        <w:t>Les échelles d’hétéro-évaluation de type Doloplus  avec une certaine performance dans la détection de la douleur chronique ou ECPA (échelle comportementale personne âgée) plus adaptée à la douleur récurrente « représentent les progrès les plus notoires en matière de démasquage de la douleur chez les personnes âgées ».</w:t>
      </w:r>
      <w:r>
        <w:rPr>
          <w:rFonts w:ascii="Times New Roman" w:hAnsi="Times New Roman" w:cs="Times New Roman"/>
          <w:color w:val="000000"/>
          <w:sz w:val="24"/>
          <w:szCs w:val="24"/>
        </w:rPr>
        <w:t>(annexe 02)</w:t>
      </w:r>
    </w:p>
    <w:p w:rsidR="00A37C18" w:rsidRDefault="00A37C18" w:rsidP="00A37C18"/>
    <w:p w:rsidR="00A37C18" w:rsidRDefault="00A37C18" w:rsidP="00A37C18"/>
    <w:p w:rsidR="00FC3FFE" w:rsidRDefault="00FC3FFE" w:rsidP="00FC3FFE">
      <w:pPr>
        <w:jc w:val="center"/>
        <w:rPr>
          <w:rFonts w:ascii="Times New Roman" w:hAnsi="Times New Roman" w:cs="Times New Roman"/>
          <w:b/>
          <w:sz w:val="32"/>
          <w:szCs w:val="32"/>
        </w:rPr>
      </w:pPr>
    </w:p>
    <w:p w:rsidR="00FC3FFE" w:rsidRDefault="00FC3FFE" w:rsidP="00FC3FFE">
      <w:pPr>
        <w:jc w:val="center"/>
        <w:rPr>
          <w:rFonts w:ascii="Times New Roman" w:hAnsi="Times New Roman" w:cs="Times New Roman"/>
          <w:b/>
          <w:sz w:val="32"/>
          <w:szCs w:val="32"/>
        </w:rPr>
      </w:pPr>
    </w:p>
    <w:p w:rsidR="00FC3FFE" w:rsidRPr="002466CA" w:rsidRDefault="00FC3FFE" w:rsidP="00FC3FFE">
      <w:pPr>
        <w:jc w:val="center"/>
        <w:rPr>
          <w:rFonts w:ascii="Times New Roman" w:hAnsi="Times New Roman" w:cs="Times New Roman"/>
          <w:b/>
          <w:sz w:val="2"/>
          <w:szCs w:val="2"/>
        </w:rPr>
      </w:pPr>
    </w:p>
    <w:p w:rsidR="00FC3FFE" w:rsidRPr="00770F32" w:rsidRDefault="00FC3FFE" w:rsidP="00FC3FFE">
      <w:pPr>
        <w:jc w:val="center"/>
        <w:rPr>
          <w:rFonts w:ascii="Times New Roman" w:hAnsi="Times New Roman" w:cs="Times New Roman"/>
          <w:b/>
          <w:sz w:val="32"/>
          <w:szCs w:val="32"/>
        </w:rPr>
      </w:pPr>
    </w:p>
    <w:p w:rsidR="00FC3FFE" w:rsidRDefault="00FC3FFE" w:rsidP="00FC3FFE"/>
    <w:p w:rsidR="00FC3FFE" w:rsidRDefault="00FC3FFE" w:rsidP="00FC3FFE"/>
    <w:p w:rsidR="00FC3FFE" w:rsidRDefault="00FC3FFE" w:rsidP="00FC3FFE"/>
    <w:p w:rsidR="00A37C18" w:rsidRDefault="00A37C18" w:rsidP="00A37C18">
      <w:pPr>
        <w:jc w:val="both"/>
        <w:rPr>
          <w:rFonts w:asciiTheme="majorBidi" w:hAnsiTheme="majorBidi" w:cstheme="majorBidi"/>
          <w:b/>
          <w:bCs/>
          <w:sz w:val="28"/>
          <w:szCs w:val="28"/>
        </w:rPr>
      </w:pPr>
      <w:r>
        <w:rPr>
          <w:rFonts w:asciiTheme="majorBidi" w:hAnsiTheme="majorBidi" w:cstheme="majorBidi"/>
          <w:b/>
          <w:bCs/>
          <w:sz w:val="28"/>
          <w:szCs w:val="28"/>
        </w:rPr>
        <w:lastRenderedPageBreak/>
        <w:t>IV</w:t>
      </w:r>
      <w:r w:rsidRPr="00B43578">
        <w:rPr>
          <w:rFonts w:asciiTheme="majorBidi" w:hAnsiTheme="majorBidi" w:cstheme="majorBidi"/>
          <w:sz w:val="28"/>
          <w:szCs w:val="28"/>
        </w:rPr>
        <w:t>-</w:t>
      </w:r>
      <w:r w:rsidRPr="00DD180A">
        <w:rPr>
          <w:rFonts w:asciiTheme="majorBidi" w:hAnsiTheme="majorBidi" w:cstheme="majorBidi"/>
          <w:b/>
          <w:bCs/>
          <w:sz w:val="28"/>
          <w:szCs w:val="28"/>
        </w:rPr>
        <w:t>La prise en charge de la douleur médicamenteuse :</w:t>
      </w:r>
    </w:p>
    <w:p w:rsidR="00A37C18" w:rsidRPr="00E56604" w:rsidRDefault="00A37C18" w:rsidP="00A37C18">
      <w:pPr>
        <w:jc w:val="both"/>
        <w:rPr>
          <w:rFonts w:asciiTheme="majorBidi" w:hAnsiTheme="majorBidi" w:cstheme="majorBidi"/>
          <w:sz w:val="24"/>
          <w:szCs w:val="24"/>
        </w:rPr>
      </w:pPr>
      <w:r w:rsidRPr="00E56604">
        <w:rPr>
          <w:rFonts w:asciiTheme="majorBidi" w:hAnsiTheme="majorBidi" w:cstheme="majorBidi"/>
          <w:sz w:val="24"/>
          <w:szCs w:val="24"/>
        </w:rPr>
        <w:t xml:space="preserve">Le traitement médicamenteux est prescrit par le médecin. Il est choisi selon l’intensité de la douleur, son étiologie, l’état du patient. En effet, les patients peuvent avoir une fonction rénale altérée et il est important d’administrer des médicaments compatibles avec la modification du métabolisme de ces patients. De même, souvent les patients âgées soufrent de pathologie associées et il serait dangereux d’associer deux molécule contre indiquées pour cause de risque d’interaction. </w:t>
      </w:r>
    </w:p>
    <w:p w:rsidR="00A37C18" w:rsidRDefault="00A37C18" w:rsidP="00A37C18">
      <w:pPr>
        <w:jc w:val="both"/>
        <w:rPr>
          <w:rFonts w:asciiTheme="majorBidi" w:hAnsiTheme="majorBidi" w:cstheme="majorBidi"/>
          <w:sz w:val="24"/>
          <w:szCs w:val="24"/>
        </w:rPr>
      </w:pPr>
      <w:r w:rsidRPr="00E56604">
        <w:rPr>
          <w:rFonts w:asciiTheme="majorBidi" w:hAnsiTheme="majorBidi" w:cstheme="majorBidi"/>
          <w:sz w:val="24"/>
          <w:szCs w:val="24"/>
        </w:rPr>
        <w:t>Au niveau des traitements antalgique, l’OMS décrite trois paliers :</w:t>
      </w:r>
    </w:p>
    <w:p w:rsidR="00A37C18" w:rsidRDefault="00A37C18" w:rsidP="00A37C18">
      <w:pPr>
        <w:jc w:val="both"/>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749130" cy="1952625"/>
            <wp:effectExtent l="19050" t="0" r="3970" b="0"/>
            <wp:docPr id="1" name="Image 0" descr="B9782294738265000142_t0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9782294738265000142_t0010.png"/>
                    <pic:cNvPicPr/>
                  </pic:nvPicPr>
                  <pic:blipFill>
                    <a:blip r:embed="rId15"/>
                    <a:stretch>
                      <a:fillRect/>
                    </a:stretch>
                  </pic:blipFill>
                  <pic:spPr>
                    <a:xfrm>
                      <a:off x="0" y="0"/>
                      <a:ext cx="5765052" cy="1958033"/>
                    </a:xfrm>
                    <a:prstGeom prst="rect">
                      <a:avLst/>
                    </a:prstGeom>
                  </pic:spPr>
                </pic:pic>
              </a:graphicData>
            </a:graphic>
          </wp:inline>
        </w:drawing>
      </w:r>
    </w:p>
    <w:p w:rsidR="00A37C18" w:rsidRPr="007D113C" w:rsidRDefault="00A37C18" w:rsidP="00A37C18">
      <w:pPr>
        <w:jc w:val="both"/>
        <w:rPr>
          <w:rFonts w:asciiTheme="majorBidi" w:hAnsiTheme="majorBidi" w:cstheme="majorBidi"/>
          <w:b/>
          <w:bCs/>
          <w:sz w:val="28"/>
          <w:szCs w:val="28"/>
        </w:rPr>
      </w:pPr>
      <w:r>
        <w:rPr>
          <w:rFonts w:asciiTheme="majorBidi" w:hAnsiTheme="majorBidi" w:cstheme="majorBidi"/>
          <w:b/>
          <w:bCs/>
          <w:sz w:val="28"/>
          <w:szCs w:val="28"/>
        </w:rPr>
        <w:t>●</w:t>
      </w:r>
      <w:r w:rsidRPr="00E32FF8">
        <w:rPr>
          <w:rFonts w:asciiTheme="majorBidi" w:hAnsiTheme="majorBidi" w:cstheme="majorBidi"/>
          <w:b/>
          <w:bCs/>
          <w:sz w:val="28"/>
          <w:szCs w:val="28"/>
        </w:rPr>
        <w:t>Co-antalgiques :</w:t>
      </w:r>
      <w:r>
        <w:rPr>
          <w:rFonts w:asciiTheme="majorBidi" w:hAnsiTheme="majorBidi" w:cstheme="majorBidi"/>
          <w:b/>
          <w:bCs/>
          <w:sz w:val="28"/>
          <w:szCs w:val="28"/>
        </w:rPr>
        <w:t xml:space="preserve"> </w:t>
      </w:r>
      <w:r w:rsidRPr="00E32FF8">
        <w:rPr>
          <w:rFonts w:asciiTheme="majorBidi" w:hAnsiTheme="majorBidi" w:cstheme="majorBidi"/>
          <w:sz w:val="24"/>
          <w:szCs w:val="24"/>
        </w:rPr>
        <w:t>À côté des traitements antalgiques classiques, il existe d’autres médicaments qui favorisent l’action des antalgiques ou qui agissent sur la cause de la douleur, on les appelle les co-antalgiques. Les molécules présentes dans ce groupe n'ont pas été développées pour leur action analgésique mais c'est à l'usage que l'on a pu se rendre compte de cet effet. On trouve dans ce groupe :</w:t>
      </w:r>
    </w:p>
    <w:p w:rsidR="00A37C18" w:rsidRPr="00E32FF8" w:rsidRDefault="00A37C18" w:rsidP="00A37C18">
      <w:pPr>
        <w:jc w:val="both"/>
        <w:rPr>
          <w:rFonts w:asciiTheme="majorBidi" w:hAnsiTheme="majorBidi" w:cstheme="majorBidi"/>
          <w:sz w:val="24"/>
          <w:szCs w:val="24"/>
        </w:rPr>
      </w:pPr>
      <w:r>
        <w:rPr>
          <w:rFonts w:asciiTheme="majorBidi" w:hAnsiTheme="majorBidi" w:cstheme="majorBidi"/>
          <w:b/>
          <w:bCs/>
          <w:sz w:val="24"/>
          <w:szCs w:val="24"/>
        </w:rPr>
        <w:t>-</w:t>
      </w:r>
      <w:r w:rsidRPr="00E32FF8">
        <w:rPr>
          <w:rFonts w:asciiTheme="majorBidi" w:hAnsiTheme="majorBidi" w:cstheme="majorBidi"/>
          <w:b/>
          <w:bCs/>
          <w:sz w:val="24"/>
          <w:szCs w:val="24"/>
        </w:rPr>
        <w:t>Les antidépresseurs</w:t>
      </w:r>
      <w:r w:rsidRPr="00E32FF8">
        <w:rPr>
          <w:rFonts w:asciiTheme="majorBidi" w:hAnsiTheme="majorBidi" w:cstheme="majorBidi"/>
          <w:sz w:val="24"/>
          <w:szCs w:val="24"/>
        </w:rPr>
        <w:t>, dont l'effet analgésique survient avant l'effet antidépresseur ;</w:t>
      </w:r>
    </w:p>
    <w:p w:rsidR="00A37C18" w:rsidRPr="00E32FF8" w:rsidRDefault="00A37C18" w:rsidP="00A37C18">
      <w:pPr>
        <w:jc w:val="both"/>
        <w:rPr>
          <w:rFonts w:asciiTheme="majorBidi" w:hAnsiTheme="majorBidi" w:cstheme="majorBidi"/>
          <w:sz w:val="24"/>
          <w:szCs w:val="24"/>
        </w:rPr>
      </w:pPr>
      <w:r>
        <w:rPr>
          <w:rFonts w:asciiTheme="majorBidi" w:hAnsiTheme="majorBidi" w:cstheme="majorBidi"/>
          <w:b/>
          <w:bCs/>
          <w:sz w:val="24"/>
          <w:szCs w:val="24"/>
        </w:rPr>
        <w:t>-</w:t>
      </w:r>
      <w:r w:rsidRPr="00E32FF8">
        <w:rPr>
          <w:rFonts w:asciiTheme="majorBidi" w:hAnsiTheme="majorBidi" w:cstheme="majorBidi"/>
          <w:b/>
          <w:bCs/>
          <w:sz w:val="24"/>
          <w:szCs w:val="24"/>
        </w:rPr>
        <w:t>Les neuroleptiques</w:t>
      </w:r>
      <w:r w:rsidRPr="00E32FF8">
        <w:rPr>
          <w:rFonts w:asciiTheme="majorBidi" w:hAnsiTheme="majorBidi" w:cstheme="majorBidi"/>
          <w:sz w:val="24"/>
          <w:szCs w:val="24"/>
        </w:rPr>
        <w:t>, qui ont é</w:t>
      </w:r>
      <w:r>
        <w:rPr>
          <w:rFonts w:asciiTheme="majorBidi" w:hAnsiTheme="majorBidi" w:cstheme="majorBidi"/>
          <w:sz w:val="24"/>
          <w:szCs w:val="24"/>
        </w:rPr>
        <w:t>galement un effet anxiolytique.</w:t>
      </w:r>
    </w:p>
    <w:p w:rsidR="00A37C18" w:rsidRPr="00E32FF8" w:rsidRDefault="00A37C18" w:rsidP="00A37C18">
      <w:pPr>
        <w:jc w:val="both"/>
        <w:rPr>
          <w:rFonts w:asciiTheme="majorBidi" w:hAnsiTheme="majorBidi" w:cstheme="majorBidi"/>
          <w:sz w:val="24"/>
          <w:szCs w:val="24"/>
        </w:rPr>
      </w:pPr>
      <w:r w:rsidRPr="00E32FF8">
        <w:rPr>
          <w:rFonts w:asciiTheme="majorBidi" w:hAnsiTheme="majorBidi" w:cstheme="majorBidi"/>
          <w:b/>
          <w:bCs/>
          <w:sz w:val="24"/>
          <w:szCs w:val="24"/>
        </w:rPr>
        <w:t>Les benzodiazépines</w:t>
      </w:r>
      <w:r w:rsidRPr="00E32FF8">
        <w:rPr>
          <w:rFonts w:asciiTheme="majorBidi" w:hAnsiTheme="majorBidi" w:cstheme="majorBidi"/>
          <w:sz w:val="24"/>
          <w:szCs w:val="24"/>
        </w:rPr>
        <w:t>, qui ont également des effets anxiolytiques, myorelaxants, amnés</w:t>
      </w:r>
      <w:r>
        <w:rPr>
          <w:rFonts w:asciiTheme="majorBidi" w:hAnsiTheme="majorBidi" w:cstheme="majorBidi"/>
          <w:sz w:val="24"/>
          <w:szCs w:val="24"/>
        </w:rPr>
        <w:t>iants, sédatifs et hypnotiques.</w:t>
      </w:r>
    </w:p>
    <w:p w:rsidR="00A37C18" w:rsidRPr="004F6FC0" w:rsidRDefault="00A37C18" w:rsidP="00A37C18">
      <w:pPr>
        <w:jc w:val="both"/>
        <w:rPr>
          <w:rFonts w:asciiTheme="majorBidi" w:hAnsiTheme="majorBidi" w:cstheme="majorBidi"/>
          <w:sz w:val="24"/>
          <w:szCs w:val="24"/>
        </w:rPr>
      </w:pPr>
      <w:r>
        <w:rPr>
          <w:rFonts w:asciiTheme="majorBidi" w:hAnsiTheme="majorBidi" w:cstheme="majorBidi"/>
          <w:b/>
          <w:bCs/>
          <w:sz w:val="24"/>
          <w:szCs w:val="24"/>
        </w:rPr>
        <w:t>-</w:t>
      </w:r>
      <w:r w:rsidRPr="004F6FC0">
        <w:rPr>
          <w:rFonts w:asciiTheme="majorBidi" w:hAnsiTheme="majorBidi" w:cstheme="majorBidi"/>
          <w:b/>
          <w:bCs/>
          <w:sz w:val="24"/>
          <w:szCs w:val="24"/>
        </w:rPr>
        <w:t>Les antiépileptiques,</w:t>
      </w:r>
      <w:r w:rsidRPr="004F6FC0">
        <w:rPr>
          <w:rFonts w:asciiTheme="majorBidi" w:hAnsiTheme="majorBidi" w:cstheme="majorBidi"/>
          <w:sz w:val="24"/>
          <w:szCs w:val="24"/>
        </w:rPr>
        <w:t xml:space="preserve"> qui ont un intérêt dans les douleurs d'origine neurologique.</w:t>
      </w:r>
    </w:p>
    <w:p w:rsidR="00A37C18" w:rsidRPr="00E32FF8" w:rsidRDefault="00A37C18" w:rsidP="00A37C18">
      <w:pPr>
        <w:jc w:val="both"/>
        <w:rPr>
          <w:rFonts w:asciiTheme="majorBidi" w:hAnsiTheme="majorBidi" w:cstheme="majorBidi"/>
          <w:sz w:val="24"/>
          <w:szCs w:val="24"/>
        </w:rPr>
      </w:pPr>
      <w:r>
        <w:rPr>
          <w:rFonts w:asciiTheme="majorBidi" w:hAnsiTheme="majorBidi" w:cstheme="majorBidi"/>
          <w:b/>
          <w:bCs/>
          <w:sz w:val="24"/>
          <w:szCs w:val="24"/>
        </w:rPr>
        <w:t>-</w:t>
      </w:r>
      <w:r w:rsidRPr="00E32FF8">
        <w:rPr>
          <w:rFonts w:asciiTheme="majorBidi" w:hAnsiTheme="majorBidi" w:cstheme="majorBidi"/>
          <w:b/>
          <w:bCs/>
          <w:sz w:val="24"/>
          <w:szCs w:val="24"/>
        </w:rPr>
        <w:t>Les corticostéroïdes</w:t>
      </w:r>
      <w:r w:rsidRPr="00E32FF8">
        <w:rPr>
          <w:rFonts w:asciiTheme="majorBidi" w:hAnsiTheme="majorBidi" w:cstheme="majorBidi"/>
          <w:sz w:val="24"/>
          <w:szCs w:val="24"/>
        </w:rPr>
        <w:t>, dont l'effet analgésique passe par une action anti-inflammatoire.</w:t>
      </w:r>
    </w:p>
    <w:p w:rsidR="00A37C18" w:rsidRPr="00E32FF8" w:rsidRDefault="00A37C18" w:rsidP="00A37C18">
      <w:pPr>
        <w:jc w:val="both"/>
        <w:rPr>
          <w:rFonts w:asciiTheme="majorBidi" w:hAnsiTheme="majorBidi" w:cstheme="majorBidi"/>
          <w:sz w:val="24"/>
          <w:szCs w:val="24"/>
        </w:rPr>
      </w:pPr>
      <w:r>
        <w:rPr>
          <w:rFonts w:asciiTheme="majorBidi" w:hAnsiTheme="majorBidi" w:cstheme="majorBidi"/>
          <w:b/>
          <w:bCs/>
          <w:sz w:val="24"/>
          <w:szCs w:val="24"/>
        </w:rPr>
        <w:t>-</w:t>
      </w:r>
      <w:r w:rsidRPr="00E32FF8">
        <w:rPr>
          <w:rFonts w:asciiTheme="majorBidi" w:hAnsiTheme="majorBidi" w:cstheme="majorBidi"/>
          <w:b/>
          <w:bCs/>
          <w:sz w:val="24"/>
          <w:szCs w:val="24"/>
        </w:rPr>
        <w:t>La calcitonine,</w:t>
      </w:r>
      <w:r w:rsidRPr="00E32FF8">
        <w:rPr>
          <w:rFonts w:asciiTheme="majorBidi" w:hAnsiTheme="majorBidi" w:cstheme="majorBidi"/>
          <w:sz w:val="24"/>
          <w:szCs w:val="24"/>
        </w:rPr>
        <w:t xml:space="preserve"> utilisée dans certaines douleurs osseuses.</w:t>
      </w:r>
    </w:p>
    <w:p w:rsidR="00A37C18" w:rsidRPr="00E32FF8" w:rsidRDefault="00A37C18" w:rsidP="00A37C18">
      <w:pPr>
        <w:jc w:val="both"/>
        <w:rPr>
          <w:rFonts w:asciiTheme="majorBidi" w:hAnsiTheme="majorBidi" w:cstheme="majorBidi"/>
          <w:sz w:val="24"/>
          <w:szCs w:val="24"/>
        </w:rPr>
      </w:pPr>
      <w:r>
        <w:rPr>
          <w:rFonts w:asciiTheme="majorBidi" w:hAnsiTheme="majorBidi" w:cstheme="majorBidi"/>
          <w:b/>
          <w:bCs/>
          <w:sz w:val="24"/>
          <w:szCs w:val="24"/>
        </w:rPr>
        <w:t>-</w:t>
      </w:r>
      <w:r w:rsidRPr="00E32FF8">
        <w:rPr>
          <w:rFonts w:asciiTheme="majorBidi" w:hAnsiTheme="majorBidi" w:cstheme="majorBidi"/>
          <w:b/>
          <w:bCs/>
          <w:sz w:val="24"/>
          <w:szCs w:val="24"/>
        </w:rPr>
        <w:t xml:space="preserve">Les antispasmodiques : </w:t>
      </w:r>
      <w:r w:rsidRPr="00E32FF8">
        <w:rPr>
          <w:rFonts w:asciiTheme="majorBidi" w:hAnsiTheme="majorBidi" w:cstheme="majorBidi"/>
          <w:sz w:val="24"/>
          <w:szCs w:val="24"/>
        </w:rPr>
        <w:t>utilisés dans les douleurs viscérales des voies digestives, urinaires et gynécologiques, comme la trimébutine, le phloroglucinol ou la mébévérine.</w:t>
      </w:r>
    </w:p>
    <w:p w:rsidR="00A37C18" w:rsidRPr="004F6FC0" w:rsidRDefault="00A37C18" w:rsidP="00A37C18">
      <w:pPr>
        <w:jc w:val="both"/>
        <w:rPr>
          <w:rFonts w:asciiTheme="majorBidi" w:hAnsiTheme="majorBidi" w:cstheme="majorBidi"/>
          <w:sz w:val="24"/>
          <w:szCs w:val="24"/>
        </w:rPr>
      </w:pPr>
      <w:r>
        <w:rPr>
          <w:rFonts w:asciiTheme="majorBidi" w:hAnsiTheme="majorBidi" w:cstheme="majorBidi"/>
          <w:b/>
          <w:bCs/>
          <w:sz w:val="24"/>
          <w:szCs w:val="24"/>
        </w:rPr>
        <w:t>-</w:t>
      </w:r>
      <w:r w:rsidRPr="00E32FF8">
        <w:rPr>
          <w:rFonts w:asciiTheme="majorBidi" w:hAnsiTheme="majorBidi" w:cstheme="majorBidi"/>
          <w:b/>
          <w:bCs/>
          <w:sz w:val="24"/>
          <w:szCs w:val="24"/>
        </w:rPr>
        <w:t>Le MEOPA</w:t>
      </w:r>
      <w:r w:rsidRPr="00E32FF8">
        <w:rPr>
          <w:rFonts w:asciiTheme="majorBidi" w:hAnsiTheme="majorBidi" w:cstheme="majorBidi"/>
          <w:sz w:val="24"/>
          <w:szCs w:val="24"/>
        </w:rPr>
        <w:t xml:space="preserve"> (mélange équimolaire oxygène-protoxyde d'azote), utilisé dans la prise en charge des douleurs provoquées.</w:t>
      </w:r>
    </w:p>
    <w:p w:rsidR="00836CF9" w:rsidRDefault="00836CF9"/>
    <w:p w:rsidR="00A37C18" w:rsidRDefault="00A37C18" w:rsidP="00A37C18">
      <w:pPr>
        <w:jc w:val="both"/>
        <w:rPr>
          <w:rFonts w:ascii="Times New Roman" w:hAnsi="Times New Roman" w:cs="Times New Roman"/>
          <w:sz w:val="52"/>
          <w:szCs w:val="10"/>
        </w:rPr>
      </w:pPr>
    </w:p>
    <w:p w:rsidR="00A37C18" w:rsidRDefault="00A37C18" w:rsidP="00A37C18">
      <w:pPr>
        <w:jc w:val="both"/>
        <w:rPr>
          <w:rFonts w:ascii="Times New Roman" w:hAnsi="Times New Roman" w:cs="Times New Roman"/>
          <w:sz w:val="52"/>
          <w:szCs w:val="10"/>
        </w:rPr>
      </w:pPr>
    </w:p>
    <w:p w:rsidR="00A37C18" w:rsidRDefault="00A37C18" w:rsidP="00A37C18">
      <w:pPr>
        <w:jc w:val="both"/>
        <w:rPr>
          <w:rFonts w:ascii="Times New Roman" w:hAnsi="Times New Roman" w:cs="Times New Roman"/>
          <w:sz w:val="52"/>
          <w:szCs w:val="10"/>
        </w:rPr>
      </w:pPr>
    </w:p>
    <w:p w:rsidR="00A37C18" w:rsidRPr="00FC3FFE" w:rsidRDefault="00A37C18" w:rsidP="00A37C18">
      <w:pPr>
        <w:jc w:val="both"/>
        <w:rPr>
          <w:rFonts w:ascii="Times New Roman" w:hAnsi="Times New Roman" w:cs="Times New Roman"/>
          <w:sz w:val="52"/>
          <w:szCs w:val="10"/>
        </w:rPr>
      </w:pPr>
    </w:p>
    <w:p w:rsidR="00A37C18" w:rsidRPr="00C06BD4" w:rsidRDefault="005E141C" w:rsidP="00A37C18">
      <w:pPr>
        <w:jc w:val="both"/>
        <w:rPr>
          <w:rFonts w:ascii="Times New Roman" w:hAnsi="Times New Roman" w:cs="Times New Roman"/>
          <w:sz w:val="180"/>
        </w:rPr>
      </w:pPr>
      <w:r>
        <w:rPr>
          <w:rFonts w:ascii="Times New Roman" w:hAnsi="Times New Roman" w:cs="Times New Roman"/>
          <w:noProof/>
          <w:sz w:val="180"/>
        </w:rPr>
        <w:pict>
          <v:oval id="_x0000_s1061" style="position:absolute;left:0;text-align:left;margin-left:318pt;margin-top:52.5pt;width:169.5pt;height:6pt;z-index:2517012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BAQOzf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_x0000_s1060" style="position:absolute;left:0;text-align:left;margin-left:-45.4pt;margin-top:53.3pt;width:169.5pt;height:6pt;z-index:2517002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PBEotJcAgAADgUAAA4AAAAAAAAAAAAAAAAALgIAAGRycy9lMm9Eb2Mu&#10;eG1sUEsBAi0AFAAGAAgAAAAhAInrcy/fAAAACwEAAA8AAAAAAAAAAAAAAAAAtgQAAGRycy9kb3du&#10;cmV2LnhtbFBLBQYAAAAABAAEAPMAAADCBQAAAAA=&#10;" fillcolor="white [3201]" strokecolor="black [3200]" strokeweight="2pt"/>
        </w:pict>
      </w:r>
      <w:r w:rsidR="00A37C18">
        <w:rPr>
          <w:rFonts w:ascii="Times New Roman" w:hAnsi="Times New Roman" w:cs="Times New Roman"/>
          <w:sz w:val="180"/>
        </w:rPr>
        <w:t xml:space="preserve">      </w:t>
      </w:r>
      <w:r w:rsidR="00A37C18" w:rsidRPr="00D62F53">
        <w:rPr>
          <w:rFonts w:ascii="Times New Roman" w:hAnsi="Times New Roman" w:cs="Times New Roman"/>
          <w:sz w:val="180"/>
        </w:rPr>
        <w:sym w:font="Wingdings 2" w:char="F067"/>
      </w:r>
      <w:r w:rsidR="00A37C18" w:rsidRPr="00D62F53">
        <w:rPr>
          <w:rFonts w:ascii="Times New Roman" w:hAnsi="Times New Roman" w:cs="Times New Roman"/>
          <w:sz w:val="180"/>
        </w:rPr>
        <w:sym w:font="Wingdings 2" w:char="F067"/>
      </w:r>
    </w:p>
    <w:p w:rsidR="00A37C18" w:rsidRPr="00FC3FFE" w:rsidRDefault="00A37C18" w:rsidP="00A37C18">
      <w:pPr>
        <w:spacing w:line="360" w:lineRule="auto"/>
        <w:jc w:val="both"/>
        <w:rPr>
          <w:rFonts w:ascii="Times New Roman" w:hAnsi="Times New Roman" w:cs="Times New Roman"/>
          <w:b/>
          <w:bCs/>
          <w:i/>
          <w:iCs/>
          <w:sz w:val="96"/>
          <w:szCs w:val="96"/>
        </w:rPr>
      </w:pPr>
      <w:r>
        <w:rPr>
          <w:rFonts w:ascii="Times New Roman" w:hAnsi="Times New Roman" w:cs="Times New Roman"/>
          <w:b/>
          <w:bCs/>
          <w:i/>
          <w:iCs/>
          <w:sz w:val="96"/>
          <w:szCs w:val="96"/>
        </w:rPr>
        <w:t xml:space="preserve">     </w:t>
      </w:r>
      <w:r w:rsidRPr="00FC3FFE">
        <w:rPr>
          <w:rFonts w:ascii="Times New Roman" w:hAnsi="Times New Roman" w:cs="Times New Roman"/>
          <w:b/>
          <w:bCs/>
          <w:i/>
          <w:iCs/>
          <w:sz w:val="96"/>
          <w:szCs w:val="96"/>
        </w:rPr>
        <w:t xml:space="preserve">Partie </w:t>
      </w:r>
      <w:r>
        <w:rPr>
          <w:rFonts w:ascii="Times New Roman" w:hAnsi="Times New Roman" w:cs="Times New Roman"/>
          <w:b/>
          <w:bCs/>
          <w:i/>
          <w:iCs/>
          <w:sz w:val="96"/>
          <w:szCs w:val="96"/>
        </w:rPr>
        <w:t>pratique</w:t>
      </w:r>
    </w:p>
    <w:p w:rsidR="00A37C18" w:rsidRPr="00D62F53" w:rsidRDefault="005E141C" w:rsidP="00A37C18">
      <w:pPr>
        <w:jc w:val="both"/>
        <w:rPr>
          <w:rFonts w:ascii="Times New Roman" w:hAnsi="Times New Roman" w:cs="Times New Roman"/>
          <w:sz w:val="180"/>
        </w:rPr>
      </w:pPr>
      <w:r>
        <w:rPr>
          <w:rFonts w:ascii="Times New Roman" w:hAnsi="Times New Roman" w:cs="Times New Roman"/>
          <w:noProof/>
          <w:sz w:val="180"/>
        </w:rPr>
        <w:pict>
          <v:oval id="_x0000_s1063" style="position:absolute;left:0;text-align:left;margin-left:318pt;margin-top:52.5pt;width:169.5pt;height:6pt;z-index:2517032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DsE4lB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_x0000_s1062" style="position:absolute;left:0;text-align:left;margin-left:-45.4pt;margin-top:53.3pt;width:169.5pt;height:6pt;z-index:2517022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I6eTIRcAgAADgUAAA4AAAAAAAAAAAAAAAAALgIAAGRycy9lMm9Eb2Mu&#10;eG1sUEsBAi0AFAAGAAgAAAAhAInrcy/fAAAACwEAAA8AAAAAAAAAAAAAAAAAtgQAAGRycy9kb3du&#10;cmV2LnhtbFBLBQYAAAAABAAEAPMAAADCBQAAAAA=&#10;" fillcolor="white [3201]" strokecolor="black [3200]" strokeweight="2pt"/>
        </w:pict>
      </w:r>
      <w:r w:rsidR="00A37C18">
        <w:rPr>
          <w:rFonts w:ascii="Times New Roman" w:hAnsi="Times New Roman" w:cs="Times New Roman"/>
          <w:sz w:val="180"/>
        </w:rPr>
        <w:t xml:space="preserve">      </w:t>
      </w:r>
      <w:r w:rsidR="00A37C18" w:rsidRPr="00D62F53">
        <w:rPr>
          <w:rFonts w:ascii="Times New Roman" w:hAnsi="Times New Roman" w:cs="Times New Roman"/>
          <w:sz w:val="180"/>
        </w:rPr>
        <w:sym w:font="Wingdings 2" w:char="F067"/>
      </w:r>
      <w:r w:rsidR="00A37C18" w:rsidRPr="00D62F53">
        <w:rPr>
          <w:rFonts w:ascii="Times New Roman" w:hAnsi="Times New Roman" w:cs="Times New Roman"/>
          <w:sz w:val="180"/>
        </w:rPr>
        <w:sym w:font="Wingdings 2" w:char="F067"/>
      </w:r>
    </w:p>
    <w:p w:rsidR="003C09F7" w:rsidRDefault="003C09F7"/>
    <w:p w:rsidR="00254EB1" w:rsidRDefault="00254EB1"/>
    <w:p w:rsidR="00254EB1" w:rsidRDefault="00254EB1"/>
    <w:p w:rsidR="00254EB1" w:rsidRDefault="00254EB1"/>
    <w:p w:rsidR="00254EB1" w:rsidRDefault="00254EB1"/>
    <w:p w:rsidR="00254EB1" w:rsidRDefault="00254EB1"/>
    <w:p w:rsidR="00254EB1" w:rsidRDefault="00254EB1"/>
    <w:p w:rsidR="00254EB1" w:rsidRDefault="00254EB1"/>
    <w:p w:rsidR="00254EB1" w:rsidRPr="001D47A1" w:rsidRDefault="00254EB1" w:rsidP="00254EB1">
      <w:pPr>
        <w:rPr>
          <w:rFonts w:asciiTheme="majorBidi" w:hAnsiTheme="majorBidi" w:cstheme="majorBidi"/>
          <w:b/>
          <w:bCs/>
          <w:sz w:val="36"/>
          <w:szCs w:val="36"/>
        </w:rPr>
      </w:pPr>
      <w:r w:rsidRPr="001D47A1">
        <w:rPr>
          <w:rFonts w:asciiTheme="majorBidi" w:hAnsiTheme="majorBidi" w:cstheme="majorBidi"/>
          <w:b/>
          <w:bCs/>
          <w:sz w:val="32"/>
          <w:szCs w:val="32"/>
        </w:rPr>
        <w:lastRenderedPageBreak/>
        <w:t>I. Le questionnaire (choix de la méthode) :</w:t>
      </w:r>
    </w:p>
    <w:p w:rsidR="00254EB1" w:rsidRPr="009F075B" w:rsidRDefault="00254EB1" w:rsidP="00254EB1">
      <w:pPr>
        <w:spacing w:line="360" w:lineRule="auto"/>
        <w:jc w:val="both"/>
        <w:rPr>
          <w:rFonts w:asciiTheme="majorBidi" w:hAnsiTheme="majorBidi" w:cstheme="majorBidi"/>
          <w:sz w:val="24"/>
          <w:szCs w:val="24"/>
        </w:rPr>
      </w:pPr>
      <w:r w:rsidRPr="009F075B">
        <w:rPr>
          <w:rFonts w:asciiTheme="majorBidi" w:hAnsiTheme="majorBidi" w:cstheme="majorBidi"/>
          <w:sz w:val="24"/>
          <w:szCs w:val="24"/>
        </w:rPr>
        <w:t>Pour continuer l’étude de m</w:t>
      </w:r>
      <w:r>
        <w:rPr>
          <w:rFonts w:asciiTheme="majorBidi" w:hAnsiTheme="majorBidi" w:cstheme="majorBidi"/>
          <w:sz w:val="24"/>
          <w:szCs w:val="24"/>
        </w:rPr>
        <w:t>a problématique, On a décidé d’ado</w:t>
      </w:r>
      <w:r w:rsidRPr="009F075B">
        <w:rPr>
          <w:rFonts w:asciiTheme="majorBidi" w:hAnsiTheme="majorBidi" w:cstheme="majorBidi"/>
          <w:sz w:val="24"/>
          <w:szCs w:val="24"/>
        </w:rPr>
        <w:t>pter l’enquête par</w:t>
      </w:r>
      <w:r>
        <w:rPr>
          <w:rFonts w:asciiTheme="majorBidi" w:hAnsiTheme="majorBidi" w:cstheme="majorBidi"/>
          <w:sz w:val="24"/>
          <w:szCs w:val="24"/>
        </w:rPr>
        <w:t xml:space="preserve"> un</w:t>
      </w:r>
      <w:r w:rsidRPr="009F075B">
        <w:rPr>
          <w:rFonts w:asciiTheme="majorBidi" w:hAnsiTheme="majorBidi" w:cstheme="majorBidi"/>
          <w:sz w:val="24"/>
          <w:szCs w:val="24"/>
        </w:rPr>
        <w:t xml:space="preserve"> questionnaire sous forme d’interview.</w:t>
      </w:r>
    </w:p>
    <w:p w:rsidR="00254EB1" w:rsidRDefault="00254EB1" w:rsidP="00254EB1">
      <w:pPr>
        <w:spacing w:line="360" w:lineRule="auto"/>
        <w:jc w:val="both"/>
        <w:rPr>
          <w:rFonts w:asciiTheme="majorBidi" w:hAnsiTheme="majorBidi" w:cstheme="majorBidi"/>
          <w:sz w:val="24"/>
          <w:szCs w:val="24"/>
        </w:rPr>
      </w:pPr>
      <w:r>
        <w:rPr>
          <w:rFonts w:asciiTheme="majorBidi" w:hAnsiTheme="majorBidi" w:cstheme="majorBidi"/>
          <w:sz w:val="24"/>
          <w:szCs w:val="24"/>
        </w:rPr>
        <w:t>Notre questionnaire est composé de</w:t>
      </w:r>
      <w:r w:rsidRPr="0062126D">
        <w:rPr>
          <w:rFonts w:asciiTheme="majorBidi" w:hAnsiTheme="majorBidi" w:cstheme="majorBidi"/>
          <w:sz w:val="24"/>
          <w:szCs w:val="24"/>
        </w:rPr>
        <w:t xml:space="preserve"> </w:t>
      </w:r>
      <w:r>
        <w:rPr>
          <w:rFonts w:asciiTheme="majorBidi" w:hAnsiTheme="majorBidi" w:cstheme="majorBidi"/>
          <w:sz w:val="24"/>
          <w:szCs w:val="24"/>
        </w:rPr>
        <w:t>vingt-un (21) questions qui sert :</w:t>
      </w:r>
    </w:p>
    <w:p w:rsidR="00254EB1" w:rsidRDefault="00254EB1" w:rsidP="00254EB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A</w:t>
      </w:r>
      <w:r w:rsidRPr="009F075B">
        <w:rPr>
          <w:rFonts w:asciiTheme="majorBidi" w:hAnsiTheme="majorBidi" w:cstheme="majorBidi"/>
          <w:sz w:val="24"/>
          <w:szCs w:val="24"/>
        </w:rPr>
        <w:t xml:space="preserve"> ob</w:t>
      </w:r>
      <w:r>
        <w:rPr>
          <w:rFonts w:asciiTheme="majorBidi" w:hAnsiTheme="majorBidi" w:cstheme="majorBidi"/>
          <w:sz w:val="24"/>
          <w:szCs w:val="24"/>
        </w:rPr>
        <w:t xml:space="preserve">tenir des riches informations en toute </w:t>
      </w:r>
      <w:r w:rsidRPr="009F075B">
        <w:rPr>
          <w:rFonts w:asciiTheme="majorBidi" w:hAnsiTheme="majorBidi" w:cstheme="majorBidi"/>
          <w:sz w:val="24"/>
          <w:szCs w:val="24"/>
        </w:rPr>
        <w:t>lib</w:t>
      </w:r>
      <w:r>
        <w:rPr>
          <w:rFonts w:asciiTheme="majorBidi" w:hAnsiTheme="majorBidi" w:cstheme="majorBidi"/>
          <w:sz w:val="24"/>
          <w:szCs w:val="24"/>
        </w:rPr>
        <w:t xml:space="preserve">erté </w:t>
      </w:r>
      <w:r w:rsidRPr="009F075B">
        <w:rPr>
          <w:rFonts w:asciiTheme="majorBidi" w:hAnsiTheme="majorBidi" w:cstheme="majorBidi"/>
          <w:sz w:val="24"/>
          <w:szCs w:val="24"/>
        </w:rPr>
        <w:t xml:space="preserve"> </w:t>
      </w:r>
      <w:r>
        <w:rPr>
          <w:rFonts w:asciiTheme="majorBidi" w:hAnsiTheme="majorBidi" w:cstheme="majorBidi"/>
          <w:sz w:val="24"/>
          <w:szCs w:val="24"/>
        </w:rPr>
        <w:t xml:space="preserve">d’expression </w:t>
      </w:r>
    </w:p>
    <w:p w:rsidR="00254EB1" w:rsidRPr="009F075B" w:rsidRDefault="00254EB1" w:rsidP="00254EB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A donner</w:t>
      </w:r>
      <w:r w:rsidRPr="009F075B">
        <w:rPr>
          <w:rFonts w:asciiTheme="majorBidi" w:hAnsiTheme="majorBidi" w:cstheme="majorBidi"/>
          <w:sz w:val="24"/>
          <w:szCs w:val="24"/>
        </w:rPr>
        <w:t xml:space="preserve"> une idée globale de l’évaluation de la douleur du patient aux UMC.</w:t>
      </w:r>
    </w:p>
    <w:p w:rsidR="00254EB1" w:rsidRDefault="00254EB1" w:rsidP="00254EB1">
      <w:pPr>
        <w:spacing w:line="360" w:lineRule="auto"/>
        <w:jc w:val="both"/>
        <w:rPr>
          <w:rFonts w:asciiTheme="majorBidi" w:hAnsiTheme="majorBidi" w:cstheme="majorBidi"/>
          <w:sz w:val="24"/>
          <w:szCs w:val="24"/>
        </w:rPr>
      </w:pPr>
      <w:r w:rsidRPr="009F075B">
        <w:rPr>
          <w:rFonts w:asciiTheme="majorBidi" w:hAnsiTheme="majorBidi" w:cstheme="majorBidi"/>
          <w:sz w:val="24"/>
          <w:szCs w:val="24"/>
        </w:rPr>
        <w:t>Le nombre des infirmiers :</w:t>
      </w:r>
      <w:r>
        <w:rPr>
          <w:rFonts w:asciiTheme="majorBidi" w:hAnsiTheme="majorBidi" w:cstheme="majorBidi"/>
          <w:sz w:val="24"/>
          <w:szCs w:val="24"/>
        </w:rPr>
        <w:t xml:space="preserve"> quarante </w:t>
      </w:r>
      <w:r w:rsidRPr="00222E9E">
        <w:rPr>
          <w:rFonts w:asciiTheme="majorBidi" w:hAnsiTheme="majorBidi" w:cstheme="majorBidi"/>
          <w:sz w:val="24"/>
          <w:szCs w:val="24"/>
        </w:rPr>
        <w:t>(</w:t>
      </w:r>
      <w:r w:rsidRPr="00222E9E">
        <w:rPr>
          <w:rFonts w:asciiTheme="majorBidi" w:hAnsiTheme="majorBidi" w:cstheme="majorBidi"/>
          <w:b/>
          <w:bCs/>
          <w:sz w:val="24"/>
          <w:szCs w:val="24"/>
        </w:rPr>
        <w:t>40</w:t>
      </w:r>
      <w:r w:rsidRPr="00222E9E">
        <w:rPr>
          <w:rFonts w:asciiTheme="majorBidi" w:hAnsiTheme="majorBidi" w:cstheme="majorBidi"/>
          <w:sz w:val="24"/>
          <w:szCs w:val="24"/>
        </w:rPr>
        <w:t>)</w:t>
      </w:r>
      <w:r w:rsidRPr="009F075B">
        <w:rPr>
          <w:rFonts w:asciiTheme="majorBidi" w:hAnsiTheme="majorBidi" w:cstheme="majorBidi"/>
          <w:sz w:val="24"/>
          <w:szCs w:val="24"/>
        </w:rPr>
        <w:t xml:space="preserve"> (</w:t>
      </w:r>
      <w:r>
        <w:rPr>
          <w:rFonts w:asciiTheme="majorBidi" w:hAnsiTheme="majorBidi" w:cstheme="majorBidi"/>
          <w:sz w:val="24"/>
          <w:szCs w:val="24"/>
        </w:rPr>
        <w:t xml:space="preserve">vingt-deux </w:t>
      </w:r>
      <w:r w:rsidRPr="00222E9E">
        <w:rPr>
          <w:rFonts w:asciiTheme="majorBidi" w:hAnsiTheme="majorBidi" w:cstheme="majorBidi"/>
          <w:sz w:val="24"/>
          <w:szCs w:val="24"/>
        </w:rPr>
        <w:t>(</w:t>
      </w:r>
      <w:r w:rsidRPr="00222E9E">
        <w:rPr>
          <w:rFonts w:asciiTheme="majorBidi" w:hAnsiTheme="majorBidi" w:cstheme="majorBidi"/>
          <w:b/>
          <w:bCs/>
          <w:sz w:val="24"/>
          <w:szCs w:val="24"/>
        </w:rPr>
        <w:t>22</w:t>
      </w:r>
      <w:r w:rsidRPr="00222E9E">
        <w:rPr>
          <w:rFonts w:asciiTheme="majorBidi" w:hAnsiTheme="majorBidi" w:cstheme="majorBidi"/>
          <w:sz w:val="24"/>
          <w:szCs w:val="24"/>
        </w:rPr>
        <w:t>)</w:t>
      </w:r>
      <w:r w:rsidRPr="009F075B">
        <w:rPr>
          <w:rFonts w:asciiTheme="majorBidi" w:hAnsiTheme="majorBidi" w:cstheme="majorBidi"/>
          <w:sz w:val="24"/>
          <w:szCs w:val="24"/>
        </w:rPr>
        <w:t xml:space="preserve"> </w:t>
      </w:r>
      <w:r w:rsidRPr="00222E9E">
        <w:rPr>
          <w:rFonts w:asciiTheme="majorBidi" w:hAnsiTheme="majorBidi" w:cstheme="majorBidi"/>
          <w:b/>
          <w:bCs/>
          <w:sz w:val="24"/>
          <w:szCs w:val="24"/>
        </w:rPr>
        <w:t xml:space="preserve">ISP </w:t>
      </w:r>
      <w:r w:rsidRPr="009F075B">
        <w:rPr>
          <w:rFonts w:asciiTheme="majorBidi" w:hAnsiTheme="majorBidi" w:cstheme="majorBidi"/>
          <w:sz w:val="24"/>
          <w:szCs w:val="24"/>
        </w:rPr>
        <w:t xml:space="preserve">et </w:t>
      </w:r>
      <w:r>
        <w:rPr>
          <w:rFonts w:asciiTheme="majorBidi" w:hAnsiTheme="majorBidi" w:cstheme="majorBidi"/>
          <w:sz w:val="24"/>
          <w:szCs w:val="24"/>
        </w:rPr>
        <w:t xml:space="preserve">dix-huit </w:t>
      </w:r>
      <w:r w:rsidRPr="00222E9E">
        <w:rPr>
          <w:rFonts w:asciiTheme="majorBidi" w:hAnsiTheme="majorBidi" w:cstheme="majorBidi"/>
          <w:sz w:val="24"/>
          <w:szCs w:val="24"/>
        </w:rPr>
        <w:t>(</w:t>
      </w:r>
      <w:r w:rsidRPr="00222E9E">
        <w:rPr>
          <w:rFonts w:asciiTheme="majorBidi" w:hAnsiTheme="majorBidi" w:cstheme="majorBidi"/>
          <w:b/>
          <w:bCs/>
          <w:sz w:val="24"/>
          <w:szCs w:val="24"/>
        </w:rPr>
        <w:t>18</w:t>
      </w:r>
      <w:r w:rsidRPr="00222E9E">
        <w:rPr>
          <w:rFonts w:asciiTheme="majorBidi" w:hAnsiTheme="majorBidi" w:cstheme="majorBidi"/>
          <w:sz w:val="24"/>
          <w:szCs w:val="24"/>
        </w:rPr>
        <w:t>)</w:t>
      </w:r>
      <w:r w:rsidRPr="009F075B">
        <w:rPr>
          <w:rFonts w:asciiTheme="majorBidi" w:hAnsiTheme="majorBidi" w:cstheme="majorBidi"/>
          <w:sz w:val="24"/>
          <w:szCs w:val="24"/>
        </w:rPr>
        <w:t xml:space="preserve"> </w:t>
      </w:r>
      <w:r w:rsidRPr="00222E9E">
        <w:rPr>
          <w:rFonts w:asciiTheme="majorBidi" w:hAnsiTheme="majorBidi" w:cstheme="majorBidi"/>
          <w:b/>
          <w:bCs/>
          <w:sz w:val="24"/>
          <w:szCs w:val="24"/>
        </w:rPr>
        <w:t>ATS</w:t>
      </w:r>
      <w:r w:rsidRPr="009F075B">
        <w:rPr>
          <w:rFonts w:asciiTheme="majorBidi" w:hAnsiTheme="majorBidi" w:cstheme="majorBidi"/>
          <w:sz w:val="24"/>
          <w:szCs w:val="24"/>
        </w:rPr>
        <w:t>).</w:t>
      </w:r>
    </w:p>
    <w:p w:rsidR="00254EB1" w:rsidRPr="004629E9" w:rsidRDefault="00254EB1" w:rsidP="00254EB1">
      <w:pPr>
        <w:jc w:val="both"/>
        <w:rPr>
          <w:rFonts w:asciiTheme="majorBidi" w:hAnsiTheme="majorBidi" w:cstheme="majorBidi"/>
          <w:bCs/>
          <w:iCs/>
          <w:sz w:val="32"/>
          <w:szCs w:val="32"/>
        </w:rPr>
      </w:pPr>
      <w:r w:rsidRPr="009F075B">
        <w:rPr>
          <w:rFonts w:asciiTheme="majorBidi" w:hAnsiTheme="majorBidi" w:cstheme="majorBidi"/>
          <w:b/>
          <w:bCs/>
          <w:sz w:val="28"/>
          <w:szCs w:val="28"/>
        </w:rPr>
        <w:t xml:space="preserve"> </w:t>
      </w:r>
      <w:r w:rsidRPr="004629E9">
        <w:rPr>
          <w:rFonts w:asciiTheme="majorBidi" w:hAnsiTheme="majorBidi" w:cstheme="majorBidi"/>
          <w:sz w:val="24"/>
          <w:szCs w:val="24"/>
        </w:rPr>
        <w:t>Le</w:t>
      </w:r>
      <w:r>
        <w:rPr>
          <w:rFonts w:asciiTheme="majorBidi" w:hAnsiTheme="majorBidi" w:cstheme="majorBidi"/>
          <w:b/>
          <w:bCs/>
          <w:sz w:val="28"/>
          <w:szCs w:val="28"/>
        </w:rPr>
        <w:t xml:space="preserve"> </w:t>
      </w:r>
      <w:r>
        <w:rPr>
          <w:rFonts w:asciiTheme="majorBidi" w:hAnsiTheme="majorBidi" w:cstheme="majorBidi"/>
          <w:bCs/>
          <w:iCs/>
          <w:sz w:val="24"/>
          <w:szCs w:val="24"/>
        </w:rPr>
        <w:t>q</w:t>
      </w:r>
      <w:r w:rsidRPr="004629E9">
        <w:rPr>
          <w:rFonts w:asciiTheme="majorBidi" w:hAnsiTheme="majorBidi" w:cstheme="majorBidi"/>
          <w:bCs/>
          <w:iCs/>
          <w:sz w:val="24"/>
          <w:szCs w:val="24"/>
        </w:rPr>
        <w:t>uestionnaire destiné aux paramédicaux</w:t>
      </w:r>
      <w:r>
        <w:rPr>
          <w:rFonts w:asciiTheme="majorBidi" w:hAnsiTheme="majorBidi" w:cstheme="majorBidi"/>
          <w:bCs/>
          <w:iCs/>
          <w:sz w:val="24"/>
          <w:szCs w:val="24"/>
        </w:rPr>
        <w:t xml:space="preserve"> (annexe 01).</w:t>
      </w:r>
    </w:p>
    <w:p w:rsidR="00254EB1" w:rsidRPr="00EE235D" w:rsidRDefault="00254EB1" w:rsidP="00254EB1">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I.1. L</w:t>
      </w:r>
      <w:r w:rsidRPr="00EE235D">
        <w:rPr>
          <w:rFonts w:asciiTheme="majorBidi" w:hAnsiTheme="majorBidi" w:cstheme="majorBidi"/>
          <w:b/>
          <w:bCs/>
          <w:sz w:val="28"/>
          <w:szCs w:val="28"/>
        </w:rPr>
        <w:t>ieu de la recherche :</w:t>
      </w:r>
    </w:p>
    <w:p w:rsidR="00254EB1" w:rsidRDefault="00254EB1" w:rsidP="00254EB1">
      <w:pPr>
        <w:spacing w:line="360" w:lineRule="auto"/>
        <w:jc w:val="both"/>
        <w:rPr>
          <w:rFonts w:asciiTheme="majorBidi" w:hAnsiTheme="majorBidi" w:cstheme="majorBidi"/>
          <w:sz w:val="24"/>
          <w:szCs w:val="24"/>
        </w:rPr>
      </w:pPr>
      <w:r w:rsidRPr="002518F4">
        <w:rPr>
          <w:rFonts w:asciiTheme="majorBidi" w:hAnsiTheme="majorBidi" w:cstheme="majorBidi"/>
          <w:sz w:val="24"/>
          <w:szCs w:val="24"/>
        </w:rPr>
        <w:t>La problématique de notre sujet étant basée sur le rôle de l’infirmier dans l’évaluatio</w:t>
      </w:r>
      <w:r>
        <w:rPr>
          <w:rFonts w:asciiTheme="majorBidi" w:hAnsiTheme="majorBidi" w:cstheme="majorBidi"/>
          <w:sz w:val="24"/>
          <w:szCs w:val="24"/>
        </w:rPr>
        <w:t>n de la douleur du patient, On a particulièrement ciblé</w:t>
      </w:r>
      <w:r w:rsidRPr="002518F4">
        <w:rPr>
          <w:rFonts w:asciiTheme="majorBidi" w:hAnsiTheme="majorBidi" w:cstheme="majorBidi"/>
          <w:sz w:val="24"/>
          <w:szCs w:val="24"/>
        </w:rPr>
        <w:t xml:space="preserve"> le service </w:t>
      </w:r>
      <w:r>
        <w:rPr>
          <w:rFonts w:asciiTheme="majorBidi" w:hAnsiTheme="majorBidi" w:cstheme="majorBidi"/>
          <w:sz w:val="24"/>
          <w:szCs w:val="24"/>
        </w:rPr>
        <w:t>des UMC (EPH Sidi Ali et EPSP SIDI LAKHDAR</w:t>
      </w:r>
      <w:r w:rsidRPr="002518F4">
        <w:rPr>
          <w:rFonts w:asciiTheme="majorBidi" w:hAnsiTheme="majorBidi" w:cstheme="majorBidi"/>
          <w:sz w:val="24"/>
          <w:szCs w:val="24"/>
        </w:rPr>
        <w:t>) comme lieu de recherche.</w:t>
      </w:r>
    </w:p>
    <w:p w:rsidR="00254EB1" w:rsidRPr="002518F4" w:rsidRDefault="00254EB1" w:rsidP="00254EB1">
      <w:pPr>
        <w:spacing w:line="360" w:lineRule="auto"/>
        <w:jc w:val="both"/>
        <w:rPr>
          <w:rFonts w:asciiTheme="majorBidi" w:hAnsiTheme="majorBidi" w:cstheme="majorBidi"/>
          <w:sz w:val="24"/>
          <w:szCs w:val="24"/>
        </w:rPr>
      </w:pPr>
    </w:p>
    <w:tbl>
      <w:tblPr>
        <w:tblStyle w:val="Grilledutableau"/>
        <w:tblW w:w="9464" w:type="dxa"/>
        <w:tblLook w:val="04A0"/>
      </w:tblPr>
      <w:tblGrid>
        <w:gridCol w:w="2235"/>
        <w:gridCol w:w="1680"/>
        <w:gridCol w:w="1863"/>
        <w:gridCol w:w="1701"/>
        <w:gridCol w:w="1985"/>
      </w:tblGrid>
      <w:tr w:rsidR="00254EB1" w:rsidTr="00BE2D1B">
        <w:trPr>
          <w:trHeight w:val="225"/>
        </w:trPr>
        <w:tc>
          <w:tcPr>
            <w:tcW w:w="2235" w:type="dxa"/>
            <w:vMerge w:val="restart"/>
          </w:tcPr>
          <w:p w:rsidR="00254EB1" w:rsidRPr="00FA1B59" w:rsidRDefault="00254EB1" w:rsidP="00BE2D1B">
            <w:pPr>
              <w:rPr>
                <w:rFonts w:asciiTheme="majorBidi" w:hAnsiTheme="majorBidi" w:cstheme="majorBidi"/>
                <w:b/>
                <w:bCs/>
                <w:sz w:val="32"/>
                <w:szCs w:val="32"/>
              </w:rPr>
            </w:pPr>
            <w:r w:rsidRPr="00FA1B59">
              <w:rPr>
                <w:rFonts w:asciiTheme="majorBidi" w:hAnsiTheme="majorBidi" w:cstheme="majorBidi"/>
                <w:b/>
                <w:bCs/>
                <w:sz w:val="32"/>
                <w:szCs w:val="32"/>
              </w:rPr>
              <w:t>sexe</w:t>
            </w:r>
          </w:p>
        </w:tc>
        <w:tc>
          <w:tcPr>
            <w:tcW w:w="3543" w:type="dxa"/>
            <w:gridSpan w:val="2"/>
            <w:tcBorders>
              <w:bottom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Homme</w:t>
            </w:r>
          </w:p>
        </w:tc>
        <w:tc>
          <w:tcPr>
            <w:tcW w:w="3686" w:type="dxa"/>
            <w:gridSpan w:val="2"/>
            <w:tcBorders>
              <w:bottom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Femme</w:t>
            </w:r>
          </w:p>
        </w:tc>
      </w:tr>
      <w:tr w:rsidR="00254EB1" w:rsidTr="00BE2D1B">
        <w:trPr>
          <w:trHeight w:val="150"/>
        </w:trPr>
        <w:tc>
          <w:tcPr>
            <w:tcW w:w="2235" w:type="dxa"/>
            <w:vMerge/>
          </w:tcPr>
          <w:p w:rsidR="00254EB1" w:rsidRPr="00FA1B59" w:rsidRDefault="00254EB1" w:rsidP="00BE2D1B">
            <w:pPr>
              <w:rPr>
                <w:rFonts w:asciiTheme="majorBidi" w:hAnsiTheme="majorBidi" w:cstheme="majorBidi"/>
                <w:b/>
                <w:bCs/>
                <w:sz w:val="32"/>
                <w:szCs w:val="32"/>
              </w:rPr>
            </w:pPr>
          </w:p>
        </w:tc>
        <w:tc>
          <w:tcPr>
            <w:tcW w:w="3543" w:type="dxa"/>
            <w:gridSpan w:val="2"/>
            <w:tcBorders>
              <w:top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18</w:t>
            </w:r>
          </w:p>
        </w:tc>
        <w:tc>
          <w:tcPr>
            <w:tcW w:w="3686" w:type="dxa"/>
            <w:gridSpan w:val="2"/>
            <w:tcBorders>
              <w:top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22</w:t>
            </w:r>
          </w:p>
        </w:tc>
      </w:tr>
      <w:tr w:rsidR="00254EB1" w:rsidTr="00BE2D1B">
        <w:trPr>
          <w:trHeight w:val="225"/>
        </w:trPr>
        <w:tc>
          <w:tcPr>
            <w:tcW w:w="2235" w:type="dxa"/>
            <w:vMerge w:val="restart"/>
          </w:tcPr>
          <w:p w:rsidR="00254EB1" w:rsidRPr="00FA1B59" w:rsidRDefault="00254EB1" w:rsidP="00BE2D1B">
            <w:pPr>
              <w:rPr>
                <w:rFonts w:asciiTheme="majorBidi" w:hAnsiTheme="majorBidi" w:cstheme="majorBidi"/>
                <w:b/>
                <w:bCs/>
                <w:sz w:val="32"/>
                <w:szCs w:val="32"/>
              </w:rPr>
            </w:pPr>
            <w:r w:rsidRPr="00FA1B59">
              <w:rPr>
                <w:rFonts w:asciiTheme="majorBidi" w:hAnsiTheme="majorBidi" w:cstheme="majorBidi"/>
                <w:b/>
                <w:bCs/>
                <w:sz w:val="32"/>
                <w:szCs w:val="32"/>
              </w:rPr>
              <w:t>Age</w:t>
            </w:r>
          </w:p>
        </w:tc>
        <w:tc>
          <w:tcPr>
            <w:tcW w:w="1680" w:type="dxa"/>
            <w:tcBorders>
              <w:bottom w:val="single" w:sz="4" w:space="0" w:color="auto"/>
              <w:right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20-25 ans</w:t>
            </w:r>
          </w:p>
        </w:tc>
        <w:tc>
          <w:tcPr>
            <w:tcW w:w="1863" w:type="dxa"/>
            <w:tcBorders>
              <w:left w:val="single" w:sz="4" w:space="0" w:color="auto"/>
              <w:bottom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25-30 ans</w:t>
            </w:r>
          </w:p>
        </w:tc>
        <w:tc>
          <w:tcPr>
            <w:tcW w:w="1701" w:type="dxa"/>
            <w:tcBorders>
              <w:bottom w:val="single" w:sz="4" w:space="0" w:color="auto"/>
              <w:right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30-35 ans</w:t>
            </w:r>
          </w:p>
        </w:tc>
        <w:tc>
          <w:tcPr>
            <w:tcW w:w="1985" w:type="dxa"/>
            <w:tcBorders>
              <w:left w:val="single" w:sz="4" w:space="0" w:color="auto"/>
              <w:bottom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35- plus</w:t>
            </w:r>
          </w:p>
        </w:tc>
      </w:tr>
      <w:tr w:rsidR="00254EB1" w:rsidTr="00BE2D1B">
        <w:trPr>
          <w:trHeight w:val="135"/>
        </w:trPr>
        <w:tc>
          <w:tcPr>
            <w:tcW w:w="2235" w:type="dxa"/>
            <w:vMerge/>
          </w:tcPr>
          <w:p w:rsidR="00254EB1" w:rsidRPr="00FA1B59" w:rsidRDefault="00254EB1" w:rsidP="00BE2D1B">
            <w:pPr>
              <w:rPr>
                <w:rFonts w:asciiTheme="majorBidi" w:hAnsiTheme="majorBidi" w:cstheme="majorBidi"/>
                <w:b/>
                <w:bCs/>
                <w:sz w:val="32"/>
                <w:szCs w:val="32"/>
              </w:rPr>
            </w:pPr>
          </w:p>
        </w:tc>
        <w:tc>
          <w:tcPr>
            <w:tcW w:w="1680" w:type="dxa"/>
            <w:tcBorders>
              <w:top w:val="single" w:sz="4" w:space="0" w:color="auto"/>
              <w:right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30</w:t>
            </w:r>
          </w:p>
        </w:tc>
        <w:tc>
          <w:tcPr>
            <w:tcW w:w="1863" w:type="dxa"/>
            <w:tcBorders>
              <w:top w:val="single" w:sz="4" w:space="0" w:color="auto"/>
              <w:left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05</w:t>
            </w:r>
          </w:p>
        </w:tc>
        <w:tc>
          <w:tcPr>
            <w:tcW w:w="1701" w:type="dxa"/>
            <w:tcBorders>
              <w:top w:val="single" w:sz="4" w:space="0" w:color="auto"/>
              <w:right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01</w:t>
            </w:r>
          </w:p>
        </w:tc>
        <w:tc>
          <w:tcPr>
            <w:tcW w:w="1985" w:type="dxa"/>
            <w:tcBorders>
              <w:top w:val="single" w:sz="4" w:space="0" w:color="auto"/>
              <w:left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04</w:t>
            </w:r>
          </w:p>
        </w:tc>
      </w:tr>
      <w:tr w:rsidR="00254EB1" w:rsidTr="00BE2D1B">
        <w:trPr>
          <w:trHeight w:val="195"/>
        </w:trPr>
        <w:tc>
          <w:tcPr>
            <w:tcW w:w="2235" w:type="dxa"/>
            <w:vMerge w:val="restart"/>
          </w:tcPr>
          <w:p w:rsidR="00254EB1" w:rsidRPr="00FA1B59" w:rsidRDefault="00254EB1" w:rsidP="00BE2D1B">
            <w:pPr>
              <w:rPr>
                <w:rFonts w:asciiTheme="majorBidi" w:hAnsiTheme="majorBidi" w:cstheme="majorBidi"/>
                <w:b/>
                <w:bCs/>
                <w:sz w:val="32"/>
                <w:szCs w:val="32"/>
              </w:rPr>
            </w:pPr>
            <w:r w:rsidRPr="00FA1B59">
              <w:rPr>
                <w:rFonts w:asciiTheme="majorBidi" w:hAnsiTheme="majorBidi" w:cstheme="majorBidi"/>
                <w:b/>
                <w:bCs/>
                <w:sz w:val="32"/>
                <w:szCs w:val="32"/>
              </w:rPr>
              <w:t>Grade</w:t>
            </w:r>
          </w:p>
        </w:tc>
        <w:tc>
          <w:tcPr>
            <w:tcW w:w="3543" w:type="dxa"/>
            <w:gridSpan w:val="2"/>
            <w:tcBorders>
              <w:bottom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ATS</w:t>
            </w:r>
          </w:p>
        </w:tc>
        <w:tc>
          <w:tcPr>
            <w:tcW w:w="3686" w:type="dxa"/>
            <w:gridSpan w:val="2"/>
            <w:tcBorders>
              <w:bottom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ISP</w:t>
            </w:r>
          </w:p>
        </w:tc>
      </w:tr>
      <w:tr w:rsidR="00254EB1" w:rsidTr="00BE2D1B">
        <w:trPr>
          <w:trHeight w:val="165"/>
        </w:trPr>
        <w:tc>
          <w:tcPr>
            <w:tcW w:w="2235" w:type="dxa"/>
            <w:vMerge/>
          </w:tcPr>
          <w:p w:rsidR="00254EB1" w:rsidRPr="00FA1B59" w:rsidRDefault="00254EB1" w:rsidP="00BE2D1B">
            <w:pPr>
              <w:rPr>
                <w:rFonts w:asciiTheme="majorBidi" w:hAnsiTheme="majorBidi" w:cstheme="majorBidi"/>
                <w:b/>
                <w:bCs/>
                <w:sz w:val="32"/>
                <w:szCs w:val="32"/>
              </w:rPr>
            </w:pPr>
          </w:p>
        </w:tc>
        <w:tc>
          <w:tcPr>
            <w:tcW w:w="3543" w:type="dxa"/>
            <w:gridSpan w:val="2"/>
            <w:tcBorders>
              <w:top w:val="single" w:sz="4" w:space="0" w:color="auto"/>
            </w:tcBorders>
          </w:tcPr>
          <w:p w:rsidR="00254EB1" w:rsidRPr="006722AB" w:rsidRDefault="00254EB1" w:rsidP="00BE2D1B">
            <w:pPr>
              <w:rPr>
                <w:rFonts w:asciiTheme="majorBidi" w:hAnsiTheme="majorBidi" w:cstheme="majorBidi"/>
                <w:sz w:val="32"/>
                <w:szCs w:val="32"/>
              </w:rPr>
            </w:pPr>
            <w:r>
              <w:rPr>
                <w:rFonts w:asciiTheme="majorBidi" w:hAnsiTheme="majorBidi" w:cstheme="majorBidi"/>
                <w:sz w:val="32"/>
                <w:szCs w:val="32"/>
              </w:rPr>
              <w:t xml:space="preserve">                 </w:t>
            </w:r>
            <w:r w:rsidRPr="006722AB">
              <w:rPr>
                <w:rFonts w:asciiTheme="majorBidi" w:hAnsiTheme="majorBidi" w:cstheme="majorBidi"/>
                <w:sz w:val="32"/>
                <w:szCs w:val="32"/>
              </w:rPr>
              <w:t>18</w:t>
            </w:r>
          </w:p>
        </w:tc>
        <w:tc>
          <w:tcPr>
            <w:tcW w:w="3686" w:type="dxa"/>
            <w:gridSpan w:val="2"/>
            <w:tcBorders>
              <w:top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22</w:t>
            </w:r>
          </w:p>
        </w:tc>
      </w:tr>
      <w:tr w:rsidR="00254EB1" w:rsidTr="00BE2D1B">
        <w:trPr>
          <w:trHeight w:val="120"/>
        </w:trPr>
        <w:tc>
          <w:tcPr>
            <w:tcW w:w="2235" w:type="dxa"/>
            <w:vMerge w:val="restart"/>
          </w:tcPr>
          <w:p w:rsidR="00254EB1" w:rsidRPr="00FA1B59" w:rsidRDefault="00254EB1" w:rsidP="00BE2D1B">
            <w:pPr>
              <w:rPr>
                <w:rFonts w:asciiTheme="majorBidi" w:hAnsiTheme="majorBidi" w:cstheme="majorBidi"/>
                <w:b/>
                <w:bCs/>
                <w:sz w:val="32"/>
                <w:szCs w:val="32"/>
              </w:rPr>
            </w:pPr>
            <w:r w:rsidRPr="00FA1B59">
              <w:rPr>
                <w:rFonts w:asciiTheme="majorBidi" w:hAnsiTheme="majorBidi" w:cstheme="majorBidi"/>
                <w:b/>
                <w:bCs/>
                <w:sz w:val="32"/>
                <w:szCs w:val="32"/>
              </w:rPr>
              <w:t>Ancienneté</w:t>
            </w:r>
          </w:p>
        </w:tc>
        <w:tc>
          <w:tcPr>
            <w:tcW w:w="1680" w:type="dxa"/>
            <w:tcBorders>
              <w:bottom w:val="single" w:sz="4" w:space="0" w:color="auto"/>
              <w:right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0-5 ans</w:t>
            </w:r>
          </w:p>
        </w:tc>
        <w:tc>
          <w:tcPr>
            <w:tcW w:w="1863" w:type="dxa"/>
            <w:tcBorders>
              <w:left w:val="single" w:sz="4" w:space="0" w:color="auto"/>
              <w:bottom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5-10 ans</w:t>
            </w:r>
          </w:p>
        </w:tc>
        <w:tc>
          <w:tcPr>
            <w:tcW w:w="1701" w:type="dxa"/>
            <w:tcBorders>
              <w:bottom w:val="single" w:sz="4" w:space="0" w:color="auto"/>
              <w:right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10-15 ans</w:t>
            </w:r>
          </w:p>
        </w:tc>
        <w:tc>
          <w:tcPr>
            <w:tcW w:w="1985" w:type="dxa"/>
            <w:tcBorders>
              <w:left w:val="single" w:sz="4" w:space="0" w:color="auto"/>
              <w:bottom w:val="single" w:sz="4" w:space="0" w:color="auto"/>
            </w:tcBorders>
          </w:tcPr>
          <w:p w:rsidR="00254EB1" w:rsidRPr="006020F7" w:rsidRDefault="00254EB1" w:rsidP="00BE2D1B">
            <w:pPr>
              <w:rPr>
                <w:rFonts w:asciiTheme="majorBidi" w:hAnsiTheme="majorBidi" w:cstheme="majorBidi"/>
                <w:sz w:val="32"/>
                <w:szCs w:val="32"/>
              </w:rPr>
            </w:pPr>
            <w:r w:rsidRPr="006020F7">
              <w:rPr>
                <w:rFonts w:asciiTheme="majorBidi" w:hAnsiTheme="majorBidi" w:cstheme="majorBidi"/>
                <w:sz w:val="32"/>
                <w:szCs w:val="32"/>
              </w:rPr>
              <w:t xml:space="preserve">   15- plus</w:t>
            </w:r>
          </w:p>
        </w:tc>
      </w:tr>
      <w:tr w:rsidR="00254EB1" w:rsidTr="00BE2D1B">
        <w:trPr>
          <w:trHeight w:val="240"/>
        </w:trPr>
        <w:tc>
          <w:tcPr>
            <w:tcW w:w="2235" w:type="dxa"/>
            <w:vMerge/>
          </w:tcPr>
          <w:p w:rsidR="00254EB1" w:rsidRDefault="00254EB1" w:rsidP="00BE2D1B">
            <w:pPr>
              <w:rPr>
                <w:rFonts w:asciiTheme="majorBidi" w:hAnsiTheme="majorBidi" w:cstheme="majorBidi"/>
                <w:sz w:val="32"/>
                <w:szCs w:val="32"/>
              </w:rPr>
            </w:pPr>
          </w:p>
        </w:tc>
        <w:tc>
          <w:tcPr>
            <w:tcW w:w="1680" w:type="dxa"/>
            <w:tcBorders>
              <w:top w:val="single" w:sz="4" w:space="0" w:color="auto"/>
              <w:right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32</w:t>
            </w:r>
          </w:p>
        </w:tc>
        <w:tc>
          <w:tcPr>
            <w:tcW w:w="1863" w:type="dxa"/>
            <w:tcBorders>
              <w:top w:val="single" w:sz="4" w:space="0" w:color="auto"/>
              <w:left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04</w:t>
            </w:r>
          </w:p>
        </w:tc>
        <w:tc>
          <w:tcPr>
            <w:tcW w:w="1701" w:type="dxa"/>
            <w:tcBorders>
              <w:top w:val="single" w:sz="4" w:space="0" w:color="auto"/>
              <w:right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01</w:t>
            </w:r>
          </w:p>
        </w:tc>
        <w:tc>
          <w:tcPr>
            <w:tcW w:w="1985" w:type="dxa"/>
            <w:tcBorders>
              <w:top w:val="single" w:sz="4" w:space="0" w:color="auto"/>
              <w:left w:val="single" w:sz="4" w:space="0" w:color="auto"/>
            </w:tcBorders>
          </w:tcPr>
          <w:p w:rsidR="00254EB1" w:rsidRDefault="00254EB1" w:rsidP="00BE2D1B">
            <w:pPr>
              <w:rPr>
                <w:rFonts w:asciiTheme="majorBidi" w:hAnsiTheme="majorBidi" w:cstheme="majorBidi"/>
                <w:sz w:val="32"/>
                <w:szCs w:val="32"/>
              </w:rPr>
            </w:pPr>
            <w:r>
              <w:rPr>
                <w:rFonts w:asciiTheme="majorBidi" w:hAnsiTheme="majorBidi" w:cstheme="majorBidi"/>
                <w:sz w:val="32"/>
                <w:szCs w:val="32"/>
              </w:rPr>
              <w:t xml:space="preserve">        03</w:t>
            </w:r>
          </w:p>
        </w:tc>
      </w:tr>
    </w:tbl>
    <w:p w:rsidR="00254EB1" w:rsidRDefault="00254EB1" w:rsidP="00254EB1">
      <w:pPr>
        <w:tabs>
          <w:tab w:val="left" w:pos="3306"/>
        </w:tabs>
        <w:rPr>
          <w:rFonts w:asciiTheme="majorBidi" w:hAnsiTheme="majorBidi" w:cstheme="majorBidi"/>
          <w:b/>
          <w:bCs/>
          <w:sz w:val="28"/>
          <w:szCs w:val="28"/>
          <w:rtl/>
        </w:rPr>
      </w:pPr>
    </w:p>
    <w:p w:rsidR="00254EB1" w:rsidRDefault="00254EB1" w:rsidP="00254EB1">
      <w:pPr>
        <w:tabs>
          <w:tab w:val="left" w:pos="3306"/>
        </w:tabs>
        <w:rPr>
          <w:rFonts w:asciiTheme="majorBidi" w:hAnsiTheme="majorBidi" w:cstheme="majorBidi"/>
          <w:b/>
          <w:bCs/>
          <w:sz w:val="28"/>
          <w:szCs w:val="28"/>
          <w:rtl/>
        </w:rPr>
      </w:pPr>
    </w:p>
    <w:p w:rsidR="00254EB1" w:rsidRDefault="00254EB1" w:rsidP="00254EB1">
      <w:pPr>
        <w:tabs>
          <w:tab w:val="left" w:pos="3306"/>
        </w:tabs>
        <w:rPr>
          <w:rFonts w:asciiTheme="majorBidi" w:hAnsiTheme="majorBidi" w:cstheme="majorBidi"/>
          <w:b/>
          <w:bCs/>
          <w:sz w:val="28"/>
          <w:szCs w:val="28"/>
          <w:rtl/>
        </w:rPr>
      </w:pPr>
    </w:p>
    <w:p w:rsidR="00254EB1" w:rsidRDefault="00254EB1" w:rsidP="00254EB1">
      <w:pPr>
        <w:tabs>
          <w:tab w:val="left" w:pos="3306"/>
        </w:tabs>
        <w:rPr>
          <w:rFonts w:asciiTheme="majorBidi" w:hAnsiTheme="majorBidi" w:cstheme="majorBidi"/>
          <w:b/>
          <w:bCs/>
          <w:sz w:val="28"/>
          <w:szCs w:val="28"/>
        </w:rPr>
      </w:pPr>
    </w:p>
    <w:p w:rsidR="00254EB1" w:rsidRDefault="00254EB1" w:rsidP="00254EB1">
      <w:pPr>
        <w:tabs>
          <w:tab w:val="left" w:pos="3306"/>
        </w:tabs>
        <w:rPr>
          <w:rFonts w:asciiTheme="majorBidi" w:hAnsiTheme="majorBidi" w:cstheme="majorBidi"/>
          <w:b/>
          <w:bCs/>
          <w:sz w:val="28"/>
          <w:szCs w:val="28"/>
        </w:rPr>
      </w:pPr>
    </w:p>
    <w:p w:rsidR="00254EB1" w:rsidRDefault="00254EB1" w:rsidP="00254EB1">
      <w:pPr>
        <w:tabs>
          <w:tab w:val="left" w:pos="3306"/>
        </w:tabs>
        <w:rPr>
          <w:rFonts w:asciiTheme="majorBidi" w:hAnsiTheme="majorBidi" w:cstheme="majorBidi"/>
          <w:b/>
          <w:bCs/>
          <w:sz w:val="28"/>
          <w:szCs w:val="28"/>
        </w:rPr>
      </w:pPr>
    </w:p>
    <w:p w:rsidR="00254EB1" w:rsidRDefault="00254EB1" w:rsidP="00254EB1">
      <w:pPr>
        <w:tabs>
          <w:tab w:val="left" w:pos="3306"/>
        </w:tabs>
        <w:rPr>
          <w:rFonts w:asciiTheme="majorBidi" w:hAnsiTheme="majorBidi" w:cstheme="majorBidi"/>
          <w:b/>
          <w:bCs/>
          <w:sz w:val="28"/>
          <w:szCs w:val="28"/>
        </w:rPr>
      </w:pPr>
    </w:p>
    <w:p w:rsidR="00254EB1" w:rsidRDefault="00254EB1" w:rsidP="00254EB1">
      <w:pPr>
        <w:tabs>
          <w:tab w:val="left" w:pos="3306"/>
        </w:tabs>
        <w:rPr>
          <w:rFonts w:asciiTheme="majorBidi" w:hAnsiTheme="majorBidi" w:cstheme="majorBidi"/>
          <w:b/>
          <w:bCs/>
          <w:sz w:val="28"/>
          <w:szCs w:val="28"/>
        </w:rPr>
      </w:pPr>
    </w:p>
    <w:p w:rsidR="00254EB1" w:rsidRDefault="00254EB1" w:rsidP="00254EB1">
      <w:pPr>
        <w:tabs>
          <w:tab w:val="left" w:pos="3306"/>
        </w:tabs>
        <w:rPr>
          <w:rFonts w:asciiTheme="majorBidi" w:hAnsiTheme="majorBidi" w:cstheme="majorBidi"/>
          <w:b/>
          <w:bCs/>
          <w:sz w:val="28"/>
          <w:szCs w:val="28"/>
        </w:rPr>
      </w:pPr>
    </w:p>
    <w:p w:rsidR="00254EB1" w:rsidRDefault="00254EB1" w:rsidP="00254EB1">
      <w:pPr>
        <w:tabs>
          <w:tab w:val="left" w:pos="3306"/>
        </w:tabs>
        <w:rPr>
          <w:rFonts w:asciiTheme="majorBidi" w:hAnsiTheme="majorBidi" w:cstheme="majorBidi"/>
          <w:b/>
          <w:bCs/>
          <w:sz w:val="28"/>
          <w:szCs w:val="28"/>
          <w:rtl/>
        </w:rPr>
      </w:pPr>
    </w:p>
    <w:p w:rsidR="00254EB1" w:rsidRDefault="00254EB1" w:rsidP="00254EB1"/>
    <w:p w:rsidR="00254EB1" w:rsidRDefault="00254EB1"/>
    <w:p w:rsidR="00254EB1" w:rsidRDefault="00254EB1"/>
    <w:p w:rsidR="00254EB1" w:rsidRPr="00C06BD4" w:rsidRDefault="005E141C" w:rsidP="00254EB1">
      <w:pPr>
        <w:jc w:val="both"/>
        <w:rPr>
          <w:rFonts w:ascii="Times New Roman" w:hAnsi="Times New Roman" w:cs="Times New Roman"/>
          <w:sz w:val="180"/>
        </w:rPr>
      </w:pPr>
      <w:r>
        <w:rPr>
          <w:rFonts w:ascii="Times New Roman" w:hAnsi="Times New Roman" w:cs="Times New Roman"/>
          <w:noProof/>
          <w:sz w:val="180"/>
        </w:rPr>
        <w:pict>
          <v:oval id="_x0000_s1067" style="position:absolute;left:0;text-align:left;margin-left:318pt;margin-top:52.5pt;width:169.5pt;height:6pt;z-index:2517063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BAQOzf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_x0000_s1066" style="position:absolute;left:0;text-align:left;margin-left:-45.4pt;margin-top:53.3pt;width:169.5pt;height:6pt;z-index:2517053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PBEotJcAgAADgUAAA4AAAAAAAAAAAAAAAAALgIAAGRycy9lMm9Eb2Mu&#10;eG1sUEsBAi0AFAAGAAgAAAAhAInrcy/fAAAACwEAAA8AAAAAAAAAAAAAAAAAtgQAAGRycy9kb3du&#10;cmV2LnhtbFBLBQYAAAAABAAEAPMAAADCBQAAAAA=&#10;" fillcolor="white [3201]" strokecolor="black [3200]" strokeweight="2pt"/>
        </w:pict>
      </w:r>
      <w:r w:rsidR="00254EB1">
        <w:rPr>
          <w:rFonts w:ascii="Times New Roman" w:hAnsi="Times New Roman" w:cs="Times New Roman"/>
          <w:sz w:val="180"/>
        </w:rPr>
        <w:t xml:space="preserve">      </w:t>
      </w:r>
      <w:r w:rsidR="00254EB1" w:rsidRPr="00D62F53">
        <w:rPr>
          <w:rFonts w:ascii="Times New Roman" w:hAnsi="Times New Roman" w:cs="Times New Roman"/>
          <w:sz w:val="180"/>
        </w:rPr>
        <w:sym w:font="Wingdings 2" w:char="F067"/>
      </w:r>
      <w:r w:rsidR="00254EB1" w:rsidRPr="00D62F53">
        <w:rPr>
          <w:rFonts w:ascii="Times New Roman" w:hAnsi="Times New Roman" w:cs="Times New Roman"/>
          <w:sz w:val="180"/>
        </w:rPr>
        <w:sym w:font="Wingdings 2" w:char="F067"/>
      </w:r>
    </w:p>
    <w:p w:rsidR="00254EB1" w:rsidRPr="00FC3FFE" w:rsidRDefault="00254EB1" w:rsidP="00254EB1">
      <w:pPr>
        <w:spacing w:line="360" w:lineRule="auto"/>
        <w:jc w:val="both"/>
        <w:rPr>
          <w:rFonts w:ascii="Times New Roman" w:hAnsi="Times New Roman" w:cs="Times New Roman"/>
          <w:b/>
          <w:bCs/>
          <w:i/>
          <w:iCs/>
          <w:sz w:val="96"/>
          <w:szCs w:val="96"/>
        </w:rPr>
      </w:pPr>
      <w:r>
        <w:rPr>
          <w:rFonts w:ascii="Times New Roman" w:hAnsi="Times New Roman" w:cs="Times New Roman"/>
          <w:b/>
          <w:bCs/>
          <w:i/>
          <w:iCs/>
          <w:sz w:val="96"/>
          <w:szCs w:val="96"/>
        </w:rPr>
        <w:t xml:space="preserve">          </w:t>
      </w:r>
      <w:r w:rsidRPr="00254EB1">
        <w:rPr>
          <w:rFonts w:ascii="Times New Roman" w:hAnsi="Times New Roman" w:cs="Times New Roman"/>
          <w:b/>
          <w:bCs/>
          <w:i/>
          <w:iCs/>
          <w:sz w:val="96"/>
          <w:szCs w:val="96"/>
        </w:rPr>
        <w:t>Résultats</w:t>
      </w:r>
    </w:p>
    <w:p w:rsidR="00254EB1" w:rsidRPr="00D62F53" w:rsidRDefault="005E141C" w:rsidP="00254EB1">
      <w:pPr>
        <w:jc w:val="both"/>
        <w:rPr>
          <w:rFonts w:ascii="Times New Roman" w:hAnsi="Times New Roman" w:cs="Times New Roman"/>
          <w:sz w:val="180"/>
        </w:rPr>
      </w:pPr>
      <w:r>
        <w:rPr>
          <w:rFonts w:ascii="Times New Roman" w:hAnsi="Times New Roman" w:cs="Times New Roman"/>
          <w:noProof/>
          <w:sz w:val="180"/>
        </w:rPr>
        <w:pict>
          <v:oval id="_x0000_s1069" style="position:absolute;left:0;text-align:left;margin-left:318pt;margin-top:52.5pt;width:169.5pt;height:6pt;z-index:2517084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DsE4lB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_x0000_s1068" style="position:absolute;left:0;text-align:left;margin-left:-45.4pt;margin-top:53.3pt;width:169.5pt;height:6pt;z-index:2517073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I6eTIRcAgAADgUAAA4AAAAAAAAAAAAAAAAALgIAAGRycy9lMm9Eb2Mu&#10;eG1sUEsBAi0AFAAGAAgAAAAhAInrcy/fAAAACwEAAA8AAAAAAAAAAAAAAAAAtgQAAGRycy9kb3du&#10;cmV2LnhtbFBLBQYAAAAABAAEAPMAAADCBQAAAAA=&#10;" fillcolor="white [3201]" strokecolor="black [3200]" strokeweight="2pt"/>
        </w:pict>
      </w:r>
      <w:r w:rsidR="00254EB1">
        <w:rPr>
          <w:rFonts w:ascii="Times New Roman" w:hAnsi="Times New Roman" w:cs="Times New Roman"/>
          <w:sz w:val="180"/>
        </w:rPr>
        <w:t xml:space="preserve">      </w:t>
      </w:r>
      <w:r w:rsidR="00254EB1" w:rsidRPr="00D62F53">
        <w:rPr>
          <w:rFonts w:ascii="Times New Roman" w:hAnsi="Times New Roman" w:cs="Times New Roman"/>
          <w:sz w:val="180"/>
        </w:rPr>
        <w:sym w:font="Wingdings 2" w:char="F067"/>
      </w:r>
      <w:r w:rsidR="00254EB1" w:rsidRPr="00D62F53">
        <w:rPr>
          <w:rFonts w:ascii="Times New Roman" w:hAnsi="Times New Roman" w:cs="Times New Roman"/>
          <w:sz w:val="180"/>
        </w:rPr>
        <w:sym w:font="Wingdings 2" w:char="F067"/>
      </w:r>
    </w:p>
    <w:p w:rsidR="00254EB1" w:rsidRDefault="00254EB1" w:rsidP="00254EB1"/>
    <w:p w:rsidR="00254EB1" w:rsidRDefault="00254EB1" w:rsidP="00254EB1"/>
    <w:p w:rsidR="00254EB1" w:rsidRDefault="00254EB1"/>
    <w:p w:rsidR="00254EB1" w:rsidRDefault="00254EB1"/>
    <w:p w:rsidR="00254EB1" w:rsidRDefault="00254EB1"/>
    <w:p w:rsidR="00254EB1" w:rsidRDefault="00254EB1"/>
    <w:p w:rsidR="00254EB1" w:rsidRDefault="00254EB1" w:rsidP="00254EB1">
      <w:pPr>
        <w:tabs>
          <w:tab w:val="left" w:pos="3306"/>
        </w:tabs>
      </w:pPr>
    </w:p>
    <w:p w:rsidR="00254EB1" w:rsidRPr="00295605" w:rsidRDefault="00254EB1" w:rsidP="00254EB1">
      <w:pPr>
        <w:tabs>
          <w:tab w:val="left" w:pos="3306"/>
        </w:tabs>
        <w:rPr>
          <w:rFonts w:asciiTheme="majorBidi" w:hAnsiTheme="majorBidi" w:cstheme="majorBidi"/>
          <w:b/>
          <w:bCs/>
          <w:sz w:val="28"/>
          <w:szCs w:val="28"/>
        </w:rPr>
      </w:pPr>
      <w:r>
        <w:rPr>
          <w:rFonts w:asciiTheme="majorBidi" w:hAnsiTheme="majorBidi" w:cstheme="majorBidi"/>
          <w:b/>
          <w:bCs/>
          <w:sz w:val="28"/>
          <w:szCs w:val="28"/>
        </w:rPr>
        <w:lastRenderedPageBreak/>
        <w:t xml:space="preserve">II. </w:t>
      </w:r>
      <w:r w:rsidRPr="00295605">
        <w:rPr>
          <w:rFonts w:asciiTheme="majorBidi" w:hAnsiTheme="majorBidi" w:cstheme="majorBidi"/>
          <w:b/>
          <w:bCs/>
          <w:sz w:val="28"/>
          <w:szCs w:val="28"/>
        </w:rPr>
        <w:t>Résultats de questionnaire :</w:t>
      </w:r>
    </w:p>
    <w:tbl>
      <w:tblPr>
        <w:tblStyle w:val="Grilledutableau"/>
        <w:tblW w:w="0" w:type="auto"/>
        <w:tblInd w:w="108" w:type="dxa"/>
        <w:tblLook w:val="04A0"/>
      </w:tblPr>
      <w:tblGrid>
        <w:gridCol w:w="9164"/>
      </w:tblGrid>
      <w:tr w:rsidR="00254EB1" w:rsidTr="00BE2D1B">
        <w:trPr>
          <w:trHeight w:val="1205"/>
        </w:trPr>
        <w:tc>
          <w:tcPr>
            <w:tcW w:w="9164" w:type="dxa"/>
          </w:tcPr>
          <w:p w:rsidR="00254EB1" w:rsidRDefault="00254EB1" w:rsidP="00BE2D1B">
            <w:pPr>
              <w:tabs>
                <w:tab w:val="left" w:pos="3306"/>
              </w:tabs>
              <w:jc w:val="both"/>
              <w:rPr>
                <w:rFonts w:asciiTheme="majorBidi" w:hAnsiTheme="majorBidi" w:cstheme="majorBidi"/>
                <w:b/>
                <w:bCs/>
                <w:i/>
                <w:iCs/>
                <w:sz w:val="28"/>
                <w:szCs w:val="28"/>
              </w:rPr>
            </w:pPr>
          </w:p>
          <w:p w:rsidR="00254EB1" w:rsidRPr="003A4FC6" w:rsidRDefault="00254EB1" w:rsidP="00BE2D1B">
            <w:pPr>
              <w:tabs>
                <w:tab w:val="left" w:pos="3306"/>
              </w:tabs>
              <w:jc w:val="both"/>
              <w:rPr>
                <w:rFonts w:asciiTheme="majorBidi" w:hAnsiTheme="majorBidi" w:cstheme="majorBidi"/>
                <w:b/>
                <w:bCs/>
                <w:i/>
                <w:iCs/>
                <w:sz w:val="28"/>
                <w:szCs w:val="28"/>
                <w:rtl/>
                <w:lang w:bidi="ar-DZ"/>
              </w:rPr>
            </w:pPr>
            <w:r>
              <w:rPr>
                <w:rFonts w:asciiTheme="majorBidi" w:hAnsiTheme="majorBidi" w:cstheme="majorBidi"/>
                <w:b/>
                <w:bCs/>
                <w:i/>
                <w:iCs/>
                <w:sz w:val="28"/>
                <w:szCs w:val="28"/>
              </w:rPr>
              <w:t>Question 1 :</w:t>
            </w:r>
            <w:r w:rsidRPr="003A4FC6">
              <w:rPr>
                <w:rFonts w:asciiTheme="majorBidi" w:hAnsiTheme="majorBidi" w:cstheme="majorBidi"/>
                <w:b/>
                <w:bCs/>
                <w:i/>
                <w:iCs/>
                <w:sz w:val="28"/>
                <w:szCs w:val="28"/>
              </w:rPr>
              <w:t xml:space="preserve"> Connaissez-vous la différence entre la douleur aigue et la douleur chronique</w:t>
            </w:r>
            <w:r w:rsidRPr="003A4FC6">
              <w:rPr>
                <w:rFonts w:asciiTheme="majorBidi" w:hAnsiTheme="majorBidi" w:cstheme="majorBidi" w:hint="cs"/>
                <w:b/>
                <w:bCs/>
                <w:i/>
                <w:iCs/>
                <w:sz w:val="28"/>
                <w:szCs w:val="28"/>
                <w:rtl/>
              </w:rPr>
              <w:t xml:space="preserve"> </w:t>
            </w:r>
            <w:r w:rsidRPr="003A4FC6">
              <w:rPr>
                <w:rFonts w:asciiTheme="majorBidi" w:hAnsiTheme="majorBidi" w:cstheme="majorBidi"/>
                <w:b/>
                <w:bCs/>
                <w:i/>
                <w:iCs/>
                <w:sz w:val="28"/>
                <w:szCs w:val="28"/>
              </w:rPr>
              <w:t>?</w:t>
            </w:r>
          </w:p>
        </w:tc>
      </w:tr>
    </w:tbl>
    <w:p w:rsidR="00254EB1" w:rsidRPr="001D4B6D" w:rsidRDefault="00254EB1" w:rsidP="00254EB1">
      <w:pPr>
        <w:tabs>
          <w:tab w:val="left" w:pos="3306"/>
        </w:tabs>
        <w:rPr>
          <w:rFonts w:asciiTheme="majorBidi" w:hAnsiTheme="majorBidi" w:cstheme="majorBidi"/>
          <w:b/>
          <w:bCs/>
          <w:sz w:val="2"/>
          <w:szCs w:val="2"/>
          <w:rtl/>
        </w:rPr>
      </w:pPr>
    </w:p>
    <w:p w:rsidR="00254EB1" w:rsidRPr="00B30FCC" w:rsidRDefault="00254EB1" w:rsidP="00254EB1">
      <w:pPr>
        <w:tabs>
          <w:tab w:val="left" w:pos="3306"/>
        </w:tabs>
        <w:rPr>
          <w:rFonts w:asciiTheme="majorBidi" w:hAnsiTheme="majorBidi" w:cstheme="majorBidi"/>
          <w:sz w:val="28"/>
          <w:szCs w:val="28"/>
        </w:rPr>
      </w:pPr>
      <w:r w:rsidRPr="00B30FCC">
        <w:rPr>
          <w:rFonts w:asciiTheme="majorBidi" w:hAnsiTheme="majorBidi" w:cstheme="majorBidi"/>
          <w:b/>
          <w:bCs/>
          <w:sz w:val="32"/>
          <w:szCs w:val="32"/>
          <w:rtl/>
        </w:rPr>
        <w:t>●</w:t>
      </w:r>
      <w:r w:rsidRPr="00B30FCC">
        <w:rPr>
          <w:rFonts w:asciiTheme="majorBidi" w:hAnsiTheme="majorBidi" w:cstheme="majorBidi"/>
          <w:b/>
          <w:bCs/>
          <w:sz w:val="32"/>
          <w:szCs w:val="32"/>
        </w:rPr>
        <w:t xml:space="preserve"> </w:t>
      </w:r>
      <w:r w:rsidRPr="00B30FCC">
        <w:rPr>
          <w:rFonts w:asciiTheme="majorBidi" w:hAnsiTheme="majorBidi" w:cstheme="majorBidi"/>
          <w:sz w:val="28"/>
          <w:szCs w:val="28"/>
        </w:rPr>
        <w:t>la totalité des infirmiers interrogés ont répondu "oui".</w:t>
      </w:r>
    </w:p>
    <w:p w:rsidR="00254EB1" w:rsidRPr="001268EC" w:rsidRDefault="00254EB1" w:rsidP="00254EB1">
      <w:pPr>
        <w:tabs>
          <w:tab w:val="left" w:pos="3306"/>
        </w:tabs>
        <w:rPr>
          <w:rFonts w:asciiTheme="majorBidi" w:hAnsiTheme="majorBidi" w:cstheme="majorBidi"/>
          <w:sz w:val="24"/>
          <w:szCs w:val="24"/>
        </w:rPr>
      </w:pPr>
      <w:r>
        <w:rPr>
          <w:rFonts w:asciiTheme="majorBidi" w:hAnsiTheme="majorBidi" w:cstheme="majorBidi"/>
          <w:b/>
          <w:bCs/>
          <w:noProof/>
          <w:sz w:val="28"/>
          <w:szCs w:val="28"/>
        </w:rPr>
        <w:drawing>
          <wp:inline distT="0" distB="0" distL="0" distR="0">
            <wp:extent cx="5791835" cy="2124075"/>
            <wp:effectExtent l="19050" t="0" r="18415" b="0"/>
            <wp:docPr id="2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54EB1" w:rsidRPr="001D4B6D" w:rsidRDefault="00254EB1" w:rsidP="00254EB1">
      <w:pPr>
        <w:tabs>
          <w:tab w:val="left" w:pos="3306"/>
        </w:tabs>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05</w:t>
      </w:r>
      <w:r w:rsidRPr="00C32238">
        <w:rPr>
          <w:rFonts w:asciiTheme="majorBidi" w:hAnsiTheme="majorBidi" w:cstheme="majorBidi"/>
          <w:b/>
          <w:bCs/>
          <w:i/>
          <w:iCs/>
          <w:sz w:val="28"/>
          <w:szCs w:val="28"/>
          <w:u w:val="single"/>
        </w:rPr>
        <w:t xml:space="preserve"> : </w:t>
      </w:r>
      <w:r>
        <w:rPr>
          <w:rFonts w:asciiTheme="majorBidi" w:hAnsiTheme="majorBidi" w:cstheme="majorBidi"/>
          <w:b/>
          <w:bCs/>
          <w:i/>
          <w:iCs/>
          <w:sz w:val="28"/>
          <w:szCs w:val="28"/>
          <w:u w:val="single"/>
        </w:rPr>
        <w:t>Résultats globale</w:t>
      </w:r>
      <w:r w:rsidRPr="00C32238">
        <w:rPr>
          <w:rFonts w:asciiTheme="majorBidi" w:hAnsiTheme="majorBidi" w:cstheme="majorBidi"/>
          <w:b/>
          <w:bCs/>
          <w:i/>
          <w:iCs/>
          <w:sz w:val="28"/>
          <w:szCs w:val="28"/>
          <w:u w:val="single"/>
        </w:rPr>
        <w:t xml:space="preserve"> des connaissances.</w:t>
      </w:r>
    </w:p>
    <w:tbl>
      <w:tblPr>
        <w:tblStyle w:val="Grilledutableau"/>
        <w:tblW w:w="9317" w:type="dxa"/>
        <w:tblLook w:val="04A0"/>
      </w:tblPr>
      <w:tblGrid>
        <w:gridCol w:w="9317"/>
      </w:tblGrid>
      <w:tr w:rsidR="00254EB1" w:rsidTr="00BE2D1B">
        <w:trPr>
          <w:trHeight w:val="1180"/>
        </w:trPr>
        <w:tc>
          <w:tcPr>
            <w:tcW w:w="9317" w:type="dxa"/>
          </w:tcPr>
          <w:p w:rsidR="00254EB1" w:rsidRDefault="00254EB1" w:rsidP="00BE2D1B">
            <w:pPr>
              <w:tabs>
                <w:tab w:val="left" w:pos="3306"/>
              </w:tabs>
              <w:rPr>
                <w:rFonts w:asciiTheme="majorBidi" w:hAnsiTheme="majorBidi" w:cstheme="majorBidi"/>
                <w:b/>
                <w:bCs/>
                <w:i/>
                <w:iCs/>
                <w:sz w:val="28"/>
                <w:szCs w:val="28"/>
              </w:rPr>
            </w:pPr>
          </w:p>
          <w:p w:rsidR="00254EB1" w:rsidRPr="001268EC" w:rsidRDefault="00254EB1" w:rsidP="00BE2D1B">
            <w:pPr>
              <w:tabs>
                <w:tab w:val="left" w:pos="3306"/>
              </w:tabs>
              <w:jc w:val="both"/>
              <w:rPr>
                <w:rFonts w:asciiTheme="majorBidi" w:hAnsiTheme="majorBidi" w:cstheme="majorBidi"/>
                <w:b/>
                <w:bCs/>
                <w:i/>
                <w:iCs/>
                <w:sz w:val="28"/>
                <w:szCs w:val="28"/>
              </w:rPr>
            </w:pPr>
            <w:r w:rsidRPr="001268EC">
              <w:rPr>
                <w:rFonts w:asciiTheme="majorBidi" w:hAnsiTheme="majorBidi" w:cstheme="majorBidi"/>
                <w:b/>
                <w:bCs/>
                <w:i/>
                <w:iCs/>
                <w:sz w:val="28"/>
                <w:szCs w:val="28"/>
              </w:rPr>
              <w:t>Question 2 :Utilisez-vous un protocole d’évaluation pour la douleur dans votre service ?</w:t>
            </w:r>
          </w:p>
        </w:tc>
      </w:tr>
    </w:tbl>
    <w:p w:rsidR="00254EB1" w:rsidRPr="001D4B6D" w:rsidRDefault="00254EB1" w:rsidP="00254EB1">
      <w:pPr>
        <w:tabs>
          <w:tab w:val="left" w:pos="3306"/>
        </w:tabs>
        <w:rPr>
          <w:rFonts w:asciiTheme="majorBidi" w:hAnsiTheme="majorBidi" w:cstheme="majorBidi"/>
          <w:b/>
          <w:bCs/>
          <w:sz w:val="2"/>
          <w:szCs w:val="2"/>
          <w:u w:val="single"/>
        </w:rPr>
      </w:pPr>
    </w:p>
    <w:p w:rsidR="00254EB1" w:rsidRPr="001D4B6D" w:rsidRDefault="00254EB1" w:rsidP="00254EB1">
      <w:pPr>
        <w:tabs>
          <w:tab w:val="left" w:pos="3306"/>
        </w:tabs>
        <w:rPr>
          <w:rFonts w:asciiTheme="majorBidi" w:hAnsiTheme="majorBidi" w:cstheme="majorBidi"/>
          <w:sz w:val="24"/>
          <w:szCs w:val="24"/>
        </w:rPr>
      </w:pPr>
      <w:r w:rsidRPr="001D4B6D">
        <w:rPr>
          <w:rFonts w:asciiTheme="majorBidi" w:hAnsiTheme="majorBidi" w:cstheme="majorBidi"/>
          <w:b/>
          <w:bCs/>
          <w:sz w:val="24"/>
          <w:szCs w:val="24"/>
        </w:rPr>
        <w:t>●</w:t>
      </w:r>
      <w:r>
        <w:rPr>
          <w:rFonts w:asciiTheme="majorBidi" w:hAnsiTheme="majorBidi" w:cstheme="majorBidi"/>
          <w:b/>
          <w:bCs/>
          <w:sz w:val="24"/>
          <w:szCs w:val="24"/>
        </w:rPr>
        <w:t xml:space="preserve"> </w:t>
      </w:r>
      <w:r w:rsidRPr="001D4B6D">
        <w:rPr>
          <w:rFonts w:asciiTheme="majorBidi" w:hAnsiTheme="majorBidi" w:cstheme="majorBidi"/>
          <w:b/>
          <w:bCs/>
          <w:sz w:val="24"/>
          <w:szCs w:val="24"/>
        </w:rPr>
        <w:t xml:space="preserve">20% </w:t>
      </w:r>
      <w:r w:rsidRPr="001D4B6D">
        <w:rPr>
          <w:rFonts w:asciiTheme="majorBidi" w:hAnsiTheme="majorBidi" w:cstheme="majorBidi"/>
          <w:sz w:val="24"/>
          <w:szCs w:val="24"/>
        </w:rPr>
        <w:t>des infirmiers interrogés ont répondu "oui".</w:t>
      </w:r>
    </w:p>
    <w:p w:rsidR="00254EB1" w:rsidRPr="001D4B6D" w:rsidRDefault="00254EB1" w:rsidP="00254EB1">
      <w:pPr>
        <w:tabs>
          <w:tab w:val="left" w:pos="3306"/>
        </w:tabs>
        <w:rPr>
          <w:rFonts w:asciiTheme="majorBidi" w:hAnsiTheme="majorBidi" w:cstheme="majorBidi"/>
          <w:sz w:val="24"/>
          <w:szCs w:val="24"/>
        </w:rPr>
      </w:pPr>
      <w:r w:rsidRPr="001D4B6D">
        <w:rPr>
          <w:rFonts w:asciiTheme="majorBidi" w:hAnsiTheme="majorBidi" w:cstheme="majorBidi"/>
          <w:b/>
          <w:bCs/>
          <w:sz w:val="24"/>
          <w:szCs w:val="24"/>
        </w:rPr>
        <w:t>● 80%</w:t>
      </w:r>
      <w:r w:rsidRPr="001D4B6D">
        <w:rPr>
          <w:rFonts w:asciiTheme="majorBidi" w:hAnsiTheme="majorBidi" w:cstheme="majorBidi"/>
          <w:sz w:val="24"/>
          <w:szCs w:val="24"/>
        </w:rPr>
        <w:t xml:space="preserve"> des infirmiers interrogés ont répondu "non".</w:t>
      </w:r>
    </w:p>
    <w:p w:rsidR="00254EB1" w:rsidRDefault="00254EB1" w:rsidP="00254EB1">
      <w:pPr>
        <w:tabs>
          <w:tab w:val="left" w:pos="3306"/>
        </w:tabs>
        <w:rPr>
          <w:rFonts w:asciiTheme="majorBidi" w:hAnsiTheme="majorBidi" w:cstheme="majorBidi"/>
          <w:b/>
          <w:bCs/>
          <w:i/>
          <w:iCs/>
          <w:sz w:val="28"/>
          <w:szCs w:val="28"/>
          <w:u w:val="single"/>
        </w:rPr>
      </w:pPr>
      <w:r w:rsidRPr="001D4B6D">
        <w:rPr>
          <w:rFonts w:asciiTheme="majorBidi" w:hAnsiTheme="majorBidi" w:cstheme="majorBidi"/>
          <w:noProof/>
          <w:sz w:val="36"/>
          <w:szCs w:val="36"/>
        </w:rPr>
        <w:drawing>
          <wp:inline distT="0" distB="0" distL="0" distR="0">
            <wp:extent cx="5745327" cy="2172615"/>
            <wp:effectExtent l="19050" t="0" r="26823" b="0"/>
            <wp:docPr id="2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54EB1" w:rsidRPr="00CD75C7" w:rsidRDefault="00254EB1" w:rsidP="00254EB1">
      <w:pPr>
        <w:tabs>
          <w:tab w:val="left" w:pos="3306"/>
        </w:tabs>
        <w:rPr>
          <w:rFonts w:asciiTheme="majorBidi" w:hAnsiTheme="majorBidi" w:cstheme="majorBidi"/>
          <w:sz w:val="28"/>
          <w:szCs w:val="28"/>
        </w:rPr>
      </w:pPr>
      <w:r>
        <w:rPr>
          <w:rFonts w:asciiTheme="majorBidi" w:hAnsiTheme="majorBidi" w:cstheme="majorBidi"/>
          <w:b/>
          <w:bCs/>
          <w:i/>
          <w:iCs/>
          <w:sz w:val="28"/>
          <w:szCs w:val="28"/>
          <w:u w:val="single"/>
        </w:rPr>
        <w:t>● Figure 06</w:t>
      </w:r>
      <w:r w:rsidRPr="00C32238">
        <w:rPr>
          <w:rFonts w:asciiTheme="majorBidi" w:hAnsiTheme="majorBidi" w:cstheme="majorBidi"/>
          <w:b/>
          <w:bCs/>
          <w:i/>
          <w:iCs/>
          <w:sz w:val="28"/>
          <w:szCs w:val="28"/>
          <w:u w:val="single"/>
        </w:rPr>
        <w:t> : Utilisation d’un protocole d’évaluation.</w:t>
      </w:r>
    </w:p>
    <w:tbl>
      <w:tblPr>
        <w:tblStyle w:val="Grilledutableau"/>
        <w:tblW w:w="0" w:type="auto"/>
        <w:tblLook w:val="04A0"/>
      </w:tblPr>
      <w:tblGrid>
        <w:gridCol w:w="9212"/>
      </w:tblGrid>
      <w:tr w:rsidR="00254EB1" w:rsidTr="00BE2D1B">
        <w:trPr>
          <w:trHeight w:val="694"/>
        </w:trPr>
        <w:tc>
          <w:tcPr>
            <w:tcW w:w="9212" w:type="dxa"/>
          </w:tcPr>
          <w:p w:rsidR="00254EB1" w:rsidRDefault="00254EB1" w:rsidP="00BE2D1B">
            <w:pPr>
              <w:tabs>
                <w:tab w:val="left" w:pos="3306"/>
              </w:tabs>
              <w:rPr>
                <w:rFonts w:asciiTheme="majorBidi" w:hAnsiTheme="majorBidi" w:cstheme="majorBidi"/>
                <w:b/>
                <w:bCs/>
                <w:i/>
                <w:iCs/>
                <w:sz w:val="28"/>
                <w:szCs w:val="28"/>
              </w:rPr>
            </w:pPr>
          </w:p>
          <w:p w:rsidR="00254EB1" w:rsidRPr="00A165CD" w:rsidRDefault="00254EB1" w:rsidP="00BE2D1B">
            <w:pPr>
              <w:tabs>
                <w:tab w:val="left" w:pos="3306"/>
              </w:tabs>
              <w:rPr>
                <w:rFonts w:asciiTheme="majorBidi" w:hAnsiTheme="majorBidi" w:cstheme="majorBidi"/>
                <w:b/>
                <w:bCs/>
                <w:i/>
                <w:iCs/>
                <w:sz w:val="28"/>
                <w:szCs w:val="28"/>
              </w:rPr>
            </w:pPr>
            <w:r>
              <w:rPr>
                <w:rFonts w:asciiTheme="majorBidi" w:hAnsiTheme="majorBidi" w:cstheme="majorBidi"/>
                <w:b/>
                <w:bCs/>
                <w:i/>
                <w:iCs/>
                <w:sz w:val="28"/>
                <w:szCs w:val="28"/>
              </w:rPr>
              <w:t>Question 3 :</w:t>
            </w:r>
            <w:r w:rsidRPr="00A165CD">
              <w:rPr>
                <w:rFonts w:asciiTheme="majorBidi" w:hAnsiTheme="majorBidi" w:cstheme="majorBidi"/>
                <w:b/>
                <w:bCs/>
                <w:i/>
                <w:iCs/>
                <w:sz w:val="28"/>
                <w:szCs w:val="28"/>
              </w:rPr>
              <w:t xml:space="preserve"> A quel rôle l’évaluation fait-elle référence ?</w:t>
            </w:r>
          </w:p>
          <w:p w:rsidR="00254EB1" w:rsidRDefault="00254EB1" w:rsidP="00BE2D1B">
            <w:pPr>
              <w:tabs>
                <w:tab w:val="left" w:pos="3306"/>
              </w:tabs>
              <w:rPr>
                <w:rFonts w:asciiTheme="majorBidi" w:hAnsiTheme="majorBidi" w:cstheme="majorBidi"/>
                <w:b/>
                <w:bCs/>
                <w:sz w:val="28"/>
                <w:szCs w:val="28"/>
                <w:u w:val="single"/>
              </w:rPr>
            </w:pPr>
          </w:p>
        </w:tc>
      </w:tr>
    </w:tbl>
    <w:p w:rsidR="00254EB1" w:rsidRPr="001D4B6D" w:rsidRDefault="00254EB1" w:rsidP="00254EB1">
      <w:pPr>
        <w:tabs>
          <w:tab w:val="left" w:pos="3306"/>
        </w:tabs>
        <w:rPr>
          <w:rFonts w:asciiTheme="majorBidi" w:hAnsiTheme="majorBidi" w:cstheme="majorBidi"/>
          <w:sz w:val="2"/>
          <w:szCs w:val="2"/>
        </w:rPr>
      </w:pPr>
    </w:p>
    <w:p w:rsidR="00254EB1" w:rsidRPr="007F5495" w:rsidRDefault="00254EB1" w:rsidP="00254EB1">
      <w:pPr>
        <w:tabs>
          <w:tab w:val="left" w:pos="3306"/>
        </w:tabs>
        <w:rPr>
          <w:rFonts w:asciiTheme="majorBidi" w:hAnsiTheme="majorBidi" w:cstheme="majorBidi"/>
          <w:sz w:val="28"/>
          <w:szCs w:val="28"/>
        </w:rPr>
      </w:pPr>
      <w:r>
        <w:rPr>
          <w:rFonts w:asciiTheme="majorBidi" w:hAnsiTheme="majorBidi" w:cstheme="majorBidi"/>
          <w:sz w:val="28"/>
          <w:szCs w:val="28"/>
        </w:rPr>
        <w:t>●</w:t>
      </w:r>
      <w:r w:rsidRPr="00D733A9">
        <w:rPr>
          <w:rFonts w:asciiTheme="majorBidi" w:hAnsiTheme="majorBidi" w:cstheme="majorBidi"/>
          <w:b/>
          <w:bCs/>
          <w:sz w:val="28"/>
          <w:szCs w:val="28"/>
        </w:rPr>
        <w:t>30%</w:t>
      </w:r>
      <w:r w:rsidRPr="007F5495">
        <w:rPr>
          <w:rFonts w:asciiTheme="majorBidi" w:hAnsiTheme="majorBidi" w:cstheme="majorBidi"/>
          <w:sz w:val="28"/>
          <w:szCs w:val="28"/>
        </w:rPr>
        <w:t xml:space="preserve"> </w:t>
      </w:r>
      <w:r>
        <w:rPr>
          <w:rFonts w:asciiTheme="majorBidi" w:hAnsiTheme="majorBidi" w:cstheme="majorBidi"/>
          <w:sz w:val="28"/>
          <w:szCs w:val="28"/>
        </w:rPr>
        <w:t>des infirmiers interrogé</w:t>
      </w:r>
      <w:r w:rsidRPr="00ED6C12">
        <w:rPr>
          <w:rFonts w:asciiTheme="majorBidi" w:hAnsiTheme="majorBidi" w:cstheme="majorBidi"/>
          <w:sz w:val="28"/>
          <w:szCs w:val="28"/>
        </w:rPr>
        <w:t>s ont répondu "</w:t>
      </w:r>
      <w:r w:rsidRPr="007F5495">
        <w:rPr>
          <w:rFonts w:asciiTheme="majorBidi" w:hAnsiTheme="majorBidi" w:cstheme="majorBidi"/>
          <w:sz w:val="28"/>
          <w:szCs w:val="28"/>
        </w:rPr>
        <w:t xml:space="preserve"> Rôle propre de l’infirmier</w:t>
      </w:r>
      <w:r>
        <w:rPr>
          <w:rFonts w:asciiTheme="majorBidi" w:hAnsiTheme="majorBidi" w:cstheme="majorBidi"/>
          <w:sz w:val="28"/>
          <w:szCs w:val="28"/>
        </w:rPr>
        <w:t>"</w:t>
      </w:r>
      <w:r w:rsidRPr="007F5495">
        <w:rPr>
          <w:rFonts w:asciiTheme="majorBidi" w:hAnsiTheme="majorBidi" w:cstheme="majorBidi"/>
          <w:sz w:val="28"/>
          <w:szCs w:val="28"/>
        </w:rPr>
        <w:t>.</w:t>
      </w:r>
    </w:p>
    <w:p w:rsidR="00254EB1" w:rsidRPr="007F5495" w:rsidRDefault="00254EB1" w:rsidP="00254EB1">
      <w:pPr>
        <w:tabs>
          <w:tab w:val="left" w:pos="993"/>
          <w:tab w:val="left" w:pos="3306"/>
        </w:tabs>
        <w:rPr>
          <w:rFonts w:asciiTheme="majorBidi" w:hAnsiTheme="majorBidi" w:cstheme="majorBidi"/>
          <w:sz w:val="28"/>
          <w:szCs w:val="28"/>
        </w:rPr>
      </w:pPr>
      <w:r w:rsidRPr="007F5495">
        <w:rPr>
          <w:rFonts w:asciiTheme="majorBidi" w:hAnsiTheme="majorBidi" w:cstheme="majorBidi"/>
          <w:sz w:val="28"/>
          <w:szCs w:val="28"/>
        </w:rPr>
        <w:t xml:space="preserve">● </w:t>
      </w:r>
      <w:r w:rsidRPr="00D733A9">
        <w:rPr>
          <w:rFonts w:asciiTheme="majorBidi" w:hAnsiTheme="majorBidi" w:cstheme="majorBidi"/>
          <w:b/>
          <w:bCs/>
          <w:sz w:val="28"/>
          <w:szCs w:val="28"/>
        </w:rPr>
        <w:t>15%</w:t>
      </w:r>
      <w:r>
        <w:rPr>
          <w:rFonts w:asciiTheme="majorBidi" w:hAnsiTheme="majorBidi" w:cstheme="majorBidi"/>
          <w:sz w:val="28"/>
          <w:szCs w:val="28"/>
        </w:rPr>
        <w:t xml:space="preserve"> des infirmiers interrogé</w:t>
      </w:r>
      <w:r w:rsidRPr="00ED6C12">
        <w:rPr>
          <w:rFonts w:asciiTheme="majorBidi" w:hAnsiTheme="majorBidi" w:cstheme="majorBidi"/>
          <w:sz w:val="28"/>
          <w:szCs w:val="28"/>
        </w:rPr>
        <w:t>s ont répondu "</w:t>
      </w:r>
      <w:r w:rsidRPr="007F5495">
        <w:rPr>
          <w:rFonts w:asciiTheme="majorBidi" w:hAnsiTheme="majorBidi" w:cstheme="majorBidi"/>
          <w:sz w:val="28"/>
          <w:szCs w:val="28"/>
        </w:rPr>
        <w:t xml:space="preserve"> Rôle sur prescription médicale</w:t>
      </w:r>
      <w:r>
        <w:rPr>
          <w:rFonts w:asciiTheme="majorBidi" w:hAnsiTheme="majorBidi" w:cstheme="majorBidi"/>
          <w:sz w:val="28"/>
          <w:szCs w:val="28"/>
        </w:rPr>
        <w:t>"</w:t>
      </w:r>
      <w:r w:rsidRPr="007F5495">
        <w:rPr>
          <w:rFonts w:asciiTheme="majorBidi" w:hAnsiTheme="majorBidi" w:cstheme="majorBidi"/>
          <w:sz w:val="28"/>
          <w:szCs w:val="28"/>
        </w:rPr>
        <w:t>.</w:t>
      </w:r>
    </w:p>
    <w:p w:rsidR="00254EB1" w:rsidRPr="007F5495" w:rsidRDefault="00254EB1" w:rsidP="00254EB1">
      <w:pPr>
        <w:tabs>
          <w:tab w:val="left" w:pos="3306"/>
        </w:tabs>
        <w:rPr>
          <w:rFonts w:asciiTheme="majorBidi" w:hAnsiTheme="majorBidi" w:cstheme="majorBidi"/>
          <w:sz w:val="28"/>
          <w:szCs w:val="28"/>
        </w:rPr>
      </w:pPr>
      <w:r w:rsidRPr="007F5495">
        <w:rPr>
          <w:rFonts w:asciiTheme="majorBidi" w:hAnsiTheme="majorBidi" w:cstheme="majorBidi"/>
          <w:sz w:val="28"/>
          <w:szCs w:val="28"/>
        </w:rPr>
        <w:t xml:space="preserve">● </w:t>
      </w:r>
      <w:r w:rsidRPr="00D733A9">
        <w:rPr>
          <w:rFonts w:asciiTheme="majorBidi" w:hAnsiTheme="majorBidi" w:cstheme="majorBidi"/>
          <w:b/>
          <w:bCs/>
          <w:sz w:val="28"/>
          <w:szCs w:val="28"/>
        </w:rPr>
        <w:t>20%</w:t>
      </w:r>
      <w:r>
        <w:rPr>
          <w:rFonts w:asciiTheme="majorBidi" w:hAnsiTheme="majorBidi" w:cstheme="majorBidi"/>
          <w:sz w:val="28"/>
          <w:szCs w:val="28"/>
        </w:rPr>
        <w:t xml:space="preserve"> des infirmiers interrogé</w:t>
      </w:r>
      <w:r w:rsidRPr="00ED6C12">
        <w:rPr>
          <w:rFonts w:asciiTheme="majorBidi" w:hAnsiTheme="majorBidi" w:cstheme="majorBidi"/>
          <w:sz w:val="28"/>
          <w:szCs w:val="28"/>
        </w:rPr>
        <w:t>s ont répondu "</w:t>
      </w:r>
      <w:r w:rsidRPr="007F5495">
        <w:rPr>
          <w:rFonts w:asciiTheme="majorBidi" w:hAnsiTheme="majorBidi" w:cstheme="majorBidi"/>
          <w:sz w:val="28"/>
          <w:szCs w:val="28"/>
        </w:rPr>
        <w:t>Rôle propre du médecin</w:t>
      </w:r>
      <w:r>
        <w:rPr>
          <w:rFonts w:asciiTheme="majorBidi" w:hAnsiTheme="majorBidi" w:cstheme="majorBidi"/>
          <w:sz w:val="28"/>
          <w:szCs w:val="28"/>
        </w:rPr>
        <w:t>"</w:t>
      </w:r>
      <w:r w:rsidRPr="007F5495">
        <w:rPr>
          <w:rFonts w:asciiTheme="majorBidi" w:hAnsiTheme="majorBidi" w:cstheme="majorBidi"/>
          <w:sz w:val="28"/>
          <w:szCs w:val="28"/>
        </w:rPr>
        <w:t>.</w:t>
      </w:r>
    </w:p>
    <w:p w:rsidR="00254EB1" w:rsidRDefault="00254EB1" w:rsidP="00254EB1">
      <w:pPr>
        <w:tabs>
          <w:tab w:val="left" w:pos="3306"/>
        </w:tabs>
        <w:rPr>
          <w:rFonts w:asciiTheme="majorBidi" w:hAnsiTheme="majorBidi" w:cstheme="majorBidi"/>
          <w:sz w:val="28"/>
          <w:szCs w:val="28"/>
        </w:rPr>
      </w:pPr>
      <w:r w:rsidRPr="007F5495">
        <w:rPr>
          <w:rFonts w:asciiTheme="majorBidi" w:hAnsiTheme="majorBidi" w:cstheme="majorBidi"/>
          <w:sz w:val="28"/>
          <w:szCs w:val="28"/>
        </w:rPr>
        <w:t>●</w:t>
      </w:r>
      <w:r w:rsidRPr="00D733A9">
        <w:rPr>
          <w:rFonts w:asciiTheme="majorBidi" w:hAnsiTheme="majorBidi" w:cstheme="majorBidi"/>
          <w:b/>
          <w:bCs/>
          <w:sz w:val="28"/>
          <w:szCs w:val="28"/>
        </w:rPr>
        <w:t>35%</w:t>
      </w:r>
      <w:r>
        <w:rPr>
          <w:rFonts w:asciiTheme="majorBidi" w:hAnsiTheme="majorBidi" w:cstheme="majorBidi"/>
          <w:sz w:val="28"/>
          <w:szCs w:val="28"/>
        </w:rPr>
        <w:t xml:space="preserve"> des infirmiers interrogé</w:t>
      </w:r>
      <w:r w:rsidRPr="00ED6C12">
        <w:rPr>
          <w:rFonts w:asciiTheme="majorBidi" w:hAnsiTheme="majorBidi" w:cstheme="majorBidi"/>
          <w:sz w:val="28"/>
          <w:szCs w:val="28"/>
        </w:rPr>
        <w:t>s ont répondu "</w:t>
      </w:r>
      <w:r w:rsidRPr="007F5495">
        <w:rPr>
          <w:rFonts w:asciiTheme="majorBidi" w:hAnsiTheme="majorBidi" w:cstheme="majorBidi"/>
          <w:sz w:val="28"/>
          <w:szCs w:val="28"/>
        </w:rPr>
        <w:t>Les deux</w:t>
      </w:r>
      <w:r>
        <w:rPr>
          <w:rFonts w:asciiTheme="majorBidi" w:hAnsiTheme="majorBidi" w:cstheme="majorBidi"/>
          <w:sz w:val="28"/>
          <w:szCs w:val="28"/>
        </w:rPr>
        <w:t>"</w:t>
      </w:r>
      <w:r w:rsidRPr="007F5495">
        <w:rPr>
          <w:rFonts w:asciiTheme="majorBidi" w:hAnsiTheme="majorBidi" w:cstheme="majorBidi"/>
          <w:sz w:val="28"/>
          <w:szCs w:val="28"/>
        </w:rPr>
        <w:t>.</w:t>
      </w:r>
    </w:p>
    <w:p w:rsidR="00254EB1" w:rsidRPr="00EF6E57" w:rsidRDefault="00254EB1" w:rsidP="00254EB1">
      <w:pPr>
        <w:tabs>
          <w:tab w:val="left" w:pos="3306"/>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685229" cy="3485574"/>
            <wp:effectExtent l="19050" t="0" r="10721" b="576"/>
            <wp:docPr id="25"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54EB1" w:rsidRPr="00C32238" w:rsidRDefault="00254EB1" w:rsidP="00254EB1">
      <w:pPr>
        <w:tabs>
          <w:tab w:val="left" w:pos="3306"/>
        </w:tabs>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07</w:t>
      </w:r>
      <w:r w:rsidRPr="00C32238">
        <w:rPr>
          <w:rFonts w:asciiTheme="majorBidi" w:hAnsiTheme="majorBidi" w:cstheme="majorBidi"/>
          <w:b/>
          <w:bCs/>
          <w:i/>
          <w:iCs/>
          <w:sz w:val="28"/>
          <w:szCs w:val="28"/>
          <w:u w:val="single"/>
        </w:rPr>
        <w:t> : réalisation d’évaluation.</w:t>
      </w:r>
    </w:p>
    <w:p w:rsidR="00254EB1" w:rsidRDefault="00254EB1" w:rsidP="00254EB1">
      <w:pPr>
        <w:tabs>
          <w:tab w:val="left" w:pos="3306"/>
        </w:tabs>
        <w:rPr>
          <w:rFonts w:asciiTheme="majorBidi" w:hAnsiTheme="majorBidi" w:cstheme="majorBidi"/>
          <w:b/>
          <w:bCs/>
          <w:sz w:val="28"/>
          <w:szCs w:val="28"/>
          <w:u w:val="single"/>
        </w:rPr>
      </w:pPr>
    </w:p>
    <w:p w:rsidR="00254EB1" w:rsidRDefault="00254EB1" w:rsidP="00254EB1">
      <w:pPr>
        <w:tabs>
          <w:tab w:val="left" w:pos="3306"/>
        </w:tabs>
        <w:rPr>
          <w:rFonts w:asciiTheme="majorBidi" w:hAnsiTheme="majorBidi" w:cstheme="majorBidi"/>
          <w:b/>
          <w:bCs/>
          <w:sz w:val="28"/>
          <w:szCs w:val="28"/>
          <w:u w:val="single"/>
        </w:rPr>
      </w:pPr>
    </w:p>
    <w:p w:rsidR="00254EB1" w:rsidRDefault="00254EB1" w:rsidP="00254EB1">
      <w:pPr>
        <w:tabs>
          <w:tab w:val="left" w:pos="3306"/>
        </w:tabs>
        <w:rPr>
          <w:rFonts w:asciiTheme="majorBidi" w:hAnsiTheme="majorBidi" w:cstheme="majorBidi"/>
          <w:b/>
          <w:bCs/>
          <w:sz w:val="28"/>
          <w:szCs w:val="28"/>
          <w:u w:val="single"/>
        </w:rPr>
      </w:pPr>
    </w:p>
    <w:p w:rsidR="00254EB1" w:rsidRDefault="00254EB1" w:rsidP="00254EB1">
      <w:pPr>
        <w:tabs>
          <w:tab w:val="left" w:pos="3306"/>
        </w:tabs>
        <w:rPr>
          <w:rFonts w:asciiTheme="majorBidi" w:hAnsiTheme="majorBidi" w:cstheme="majorBidi"/>
          <w:b/>
          <w:bCs/>
          <w:sz w:val="28"/>
          <w:szCs w:val="28"/>
          <w:u w:val="single"/>
        </w:rPr>
      </w:pPr>
    </w:p>
    <w:p w:rsidR="00254EB1" w:rsidRDefault="00254EB1" w:rsidP="00254EB1">
      <w:pPr>
        <w:tabs>
          <w:tab w:val="left" w:pos="3306"/>
        </w:tabs>
        <w:rPr>
          <w:rFonts w:asciiTheme="majorBidi" w:hAnsiTheme="majorBidi" w:cstheme="majorBidi"/>
          <w:b/>
          <w:bCs/>
          <w:sz w:val="28"/>
          <w:szCs w:val="28"/>
          <w:u w:val="single"/>
        </w:rPr>
      </w:pPr>
    </w:p>
    <w:p w:rsidR="00254EB1" w:rsidRDefault="00254EB1" w:rsidP="00254EB1">
      <w:pPr>
        <w:tabs>
          <w:tab w:val="left" w:pos="3306"/>
        </w:tabs>
        <w:rPr>
          <w:rFonts w:asciiTheme="majorBidi" w:hAnsiTheme="majorBidi" w:cstheme="majorBidi"/>
          <w:b/>
          <w:bCs/>
          <w:sz w:val="28"/>
          <w:szCs w:val="28"/>
          <w:u w:val="single"/>
        </w:rPr>
      </w:pPr>
    </w:p>
    <w:tbl>
      <w:tblPr>
        <w:tblStyle w:val="Grilledutableau"/>
        <w:tblW w:w="9347" w:type="dxa"/>
        <w:tblLook w:val="04A0"/>
      </w:tblPr>
      <w:tblGrid>
        <w:gridCol w:w="9347"/>
      </w:tblGrid>
      <w:tr w:rsidR="00254EB1" w:rsidTr="00BE2D1B">
        <w:trPr>
          <w:trHeight w:val="1129"/>
        </w:trPr>
        <w:tc>
          <w:tcPr>
            <w:tcW w:w="9347" w:type="dxa"/>
          </w:tcPr>
          <w:p w:rsidR="00254EB1" w:rsidRDefault="00254EB1" w:rsidP="00BE2D1B">
            <w:pPr>
              <w:tabs>
                <w:tab w:val="left" w:pos="3306"/>
              </w:tabs>
              <w:rPr>
                <w:rFonts w:asciiTheme="majorBidi" w:hAnsiTheme="majorBidi" w:cstheme="majorBidi"/>
                <w:i/>
                <w:iCs/>
                <w:sz w:val="28"/>
                <w:szCs w:val="28"/>
              </w:rPr>
            </w:pPr>
          </w:p>
          <w:p w:rsidR="00254EB1" w:rsidRPr="00C45A70" w:rsidRDefault="00254EB1" w:rsidP="00BE2D1B">
            <w:pPr>
              <w:tabs>
                <w:tab w:val="left" w:pos="3306"/>
              </w:tabs>
              <w:rPr>
                <w:rFonts w:asciiTheme="majorBidi" w:hAnsiTheme="majorBidi" w:cstheme="majorBidi"/>
                <w:b/>
                <w:bCs/>
                <w:i/>
                <w:iCs/>
                <w:sz w:val="28"/>
                <w:szCs w:val="28"/>
              </w:rPr>
            </w:pPr>
            <w:r w:rsidRPr="005600F0">
              <w:rPr>
                <w:rFonts w:asciiTheme="majorBidi" w:hAnsiTheme="majorBidi" w:cstheme="majorBidi"/>
                <w:b/>
                <w:bCs/>
                <w:i/>
                <w:iCs/>
                <w:sz w:val="28"/>
                <w:szCs w:val="28"/>
              </w:rPr>
              <w:t>Question 4 </w:t>
            </w:r>
            <w:r>
              <w:rPr>
                <w:rFonts w:asciiTheme="majorBidi" w:hAnsiTheme="majorBidi" w:cstheme="majorBidi"/>
                <w:b/>
                <w:bCs/>
                <w:i/>
                <w:iCs/>
                <w:sz w:val="28"/>
                <w:szCs w:val="28"/>
              </w:rPr>
              <w:t xml:space="preserve">: </w:t>
            </w:r>
            <w:r w:rsidRPr="005600F0">
              <w:rPr>
                <w:rFonts w:asciiTheme="majorBidi" w:hAnsiTheme="majorBidi" w:cstheme="majorBidi"/>
                <w:b/>
                <w:bCs/>
                <w:i/>
                <w:iCs/>
                <w:sz w:val="28"/>
                <w:szCs w:val="28"/>
              </w:rPr>
              <w:t>Parmi les moyens d’évaluation de la douleur lesquelles utilisez-vous ?</w:t>
            </w:r>
          </w:p>
        </w:tc>
      </w:tr>
    </w:tbl>
    <w:p w:rsidR="00254EB1" w:rsidRPr="00C80C55" w:rsidRDefault="00254EB1" w:rsidP="00254EB1">
      <w:pPr>
        <w:tabs>
          <w:tab w:val="left" w:pos="3306"/>
        </w:tabs>
        <w:rPr>
          <w:rFonts w:asciiTheme="majorBidi" w:hAnsiTheme="majorBidi" w:cstheme="majorBidi"/>
          <w:sz w:val="2"/>
          <w:szCs w:val="2"/>
        </w:rPr>
      </w:pPr>
    </w:p>
    <w:p w:rsidR="00254EB1" w:rsidRPr="00C80C55" w:rsidRDefault="00254EB1" w:rsidP="00254EB1">
      <w:pPr>
        <w:tabs>
          <w:tab w:val="left" w:pos="3306"/>
        </w:tabs>
        <w:rPr>
          <w:rFonts w:asciiTheme="majorBidi" w:hAnsiTheme="majorBidi" w:cstheme="majorBidi"/>
          <w:sz w:val="24"/>
          <w:szCs w:val="24"/>
        </w:rPr>
      </w:pPr>
      <w:r w:rsidRPr="00C80C55">
        <w:rPr>
          <w:rFonts w:asciiTheme="majorBidi" w:hAnsiTheme="majorBidi" w:cstheme="majorBidi"/>
          <w:sz w:val="24"/>
          <w:szCs w:val="24"/>
        </w:rPr>
        <w:t xml:space="preserve">● </w:t>
      </w:r>
      <w:r w:rsidRPr="00C80C55">
        <w:rPr>
          <w:rFonts w:asciiTheme="majorBidi" w:hAnsiTheme="majorBidi" w:cstheme="majorBidi"/>
          <w:b/>
          <w:bCs/>
          <w:sz w:val="24"/>
          <w:szCs w:val="24"/>
        </w:rPr>
        <w:t>30%</w:t>
      </w:r>
      <w:r w:rsidRPr="00C80C55">
        <w:rPr>
          <w:rFonts w:asciiTheme="majorBidi" w:hAnsiTheme="majorBidi" w:cstheme="majorBidi"/>
          <w:sz w:val="28"/>
          <w:szCs w:val="28"/>
        </w:rPr>
        <w:t xml:space="preserve"> </w:t>
      </w:r>
      <w:r>
        <w:rPr>
          <w:rFonts w:asciiTheme="majorBidi" w:hAnsiTheme="majorBidi" w:cstheme="majorBidi"/>
          <w:sz w:val="28"/>
          <w:szCs w:val="28"/>
        </w:rPr>
        <w:t>des infirmiers interrogé</w:t>
      </w:r>
      <w:r w:rsidRPr="00ED6C12">
        <w:rPr>
          <w:rFonts w:asciiTheme="majorBidi" w:hAnsiTheme="majorBidi" w:cstheme="majorBidi"/>
          <w:sz w:val="28"/>
          <w:szCs w:val="28"/>
        </w:rPr>
        <w:t>s ont répondu</w:t>
      </w:r>
      <w:r w:rsidRPr="00C80C55">
        <w:rPr>
          <w:rFonts w:asciiTheme="majorBidi" w:hAnsiTheme="majorBidi" w:cstheme="majorBidi"/>
          <w:sz w:val="24"/>
          <w:szCs w:val="24"/>
        </w:rPr>
        <w:t xml:space="preserve"> </w:t>
      </w:r>
      <w:r>
        <w:rPr>
          <w:rFonts w:asciiTheme="majorBidi" w:hAnsiTheme="majorBidi" w:cstheme="majorBidi"/>
          <w:sz w:val="24"/>
          <w:szCs w:val="24"/>
        </w:rPr>
        <w:t>"</w:t>
      </w:r>
      <w:r w:rsidRPr="00C80C55">
        <w:rPr>
          <w:rFonts w:asciiTheme="majorBidi" w:hAnsiTheme="majorBidi" w:cstheme="majorBidi"/>
          <w:sz w:val="24"/>
          <w:szCs w:val="24"/>
        </w:rPr>
        <w:t>Observation</w:t>
      </w:r>
      <w:r>
        <w:rPr>
          <w:rFonts w:asciiTheme="majorBidi" w:hAnsiTheme="majorBidi" w:cstheme="majorBidi"/>
          <w:sz w:val="24"/>
          <w:szCs w:val="24"/>
        </w:rPr>
        <w:t>"</w:t>
      </w:r>
      <w:r w:rsidRPr="00C80C55">
        <w:rPr>
          <w:rFonts w:asciiTheme="majorBidi" w:hAnsiTheme="majorBidi" w:cstheme="majorBidi"/>
          <w:sz w:val="24"/>
          <w:szCs w:val="24"/>
        </w:rPr>
        <w:t>.</w:t>
      </w:r>
    </w:p>
    <w:p w:rsidR="00254EB1" w:rsidRPr="00C80C55" w:rsidRDefault="00254EB1" w:rsidP="00254EB1">
      <w:pPr>
        <w:tabs>
          <w:tab w:val="left" w:pos="3306"/>
        </w:tabs>
        <w:rPr>
          <w:rFonts w:asciiTheme="majorBidi" w:hAnsiTheme="majorBidi" w:cstheme="majorBidi"/>
          <w:sz w:val="24"/>
          <w:szCs w:val="24"/>
        </w:rPr>
      </w:pPr>
      <w:r w:rsidRPr="00C80C55">
        <w:rPr>
          <w:rFonts w:asciiTheme="majorBidi" w:hAnsiTheme="majorBidi" w:cstheme="majorBidi"/>
          <w:sz w:val="24"/>
          <w:szCs w:val="24"/>
        </w:rPr>
        <w:t xml:space="preserve">● </w:t>
      </w:r>
      <w:r w:rsidRPr="00C80C55">
        <w:rPr>
          <w:rFonts w:asciiTheme="majorBidi" w:hAnsiTheme="majorBidi" w:cstheme="majorBidi"/>
          <w:b/>
          <w:bCs/>
          <w:sz w:val="24"/>
          <w:szCs w:val="24"/>
        </w:rPr>
        <w:t>30%</w:t>
      </w:r>
      <w:r w:rsidRPr="00C80C55">
        <w:rPr>
          <w:rFonts w:asciiTheme="majorBidi" w:hAnsiTheme="majorBidi" w:cstheme="majorBidi"/>
          <w:sz w:val="28"/>
          <w:szCs w:val="28"/>
        </w:rPr>
        <w:t xml:space="preserve"> </w:t>
      </w:r>
      <w:r>
        <w:rPr>
          <w:rFonts w:asciiTheme="majorBidi" w:hAnsiTheme="majorBidi" w:cstheme="majorBidi"/>
          <w:sz w:val="28"/>
          <w:szCs w:val="28"/>
        </w:rPr>
        <w:t>des infirmiers interrogé</w:t>
      </w:r>
      <w:r w:rsidRPr="00ED6C12">
        <w:rPr>
          <w:rFonts w:asciiTheme="majorBidi" w:hAnsiTheme="majorBidi" w:cstheme="majorBidi"/>
          <w:sz w:val="28"/>
          <w:szCs w:val="28"/>
        </w:rPr>
        <w:t>s ont répondu</w:t>
      </w:r>
      <w:r w:rsidRPr="00C80C55">
        <w:rPr>
          <w:rFonts w:asciiTheme="majorBidi" w:hAnsiTheme="majorBidi" w:cstheme="majorBidi"/>
          <w:sz w:val="24"/>
          <w:szCs w:val="24"/>
        </w:rPr>
        <w:t xml:space="preserve"> </w:t>
      </w:r>
      <w:r>
        <w:rPr>
          <w:rFonts w:asciiTheme="majorBidi" w:hAnsiTheme="majorBidi" w:cstheme="majorBidi"/>
          <w:sz w:val="24"/>
          <w:szCs w:val="24"/>
        </w:rPr>
        <w:t>"</w:t>
      </w:r>
      <w:r w:rsidRPr="00C80C55">
        <w:rPr>
          <w:rFonts w:asciiTheme="majorBidi" w:hAnsiTheme="majorBidi" w:cstheme="majorBidi"/>
          <w:sz w:val="24"/>
          <w:szCs w:val="24"/>
        </w:rPr>
        <w:t>Examen clinique</w:t>
      </w:r>
      <w:r>
        <w:rPr>
          <w:rFonts w:asciiTheme="majorBidi" w:hAnsiTheme="majorBidi" w:cstheme="majorBidi"/>
          <w:sz w:val="24"/>
          <w:szCs w:val="24"/>
        </w:rPr>
        <w:t>"</w:t>
      </w:r>
      <w:r w:rsidRPr="00C80C55">
        <w:rPr>
          <w:rFonts w:asciiTheme="majorBidi" w:hAnsiTheme="majorBidi" w:cstheme="majorBidi"/>
          <w:sz w:val="24"/>
          <w:szCs w:val="24"/>
        </w:rPr>
        <w:t>.</w:t>
      </w:r>
    </w:p>
    <w:p w:rsidR="00254EB1" w:rsidRPr="00C80C55" w:rsidRDefault="00254EB1" w:rsidP="00254EB1">
      <w:pPr>
        <w:tabs>
          <w:tab w:val="left" w:pos="3306"/>
        </w:tabs>
        <w:rPr>
          <w:rFonts w:asciiTheme="majorBidi" w:hAnsiTheme="majorBidi" w:cstheme="majorBidi"/>
          <w:sz w:val="24"/>
          <w:szCs w:val="24"/>
        </w:rPr>
      </w:pPr>
      <w:r w:rsidRPr="00C80C55">
        <w:rPr>
          <w:rFonts w:asciiTheme="majorBidi" w:hAnsiTheme="majorBidi" w:cstheme="majorBidi"/>
          <w:sz w:val="24"/>
          <w:szCs w:val="24"/>
        </w:rPr>
        <w:t xml:space="preserve">● </w:t>
      </w:r>
      <w:r w:rsidRPr="00C80C55">
        <w:rPr>
          <w:rFonts w:asciiTheme="majorBidi" w:hAnsiTheme="majorBidi" w:cstheme="majorBidi"/>
          <w:b/>
          <w:bCs/>
          <w:sz w:val="24"/>
          <w:szCs w:val="24"/>
        </w:rPr>
        <w:t>27.5%</w:t>
      </w:r>
      <w:r w:rsidRPr="00C80C55">
        <w:rPr>
          <w:rFonts w:asciiTheme="majorBidi" w:hAnsiTheme="majorBidi" w:cstheme="majorBidi"/>
          <w:sz w:val="28"/>
          <w:szCs w:val="28"/>
        </w:rPr>
        <w:t xml:space="preserve"> </w:t>
      </w:r>
      <w:r>
        <w:rPr>
          <w:rFonts w:asciiTheme="majorBidi" w:hAnsiTheme="majorBidi" w:cstheme="majorBidi"/>
          <w:sz w:val="28"/>
          <w:szCs w:val="28"/>
        </w:rPr>
        <w:t>des infirmiers interrogé</w:t>
      </w:r>
      <w:r w:rsidRPr="00ED6C12">
        <w:rPr>
          <w:rFonts w:asciiTheme="majorBidi" w:hAnsiTheme="majorBidi" w:cstheme="majorBidi"/>
          <w:sz w:val="28"/>
          <w:szCs w:val="28"/>
        </w:rPr>
        <w:t>s ont répondu</w:t>
      </w:r>
      <w:r>
        <w:rPr>
          <w:rFonts w:asciiTheme="majorBidi" w:hAnsiTheme="majorBidi" w:cstheme="majorBidi"/>
          <w:sz w:val="28"/>
          <w:szCs w:val="28"/>
        </w:rPr>
        <w:t xml:space="preserve"> "</w:t>
      </w:r>
      <w:r w:rsidRPr="00C80C55">
        <w:rPr>
          <w:rFonts w:asciiTheme="majorBidi" w:hAnsiTheme="majorBidi" w:cstheme="majorBidi"/>
          <w:sz w:val="24"/>
          <w:szCs w:val="24"/>
        </w:rPr>
        <w:t xml:space="preserve"> Paroles du malade</w:t>
      </w:r>
      <w:r>
        <w:rPr>
          <w:rFonts w:asciiTheme="majorBidi" w:hAnsiTheme="majorBidi" w:cstheme="majorBidi"/>
          <w:sz w:val="24"/>
          <w:szCs w:val="24"/>
        </w:rPr>
        <w:t>"</w:t>
      </w:r>
      <w:r w:rsidRPr="00C80C55">
        <w:rPr>
          <w:rFonts w:asciiTheme="majorBidi" w:hAnsiTheme="majorBidi" w:cstheme="majorBidi"/>
          <w:sz w:val="24"/>
          <w:szCs w:val="24"/>
        </w:rPr>
        <w:t>.</w:t>
      </w:r>
    </w:p>
    <w:p w:rsidR="00254EB1" w:rsidRPr="00C80C55" w:rsidRDefault="00254EB1" w:rsidP="00254EB1">
      <w:pPr>
        <w:tabs>
          <w:tab w:val="left" w:pos="3306"/>
        </w:tabs>
        <w:rPr>
          <w:rFonts w:asciiTheme="majorBidi" w:hAnsiTheme="majorBidi" w:cstheme="majorBidi"/>
          <w:sz w:val="24"/>
          <w:szCs w:val="24"/>
        </w:rPr>
      </w:pPr>
      <w:r w:rsidRPr="00C80C55">
        <w:rPr>
          <w:rFonts w:asciiTheme="majorBidi" w:hAnsiTheme="majorBidi" w:cstheme="majorBidi"/>
          <w:sz w:val="24"/>
          <w:szCs w:val="24"/>
        </w:rPr>
        <w:t>●</w:t>
      </w:r>
      <w:r w:rsidRPr="00C80C55">
        <w:rPr>
          <w:rFonts w:asciiTheme="majorBidi" w:hAnsiTheme="majorBidi" w:cstheme="majorBidi"/>
          <w:b/>
          <w:bCs/>
          <w:sz w:val="24"/>
          <w:szCs w:val="24"/>
        </w:rPr>
        <w:t>12.5%</w:t>
      </w:r>
      <w:r w:rsidRPr="00C80C55">
        <w:rPr>
          <w:rFonts w:asciiTheme="majorBidi" w:hAnsiTheme="majorBidi" w:cstheme="majorBidi"/>
          <w:sz w:val="24"/>
          <w:szCs w:val="24"/>
        </w:rPr>
        <w:t xml:space="preserve"> </w:t>
      </w:r>
      <w:r>
        <w:rPr>
          <w:rFonts w:asciiTheme="majorBidi" w:hAnsiTheme="majorBidi" w:cstheme="majorBidi"/>
          <w:sz w:val="28"/>
          <w:szCs w:val="28"/>
        </w:rPr>
        <w:t>des infirmiers interrogé</w:t>
      </w:r>
      <w:r w:rsidRPr="00ED6C12">
        <w:rPr>
          <w:rFonts w:asciiTheme="majorBidi" w:hAnsiTheme="majorBidi" w:cstheme="majorBidi"/>
          <w:sz w:val="28"/>
          <w:szCs w:val="28"/>
        </w:rPr>
        <w:t>s ont répondu</w:t>
      </w:r>
      <w:r>
        <w:rPr>
          <w:rFonts w:asciiTheme="majorBidi" w:hAnsiTheme="majorBidi" w:cstheme="majorBidi"/>
          <w:sz w:val="28"/>
          <w:szCs w:val="28"/>
        </w:rPr>
        <w:t xml:space="preserve"> "</w:t>
      </w:r>
      <w:r w:rsidRPr="00C80C55">
        <w:rPr>
          <w:rFonts w:asciiTheme="majorBidi" w:hAnsiTheme="majorBidi" w:cstheme="majorBidi"/>
          <w:sz w:val="24"/>
          <w:szCs w:val="24"/>
        </w:rPr>
        <w:t xml:space="preserve"> Echelle d’évaluation</w:t>
      </w:r>
      <w:r>
        <w:rPr>
          <w:rFonts w:asciiTheme="majorBidi" w:hAnsiTheme="majorBidi" w:cstheme="majorBidi"/>
          <w:sz w:val="24"/>
          <w:szCs w:val="24"/>
        </w:rPr>
        <w:t>"</w:t>
      </w:r>
      <w:r w:rsidRPr="00C80C55">
        <w:rPr>
          <w:rFonts w:asciiTheme="majorBidi" w:hAnsiTheme="majorBidi" w:cstheme="majorBidi"/>
          <w:sz w:val="24"/>
          <w:szCs w:val="24"/>
        </w:rPr>
        <w:t>.</w:t>
      </w:r>
    </w:p>
    <w:p w:rsidR="00254EB1" w:rsidRDefault="00254EB1" w:rsidP="00254EB1">
      <w:pPr>
        <w:tabs>
          <w:tab w:val="left" w:pos="3306"/>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698564" cy="3359888"/>
            <wp:effectExtent l="19050" t="0" r="16436" b="0"/>
            <wp:docPr id="26"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54EB1" w:rsidRDefault="00254EB1" w:rsidP="00254EB1">
      <w:pPr>
        <w:tabs>
          <w:tab w:val="left" w:pos="3306"/>
        </w:tabs>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08</w:t>
      </w:r>
      <w:r w:rsidRPr="00C32238">
        <w:rPr>
          <w:rFonts w:asciiTheme="majorBidi" w:hAnsiTheme="majorBidi" w:cstheme="majorBidi"/>
          <w:b/>
          <w:bCs/>
          <w:i/>
          <w:iCs/>
          <w:sz w:val="28"/>
          <w:szCs w:val="28"/>
          <w:u w:val="single"/>
        </w:rPr>
        <w:t xml:space="preserve"> :Moyen(s) utilisez </w:t>
      </w:r>
      <w:r>
        <w:rPr>
          <w:rFonts w:asciiTheme="majorBidi" w:hAnsiTheme="majorBidi" w:cstheme="majorBidi"/>
          <w:b/>
          <w:bCs/>
          <w:i/>
          <w:iCs/>
          <w:sz w:val="28"/>
          <w:szCs w:val="28"/>
          <w:u w:val="single"/>
        </w:rPr>
        <w:t xml:space="preserve"> </w:t>
      </w:r>
      <w:r w:rsidRPr="00C32238">
        <w:rPr>
          <w:rFonts w:asciiTheme="majorBidi" w:hAnsiTheme="majorBidi" w:cstheme="majorBidi"/>
          <w:b/>
          <w:bCs/>
          <w:i/>
          <w:iCs/>
          <w:sz w:val="28"/>
          <w:szCs w:val="28"/>
          <w:u w:val="single"/>
        </w:rPr>
        <w:t>pour l’évaluation.</w:t>
      </w: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Pr="00C80C55" w:rsidRDefault="00254EB1" w:rsidP="00254EB1">
      <w:pPr>
        <w:tabs>
          <w:tab w:val="left" w:pos="3306"/>
        </w:tabs>
        <w:rPr>
          <w:rFonts w:asciiTheme="majorBidi" w:hAnsiTheme="majorBidi" w:cstheme="majorBidi"/>
          <w:b/>
          <w:bCs/>
          <w:i/>
          <w:iCs/>
          <w:sz w:val="28"/>
          <w:szCs w:val="28"/>
          <w:u w:val="single"/>
        </w:rPr>
      </w:pPr>
    </w:p>
    <w:tbl>
      <w:tblPr>
        <w:tblStyle w:val="Grilledutableau"/>
        <w:tblW w:w="0" w:type="auto"/>
        <w:tblLook w:val="04A0"/>
      </w:tblPr>
      <w:tblGrid>
        <w:gridCol w:w="9195"/>
      </w:tblGrid>
      <w:tr w:rsidR="00254EB1" w:rsidTr="00BE2D1B">
        <w:trPr>
          <w:trHeight w:val="853"/>
        </w:trPr>
        <w:tc>
          <w:tcPr>
            <w:tcW w:w="9195" w:type="dxa"/>
          </w:tcPr>
          <w:p w:rsidR="00254EB1" w:rsidRDefault="00254EB1" w:rsidP="00BE2D1B">
            <w:pPr>
              <w:tabs>
                <w:tab w:val="left" w:pos="3306"/>
              </w:tabs>
              <w:rPr>
                <w:rFonts w:asciiTheme="majorBidi" w:hAnsiTheme="majorBidi" w:cstheme="majorBidi"/>
                <w:i/>
                <w:iCs/>
                <w:sz w:val="28"/>
                <w:szCs w:val="28"/>
              </w:rPr>
            </w:pPr>
          </w:p>
          <w:p w:rsidR="00254EB1" w:rsidRDefault="00254EB1" w:rsidP="00BE2D1B">
            <w:pPr>
              <w:tabs>
                <w:tab w:val="left" w:pos="3306"/>
              </w:tabs>
              <w:rPr>
                <w:rFonts w:asciiTheme="majorBidi" w:hAnsiTheme="majorBidi" w:cstheme="majorBidi"/>
                <w:i/>
                <w:iCs/>
                <w:sz w:val="28"/>
                <w:szCs w:val="28"/>
              </w:rPr>
            </w:pPr>
            <w:r w:rsidRPr="00B51008">
              <w:rPr>
                <w:rFonts w:asciiTheme="majorBidi" w:hAnsiTheme="majorBidi" w:cstheme="majorBidi"/>
                <w:b/>
                <w:bCs/>
                <w:i/>
                <w:iCs/>
                <w:sz w:val="28"/>
                <w:szCs w:val="28"/>
              </w:rPr>
              <w:t>Question 5 :connaissez-vous les échelles d’évaluation de la douleur ?</w:t>
            </w:r>
          </w:p>
        </w:tc>
      </w:tr>
    </w:tbl>
    <w:p w:rsidR="00254EB1" w:rsidRPr="00C80C55" w:rsidRDefault="00254EB1" w:rsidP="00254EB1">
      <w:pPr>
        <w:tabs>
          <w:tab w:val="left" w:pos="3306"/>
        </w:tabs>
        <w:rPr>
          <w:rFonts w:asciiTheme="majorBidi" w:hAnsiTheme="majorBidi" w:cstheme="majorBidi"/>
          <w:i/>
          <w:iCs/>
          <w:sz w:val="2"/>
          <w:szCs w:val="2"/>
        </w:rPr>
      </w:pPr>
    </w:p>
    <w:p w:rsidR="00254EB1" w:rsidRPr="002232EE" w:rsidRDefault="00254EB1" w:rsidP="00254EB1">
      <w:pPr>
        <w:tabs>
          <w:tab w:val="left" w:pos="3306"/>
        </w:tabs>
        <w:rPr>
          <w:rFonts w:asciiTheme="majorBidi" w:hAnsiTheme="majorBidi" w:cstheme="majorBidi"/>
          <w:i/>
          <w:iCs/>
          <w:sz w:val="24"/>
          <w:szCs w:val="24"/>
        </w:rPr>
      </w:pPr>
      <w:r w:rsidRPr="002232EE">
        <w:rPr>
          <w:rFonts w:asciiTheme="majorBidi" w:hAnsiTheme="majorBidi" w:cstheme="majorBidi"/>
          <w:i/>
          <w:iCs/>
          <w:sz w:val="24"/>
          <w:szCs w:val="24"/>
        </w:rPr>
        <w:t>●</w:t>
      </w:r>
      <w:r w:rsidRPr="002232EE">
        <w:rPr>
          <w:rFonts w:asciiTheme="majorBidi" w:hAnsiTheme="majorBidi" w:cstheme="majorBidi"/>
          <w:b/>
          <w:bCs/>
          <w:i/>
          <w:iCs/>
          <w:sz w:val="24"/>
          <w:szCs w:val="24"/>
        </w:rPr>
        <w:t>32.5%</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 xml:space="preserve"> des infirmiers interrogés ont répondu </w:t>
      </w:r>
      <w:r w:rsidRPr="002232EE">
        <w:rPr>
          <w:rFonts w:asciiTheme="majorBidi" w:hAnsiTheme="majorBidi" w:cstheme="majorBidi"/>
          <w:i/>
          <w:iCs/>
          <w:sz w:val="24"/>
          <w:szCs w:val="24"/>
        </w:rPr>
        <w:t>"Oui".</w:t>
      </w:r>
    </w:p>
    <w:p w:rsidR="00254EB1" w:rsidRPr="002232EE" w:rsidRDefault="00254EB1" w:rsidP="00254EB1">
      <w:pPr>
        <w:tabs>
          <w:tab w:val="left" w:pos="3306"/>
        </w:tabs>
        <w:rPr>
          <w:rFonts w:asciiTheme="majorBidi" w:hAnsiTheme="majorBidi" w:cstheme="majorBidi"/>
          <w:i/>
          <w:iCs/>
          <w:sz w:val="24"/>
          <w:szCs w:val="24"/>
        </w:rPr>
      </w:pPr>
      <w:r w:rsidRPr="002232EE">
        <w:rPr>
          <w:rFonts w:asciiTheme="majorBidi" w:hAnsiTheme="majorBidi" w:cstheme="majorBidi"/>
          <w:i/>
          <w:iCs/>
          <w:sz w:val="24"/>
          <w:szCs w:val="24"/>
        </w:rPr>
        <w:t>●</w:t>
      </w:r>
      <w:r w:rsidRPr="002232EE">
        <w:rPr>
          <w:rFonts w:asciiTheme="majorBidi" w:hAnsiTheme="majorBidi" w:cstheme="majorBidi"/>
          <w:b/>
          <w:bCs/>
          <w:i/>
          <w:iCs/>
          <w:sz w:val="24"/>
          <w:szCs w:val="24"/>
        </w:rPr>
        <w:t>15%</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 xml:space="preserve"> des infirmiers interrogés ont répondu </w:t>
      </w:r>
      <w:r w:rsidRPr="002232EE">
        <w:rPr>
          <w:rFonts w:asciiTheme="majorBidi" w:hAnsiTheme="majorBidi" w:cstheme="majorBidi"/>
          <w:i/>
          <w:iCs/>
          <w:sz w:val="24"/>
          <w:szCs w:val="24"/>
        </w:rPr>
        <w:t>"Non".</w:t>
      </w:r>
    </w:p>
    <w:p w:rsidR="00254EB1" w:rsidRPr="002232EE" w:rsidRDefault="00254EB1" w:rsidP="00254EB1">
      <w:pPr>
        <w:tabs>
          <w:tab w:val="left" w:pos="3306"/>
        </w:tabs>
        <w:rPr>
          <w:rFonts w:asciiTheme="majorBidi" w:hAnsiTheme="majorBidi" w:cstheme="majorBidi"/>
          <w:i/>
          <w:iCs/>
          <w:sz w:val="24"/>
          <w:szCs w:val="24"/>
        </w:rPr>
      </w:pPr>
      <w:r w:rsidRPr="002232EE">
        <w:rPr>
          <w:rFonts w:asciiTheme="majorBidi" w:hAnsiTheme="majorBidi" w:cstheme="majorBidi"/>
          <w:i/>
          <w:iCs/>
          <w:sz w:val="24"/>
          <w:szCs w:val="24"/>
        </w:rPr>
        <w:t>●</w:t>
      </w:r>
      <w:r w:rsidRPr="002232EE">
        <w:rPr>
          <w:rFonts w:asciiTheme="majorBidi" w:hAnsiTheme="majorBidi" w:cstheme="majorBidi"/>
          <w:b/>
          <w:bCs/>
          <w:i/>
          <w:iCs/>
          <w:sz w:val="24"/>
          <w:szCs w:val="24"/>
        </w:rPr>
        <w:t>52.5%</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 xml:space="preserve"> des infirmiers interrogés ont répondu </w:t>
      </w:r>
      <w:r w:rsidRPr="002232EE">
        <w:rPr>
          <w:rFonts w:asciiTheme="majorBidi" w:hAnsiTheme="majorBidi" w:cstheme="majorBidi"/>
          <w:i/>
          <w:iCs/>
          <w:sz w:val="24"/>
          <w:szCs w:val="24"/>
        </w:rPr>
        <w:t>"Un peu".</w:t>
      </w:r>
    </w:p>
    <w:p w:rsidR="00254EB1" w:rsidRDefault="00254EB1" w:rsidP="00254EB1">
      <w:pPr>
        <w:tabs>
          <w:tab w:val="left" w:pos="3306"/>
        </w:tabs>
        <w:rPr>
          <w:rFonts w:asciiTheme="majorBidi" w:hAnsiTheme="majorBidi" w:cstheme="majorBidi"/>
          <w:i/>
          <w:iCs/>
          <w:sz w:val="28"/>
          <w:szCs w:val="28"/>
        </w:rPr>
      </w:pPr>
      <w:r>
        <w:rPr>
          <w:rFonts w:asciiTheme="majorBidi" w:hAnsiTheme="majorBidi" w:cstheme="majorBidi"/>
          <w:i/>
          <w:iCs/>
          <w:noProof/>
          <w:sz w:val="28"/>
          <w:szCs w:val="28"/>
        </w:rPr>
        <w:drawing>
          <wp:inline distT="0" distB="0" distL="0" distR="0">
            <wp:extent cx="5743575" cy="2295525"/>
            <wp:effectExtent l="19050" t="0" r="9525" b="0"/>
            <wp:docPr id="27"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54EB1" w:rsidRDefault="00254EB1" w:rsidP="00254EB1">
      <w:pPr>
        <w:tabs>
          <w:tab w:val="left" w:pos="3306"/>
        </w:tabs>
        <w:rPr>
          <w:rFonts w:asciiTheme="majorBidi" w:hAnsiTheme="majorBidi" w:cstheme="majorBidi"/>
          <w:b/>
          <w:bCs/>
          <w:i/>
          <w:iCs/>
          <w:sz w:val="28"/>
          <w:szCs w:val="28"/>
          <w:u w:val="single"/>
        </w:rPr>
      </w:pPr>
      <w:r w:rsidRPr="00B51008">
        <w:rPr>
          <w:rFonts w:asciiTheme="majorBidi" w:hAnsiTheme="majorBidi" w:cstheme="majorBidi"/>
          <w:b/>
          <w:bCs/>
          <w:i/>
          <w:iCs/>
          <w:sz w:val="28"/>
          <w:szCs w:val="28"/>
          <w:u w:val="single"/>
        </w:rPr>
        <w:t xml:space="preserve">● </w:t>
      </w:r>
      <w:r>
        <w:rPr>
          <w:rFonts w:asciiTheme="majorBidi" w:hAnsiTheme="majorBidi" w:cstheme="majorBidi"/>
          <w:b/>
          <w:bCs/>
          <w:i/>
          <w:iCs/>
          <w:sz w:val="28"/>
          <w:szCs w:val="28"/>
          <w:u w:val="single"/>
        </w:rPr>
        <w:t>Figure 09</w:t>
      </w:r>
      <w:r w:rsidRPr="00B51008">
        <w:rPr>
          <w:rFonts w:asciiTheme="majorBidi" w:hAnsiTheme="majorBidi" w:cstheme="majorBidi"/>
          <w:b/>
          <w:bCs/>
          <w:i/>
          <w:iCs/>
          <w:sz w:val="28"/>
          <w:szCs w:val="28"/>
          <w:u w:val="single"/>
        </w:rPr>
        <w:t> : connaissance les échelles d’évaluation.</w:t>
      </w:r>
    </w:p>
    <w:tbl>
      <w:tblPr>
        <w:tblStyle w:val="Grilledutableau"/>
        <w:tblW w:w="0" w:type="auto"/>
        <w:tblLook w:val="04A0"/>
      </w:tblPr>
      <w:tblGrid>
        <w:gridCol w:w="9212"/>
      </w:tblGrid>
      <w:tr w:rsidR="00254EB1" w:rsidTr="00BE2D1B">
        <w:tc>
          <w:tcPr>
            <w:tcW w:w="9212" w:type="dxa"/>
          </w:tcPr>
          <w:p w:rsidR="00254EB1" w:rsidRDefault="00254EB1" w:rsidP="00BE2D1B">
            <w:pPr>
              <w:tabs>
                <w:tab w:val="left" w:pos="3306"/>
              </w:tabs>
              <w:rPr>
                <w:rFonts w:asciiTheme="majorBidi" w:hAnsiTheme="majorBidi" w:cstheme="majorBidi"/>
                <w:i/>
                <w:iCs/>
                <w:sz w:val="28"/>
                <w:szCs w:val="28"/>
              </w:rPr>
            </w:pPr>
          </w:p>
          <w:p w:rsidR="00254EB1" w:rsidRPr="00A71CA2" w:rsidRDefault="00254EB1" w:rsidP="00BE2D1B">
            <w:pPr>
              <w:tabs>
                <w:tab w:val="left" w:pos="3306"/>
              </w:tabs>
              <w:rPr>
                <w:rFonts w:asciiTheme="majorBidi" w:hAnsiTheme="majorBidi" w:cstheme="majorBidi"/>
                <w:b/>
                <w:bCs/>
                <w:i/>
                <w:iCs/>
                <w:sz w:val="28"/>
                <w:szCs w:val="28"/>
              </w:rPr>
            </w:pPr>
            <w:r w:rsidRPr="00A71CA2">
              <w:rPr>
                <w:rFonts w:asciiTheme="majorBidi" w:hAnsiTheme="majorBidi" w:cstheme="majorBidi"/>
                <w:b/>
                <w:bCs/>
                <w:i/>
                <w:iCs/>
                <w:sz w:val="28"/>
                <w:szCs w:val="28"/>
              </w:rPr>
              <w:t>Question 6</w:t>
            </w:r>
            <w:r>
              <w:rPr>
                <w:rFonts w:asciiTheme="majorBidi" w:hAnsiTheme="majorBidi" w:cstheme="majorBidi"/>
                <w:b/>
                <w:bCs/>
                <w:i/>
                <w:iCs/>
                <w:sz w:val="28"/>
                <w:szCs w:val="28"/>
              </w:rPr>
              <w:t> :</w:t>
            </w:r>
            <w:r w:rsidRPr="00A71CA2">
              <w:rPr>
                <w:rFonts w:asciiTheme="majorBidi" w:hAnsiTheme="majorBidi" w:cstheme="majorBidi"/>
                <w:b/>
                <w:bCs/>
                <w:i/>
                <w:iCs/>
                <w:sz w:val="28"/>
                <w:szCs w:val="28"/>
              </w:rPr>
              <w:t xml:space="preserve"> Avez-vous reçu une formation pour l’utilisation de ces outils ?</w:t>
            </w:r>
          </w:p>
          <w:p w:rsidR="00254EB1" w:rsidRDefault="00254EB1" w:rsidP="00BE2D1B">
            <w:pPr>
              <w:tabs>
                <w:tab w:val="left" w:pos="3306"/>
              </w:tabs>
              <w:rPr>
                <w:rFonts w:asciiTheme="majorBidi" w:hAnsiTheme="majorBidi" w:cstheme="majorBidi"/>
                <w:i/>
                <w:iCs/>
                <w:sz w:val="28"/>
                <w:szCs w:val="28"/>
              </w:rPr>
            </w:pPr>
          </w:p>
        </w:tc>
      </w:tr>
    </w:tbl>
    <w:p w:rsidR="00254EB1" w:rsidRPr="00C80C55" w:rsidRDefault="00254EB1" w:rsidP="00254EB1">
      <w:pPr>
        <w:tabs>
          <w:tab w:val="left" w:pos="3306"/>
        </w:tabs>
        <w:rPr>
          <w:rFonts w:asciiTheme="majorBidi" w:hAnsiTheme="majorBidi" w:cstheme="majorBidi"/>
          <w:i/>
          <w:iCs/>
          <w:sz w:val="2"/>
          <w:szCs w:val="2"/>
        </w:rPr>
      </w:pPr>
    </w:p>
    <w:p w:rsidR="00254EB1" w:rsidRPr="00C80C55" w:rsidRDefault="00254EB1" w:rsidP="00254EB1">
      <w:pPr>
        <w:tabs>
          <w:tab w:val="left" w:pos="3306"/>
        </w:tabs>
        <w:rPr>
          <w:rFonts w:asciiTheme="majorBidi" w:hAnsiTheme="majorBidi" w:cstheme="majorBidi"/>
          <w:i/>
          <w:iCs/>
          <w:sz w:val="24"/>
          <w:szCs w:val="24"/>
        </w:rPr>
      </w:pPr>
      <w:r w:rsidRPr="00C80C55">
        <w:rPr>
          <w:rFonts w:asciiTheme="majorBidi" w:hAnsiTheme="majorBidi" w:cstheme="majorBidi"/>
          <w:i/>
          <w:iCs/>
          <w:sz w:val="24"/>
          <w:szCs w:val="24"/>
        </w:rPr>
        <w:t>●</w:t>
      </w:r>
      <w:r w:rsidRPr="00C80C55">
        <w:rPr>
          <w:rFonts w:asciiTheme="majorBidi" w:hAnsiTheme="majorBidi" w:cstheme="majorBidi"/>
          <w:sz w:val="24"/>
          <w:szCs w:val="24"/>
        </w:rPr>
        <w:t xml:space="preserve"> </w:t>
      </w:r>
      <w:r w:rsidRPr="00C80C55">
        <w:rPr>
          <w:rFonts w:asciiTheme="majorBidi" w:hAnsiTheme="majorBidi" w:cstheme="majorBidi"/>
          <w:b/>
          <w:bCs/>
          <w:sz w:val="24"/>
          <w:szCs w:val="24"/>
        </w:rPr>
        <w:t>57.5%</w:t>
      </w:r>
      <w:r w:rsidRPr="00C80C55">
        <w:rPr>
          <w:rFonts w:asciiTheme="majorBidi" w:hAnsiTheme="majorBidi" w:cstheme="majorBidi"/>
          <w:sz w:val="24"/>
          <w:szCs w:val="24"/>
        </w:rPr>
        <w:t xml:space="preserve"> </w:t>
      </w:r>
      <w:r>
        <w:rPr>
          <w:rFonts w:asciiTheme="majorBidi" w:hAnsiTheme="majorBidi" w:cstheme="majorBidi"/>
          <w:sz w:val="24"/>
          <w:szCs w:val="24"/>
        </w:rPr>
        <w:t>d</w:t>
      </w:r>
      <w:r w:rsidRPr="00C80C55">
        <w:rPr>
          <w:rFonts w:asciiTheme="majorBidi" w:hAnsiTheme="majorBidi" w:cstheme="majorBidi"/>
          <w:sz w:val="24"/>
          <w:szCs w:val="24"/>
        </w:rPr>
        <w:t xml:space="preserve">es infirmiers interroges ont répondu </w:t>
      </w:r>
      <w:r w:rsidRPr="00C80C55">
        <w:rPr>
          <w:rFonts w:asciiTheme="majorBidi" w:hAnsiTheme="majorBidi" w:cstheme="majorBidi"/>
          <w:i/>
          <w:iCs/>
          <w:sz w:val="24"/>
          <w:szCs w:val="24"/>
        </w:rPr>
        <w:t>"Oui".</w:t>
      </w:r>
    </w:p>
    <w:p w:rsidR="00254EB1" w:rsidRPr="00C80C55" w:rsidRDefault="00254EB1" w:rsidP="00254EB1">
      <w:pPr>
        <w:tabs>
          <w:tab w:val="left" w:pos="3306"/>
        </w:tabs>
        <w:rPr>
          <w:rFonts w:asciiTheme="majorBidi" w:hAnsiTheme="majorBidi" w:cstheme="majorBidi"/>
          <w:i/>
          <w:iCs/>
          <w:sz w:val="24"/>
          <w:szCs w:val="24"/>
        </w:rPr>
      </w:pPr>
      <w:r w:rsidRPr="00C80C55">
        <w:rPr>
          <w:rFonts w:asciiTheme="majorBidi" w:hAnsiTheme="majorBidi" w:cstheme="majorBidi"/>
          <w:i/>
          <w:iCs/>
          <w:sz w:val="24"/>
          <w:szCs w:val="24"/>
        </w:rPr>
        <w:t>●</w:t>
      </w:r>
      <w:r w:rsidRPr="00C80C55">
        <w:rPr>
          <w:rFonts w:asciiTheme="majorBidi" w:hAnsiTheme="majorBidi" w:cstheme="majorBidi"/>
          <w:sz w:val="24"/>
          <w:szCs w:val="24"/>
        </w:rPr>
        <w:t xml:space="preserve"> </w:t>
      </w:r>
      <w:r w:rsidRPr="00C80C55">
        <w:rPr>
          <w:rFonts w:asciiTheme="majorBidi" w:hAnsiTheme="majorBidi" w:cstheme="majorBidi"/>
          <w:b/>
          <w:bCs/>
          <w:sz w:val="24"/>
          <w:szCs w:val="24"/>
        </w:rPr>
        <w:t>43.5%</w:t>
      </w:r>
      <w:r w:rsidRPr="00C80C55">
        <w:rPr>
          <w:rFonts w:asciiTheme="majorBidi" w:hAnsiTheme="majorBidi" w:cstheme="majorBidi"/>
          <w:sz w:val="24"/>
          <w:szCs w:val="24"/>
        </w:rPr>
        <w:t xml:space="preserve"> </w:t>
      </w:r>
      <w:r>
        <w:rPr>
          <w:rFonts w:asciiTheme="majorBidi" w:hAnsiTheme="majorBidi" w:cstheme="majorBidi"/>
          <w:sz w:val="24"/>
          <w:szCs w:val="24"/>
        </w:rPr>
        <w:t>d</w:t>
      </w:r>
      <w:r w:rsidRPr="00C80C55">
        <w:rPr>
          <w:rFonts w:asciiTheme="majorBidi" w:hAnsiTheme="majorBidi" w:cstheme="majorBidi"/>
          <w:sz w:val="24"/>
          <w:szCs w:val="24"/>
        </w:rPr>
        <w:t xml:space="preserve">es infirmiers interroges ont répondu </w:t>
      </w:r>
      <w:r w:rsidRPr="00C80C55">
        <w:rPr>
          <w:rFonts w:asciiTheme="majorBidi" w:hAnsiTheme="majorBidi" w:cstheme="majorBidi"/>
          <w:i/>
          <w:iCs/>
          <w:sz w:val="24"/>
          <w:szCs w:val="24"/>
        </w:rPr>
        <w:t>"Non".</w:t>
      </w:r>
    </w:p>
    <w:p w:rsidR="00254EB1" w:rsidRDefault="00254EB1" w:rsidP="00254EB1">
      <w:pPr>
        <w:tabs>
          <w:tab w:val="left" w:pos="3306"/>
        </w:tabs>
        <w:rPr>
          <w:rFonts w:asciiTheme="majorBidi" w:hAnsiTheme="majorBidi" w:cstheme="majorBidi"/>
          <w:i/>
          <w:iCs/>
          <w:sz w:val="28"/>
          <w:szCs w:val="28"/>
        </w:rPr>
      </w:pPr>
      <w:r>
        <w:rPr>
          <w:rFonts w:asciiTheme="majorBidi" w:hAnsiTheme="majorBidi" w:cstheme="majorBidi"/>
          <w:i/>
          <w:iCs/>
          <w:noProof/>
          <w:sz w:val="28"/>
          <w:szCs w:val="28"/>
        </w:rPr>
        <w:drawing>
          <wp:inline distT="0" distB="0" distL="0" distR="0">
            <wp:extent cx="5810250" cy="2181225"/>
            <wp:effectExtent l="19050" t="0" r="19050" b="0"/>
            <wp:docPr id="28"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54EB1" w:rsidRDefault="00254EB1" w:rsidP="00254EB1">
      <w:pPr>
        <w:tabs>
          <w:tab w:val="left" w:pos="3306"/>
        </w:tabs>
        <w:rPr>
          <w:rFonts w:asciiTheme="majorBidi" w:hAnsiTheme="majorBidi" w:cstheme="majorBidi"/>
          <w:i/>
          <w:iCs/>
          <w:sz w:val="28"/>
          <w:szCs w:val="28"/>
        </w:rPr>
      </w:pPr>
      <w:r w:rsidRPr="00B51008">
        <w:rPr>
          <w:rFonts w:asciiTheme="majorBidi" w:hAnsiTheme="majorBidi" w:cstheme="majorBidi"/>
          <w:b/>
          <w:bCs/>
          <w:i/>
          <w:iCs/>
          <w:sz w:val="28"/>
          <w:szCs w:val="28"/>
          <w:u w:val="single"/>
        </w:rPr>
        <w:t xml:space="preserve">● </w:t>
      </w:r>
      <w:r>
        <w:rPr>
          <w:rFonts w:asciiTheme="majorBidi" w:hAnsiTheme="majorBidi" w:cstheme="majorBidi"/>
          <w:b/>
          <w:bCs/>
          <w:i/>
          <w:iCs/>
          <w:sz w:val="28"/>
          <w:szCs w:val="28"/>
          <w:u w:val="single"/>
        </w:rPr>
        <w:t>Figure 10</w:t>
      </w:r>
      <w:r w:rsidRPr="00B51008">
        <w:rPr>
          <w:rFonts w:asciiTheme="majorBidi" w:hAnsiTheme="majorBidi" w:cstheme="majorBidi"/>
          <w:b/>
          <w:bCs/>
          <w:i/>
          <w:iCs/>
          <w:sz w:val="28"/>
          <w:szCs w:val="28"/>
          <w:u w:val="single"/>
        </w:rPr>
        <w:t> :</w:t>
      </w:r>
      <w:r>
        <w:rPr>
          <w:rFonts w:asciiTheme="majorBidi" w:hAnsiTheme="majorBidi" w:cstheme="majorBidi"/>
          <w:b/>
          <w:bCs/>
          <w:i/>
          <w:iCs/>
          <w:sz w:val="28"/>
          <w:szCs w:val="28"/>
          <w:u w:val="single"/>
        </w:rPr>
        <w:t>le suivi de formation</w:t>
      </w:r>
      <w:r w:rsidRPr="00A71CA2">
        <w:rPr>
          <w:rFonts w:asciiTheme="majorBidi" w:hAnsiTheme="majorBidi" w:cstheme="majorBidi"/>
          <w:i/>
          <w:iCs/>
          <w:sz w:val="28"/>
          <w:szCs w:val="28"/>
        </w:rPr>
        <w:t xml:space="preserve"> </w:t>
      </w:r>
      <w:r w:rsidRPr="00A71CA2">
        <w:rPr>
          <w:rFonts w:asciiTheme="majorBidi" w:hAnsiTheme="majorBidi" w:cstheme="majorBidi"/>
          <w:b/>
          <w:bCs/>
          <w:i/>
          <w:iCs/>
          <w:sz w:val="28"/>
          <w:szCs w:val="28"/>
          <w:u w:val="single"/>
        </w:rPr>
        <w:t>pour l’utilisation de ces outils</w:t>
      </w:r>
      <w:r>
        <w:rPr>
          <w:rFonts w:asciiTheme="majorBidi" w:hAnsiTheme="majorBidi" w:cstheme="majorBidi"/>
          <w:i/>
          <w:iCs/>
          <w:sz w:val="28"/>
          <w:szCs w:val="28"/>
        </w:rPr>
        <w:t> .</w:t>
      </w:r>
    </w:p>
    <w:p w:rsidR="00B70798" w:rsidRDefault="00B70798" w:rsidP="00254EB1">
      <w:pPr>
        <w:tabs>
          <w:tab w:val="left" w:pos="3306"/>
        </w:tabs>
        <w:rPr>
          <w:rFonts w:asciiTheme="majorBidi" w:hAnsiTheme="majorBidi" w:cstheme="majorBidi"/>
          <w:i/>
          <w:iCs/>
          <w:sz w:val="28"/>
          <w:szCs w:val="28"/>
        </w:rPr>
      </w:pPr>
    </w:p>
    <w:tbl>
      <w:tblPr>
        <w:tblStyle w:val="Grilledutableau"/>
        <w:tblW w:w="0" w:type="auto"/>
        <w:tblLook w:val="04A0"/>
      </w:tblPr>
      <w:tblGrid>
        <w:gridCol w:w="9212"/>
      </w:tblGrid>
      <w:tr w:rsidR="00254EB1" w:rsidTr="00BE2D1B">
        <w:tc>
          <w:tcPr>
            <w:tcW w:w="9212" w:type="dxa"/>
          </w:tcPr>
          <w:p w:rsidR="00254EB1" w:rsidRDefault="00254EB1" w:rsidP="00BE2D1B">
            <w:pPr>
              <w:tabs>
                <w:tab w:val="left" w:pos="3306"/>
              </w:tabs>
              <w:rPr>
                <w:rFonts w:asciiTheme="majorBidi" w:hAnsiTheme="majorBidi" w:cstheme="majorBidi"/>
                <w:i/>
                <w:iCs/>
                <w:sz w:val="28"/>
                <w:szCs w:val="28"/>
              </w:rPr>
            </w:pPr>
          </w:p>
          <w:p w:rsidR="00254EB1" w:rsidRDefault="00254EB1" w:rsidP="00BE2D1B">
            <w:pPr>
              <w:tabs>
                <w:tab w:val="left" w:pos="3306"/>
              </w:tabs>
              <w:rPr>
                <w:rFonts w:asciiTheme="majorBidi" w:hAnsiTheme="majorBidi" w:cstheme="majorBidi"/>
                <w:i/>
                <w:iCs/>
                <w:sz w:val="28"/>
                <w:szCs w:val="28"/>
              </w:rPr>
            </w:pPr>
            <w:r>
              <w:rPr>
                <w:rFonts w:asciiTheme="majorBidi" w:hAnsiTheme="majorBidi" w:cstheme="majorBidi"/>
                <w:b/>
                <w:bCs/>
                <w:i/>
                <w:iCs/>
                <w:sz w:val="28"/>
                <w:szCs w:val="28"/>
              </w:rPr>
              <w:t>Question 7 : Quelles échelles connaissez-vous ?</w:t>
            </w:r>
          </w:p>
          <w:p w:rsidR="00254EB1" w:rsidRDefault="00254EB1" w:rsidP="00BE2D1B">
            <w:pPr>
              <w:tabs>
                <w:tab w:val="left" w:pos="3306"/>
              </w:tabs>
              <w:rPr>
                <w:rFonts w:asciiTheme="majorBidi" w:hAnsiTheme="majorBidi" w:cstheme="majorBidi"/>
                <w:i/>
                <w:iCs/>
                <w:sz w:val="28"/>
                <w:szCs w:val="28"/>
              </w:rPr>
            </w:pPr>
          </w:p>
        </w:tc>
      </w:tr>
    </w:tbl>
    <w:p w:rsidR="00254EB1" w:rsidRPr="002232EE" w:rsidRDefault="00254EB1" w:rsidP="00254EB1">
      <w:pPr>
        <w:tabs>
          <w:tab w:val="left" w:pos="3306"/>
        </w:tabs>
        <w:rPr>
          <w:rFonts w:asciiTheme="majorBidi" w:hAnsiTheme="majorBidi" w:cstheme="majorBidi"/>
          <w:i/>
          <w:iCs/>
          <w:sz w:val="2"/>
          <w:szCs w:val="2"/>
        </w:rPr>
      </w:pP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i/>
          <w:iCs/>
          <w:sz w:val="24"/>
          <w:szCs w:val="24"/>
        </w:rPr>
        <w:t>●</w:t>
      </w:r>
      <w:r w:rsidRPr="002232EE">
        <w:rPr>
          <w:rFonts w:asciiTheme="majorBidi" w:hAnsiTheme="majorBidi" w:cstheme="majorBidi"/>
          <w:b/>
          <w:bCs/>
          <w:sz w:val="24"/>
          <w:szCs w:val="24"/>
        </w:rPr>
        <w:t>17.5%</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"Echelle numérique (EN)".</w:t>
      </w: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i/>
          <w:iCs/>
          <w:sz w:val="24"/>
          <w:szCs w:val="24"/>
        </w:rPr>
        <w:t>●</w:t>
      </w:r>
      <w:r w:rsidRPr="002232EE">
        <w:rPr>
          <w:rFonts w:asciiTheme="majorBidi" w:hAnsiTheme="majorBidi" w:cstheme="majorBidi"/>
          <w:sz w:val="24"/>
          <w:szCs w:val="24"/>
        </w:rPr>
        <w:t xml:space="preserve"> </w:t>
      </w:r>
      <w:r w:rsidRPr="002232EE">
        <w:rPr>
          <w:rFonts w:asciiTheme="majorBidi" w:hAnsiTheme="majorBidi" w:cstheme="majorBidi"/>
          <w:b/>
          <w:bCs/>
          <w:sz w:val="24"/>
          <w:szCs w:val="24"/>
        </w:rPr>
        <w:t>15%</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"Echelle verbale simple (EVS)".</w:t>
      </w:r>
    </w:p>
    <w:p w:rsidR="00254EB1" w:rsidRPr="002232EE" w:rsidRDefault="00254EB1" w:rsidP="00254EB1">
      <w:pPr>
        <w:tabs>
          <w:tab w:val="left" w:pos="3306"/>
        </w:tabs>
        <w:jc w:val="both"/>
        <w:rPr>
          <w:rFonts w:asciiTheme="majorBidi" w:hAnsiTheme="majorBidi" w:cstheme="majorBidi"/>
          <w:sz w:val="24"/>
          <w:szCs w:val="24"/>
        </w:rPr>
      </w:pPr>
      <w:r w:rsidRPr="002232EE">
        <w:rPr>
          <w:rFonts w:asciiTheme="majorBidi" w:hAnsiTheme="majorBidi" w:cstheme="majorBidi"/>
          <w:i/>
          <w:iCs/>
          <w:sz w:val="24"/>
          <w:szCs w:val="24"/>
        </w:rPr>
        <w:t>●</w:t>
      </w:r>
      <w:r w:rsidRPr="002232EE">
        <w:rPr>
          <w:rFonts w:asciiTheme="majorBidi" w:hAnsiTheme="majorBidi" w:cstheme="majorBidi"/>
          <w:sz w:val="24"/>
          <w:szCs w:val="24"/>
        </w:rPr>
        <w:t xml:space="preserve"> </w:t>
      </w:r>
      <w:r w:rsidRPr="002232EE">
        <w:rPr>
          <w:rFonts w:asciiTheme="majorBidi" w:hAnsiTheme="majorBidi" w:cstheme="majorBidi"/>
          <w:b/>
          <w:bCs/>
          <w:sz w:val="24"/>
          <w:szCs w:val="24"/>
        </w:rPr>
        <w:t>32.5%</w:t>
      </w:r>
      <w:r w:rsidRPr="002232EE">
        <w:rPr>
          <w:rFonts w:asciiTheme="majorBidi" w:hAnsiTheme="majorBidi" w:cstheme="majorBidi"/>
          <w:sz w:val="24"/>
          <w:szCs w:val="24"/>
        </w:rPr>
        <w:t xml:space="preserve"> </w:t>
      </w:r>
      <w:r>
        <w:rPr>
          <w:rFonts w:asciiTheme="majorBidi" w:hAnsiTheme="majorBidi" w:cstheme="majorBidi"/>
          <w:sz w:val="24"/>
          <w:szCs w:val="24"/>
        </w:rPr>
        <w:t>d</w:t>
      </w:r>
      <w:r w:rsidRPr="002232EE">
        <w:rPr>
          <w:rFonts w:asciiTheme="majorBidi" w:hAnsiTheme="majorBidi" w:cstheme="majorBidi"/>
          <w:sz w:val="24"/>
          <w:szCs w:val="24"/>
        </w:rPr>
        <w:t>es infirmiers int</w:t>
      </w:r>
      <w:r>
        <w:rPr>
          <w:rFonts w:asciiTheme="majorBidi" w:hAnsiTheme="majorBidi" w:cstheme="majorBidi"/>
          <w:sz w:val="24"/>
          <w:szCs w:val="24"/>
        </w:rPr>
        <w:t>errogé</w:t>
      </w:r>
      <w:r w:rsidRPr="002232EE">
        <w:rPr>
          <w:rFonts w:asciiTheme="majorBidi" w:hAnsiTheme="majorBidi" w:cstheme="majorBidi"/>
          <w:sz w:val="24"/>
          <w:szCs w:val="24"/>
        </w:rPr>
        <w:t>s ont répondu "Echelle visuelle analogique    (EVA)".</w:t>
      </w:r>
    </w:p>
    <w:p w:rsidR="00254EB1" w:rsidRPr="002232EE" w:rsidRDefault="00254EB1" w:rsidP="00254EB1">
      <w:pPr>
        <w:tabs>
          <w:tab w:val="left" w:pos="3306"/>
        </w:tabs>
        <w:rPr>
          <w:rFonts w:asciiTheme="majorBidi" w:hAnsiTheme="majorBidi" w:cstheme="majorBidi"/>
          <w:i/>
          <w:iCs/>
          <w:sz w:val="24"/>
          <w:szCs w:val="24"/>
        </w:rPr>
      </w:pPr>
      <w:r w:rsidRPr="002232EE">
        <w:rPr>
          <w:rFonts w:asciiTheme="majorBidi" w:hAnsiTheme="majorBidi" w:cstheme="majorBidi"/>
          <w:i/>
          <w:iCs/>
          <w:sz w:val="24"/>
          <w:szCs w:val="24"/>
        </w:rPr>
        <w:t>●</w:t>
      </w:r>
      <w:r w:rsidRPr="002232EE">
        <w:rPr>
          <w:rFonts w:asciiTheme="majorBidi" w:hAnsiTheme="majorBidi" w:cstheme="majorBidi"/>
          <w:b/>
          <w:bCs/>
          <w:sz w:val="24"/>
          <w:szCs w:val="24"/>
        </w:rPr>
        <w:t>5%</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"Echelle Doloplus".</w:t>
      </w:r>
    </w:p>
    <w:p w:rsidR="00254EB1" w:rsidRDefault="00254EB1" w:rsidP="00254EB1">
      <w:pPr>
        <w:tabs>
          <w:tab w:val="left" w:pos="3306"/>
        </w:tabs>
        <w:rPr>
          <w:rFonts w:asciiTheme="majorBidi" w:hAnsiTheme="majorBidi" w:cstheme="majorBidi"/>
          <w:sz w:val="28"/>
          <w:szCs w:val="28"/>
        </w:rPr>
      </w:pPr>
      <w:r w:rsidRPr="002232EE">
        <w:rPr>
          <w:rFonts w:asciiTheme="majorBidi" w:hAnsiTheme="majorBidi" w:cstheme="majorBidi"/>
          <w:i/>
          <w:iCs/>
          <w:sz w:val="24"/>
          <w:szCs w:val="24"/>
        </w:rPr>
        <w:t>●</w:t>
      </w:r>
      <w:r w:rsidRPr="002232EE">
        <w:rPr>
          <w:rFonts w:asciiTheme="majorBidi" w:hAnsiTheme="majorBidi" w:cstheme="majorBidi"/>
          <w:b/>
          <w:bCs/>
          <w:sz w:val="24"/>
          <w:szCs w:val="24"/>
        </w:rPr>
        <w:t>30%</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des infirmiers interrogés n’ont répondu "Aucune"</w:t>
      </w:r>
      <w:r>
        <w:rPr>
          <w:rFonts w:asciiTheme="majorBidi" w:hAnsiTheme="majorBidi" w:cstheme="majorBidi"/>
          <w:sz w:val="28"/>
          <w:szCs w:val="28"/>
        </w:rPr>
        <w:t>.</w:t>
      </w:r>
    </w:p>
    <w:p w:rsidR="00254EB1" w:rsidRDefault="00254EB1" w:rsidP="00254EB1">
      <w:pPr>
        <w:tabs>
          <w:tab w:val="left" w:pos="3306"/>
        </w:tabs>
        <w:rPr>
          <w:rFonts w:asciiTheme="majorBidi" w:hAnsiTheme="majorBidi" w:cstheme="majorBidi"/>
          <w:i/>
          <w:iCs/>
          <w:sz w:val="28"/>
          <w:szCs w:val="28"/>
        </w:rPr>
      </w:pPr>
      <w:r>
        <w:rPr>
          <w:rFonts w:asciiTheme="majorBidi" w:hAnsiTheme="majorBidi" w:cstheme="majorBidi"/>
          <w:i/>
          <w:iCs/>
          <w:noProof/>
          <w:sz w:val="28"/>
          <w:szCs w:val="28"/>
        </w:rPr>
        <w:drawing>
          <wp:inline distT="0" distB="0" distL="0" distR="0">
            <wp:extent cx="5867400" cy="3429000"/>
            <wp:effectExtent l="19050" t="0" r="19050" b="0"/>
            <wp:docPr id="29"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54EB1" w:rsidRDefault="00254EB1" w:rsidP="00254EB1">
      <w:pPr>
        <w:tabs>
          <w:tab w:val="left" w:pos="3306"/>
        </w:tabs>
        <w:rPr>
          <w:rFonts w:asciiTheme="majorBidi" w:hAnsiTheme="majorBidi" w:cstheme="majorBidi"/>
          <w:b/>
          <w:bCs/>
          <w:i/>
          <w:iCs/>
          <w:sz w:val="28"/>
          <w:szCs w:val="28"/>
          <w:u w:val="single"/>
        </w:rPr>
      </w:pPr>
      <w:r w:rsidRPr="00B51008">
        <w:rPr>
          <w:rFonts w:asciiTheme="majorBidi" w:hAnsiTheme="majorBidi" w:cstheme="majorBidi"/>
          <w:b/>
          <w:bCs/>
          <w:i/>
          <w:iCs/>
          <w:sz w:val="28"/>
          <w:szCs w:val="28"/>
          <w:u w:val="single"/>
        </w:rPr>
        <w:t xml:space="preserve">● </w:t>
      </w:r>
      <w:r>
        <w:rPr>
          <w:rFonts w:asciiTheme="majorBidi" w:hAnsiTheme="majorBidi" w:cstheme="majorBidi"/>
          <w:b/>
          <w:bCs/>
          <w:i/>
          <w:iCs/>
          <w:sz w:val="28"/>
          <w:szCs w:val="28"/>
          <w:u w:val="single"/>
        </w:rPr>
        <w:t xml:space="preserve">Figure 11 </w:t>
      </w:r>
      <w:r w:rsidRPr="00B51008">
        <w:rPr>
          <w:rFonts w:asciiTheme="majorBidi" w:hAnsiTheme="majorBidi" w:cstheme="majorBidi"/>
          <w:b/>
          <w:bCs/>
          <w:i/>
          <w:iCs/>
          <w:sz w:val="28"/>
          <w:szCs w:val="28"/>
          <w:u w:val="single"/>
        </w:rPr>
        <w:t>:</w:t>
      </w:r>
      <w:r>
        <w:rPr>
          <w:rFonts w:asciiTheme="majorBidi" w:hAnsiTheme="majorBidi" w:cstheme="majorBidi"/>
          <w:b/>
          <w:bCs/>
          <w:i/>
          <w:iCs/>
          <w:sz w:val="28"/>
          <w:szCs w:val="28"/>
          <w:u w:val="single"/>
        </w:rPr>
        <w:t xml:space="preserve"> </w:t>
      </w:r>
      <w:r w:rsidRPr="004D7E64">
        <w:rPr>
          <w:rFonts w:asciiTheme="majorBidi" w:hAnsiTheme="majorBidi" w:cstheme="majorBidi"/>
          <w:b/>
          <w:bCs/>
          <w:i/>
          <w:iCs/>
          <w:sz w:val="28"/>
          <w:szCs w:val="28"/>
          <w:u w:val="single"/>
        </w:rPr>
        <w:t>preciser</w:t>
      </w:r>
      <w:r>
        <w:rPr>
          <w:rFonts w:asciiTheme="majorBidi" w:hAnsiTheme="majorBidi" w:cstheme="majorBidi"/>
          <w:b/>
          <w:bCs/>
          <w:i/>
          <w:iCs/>
          <w:sz w:val="28"/>
          <w:szCs w:val="28"/>
          <w:u w:val="single"/>
        </w:rPr>
        <w:t xml:space="preserve"> le connaissance les échelles d’évaluations.</w:t>
      </w: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B70798" w:rsidRDefault="00B70798"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tbl>
      <w:tblPr>
        <w:tblStyle w:val="Grilledutableau"/>
        <w:tblW w:w="0" w:type="auto"/>
        <w:tblLook w:val="04A0"/>
      </w:tblPr>
      <w:tblGrid>
        <w:gridCol w:w="9212"/>
      </w:tblGrid>
      <w:tr w:rsidR="00254EB1" w:rsidTr="00BE2D1B">
        <w:tc>
          <w:tcPr>
            <w:tcW w:w="9212" w:type="dxa"/>
          </w:tcPr>
          <w:p w:rsidR="00254EB1" w:rsidRDefault="00254EB1" w:rsidP="00BE2D1B">
            <w:pPr>
              <w:tabs>
                <w:tab w:val="left" w:pos="3306"/>
              </w:tabs>
              <w:rPr>
                <w:rFonts w:asciiTheme="majorBidi" w:hAnsiTheme="majorBidi" w:cstheme="majorBidi"/>
                <w:i/>
                <w:iCs/>
                <w:sz w:val="28"/>
                <w:szCs w:val="28"/>
              </w:rPr>
            </w:pPr>
          </w:p>
          <w:p w:rsidR="00254EB1" w:rsidRPr="004F4B52" w:rsidRDefault="00254EB1" w:rsidP="00BE2D1B">
            <w:pPr>
              <w:tabs>
                <w:tab w:val="left" w:pos="3306"/>
              </w:tabs>
              <w:rPr>
                <w:rFonts w:asciiTheme="majorBidi" w:hAnsiTheme="majorBidi" w:cstheme="majorBidi"/>
                <w:b/>
                <w:bCs/>
                <w:i/>
                <w:iCs/>
                <w:sz w:val="28"/>
                <w:szCs w:val="28"/>
              </w:rPr>
            </w:pPr>
            <w:r w:rsidRPr="004F4B52">
              <w:rPr>
                <w:rFonts w:asciiTheme="majorBidi" w:hAnsiTheme="majorBidi" w:cstheme="majorBidi"/>
                <w:b/>
                <w:bCs/>
                <w:i/>
                <w:iCs/>
                <w:sz w:val="28"/>
                <w:szCs w:val="28"/>
              </w:rPr>
              <w:t>Question 8 :Utilisez-vous ces outils d’évaluation ?</w:t>
            </w:r>
          </w:p>
          <w:p w:rsidR="00254EB1" w:rsidRDefault="00254EB1" w:rsidP="00BE2D1B">
            <w:pPr>
              <w:tabs>
                <w:tab w:val="left" w:pos="3306"/>
              </w:tabs>
              <w:rPr>
                <w:rFonts w:asciiTheme="majorBidi" w:hAnsiTheme="majorBidi" w:cstheme="majorBidi"/>
                <w:i/>
                <w:iCs/>
                <w:sz w:val="28"/>
                <w:szCs w:val="28"/>
              </w:rPr>
            </w:pPr>
          </w:p>
        </w:tc>
      </w:tr>
    </w:tbl>
    <w:p w:rsidR="00254EB1" w:rsidRPr="002232EE" w:rsidRDefault="00254EB1" w:rsidP="00254EB1">
      <w:pPr>
        <w:tabs>
          <w:tab w:val="left" w:pos="3306"/>
        </w:tabs>
        <w:rPr>
          <w:rFonts w:asciiTheme="majorBidi" w:hAnsiTheme="majorBidi" w:cstheme="majorBidi"/>
          <w:i/>
          <w:iCs/>
          <w:sz w:val="2"/>
          <w:szCs w:val="2"/>
        </w:rPr>
      </w:pP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b/>
          <w:bCs/>
          <w:sz w:val="24"/>
          <w:szCs w:val="24"/>
        </w:rPr>
        <w:t>●32.5%</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"Jamais".</w:t>
      </w: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b/>
          <w:bCs/>
          <w:sz w:val="24"/>
          <w:szCs w:val="24"/>
        </w:rPr>
        <w:t>●20%</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"Rarement".</w:t>
      </w: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i/>
          <w:iCs/>
          <w:sz w:val="24"/>
          <w:szCs w:val="24"/>
        </w:rPr>
        <w:t>●</w:t>
      </w:r>
      <w:r w:rsidRPr="002232EE">
        <w:rPr>
          <w:rFonts w:asciiTheme="majorBidi" w:hAnsiTheme="majorBidi" w:cstheme="majorBidi"/>
          <w:b/>
          <w:bCs/>
          <w:sz w:val="24"/>
          <w:szCs w:val="24"/>
        </w:rPr>
        <w:t>25%</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"Occasionnellement".</w:t>
      </w: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b/>
          <w:bCs/>
          <w:sz w:val="24"/>
          <w:szCs w:val="24"/>
        </w:rPr>
        <w:t>●7.5%</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"Souvent".</w:t>
      </w: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b/>
          <w:bCs/>
          <w:sz w:val="24"/>
          <w:szCs w:val="24"/>
        </w:rPr>
        <w:t>●15%</w:t>
      </w:r>
      <w:r w:rsidRPr="002232EE">
        <w:rPr>
          <w:rFonts w:asciiTheme="majorBidi" w:hAnsiTheme="majorBidi" w:cstheme="majorBidi"/>
          <w:i/>
          <w:iCs/>
          <w:sz w:val="24"/>
          <w:szCs w:val="24"/>
        </w:rPr>
        <w:t xml:space="preserve"> </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"Toujours".</w:t>
      </w:r>
    </w:p>
    <w:p w:rsidR="00254EB1" w:rsidRDefault="00254EB1" w:rsidP="00254EB1">
      <w:pPr>
        <w:tabs>
          <w:tab w:val="left" w:pos="3306"/>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800725" cy="3314700"/>
            <wp:effectExtent l="19050" t="0" r="9525" b="0"/>
            <wp:docPr id="30"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54EB1" w:rsidRDefault="00254EB1" w:rsidP="00254EB1">
      <w:pPr>
        <w:tabs>
          <w:tab w:val="left" w:pos="3306"/>
        </w:tabs>
        <w:rPr>
          <w:rFonts w:asciiTheme="majorBidi" w:hAnsiTheme="majorBidi" w:cstheme="majorBidi"/>
          <w:b/>
          <w:bCs/>
          <w:i/>
          <w:iCs/>
          <w:sz w:val="28"/>
          <w:szCs w:val="28"/>
          <w:u w:val="single"/>
        </w:rPr>
      </w:pPr>
      <w:r w:rsidRPr="00B51008">
        <w:rPr>
          <w:rFonts w:asciiTheme="majorBidi" w:hAnsiTheme="majorBidi" w:cstheme="majorBidi"/>
          <w:b/>
          <w:bCs/>
          <w:i/>
          <w:iCs/>
          <w:sz w:val="28"/>
          <w:szCs w:val="28"/>
          <w:u w:val="single"/>
        </w:rPr>
        <w:t xml:space="preserve">● </w:t>
      </w:r>
      <w:r>
        <w:rPr>
          <w:rFonts w:asciiTheme="majorBidi" w:hAnsiTheme="majorBidi" w:cstheme="majorBidi"/>
          <w:b/>
          <w:bCs/>
          <w:i/>
          <w:iCs/>
          <w:sz w:val="28"/>
          <w:szCs w:val="28"/>
          <w:u w:val="single"/>
        </w:rPr>
        <w:t>Figure 12</w:t>
      </w:r>
      <w:r w:rsidRPr="00B51008">
        <w:rPr>
          <w:rFonts w:asciiTheme="majorBidi" w:hAnsiTheme="majorBidi" w:cstheme="majorBidi"/>
          <w:b/>
          <w:bCs/>
          <w:i/>
          <w:iCs/>
          <w:sz w:val="28"/>
          <w:szCs w:val="28"/>
          <w:u w:val="single"/>
        </w:rPr>
        <w:t> :</w:t>
      </w:r>
      <w:r>
        <w:rPr>
          <w:rFonts w:asciiTheme="majorBidi" w:hAnsiTheme="majorBidi" w:cstheme="majorBidi"/>
          <w:b/>
          <w:bCs/>
          <w:i/>
          <w:iCs/>
          <w:sz w:val="28"/>
          <w:szCs w:val="28"/>
          <w:u w:val="single"/>
        </w:rPr>
        <w:t xml:space="preserve"> Utilisation des outils d’évaluation.</w:t>
      </w: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tbl>
      <w:tblPr>
        <w:tblStyle w:val="Grilledutableau"/>
        <w:tblW w:w="9422" w:type="dxa"/>
        <w:tblLook w:val="04A0"/>
      </w:tblPr>
      <w:tblGrid>
        <w:gridCol w:w="9422"/>
      </w:tblGrid>
      <w:tr w:rsidR="00254EB1" w:rsidTr="00BE2D1B">
        <w:trPr>
          <w:trHeight w:val="752"/>
        </w:trPr>
        <w:tc>
          <w:tcPr>
            <w:tcW w:w="9422" w:type="dxa"/>
          </w:tcPr>
          <w:p w:rsidR="00254EB1" w:rsidRDefault="00254EB1" w:rsidP="00BE2D1B">
            <w:pPr>
              <w:tabs>
                <w:tab w:val="left" w:pos="3306"/>
              </w:tabs>
              <w:rPr>
                <w:rFonts w:asciiTheme="majorBidi" w:hAnsiTheme="majorBidi" w:cstheme="majorBidi"/>
                <w:i/>
                <w:iCs/>
                <w:sz w:val="28"/>
                <w:szCs w:val="28"/>
              </w:rPr>
            </w:pPr>
          </w:p>
          <w:p w:rsidR="00254EB1" w:rsidRPr="003E20D1" w:rsidRDefault="00254EB1" w:rsidP="00BE2D1B">
            <w:pPr>
              <w:tabs>
                <w:tab w:val="left" w:pos="3306"/>
              </w:tabs>
              <w:rPr>
                <w:rFonts w:asciiTheme="majorBidi" w:hAnsiTheme="majorBidi" w:cstheme="majorBidi"/>
                <w:b/>
                <w:bCs/>
                <w:i/>
                <w:iCs/>
                <w:sz w:val="28"/>
                <w:szCs w:val="28"/>
              </w:rPr>
            </w:pPr>
            <w:r w:rsidRPr="003E20D1">
              <w:rPr>
                <w:rFonts w:asciiTheme="majorBidi" w:hAnsiTheme="majorBidi" w:cstheme="majorBidi"/>
                <w:b/>
                <w:bCs/>
                <w:i/>
                <w:iCs/>
                <w:sz w:val="28"/>
                <w:szCs w:val="28"/>
              </w:rPr>
              <w:t>Question 9 :</w:t>
            </w:r>
            <w:r>
              <w:rPr>
                <w:rFonts w:asciiTheme="majorBidi" w:hAnsiTheme="majorBidi" w:cstheme="majorBidi"/>
                <w:b/>
                <w:bCs/>
                <w:i/>
                <w:iCs/>
                <w:sz w:val="28"/>
                <w:szCs w:val="28"/>
              </w:rPr>
              <w:t xml:space="preserve"> Ces outils, vous semble t’ils efficaces ?</w:t>
            </w:r>
          </w:p>
          <w:p w:rsidR="00254EB1" w:rsidRDefault="00254EB1" w:rsidP="00BE2D1B">
            <w:pPr>
              <w:tabs>
                <w:tab w:val="left" w:pos="3306"/>
              </w:tabs>
              <w:rPr>
                <w:rFonts w:asciiTheme="majorBidi" w:hAnsiTheme="majorBidi" w:cstheme="majorBidi"/>
                <w:i/>
                <w:iCs/>
                <w:sz w:val="28"/>
                <w:szCs w:val="28"/>
              </w:rPr>
            </w:pPr>
          </w:p>
        </w:tc>
      </w:tr>
    </w:tbl>
    <w:p w:rsidR="00254EB1" w:rsidRPr="002232EE" w:rsidRDefault="00254EB1" w:rsidP="00254EB1">
      <w:pPr>
        <w:tabs>
          <w:tab w:val="left" w:pos="3306"/>
        </w:tabs>
        <w:rPr>
          <w:rFonts w:asciiTheme="majorBidi" w:hAnsiTheme="majorBidi" w:cstheme="majorBidi"/>
          <w:i/>
          <w:iCs/>
          <w:sz w:val="2"/>
          <w:szCs w:val="2"/>
        </w:rPr>
      </w:pP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i/>
          <w:iCs/>
          <w:sz w:val="24"/>
          <w:szCs w:val="24"/>
        </w:rPr>
        <w:t>●</w:t>
      </w:r>
      <w:r w:rsidRPr="002232EE">
        <w:rPr>
          <w:rFonts w:asciiTheme="majorBidi" w:hAnsiTheme="majorBidi" w:cstheme="majorBidi"/>
          <w:sz w:val="24"/>
          <w:szCs w:val="24"/>
        </w:rPr>
        <w:t xml:space="preserve"> </w:t>
      </w:r>
      <w:r w:rsidRPr="002232EE">
        <w:rPr>
          <w:rFonts w:asciiTheme="majorBidi" w:hAnsiTheme="majorBidi" w:cstheme="majorBidi"/>
          <w:b/>
          <w:bCs/>
          <w:sz w:val="24"/>
          <w:szCs w:val="24"/>
        </w:rPr>
        <w:t>15%</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"Non".</w:t>
      </w:r>
    </w:p>
    <w:p w:rsidR="00254EB1" w:rsidRPr="002232EE" w:rsidRDefault="00254EB1" w:rsidP="00254EB1">
      <w:pPr>
        <w:tabs>
          <w:tab w:val="left" w:pos="3306"/>
        </w:tabs>
        <w:rPr>
          <w:rFonts w:asciiTheme="majorBidi" w:hAnsiTheme="majorBidi" w:cstheme="majorBidi"/>
          <w:sz w:val="24"/>
          <w:szCs w:val="24"/>
        </w:rPr>
      </w:pPr>
      <w:r w:rsidRPr="00CD0ED1">
        <w:rPr>
          <w:rFonts w:asciiTheme="majorBidi" w:hAnsiTheme="majorBidi" w:cstheme="majorBidi"/>
          <w:sz w:val="24"/>
          <w:szCs w:val="24"/>
        </w:rPr>
        <w:t>●</w:t>
      </w:r>
      <w:r w:rsidRPr="00CD0ED1">
        <w:rPr>
          <w:rFonts w:asciiTheme="majorBidi" w:hAnsiTheme="majorBidi" w:cstheme="majorBidi"/>
          <w:b/>
          <w:bCs/>
          <w:sz w:val="24"/>
          <w:szCs w:val="24"/>
        </w:rPr>
        <w:t>40%</w:t>
      </w:r>
      <w:r w:rsidRPr="002232EE">
        <w:rPr>
          <w:rFonts w:asciiTheme="majorBidi" w:hAnsiTheme="majorBidi" w:cstheme="majorBidi"/>
          <w:sz w:val="24"/>
          <w:szCs w:val="24"/>
        </w:rPr>
        <w:t xml:space="preserve"> </w:t>
      </w:r>
      <w:r>
        <w:rPr>
          <w:rFonts w:asciiTheme="majorBidi" w:hAnsiTheme="majorBidi" w:cstheme="majorBidi"/>
          <w:sz w:val="24"/>
          <w:szCs w:val="24"/>
        </w:rPr>
        <w:t>d</w:t>
      </w:r>
      <w:r w:rsidRPr="002232EE">
        <w:rPr>
          <w:rFonts w:asciiTheme="majorBidi" w:hAnsiTheme="majorBidi" w:cstheme="majorBidi"/>
          <w:sz w:val="24"/>
          <w:szCs w:val="24"/>
        </w:rPr>
        <w:t>es infirmier</w:t>
      </w:r>
      <w:r>
        <w:rPr>
          <w:rFonts w:asciiTheme="majorBidi" w:hAnsiTheme="majorBidi" w:cstheme="majorBidi"/>
          <w:sz w:val="24"/>
          <w:szCs w:val="24"/>
        </w:rPr>
        <w:t>s interrogé</w:t>
      </w:r>
      <w:r w:rsidRPr="002232EE">
        <w:rPr>
          <w:rFonts w:asciiTheme="majorBidi" w:hAnsiTheme="majorBidi" w:cstheme="majorBidi"/>
          <w:sz w:val="24"/>
          <w:szCs w:val="24"/>
        </w:rPr>
        <w:t>s ont répondu "Rarement".</w:t>
      </w: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i/>
          <w:iCs/>
          <w:sz w:val="24"/>
          <w:szCs w:val="24"/>
        </w:rPr>
        <w:t>●</w:t>
      </w:r>
      <w:r w:rsidRPr="002232EE">
        <w:rPr>
          <w:rFonts w:asciiTheme="majorBidi" w:hAnsiTheme="majorBidi" w:cstheme="majorBidi"/>
          <w:sz w:val="24"/>
          <w:szCs w:val="24"/>
        </w:rPr>
        <w:t xml:space="preserve"> </w:t>
      </w:r>
      <w:r w:rsidRPr="002232EE">
        <w:rPr>
          <w:rFonts w:asciiTheme="majorBidi" w:hAnsiTheme="majorBidi" w:cstheme="majorBidi"/>
          <w:b/>
          <w:bCs/>
          <w:sz w:val="24"/>
          <w:szCs w:val="24"/>
        </w:rPr>
        <w:t>45%</w:t>
      </w:r>
      <w:r>
        <w:rPr>
          <w:rFonts w:asciiTheme="majorBidi" w:hAnsiTheme="majorBidi" w:cstheme="majorBidi"/>
          <w:b/>
          <w:bCs/>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 Pas toujours".</w:t>
      </w: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b/>
          <w:bCs/>
          <w:i/>
          <w:iCs/>
          <w:sz w:val="24"/>
          <w:szCs w:val="24"/>
        </w:rPr>
        <w:t>●</w:t>
      </w:r>
      <w:r w:rsidRPr="002232EE">
        <w:rPr>
          <w:rFonts w:asciiTheme="majorBidi" w:hAnsiTheme="majorBidi" w:cstheme="majorBidi"/>
          <w:b/>
          <w:bCs/>
          <w:sz w:val="24"/>
          <w:szCs w:val="24"/>
        </w:rPr>
        <w:t xml:space="preserve"> 0%</w:t>
      </w:r>
      <w:r w:rsidRPr="002232EE">
        <w:rPr>
          <w:rFonts w:asciiTheme="majorBidi" w:hAnsiTheme="majorBidi" w:cstheme="majorBidi"/>
          <w:sz w:val="24"/>
          <w:szCs w:val="24"/>
        </w:rPr>
        <w:t xml:space="preserve"> </w:t>
      </w:r>
      <w:r>
        <w:rPr>
          <w:rFonts w:asciiTheme="majorBidi" w:hAnsiTheme="majorBidi" w:cstheme="majorBidi"/>
          <w:sz w:val="24"/>
          <w:szCs w:val="24"/>
        </w:rPr>
        <w:t>des infirmiers interrogé</w:t>
      </w:r>
      <w:r w:rsidRPr="002232EE">
        <w:rPr>
          <w:rFonts w:asciiTheme="majorBidi" w:hAnsiTheme="majorBidi" w:cstheme="majorBidi"/>
          <w:sz w:val="24"/>
          <w:szCs w:val="24"/>
        </w:rPr>
        <w:t>s ont répondu "Oui".</w:t>
      </w:r>
    </w:p>
    <w:p w:rsidR="00254EB1" w:rsidRDefault="00254EB1" w:rsidP="00254EB1">
      <w:pPr>
        <w:tabs>
          <w:tab w:val="left" w:pos="3306"/>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734050" cy="3324225"/>
            <wp:effectExtent l="19050" t="0" r="19050" b="0"/>
            <wp:docPr id="31"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54EB1" w:rsidRDefault="00254EB1" w:rsidP="00254EB1">
      <w:pPr>
        <w:tabs>
          <w:tab w:val="left" w:pos="3306"/>
        </w:tabs>
        <w:rPr>
          <w:rFonts w:asciiTheme="majorBidi" w:hAnsiTheme="majorBidi" w:cstheme="majorBidi"/>
          <w:b/>
          <w:bCs/>
          <w:i/>
          <w:iCs/>
          <w:sz w:val="28"/>
          <w:szCs w:val="28"/>
          <w:u w:val="single"/>
        </w:rPr>
      </w:pPr>
      <w:r w:rsidRPr="00B51008">
        <w:rPr>
          <w:rFonts w:asciiTheme="majorBidi" w:hAnsiTheme="majorBidi" w:cstheme="majorBidi"/>
          <w:b/>
          <w:bCs/>
          <w:i/>
          <w:iCs/>
          <w:sz w:val="28"/>
          <w:szCs w:val="28"/>
          <w:u w:val="single"/>
        </w:rPr>
        <w:t xml:space="preserve">● </w:t>
      </w:r>
      <w:r>
        <w:rPr>
          <w:rFonts w:asciiTheme="majorBidi" w:hAnsiTheme="majorBidi" w:cstheme="majorBidi"/>
          <w:b/>
          <w:bCs/>
          <w:i/>
          <w:iCs/>
          <w:sz w:val="28"/>
          <w:szCs w:val="28"/>
          <w:u w:val="single"/>
        </w:rPr>
        <w:t>Figure 13</w:t>
      </w:r>
      <w:r w:rsidRPr="00B51008">
        <w:rPr>
          <w:rFonts w:asciiTheme="majorBidi" w:hAnsiTheme="majorBidi" w:cstheme="majorBidi"/>
          <w:b/>
          <w:bCs/>
          <w:i/>
          <w:iCs/>
          <w:sz w:val="28"/>
          <w:szCs w:val="28"/>
          <w:u w:val="single"/>
        </w:rPr>
        <w:t> :</w:t>
      </w:r>
      <w:r>
        <w:rPr>
          <w:rFonts w:asciiTheme="majorBidi" w:hAnsiTheme="majorBidi" w:cstheme="majorBidi"/>
          <w:b/>
          <w:bCs/>
          <w:i/>
          <w:iCs/>
          <w:sz w:val="28"/>
          <w:szCs w:val="28"/>
          <w:u w:val="single"/>
        </w:rPr>
        <w:t xml:space="preserve"> Efficacités des outils.</w:t>
      </w: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p w:rsidR="00254EB1" w:rsidRDefault="00254EB1" w:rsidP="00254EB1">
      <w:pPr>
        <w:tabs>
          <w:tab w:val="left" w:pos="3306"/>
        </w:tabs>
        <w:rPr>
          <w:rFonts w:asciiTheme="majorBidi" w:hAnsiTheme="majorBidi" w:cstheme="majorBidi"/>
          <w:b/>
          <w:bCs/>
          <w:i/>
          <w:iCs/>
          <w:sz w:val="28"/>
          <w:szCs w:val="28"/>
          <w:u w:val="single"/>
        </w:rPr>
      </w:pPr>
    </w:p>
    <w:tbl>
      <w:tblPr>
        <w:tblStyle w:val="Grilledutableau"/>
        <w:tblW w:w="0" w:type="auto"/>
        <w:tblLook w:val="04A0"/>
      </w:tblPr>
      <w:tblGrid>
        <w:gridCol w:w="9242"/>
      </w:tblGrid>
      <w:tr w:rsidR="00254EB1" w:rsidTr="00BE2D1B">
        <w:trPr>
          <w:trHeight w:val="1080"/>
        </w:trPr>
        <w:tc>
          <w:tcPr>
            <w:tcW w:w="9242" w:type="dxa"/>
          </w:tcPr>
          <w:p w:rsidR="00254EB1" w:rsidRDefault="00254EB1" w:rsidP="00BE2D1B">
            <w:pPr>
              <w:tabs>
                <w:tab w:val="left" w:pos="3306"/>
              </w:tabs>
              <w:rPr>
                <w:rFonts w:asciiTheme="majorBidi" w:hAnsiTheme="majorBidi" w:cstheme="majorBidi"/>
                <w:sz w:val="28"/>
                <w:szCs w:val="28"/>
              </w:rPr>
            </w:pPr>
          </w:p>
          <w:p w:rsidR="00254EB1" w:rsidRPr="001B3A48" w:rsidRDefault="00254EB1" w:rsidP="00BE2D1B">
            <w:pPr>
              <w:tabs>
                <w:tab w:val="left" w:pos="3306"/>
              </w:tabs>
              <w:jc w:val="both"/>
              <w:rPr>
                <w:rFonts w:asciiTheme="majorBidi" w:hAnsiTheme="majorBidi" w:cstheme="majorBidi"/>
                <w:b/>
                <w:bCs/>
                <w:i/>
                <w:iCs/>
                <w:sz w:val="28"/>
                <w:szCs w:val="28"/>
              </w:rPr>
            </w:pPr>
            <w:r w:rsidRPr="001B3A48">
              <w:rPr>
                <w:rFonts w:asciiTheme="majorBidi" w:hAnsiTheme="majorBidi" w:cstheme="majorBidi"/>
                <w:b/>
                <w:bCs/>
                <w:i/>
                <w:iCs/>
                <w:sz w:val="28"/>
                <w:szCs w:val="28"/>
              </w:rPr>
              <w:t>Question 10 :</w:t>
            </w:r>
            <w:r>
              <w:rPr>
                <w:rFonts w:asciiTheme="majorBidi" w:hAnsiTheme="majorBidi" w:cstheme="majorBidi"/>
                <w:b/>
                <w:bCs/>
                <w:i/>
                <w:iCs/>
                <w:sz w:val="28"/>
                <w:szCs w:val="28"/>
              </w:rPr>
              <w:t>Avez-vous reçu une formation spécifique sur évaluation de la douleur ?</w:t>
            </w:r>
          </w:p>
        </w:tc>
      </w:tr>
    </w:tbl>
    <w:p w:rsidR="00254EB1" w:rsidRPr="0086738E" w:rsidRDefault="00254EB1" w:rsidP="00254EB1">
      <w:pPr>
        <w:tabs>
          <w:tab w:val="left" w:pos="3306"/>
        </w:tabs>
        <w:rPr>
          <w:rFonts w:asciiTheme="majorBidi" w:hAnsiTheme="majorBidi" w:cstheme="majorBidi"/>
          <w:sz w:val="2"/>
          <w:szCs w:val="2"/>
        </w:rPr>
      </w:pPr>
    </w:p>
    <w:p w:rsidR="00254EB1" w:rsidRPr="002232EE" w:rsidRDefault="00254EB1" w:rsidP="00254EB1">
      <w:pPr>
        <w:tabs>
          <w:tab w:val="left" w:pos="3306"/>
        </w:tabs>
        <w:rPr>
          <w:rFonts w:asciiTheme="majorBidi" w:hAnsiTheme="majorBidi" w:cstheme="majorBidi"/>
          <w:i/>
          <w:iCs/>
          <w:sz w:val="24"/>
          <w:szCs w:val="24"/>
        </w:rPr>
      </w:pPr>
      <w:r w:rsidRPr="002232EE">
        <w:rPr>
          <w:rFonts w:asciiTheme="majorBidi" w:hAnsiTheme="majorBidi" w:cstheme="majorBidi"/>
          <w:i/>
          <w:iCs/>
          <w:sz w:val="24"/>
          <w:szCs w:val="24"/>
        </w:rPr>
        <w:t>●</w:t>
      </w:r>
      <w:r w:rsidRPr="002232EE">
        <w:rPr>
          <w:rFonts w:asciiTheme="majorBidi" w:hAnsiTheme="majorBidi" w:cstheme="majorBidi"/>
          <w:sz w:val="24"/>
          <w:szCs w:val="24"/>
        </w:rPr>
        <w:t xml:space="preserve"> </w:t>
      </w:r>
      <w:r w:rsidRPr="002232EE">
        <w:rPr>
          <w:rFonts w:asciiTheme="majorBidi" w:hAnsiTheme="majorBidi" w:cstheme="majorBidi"/>
          <w:b/>
          <w:bCs/>
          <w:sz w:val="24"/>
          <w:szCs w:val="24"/>
        </w:rPr>
        <w:t>43.5%</w:t>
      </w:r>
      <w:r w:rsidRPr="002232EE">
        <w:rPr>
          <w:rFonts w:asciiTheme="majorBidi" w:hAnsiTheme="majorBidi" w:cstheme="majorBidi"/>
          <w:sz w:val="24"/>
          <w:szCs w:val="24"/>
        </w:rPr>
        <w:t xml:space="preserve">des infirmiers interrogés ont répondu </w:t>
      </w:r>
      <w:r w:rsidRPr="002232EE">
        <w:rPr>
          <w:rFonts w:asciiTheme="majorBidi" w:hAnsiTheme="majorBidi" w:cstheme="majorBidi"/>
          <w:i/>
          <w:iCs/>
          <w:sz w:val="24"/>
          <w:szCs w:val="24"/>
        </w:rPr>
        <w:t>"Oui".</w:t>
      </w:r>
    </w:p>
    <w:p w:rsidR="00254EB1" w:rsidRPr="002232EE" w:rsidRDefault="00254EB1" w:rsidP="00254EB1">
      <w:pPr>
        <w:tabs>
          <w:tab w:val="left" w:pos="3306"/>
        </w:tabs>
        <w:rPr>
          <w:rFonts w:asciiTheme="majorBidi" w:hAnsiTheme="majorBidi" w:cstheme="majorBidi"/>
          <w:sz w:val="24"/>
          <w:szCs w:val="24"/>
        </w:rPr>
      </w:pPr>
      <w:r w:rsidRPr="002232EE">
        <w:rPr>
          <w:rFonts w:asciiTheme="majorBidi" w:hAnsiTheme="majorBidi" w:cstheme="majorBidi"/>
          <w:i/>
          <w:iCs/>
          <w:sz w:val="24"/>
          <w:szCs w:val="24"/>
        </w:rPr>
        <w:t>●</w:t>
      </w:r>
      <w:r w:rsidRPr="002232EE">
        <w:rPr>
          <w:rFonts w:asciiTheme="majorBidi" w:hAnsiTheme="majorBidi" w:cstheme="majorBidi"/>
          <w:sz w:val="24"/>
          <w:szCs w:val="24"/>
        </w:rPr>
        <w:t xml:space="preserve"> </w:t>
      </w:r>
      <w:r w:rsidRPr="002232EE">
        <w:rPr>
          <w:rFonts w:asciiTheme="majorBidi" w:hAnsiTheme="majorBidi" w:cstheme="majorBidi"/>
          <w:b/>
          <w:bCs/>
          <w:sz w:val="24"/>
          <w:szCs w:val="24"/>
        </w:rPr>
        <w:t>57.5%</w:t>
      </w:r>
      <w:r w:rsidRPr="002232EE">
        <w:rPr>
          <w:rFonts w:asciiTheme="majorBidi" w:hAnsiTheme="majorBidi" w:cstheme="majorBidi"/>
          <w:sz w:val="24"/>
          <w:szCs w:val="24"/>
        </w:rPr>
        <w:t xml:space="preserve"> des infirmiers interrogés ont répondu </w:t>
      </w:r>
      <w:r w:rsidRPr="002232EE">
        <w:rPr>
          <w:rFonts w:asciiTheme="majorBidi" w:hAnsiTheme="majorBidi" w:cstheme="majorBidi"/>
          <w:i/>
          <w:iCs/>
          <w:sz w:val="24"/>
          <w:szCs w:val="24"/>
        </w:rPr>
        <w:t>"Non".</w:t>
      </w:r>
    </w:p>
    <w:p w:rsidR="00254EB1" w:rsidRDefault="00254EB1" w:rsidP="00254EB1">
      <w:pPr>
        <w:tabs>
          <w:tab w:val="left" w:pos="3306"/>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749025" cy="2424223"/>
            <wp:effectExtent l="19050" t="0" r="23125" b="0"/>
            <wp:docPr id="32"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54EB1" w:rsidRDefault="00254EB1" w:rsidP="00254EB1">
      <w:pPr>
        <w:tabs>
          <w:tab w:val="left" w:pos="3306"/>
        </w:tabs>
        <w:rPr>
          <w:rFonts w:asciiTheme="majorBidi" w:hAnsiTheme="majorBidi" w:cstheme="majorBidi"/>
          <w:sz w:val="28"/>
          <w:szCs w:val="28"/>
        </w:rPr>
      </w:pPr>
      <w:r>
        <w:rPr>
          <w:rFonts w:asciiTheme="majorBidi" w:hAnsiTheme="majorBidi" w:cstheme="majorBidi"/>
          <w:b/>
          <w:bCs/>
          <w:i/>
          <w:iCs/>
          <w:sz w:val="28"/>
          <w:szCs w:val="28"/>
          <w:u w:val="single"/>
        </w:rPr>
        <w:t>● Figure 14</w:t>
      </w:r>
      <w:r w:rsidRPr="00C4452E">
        <w:rPr>
          <w:rFonts w:asciiTheme="majorBidi" w:hAnsiTheme="majorBidi" w:cstheme="majorBidi"/>
          <w:b/>
          <w:bCs/>
          <w:i/>
          <w:iCs/>
          <w:sz w:val="28"/>
          <w:szCs w:val="28"/>
          <w:u w:val="single"/>
        </w:rPr>
        <w:t> :</w:t>
      </w:r>
      <w:r>
        <w:rPr>
          <w:rFonts w:asciiTheme="majorBidi" w:hAnsiTheme="majorBidi" w:cstheme="majorBidi"/>
          <w:b/>
          <w:bCs/>
          <w:i/>
          <w:iCs/>
          <w:sz w:val="28"/>
          <w:szCs w:val="28"/>
          <w:u w:val="single"/>
        </w:rPr>
        <w:t xml:space="preserve"> le suivi de formation spécifique.</w:t>
      </w:r>
    </w:p>
    <w:tbl>
      <w:tblPr>
        <w:tblStyle w:val="Grilledutableau"/>
        <w:tblW w:w="0" w:type="auto"/>
        <w:tblLook w:val="04A0"/>
      </w:tblPr>
      <w:tblGrid>
        <w:gridCol w:w="9257"/>
      </w:tblGrid>
      <w:tr w:rsidR="00254EB1" w:rsidTr="00BE2D1B">
        <w:trPr>
          <w:trHeight w:val="1170"/>
        </w:trPr>
        <w:tc>
          <w:tcPr>
            <w:tcW w:w="9257" w:type="dxa"/>
          </w:tcPr>
          <w:p w:rsidR="00254EB1" w:rsidRDefault="00254EB1" w:rsidP="00BE2D1B">
            <w:pPr>
              <w:tabs>
                <w:tab w:val="left" w:pos="3306"/>
              </w:tabs>
              <w:rPr>
                <w:rFonts w:asciiTheme="majorBidi" w:hAnsiTheme="majorBidi" w:cstheme="majorBidi"/>
                <w:sz w:val="28"/>
                <w:szCs w:val="28"/>
              </w:rPr>
            </w:pPr>
          </w:p>
          <w:p w:rsidR="00254EB1" w:rsidRPr="00626A56" w:rsidRDefault="00254EB1" w:rsidP="00BE2D1B">
            <w:pPr>
              <w:tabs>
                <w:tab w:val="left" w:pos="3306"/>
              </w:tabs>
              <w:jc w:val="both"/>
              <w:rPr>
                <w:rFonts w:asciiTheme="majorBidi" w:hAnsiTheme="majorBidi" w:cstheme="majorBidi"/>
                <w:b/>
                <w:bCs/>
                <w:i/>
                <w:iCs/>
                <w:sz w:val="28"/>
                <w:szCs w:val="28"/>
              </w:rPr>
            </w:pPr>
            <w:r w:rsidRPr="00626A56">
              <w:rPr>
                <w:rFonts w:asciiTheme="majorBidi" w:hAnsiTheme="majorBidi" w:cstheme="majorBidi"/>
                <w:b/>
                <w:bCs/>
                <w:i/>
                <w:iCs/>
                <w:sz w:val="28"/>
                <w:szCs w:val="28"/>
              </w:rPr>
              <w:t>Question</w:t>
            </w:r>
            <w:r>
              <w:rPr>
                <w:rFonts w:asciiTheme="majorBidi" w:hAnsiTheme="majorBidi" w:cstheme="majorBidi"/>
                <w:b/>
                <w:bCs/>
                <w:i/>
                <w:iCs/>
                <w:sz w:val="28"/>
                <w:szCs w:val="28"/>
              </w:rPr>
              <w:t xml:space="preserve"> 11 : Avez-vous eu à prendre en</w:t>
            </w:r>
            <w:r w:rsidRPr="00626A56">
              <w:rPr>
                <w:rFonts w:asciiTheme="majorBidi" w:hAnsiTheme="majorBidi" w:cstheme="majorBidi"/>
                <w:b/>
                <w:bCs/>
                <w:i/>
                <w:iCs/>
                <w:sz w:val="28"/>
                <w:szCs w:val="28"/>
              </w:rPr>
              <w:t xml:space="preserve"> charge des patients âgés atteints des douleurs chroniques ?</w:t>
            </w:r>
            <w:r>
              <w:rPr>
                <w:rFonts w:asciiTheme="majorBidi" w:hAnsiTheme="majorBidi" w:cstheme="majorBidi"/>
                <w:b/>
                <w:bCs/>
                <w:i/>
                <w:iCs/>
                <w:sz w:val="28"/>
                <w:szCs w:val="28"/>
              </w:rPr>
              <w:t xml:space="preserve"> Si oui, quelle était l’origine de ces douleurs ?</w:t>
            </w:r>
          </w:p>
        </w:tc>
      </w:tr>
    </w:tbl>
    <w:p w:rsidR="00254EB1" w:rsidRPr="0086738E" w:rsidRDefault="00254EB1" w:rsidP="00254EB1">
      <w:pPr>
        <w:tabs>
          <w:tab w:val="left" w:pos="3306"/>
        </w:tabs>
        <w:rPr>
          <w:rFonts w:asciiTheme="majorBidi" w:hAnsiTheme="majorBidi" w:cstheme="majorBidi"/>
          <w:sz w:val="2"/>
          <w:szCs w:val="2"/>
        </w:rPr>
      </w:pPr>
    </w:p>
    <w:p w:rsidR="00254EB1" w:rsidRPr="0086738E" w:rsidRDefault="00254EB1" w:rsidP="00254EB1">
      <w:pPr>
        <w:tabs>
          <w:tab w:val="left" w:pos="3306"/>
        </w:tabs>
        <w:rPr>
          <w:rFonts w:asciiTheme="majorBidi" w:hAnsiTheme="majorBidi" w:cstheme="majorBidi"/>
          <w:sz w:val="24"/>
          <w:szCs w:val="24"/>
        </w:rPr>
      </w:pPr>
      <w:r w:rsidRPr="0086738E">
        <w:rPr>
          <w:rFonts w:asciiTheme="majorBidi" w:hAnsiTheme="majorBidi" w:cstheme="majorBidi"/>
          <w:b/>
          <w:bCs/>
          <w:sz w:val="28"/>
          <w:szCs w:val="28"/>
          <w:rtl/>
        </w:rPr>
        <w:t>●</w:t>
      </w:r>
      <w:r w:rsidRPr="0086738E">
        <w:rPr>
          <w:rFonts w:asciiTheme="majorBidi" w:hAnsiTheme="majorBidi" w:cstheme="majorBidi"/>
          <w:b/>
          <w:bCs/>
          <w:sz w:val="28"/>
          <w:szCs w:val="28"/>
        </w:rPr>
        <w:t xml:space="preserve"> </w:t>
      </w:r>
      <w:r w:rsidRPr="0086738E">
        <w:rPr>
          <w:rFonts w:asciiTheme="majorBidi" w:hAnsiTheme="majorBidi" w:cstheme="majorBidi"/>
          <w:sz w:val="24"/>
          <w:szCs w:val="24"/>
        </w:rPr>
        <w:t>la totalité des infirmiers interrogés ont répondu "Oui".</w:t>
      </w:r>
    </w:p>
    <w:p w:rsidR="00254EB1" w:rsidRPr="00482CA3" w:rsidRDefault="00254EB1" w:rsidP="00254EB1">
      <w:pPr>
        <w:tabs>
          <w:tab w:val="left" w:pos="3306"/>
        </w:tabs>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723639" cy="2413591"/>
            <wp:effectExtent l="19050" t="0" r="10411" b="5759"/>
            <wp:docPr id="3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54EB1" w:rsidRPr="00613D98" w:rsidRDefault="00254EB1" w:rsidP="00254EB1">
      <w:pPr>
        <w:tabs>
          <w:tab w:val="left" w:pos="3306"/>
        </w:tabs>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Figures 15</w:t>
      </w:r>
      <w:r w:rsidRPr="00F816B9">
        <w:rPr>
          <w:rFonts w:asciiTheme="majorBidi" w:hAnsiTheme="majorBidi" w:cstheme="majorBidi"/>
          <w:b/>
          <w:bCs/>
          <w:i/>
          <w:iCs/>
          <w:sz w:val="28"/>
          <w:szCs w:val="28"/>
          <w:u w:val="single"/>
        </w:rPr>
        <w:t xml:space="preserve"> : rencontre des douleurs </w:t>
      </w:r>
      <w:r>
        <w:rPr>
          <w:rFonts w:asciiTheme="majorBidi" w:hAnsiTheme="majorBidi" w:cstheme="majorBidi"/>
          <w:b/>
          <w:bCs/>
          <w:i/>
          <w:iCs/>
          <w:sz w:val="28"/>
          <w:szCs w:val="28"/>
          <w:u w:val="single"/>
        </w:rPr>
        <w:t xml:space="preserve"> </w:t>
      </w:r>
      <w:r w:rsidRPr="00F816B9">
        <w:rPr>
          <w:rFonts w:asciiTheme="majorBidi" w:hAnsiTheme="majorBidi" w:cstheme="majorBidi"/>
          <w:b/>
          <w:bCs/>
          <w:i/>
          <w:iCs/>
          <w:sz w:val="28"/>
          <w:szCs w:val="28"/>
          <w:u w:val="single"/>
        </w:rPr>
        <w:t>chroniques.</w:t>
      </w:r>
    </w:p>
    <w:tbl>
      <w:tblPr>
        <w:tblStyle w:val="Grilledutableau"/>
        <w:tblW w:w="9229" w:type="dxa"/>
        <w:tblInd w:w="108" w:type="dxa"/>
        <w:tblLook w:val="04A0"/>
      </w:tblPr>
      <w:tblGrid>
        <w:gridCol w:w="710"/>
        <w:gridCol w:w="8519"/>
      </w:tblGrid>
      <w:tr w:rsidR="00254EB1" w:rsidRPr="006645BC" w:rsidTr="00BE2D1B">
        <w:trPr>
          <w:trHeight w:val="513"/>
        </w:trPr>
        <w:tc>
          <w:tcPr>
            <w:tcW w:w="710" w:type="dxa"/>
          </w:tcPr>
          <w:p w:rsidR="00254EB1" w:rsidRPr="006645BC" w:rsidRDefault="00254EB1" w:rsidP="00BE2D1B">
            <w:pPr>
              <w:tabs>
                <w:tab w:val="left" w:pos="3306"/>
              </w:tabs>
              <w:jc w:val="both"/>
              <w:rPr>
                <w:rFonts w:asciiTheme="majorBidi" w:hAnsiTheme="majorBidi" w:cstheme="majorBidi"/>
                <w:b/>
                <w:bCs/>
                <w:sz w:val="28"/>
                <w:szCs w:val="28"/>
              </w:rPr>
            </w:pPr>
            <w:r>
              <w:rPr>
                <w:rFonts w:asciiTheme="majorBidi" w:hAnsiTheme="majorBidi" w:cstheme="majorBidi"/>
                <w:b/>
                <w:bCs/>
                <w:sz w:val="28"/>
                <w:szCs w:val="28"/>
              </w:rPr>
              <w:lastRenderedPageBreak/>
              <w:t xml:space="preserve"> </w:t>
            </w:r>
            <w:r w:rsidRPr="006645BC">
              <w:rPr>
                <w:rFonts w:asciiTheme="majorBidi" w:hAnsiTheme="majorBidi" w:cstheme="majorBidi"/>
                <w:b/>
                <w:bCs/>
                <w:sz w:val="28"/>
                <w:szCs w:val="28"/>
              </w:rPr>
              <w:t>%</w:t>
            </w:r>
          </w:p>
        </w:tc>
        <w:tc>
          <w:tcPr>
            <w:tcW w:w="8519" w:type="dxa"/>
          </w:tcPr>
          <w:p w:rsidR="00254EB1" w:rsidRPr="00F816B9" w:rsidRDefault="00254EB1" w:rsidP="00BE2D1B">
            <w:pPr>
              <w:tabs>
                <w:tab w:val="left" w:pos="3306"/>
              </w:tabs>
              <w:jc w:val="both"/>
              <w:rPr>
                <w:rFonts w:asciiTheme="majorBidi" w:hAnsiTheme="majorBidi" w:cstheme="majorBidi"/>
                <w:b/>
                <w:bCs/>
                <w:sz w:val="28"/>
                <w:szCs w:val="28"/>
              </w:rPr>
            </w:pPr>
            <w:r w:rsidRPr="00F816B9">
              <w:rPr>
                <w:rFonts w:asciiTheme="majorBidi" w:hAnsiTheme="majorBidi" w:cstheme="majorBidi"/>
                <w:b/>
                <w:bCs/>
                <w:sz w:val="32"/>
                <w:szCs w:val="32"/>
              </w:rPr>
              <w:t>Exemple</w:t>
            </w:r>
          </w:p>
        </w:tc>
      </w:tr>
      <w:tr w:rsidR="00254EB1" w:rsidRPr="006645BC" w:rsidTr="00BE2D1B">
        <w:trPr>
          <w:trHeight w:val="503"/>
        </w:trPr>
        <w:tc>
          <w:tcPr>
            <w:tcW w:w="710" w:type="dxa"/>
          </w:tcPr>
          <w:p w:rsidR="00254EB1" w:rsidRPr="006645BC" w:rsidRDefault="00254EB1" w:rsidP="00BE2D1B">
            <w:pPr>
              <w:tabs>
                <w:tab w:val="left" w:pos="3306"/>
              </w:tabs>
              <w:jc w:val="both"/>
              <w:rPr>
                <w:rFonts w:asciiTheme="majorBidi" w:hAnsiTheme="majorBidi" w:cstheme="majorBidi"/>
                <w:sz w:val="28"/>
                <w:szCs w:val="28"/>
              </w:rPr>
            </w:pPr>
            <w:r>
              <w:rPr>
                <w:rFonts w:asciiTheme="majorBidi" w:hAnsiTheme="majorBidi" w:cstheme="majorBidi"/>
                <w:sz w:val="28"/>
                <w:szCs w:val="28"/>
              </w:rPr>
              <w:t>12.5</w:t>
            </w:r>
          </w:p>
        </w:tc>
        <w:tc>
          <w:tcPr>
            <w:tcW w:w="8519" w:type="dxa"/>
          </w:tcPr>
          <w:p w:rsidR="00254EB1" w:rsidRPr="006645BC" w:rsidRDefault="00254EB1" w:rsidP="00BE2D1B">
            <w:pPr>
              <w:tabs>
                <w:tab w:val="left" w:pos="3306"/>
              </w:tabs>
              <w:jc w:val="both"/>
              <w:rPr>
                <w:rFonts w:asciiTheme="majorBidi" w:hAnsiTheme="majorBidi" w:cstheme="majorBidi"/>
                <w:sz w:val="28"/>
                <w:szCs w:val="28"/>
              </w:rPr>
            </w:pPr>
            <w:r w:rsidRPr="006645BC">
              <w:rPr>
                <w:rFonts w:asciiTheme="majorBidi" w:hAnsiTheme="majorBidi" w:cstheme="majorBidi"/>
                <w:sz w:val="28"/>
                <w:szCs w:val="28"/>
              </w:rPr>
              <w:t>Douleurs articulaires et osseuses (arthrose, rhumatisme…).</w:t>
            </w:r>
          </w:p>
        </w:tc>
      </w:tr>
      <w:tr w:rsidR="00254EB1" w:rsidRPr="006645BC" w:rsidTr="00BE2D1B">
        <w:trPr>
          <w:trHeight w:val="559"/>
        </w:trPr>
        <w:tc>
          <w:tcPr>
            <w:tcW w:w="710" w:type="dxa"/>
          </w:tcPr>
          <w:p w:rsidR="00254EB1" w:rsidRPr="006645BC" w:rsidRDefault="00254EB1" w:rsidP="00BE2D1B">
            <w:pPr>
              <w:tabs>
                <w:tab w:val="left" w:pos="3306"/>
              </w:tabs>
              <w:jc w:val="both"/>
              <w:rPr>
                <w:rFonts w:asciiTheme="majorBidi" w:hAnsiTheme="majorBidi" w:cstheme="majorBidi"/>
                <w:sz w:val="28"/>
                <w:szCs w:val="28"/>
              </w:rPr>
            </w:pPr>
            <w:r>
              <w:rPr>
                <w:rFonts w:asciiTheme="majorBidi" w:hAnsiTheme="majorBidi" w:cstheme="majorBidi"/>
                <w:sz w:val="28"/>
                <w:szCs w:val="28"/>
              </w:rPr>
              <w:t>17.5</w:t>
            </w:r>
          </w:p>
        </w:tc>
        <w:tc>
          <w:tcPr>
            <w:tcW w:w="8519" w:type="dxa"/>
          </w:tcPr>
          <w:p w:rsidR="00254EB1" w:rsidRPr="006645BC" w:rsidRDefault="00254EB1" w:rsidP="00BE2D1B">
            <w:pPr>
              <w:tabs>
                <w:tab w:val="left" w:pos="3306"/>
              </w:tabs>
              <w:jc w:val="both"/>
              <w:rPr>
                <w:rFonts w:asciiTheme="majorBidi" w:hAnsiTheme="majorBidi" w:cstheme="majorBidi"/>
                <w:sz w:val="28"/>
                <w:szCs w:val="28"/>
              </w:rPr>
            </w:pPr>
            <w:r w:rsidRPr="006645BC">
              <w:rPr>
                <w:rFonts w:asciiTheme="majorBidi" w:hAnsiTheme="majorBidi" w:cstheme="majorBidi"/>
                <w:sz w:val="28"/>
                <w:szCs w:val="28"/>
              </w:rPr>
              <w:t>Les douleurs liées avec les cancers.</w:t>
            </w:r>
          </w:p>
        </w:tc>
      </w:tr>
      <w:tr w:rsidR="00254EB1" w:rsidRPr="006645BC" w:rsidTr="00BE2D1B">
        <w:trPr>
          <w:trHeight w:val="495"/>
        </w:trPr>
        <w:tc>
          <w:tcPr>
            <w:tcW w:w="710" w:type="dxa"/>
          </w:tcPr>
          <w:p w:rsidR="00254EB1" w:rsidRPr="006645BC" w:rsidRDefault="00254EB1" w:rsidP="00BE2D1B">
            <w:pPr>
              <w:tabs>
                <w:tab w:val="left" w:pos="3306"/>
              </w:tabs>
              <w:jc w:val="both"/>
              <w:rPr>
                <w:rFonts w:asciiTheme="majorBidi" w:hAnsiTheme="majorBidi" w:cstheme="majorBidi"/>
                <w:sz w:val="28"/>
                <w:szCs w:val="28"/>
              </w:rPr>
            </w:pPr>
            <w:r>
              <w:rPr>
                <w:rFonts w:asciiTheme="majorBidi" w:hAnsiTheme="majorBidi" w:cstheme="majorBidi"/>
                <w:sz w:val="28"/>
                <w:szCs w:val="28"/>
              </w:rPr>
              <w:t xml:space="preserve"> 25</w:t>
            </w:r>
          </w:p>
        </w:tc>
        <w:tc>
          <w:tcPr>
            <w:tcW w:w="8519" w:type="dxa"/>
          </w:tcPr>
          <w:p w:rsidR="00254EB1" w:rsidRPr="006645BC" w:rsidRDefault="00254EB1" w:rsidP="00BE2D1B">
            <w:pPr>
              <w:tabs>
                <w:tab w:val="left" w:pos="3306"/>
              </w:tabs>
              <w:jc w:val="both"/>
              <w:rPr>
                <w:rFonts w:asciiTheme="majorBidi" w:hAnsiTheme="majorBidi" w:cstheme="majorBidi"/>
                <w:sz w:val="28"/>
                <w:szCs w:val="28"/>
              </w:rPr>
            </w:pPr>
            <w:r w:rsidRPr="006645BC">
              <w:rPr>
                <w:rFonts w:asciiTheme="majorBidi" w:hAnsiTheme="majorBidi" w:cstheme="majorBidi"/>
                <w:sz w:val="28"/>
                <w:szCs w:val="28"/>
              </w:rPr>
              <w:t>Douleurs des plaies (escarre, plaie chronique…).</w:t>
            </w:r>
          </w:p>
        </w:tc>
      </w:tr>
      <w:tr w:rsidR="00254EB1" w:rsidRPr="006645BC" w:rsidTr="00BE2D1B">
        <w:trPr>
          <w:trHeight w:val="502"/>
        </w:trPr>
        <w:tc>
          <w:tcPr>
            <w:tcW w:w="710" w:type="dxa"/>
          </w:tcPr>
          <w:p w:rsidR="00254EB1" w:rsidRPr="006645BC" w:rsidRDefault="00254EB1" w:rsidP="00BE2D1B">
            <w:pPr>
              <w:tabs>
                <w:tab w:val="left" w:pos="3306"/>
              </w:tabs>
              <w:jc w:val="both"/>
              <w:rPr>
                <w:rFonts w:asciiTheme="majorBidi" w:hAnsiTheme="majorBidi" w:cstheme="majorBidi"/>
                <w:sz w:val="28"/>
                <w:szCs w:val="28"/>
              </w:rPr>
            </w:pPr>
            <w:r>
              <w:rPr>
                <w:rFonts w:asciiTheme="majorBidi" w:hAnsiTheme="majorBidi" w:cstheme="majorBidi"/>
                <w:sz w:val="28"/>
                <w:szCs w:val="28"/>
              </w:rPr>
              <w:t>22.5</w:t>
            </w:r>
          </w:p>
        </w:tc>
        <w:tc>
          <w:tcPr>
            <w:tcW w:w="8519" w:type="dxa"/>
          </w:tcPr>
          <w:p w:rsidR="00254EB1" w:rsidRPr="006645BC" w:rsidRDefault="00254EB1" w:rsidP="00BE2D1B">
            <w:pPr>
              <w:tabs>
                <w:tab w:val="left" w:pos="3306"/>
              </w:tabs>
              <w:jc w:val="both"/>
              <w:rPr>
                <w:rFonts w:asciiTheme="majorBidi" w:hAnsiTheme="majorBidi" w:cstheme="majorBidi"/>
                <w:sz w:val="28"/>
                <w:szCs w:val="28"/>
              </w:rPr>
            </w:pPr>
            <w:r w:rsidRPr="006645BC">
              <w:rPr>
                <w:rFonts w:asciiTheme="majorBidi" w:hAnsiTheme="majorBidi" w:cstheme="majorBidi"/>
                <w:sz w:val="28"/>
                <w:szCs w:val="28"/>
              </w:rPr>
              <w:t>Troubles fonctionnels (membre hémiplégique, état grabataire...)</w:t>
            </w:r>
            <w:r>
              <w:rPr>
                <w:rFonts w:asciiTheme="majorBidi" w:hAnsiTheme="majorBidi" w:cstheme="majorBidi"/>
                <w:sz w:val="28"/>
                <w:szCs w:val="28"/>
              </w:rPr>
              <w:t>.</w:t>
            </w:r>
          </w:p>
        </w:tc>
      </w:tr>
      <w:tr w:rsidR="00254EB1" w:rsidRPr="006645BC" w:rsidTr="00BE2D1B">
        <w:trPr>
          <w:trHeight w:val="558"/>
        </w:trPr>
        <w:tc>
          <w:tcPr>
            <w:tcW w:w="710" w:type="dxa"/>
          </w:tcPr>
          <w:p w:rsidR="00254EB1" w:rsidRPr="006645BC" w:rsidRDefault="00254EB1" w:rsidP="00BE2D1B">
            <w:pPr>
              <w:tabs>
                <w:tab w:val="left" w:pos="3306"/>
              </w:tabs>
              <w:jc w:val="both"/>
              <w:rPr>
                <w:rFonts w:asciiTheme="majorBidi" w:hAnsiTheme="majorBidi" w:cstheme="majorBidi"/>
                <w:sz w:val="28"/>
                <w:szCs w:val="28"/>
              </w:rPr>
            </w:pPr>
            <w:r>
              <w:rPr>
                <w:rFonts w:asciiTheme="majorBidi" w:hAnsiTheme="majorBidi" w:cstheme="majorBidi"/>
                <w:sz w:val="28"/>
                <w:szCs w:val="28"/>
              </w:rPr>
              <w:t xml:space="preserve"> 7.5</w:t>
            </w:r>
          </w:p>
        </w:tc>
        <w:tc>
          <w:tcPr>
            <w:tcW w:w="8519" w:type="dxa"/>
          </w:tcPr>
          <w:p w:rsidR="00254EB1" w:rsidRPr="006645BC" w:rsidRDefault="00254EB1" w:rsidP="00BE2D1B">
            <w:pPr>
              <w:tabs>
                <w:tab w:val="left" w:pos="3306"/>
              </w:tabs>
              <w:jc w:val="both"/>
              <w:rPr>
                <w:rFonts w:asciiTheme="majorBidi" w:hAnsiTheme="majorBidi" w:cstheme="majorBidi"/>
                <w:sz w:val="28"/>
                <w:szCs w:val="28"/>
              </w:rPr>
            </w:pPr>
            <w:r w:rsidRPr="006645BC">
              <w:rPr>
                <w:rFonts w:asciiTheme="majorBidi" w:hAnsiTheme="majorBidi" w:cstheme="majorBidi"/>
                <w:sz w:val="28"/>
                <w:szCs w:val="28"/>
              </w:rPr>
              <w:t>Douleurs psychologiques.</w:t>
            </w:r>
          </w:p>
        </w:tc>
      </w:tr>
      <w:tr w:rsidR="00254EB1" w:rsidRPr="006645BC" w:rsidTr="00BE2D1B">
        <w:trPr>
          <w:trHeight w:val="558"/>
        </w:trPr>
        <w:tc>
          <w:tcPr>
            <w:tcW w:w="710" w:type="dxa"/>
          </w:tcPr>
          <w:p w:rsidR="00254EB1" w:rsidRPr="006645BC" w:rsidRDefault="00254EB1" w:rsidP="00BE2D1B">
            <w:pPr>
              <w:tabs>
                <w:tab w:val="left" w:pos="3306"/>
              </w:tabs>
              <w:jc w:val="both"/>
              <w:rPr>
                <w:rFonts w:asciiTheme="majorBidi" w:hAnsiTheme="majorBidi" w:cstheme="majorBidi"/>
                <w:sz w:val="28"/>
                <w:szCs w:val="28"/>
              </w:rPr>
            </w:pPr>
            <w:r>
              <w:rPr>
                <w:rFonts w:asciiTheme="majorBidi" w:hAnsiTheme="majorBidi" w:cstheme="majorBidi"/>
                <w:sz w:val="28"/>
                <w:szCs w:val="28"/>
              </w:rPr>
              <w:t xml:space="preserve"> 15</w:t>
            </w:r>
          </w:p>
        </w:tc>
        <w:tc>
          <w:tcPr>
            <w:tcW w:w="8519" w:type="dxa"/>
          </w:tcPr>
          <w:p w:rsidR="00254EB1" w:rsidRPr="006645BC" w:rsidRDefault="00254EB1" w:rsidP="00BE2D1B">
            <w:pPr>
              <w:tabs>
                <w:tab w:val="left" w:pos="3306"/>
              </w:tabs>
              <w:jc w:val="both"/>
              <w:rPr>
                <w:rFonts w:asciiTheme="majorBidi" w:hAnsiTheme="majorBidi" w:cstheme="majorBidi"/>
                <w:sz w:val="28"/>
                <w:szCs w:val="28"/>
              </w:rPr>
            </w:pPr>
            <w:r w:rsidRPr="006645BC">
              <w:rPr>
                <w:rFonts w:asciiTheme="majorBidi" w:hAnsiTheme="majorBidi" w:cstheme="majorBidi"/>
                <w:sz w:val="28"/>
                <w:szCs w:val="28"/>
              </w:rPr>
              <w:t>Douleurs neurologiques (les névralgies).</w:t>
            </w:r>
          </w:p>
        </w:tc>
      </w:tr>
    </w:tbl>
    <w:p w:rsidR="00254EB1" w:rsidRPr="00191F98" w:rsidRDefault="00254EB1" w:rsidP="00254EB1">
      <w:pPr>
        <w:tabs>
          <w:tab w:val="left" w:pos="3306"/>
        </w:tabs>
        <w:jc w:val="both"/>
        <w:rPr>
          <w:rFonts w:asciiTheme="majorBidi" w:hAnsiTheme="majorBidi" w:cstheme="majorBidi"/>
          <w:b/>
          <w:bCs/>
          <w:i/>
          <w:iCs/>
          <w:sz w:val="2"/>
          <w:szCs w:val="2"/>
          <w:u w:val="single"/>
        </w:rPr>
      </w:pPr>
    </w:p>
    <w:p w:rsidR="00254EB1" w:rsidRPr="00191F98" w:rsidRDefault="00254EB1" w:rsidP="00254EB1">
      <w:pPr>
        <w:tabs>
          <w:tab w:val="left" w:pos="3306"/>
        </w:tabs>
        <w:jc w:val="both"/>
        <w:rPr>
          <w:rFonts w:asciiTheme="majorBidi" w:hAnsiTheme="majorBidi" w:cstheme="majorBidi"/>
          <w:b/>
          <w:bCs/>
          <w:i/>
          <w:iCs/>
          <w:sz w:val="20"/>
          <w:szCs w:val="20"/>
          <w:u w:val="single"/>
        </w:rPr>
      </w:pPr>
      <w:r w:rsidRPr="00191F98">
        <w:rPr>
          <w:rFonts w:asciiTheme="majorBidi" w:hAnsiTheme="majorBidi" w:cstheme="majorBidi"/>
          <w:b/>
          <w:bCs/>
          <w:i/>
          <w:iCs/>
          <w:sz w:val="24"/>
          <w:szCs w:val="24"/>
          <w:u w:val="single"/>
        </w:rPr>
        <w:t>● Tableau 02 : des exemples des douleurs chroniques</w:t>
      </w:r>
    </w:p>
    <w:p w:rsidR="00254EB1" w:rsidRDefault="00254EB1" w:rsidP="00254EB1">
      <w:pPr>
        <w:tabs>
          <w:tab w:val="left" w:pos="3306"/>
        </w:tabs>
        <w:jc w:val="both"/>
        <w:rPr>
          <w:rFonts w:asciiTheme="majorBidi" w:hAnsiTheme="majorBidi" w:cstheme="majorBidi"/>
          <w:sz w:val="36"/>
          <w:szCs w:val="36"/>
        </w:rPr>
      </w:pPr>
      <w:r w:rsidRPr="00C45A70">
        <w:rPr>
          <w:rFonts w:asciiTheme="majorBidi" w:hAnsiTheme="majorBidi" w:cstheme="majorBidi"/>
          <w:noProof/>
          <w:sz w:val="36"/>
          <w:szCs w:val="36"/>
        </w:rPr>
        <w:drawing>
          <wp:inline distT="0" distB="0" distL="0" distR="0">
            <wp:extent cx="5867400" cy="3200400"/>
            <wp:effectExtent l="19050" t="0" r="19050" b="0"/>
            <wp:docPr id="34"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54EB1"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16</w:t>
      </w:r>
      <w:r w:rsidRPr="00C45A70">
        <w:rPr>
          <w:rFonts w:asciiTheme="majorBidi" w:hAnsiTheme="majorBidi" w:cstheme="majorBidi"/>
          <w:b/>
          <w:bCs/>
          <w:i/>
          <w:iCs/>
          <w:sz w:val="28"/>
          <w:szCs w:val="28"/>
          <w:u w:val="single"/>
        </w:rPr>
        <w:t> :</w:t>
      </w:r>
      <w:r>
        <w:rPr>
          <w:rFonts w:asciiTheme="majorBidi" w:hAnsiTheme="majorBidi" w:cstheme="majorBidi"/>
          <w:b/>
          <w:bCs/>
          <w:i/>
          <w:iCs/>
          <w:sz w:val="28"/>
          <w:szCs w:val="28"/>
          <w:u w:val="single"/>
        </w:rPr>
        <w:t xml:space="preserve"> E</w:t>
      </w:r>
      <w:r w:rsidRPr="00C45A70">
        <w:rPr>
          <w:rFonts w:asciiTheme="majorBidi" w:hAnsiTheme="majorBidi" w:cstheme="majorBidi"/>
          <w:b/>
          <w:bCs/>
          <w:i/>
          <w:iCs/>
          <w:sz w:val="28"/>
          <w:szCs w:val="28"/>
          <w:u w:val="single"/>
        </w:rPr>
        <w:t>xemple des douleurs chroniques.</w:t>
      </w: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tbl>
      <w:tblPr>
        <w:tblStyle w:val="Grilledutableau"/>
        <w:tblW w:w="0" w:type="auto"/>
        <w:tblLook w:val="04A0"/>
      </w:tblPr>
      <w:tblGrid>
        <w:gridCol w:w="9226"/>
      </w:tblGrid>
      <w:tr w:rsidR="00254EB1" w:rsidTr="00BE2D1B">
        <w:trPr>
          <w:trHeight w:val="856"/>
        </w:trPr>
        <w:tc>
          <w:tcPr>
            <w:tcW w:w="9226" w:type="dxa"/>
          </w:tcPr>
          <w:p w:rsidR="00254EB1" w:rsidRDefault="00254EB1" w:rsidP="00BE2D1B">
            <w:pPr>
              <w:tabs>
                <w:tab w:val="left" w:pos="3306"/>
              </w:tabs>
              <w:jc w:val="both"/>
              <w:rPr>
                <w:rFonts w:asciiTheme="majorBidi" w:hAnsiTheme="majorBidi" w:cstheme="majorBidi"/>
                <w:b/>
                <w:bCs/>
                <w:i/>
                <w:iCs/>
                <w:sz w:val="28"/>
                <w:szCs w:val="28"/>
                <w:u w:val="single"/>
              </w:rPr>
            </w:pPr>
          </w:p>
          <w:p w:rsidR="00254EB1" w:rsidRPr="00E748BE" w:rsidRDefault="00254EB1" w:rsidP="00BE2D1B">
            <w:pPr>
              <w:tabs>
                <w:tab w:val="left" w:pos="3306"/>
              </w:tabs>
              <w:jc w:val="both"/>
              <w:rPr>
                <w:rFonts w:asciiTheme="majorBidi" w:hAnsiTheme="majorBidi" w:cstheme="majorBidi"/>
                <w:b/>
                <w:bCs/>
                <w:i/>
                <w:iCs/>
                <w:sz w:val="28"/>
                <w:szCs w:val="28"/>
              </w:rPr>
            </w:pPr>
            <w:r w:rsidRPr="00E748BE">
              <w:rPr>
                <w:rFonts w:asciiTheme="majorBidi" w:hAnsiTheme="majorBidi" w:cstheme="majorBidi"/>
                <w:b/>
                <w:bCs/>
                <w:i/>
                <w:iCs/>
                <w:sz w:val="28"/>
                <w:szCs w:val="28"/>
              </w:rPr>
              <w:t xml:space="preserve">Question 12 : quels sont les obstacles à l’évaluation </w:t>
            </w:r>
            <w:r>
              <w:rPr>
                <w:rFonts w:asciiTheme="majorBidi" w:hAnsiTheme="majorBidi" w:cstheme="majorBidi"/>
                <w:b/>
                <w:bCs/>
                <w:i/>
                <w:iCs/>
                <w:sz w:val="28"/>
                <w:szCs w:val="28"/>
              </w:rPr>
              <w:t>de la</w:t>
            </w:r>
            <w:r w:rsidRPr="00E748BE">
              <w:rPr>
                <w:rFonts w:asciiTheme="majorBidi" w:hAnsiTheme="majorBidi" w:cstheme="majorBidi"/>
                <w:b/>
                <w:bCs/>
                <w:i/>
                <w:iCs/>
                <w:sz w:val="28"/>
                <w:szCs w:val="28"/>
              </w:rPr>
              <w:t xml:space="preserve"> douleur ?</w:t>
            </w:r>
          </w:p>
        </w:tc>
      </w:tr>
    </w:tbl>
    <w:p w:rsidR="00254EB1" w:rsidRPr="00556930" w:rsidRDefault="00254EB1" w:rsidP="00254EB1">
      <w:pPr>
        <w:tabs>
          <w:tab w:val="left" w:pos="3306"/>
        </w:tabs>
        <w:jc w:val="both"/>
        <w:rPr>
          <w:rFonts w:asciiTheme="majorBidi" w:hAnsiTheme="majorBidi" w:cstheme="majorBidi"/>
          <w:b/>
          <w:bCs/>
          <w:i/>
          <w:iCs/>
          <w:sz w:val="2"/>
          <w:szCs w:val="2"/>
          <w:u w:val="single"/>
        </w:rPr>
      </w:pPr>
    </w:p>
    <w:p w:rsidR="00254EB1" w:rsidRPr="00556930" w:rsidRDefault="00254EB1" w:rsidP="00254EB1">
      <w:pPr>
        <w:tabs>
          <w:tab w:val="left" w:pos="3306"/>
        </w:tabs>
        <w:jc w:val="both"/>
        <w:rPr>
          <w:rFonts w:asciiTheme="majorBidi" w:hAnsiTheme="majorBidi" w:cstheme="majorBidi"/>
          <w:sz w:val="24"/>
          <w:szCs w:val="24"/>
        </w:rPr>
      </w:pPr>
      <w:r w:rsidRPr="00556930">
        <w:rPr>
          <w:rFonts w:asciiTheme="majorBidi" w:hAnsiTheme="majorBidi" w:cstheme="majorBidi"/>
          <w:sz w:val="24"/>
          <w:szCs w:val="24"/>
        </w:rPr>
        <w:t xml:space="preserve">● </w:t>
      </w:r>
      <w:r w:rsidRPr="00556930">
        <w:rPr>
          <w:rFonts w:asciiTheme="majorBidi" w:hAnsiTheme="majorBidi" w:cstheme="majorBidi"/>
          <w:b/>
          <w:bCs/>
          <w:sz w:val="24"/>
          <w:szCs w:val="24"/>
        </w:rPr>
        <w:t>25%</w:t>
      </w:r>
      <w:r w:rsidRPr="00556930">
        <w:rPr>
          <w:rFonts w:asciiTheme="majorBidi" w:hAnsiTheme="majorBidi" w:cstheme="majorBidi"/>
          <w:sz w:val="24"/>
          <w:szCs w:val="24"/>
        </w:rPr>
        <w:t xml:space="preserve"> des infirmiers interrogés ont répondu "le manque de temps".</w:t>
      </w:r>
    </w:p>
    <w:p w:rsidR="00254EB1" w:rsidRPr="00556930" w:rsidRDefault="00254EB1" w:rsidP="00254EB1">
      <w:pPr>
        <w:tabs>
          <w:tab w:val="left" w:pos="3306"/>
        </w:tabs>
        <w:jc w:val="both"/>
        <w:rPr>
          <w:rFonts w:asciiTheme="majorBidi" w:hAnsiTheme="majorBidi" w:cstheme="majorBidi"/>
          <w:sz w:val="24"/>
          <w:szCs w:val="24"/>
        </w:rPr>
      </w:pPr>
      <w:r w:rsidRPr="00556930">
        <w:rPr>
          <w:rFonts w:asciiTheme="majorBidi" w:hAnsiTheme="majorBidi" w:cstheme="majorBidi"/>
          <w:sz w:val="24"/>
          <w:szCs w:val="24"/>
        </w:rPr>
        <w:t>●</w:t>
      </w:r>
      <w:r w:rsidRPr="00556930">
        <w:rPr>
          <w:rFonts w:asciiTheme="majorBidi" w:hAnsiTheme="majorBidi" w:cstheme="majorBidi"/>
          <w:b/>
          <w:bCs/>
          <w:sz w:val="24"/>
          <w:szCs w:val="24"/>
        </w:rPr>
        <w:t xml:space="preserve"> 17.5%</w:t>
      </w:r>
      <w:r w:rsidRPr="00556930">
        <w:rPr>
          <w:rFonts w:asciiTheme="majorBidi" w:hAnsiTheme="majorBidi" w:cstheme="majorBidi"/>
          <w:sz w:val="24"/>
          <w:szCs w:val="24"/>
        </w:rPr>
        <w:t xml:space="preserve"> des infirmiers interrogés ont répondu"</w:t>
      </w:r>
      <w:r w:rsidRPr="00556930">
        <w:rPr>
          <w:rFonts w:asciiTheme="majorBidi" w:hAnsiTheme="majorBidi" w:cstheme="majorBidi"/>
          <w:b/>
          <w:bCs/>
          <w:sz w:val="24"/>
          <w:szCs w:val="24"/>
        </w:rPr>
        <w:t xml:space="preserve"> </w:t>
      </w:r>
      <w:r w:rsidRPr="00556930">
        <w:rPr>
          <w:rFonts w:asciiTheme="majorBidi" w:hAnsiTheme="majorBidi" w:cstheme="majorBidi"/>
          <w:sz w:val="24"/>
          <w:szCs w:val="24"/>
        </w:rPr>
        <w:t>le manque des outils".</w:t>
      </w:r>
    </w:p>
    <w:p w:rsidR="00254EB1" w:rsidRPr="00556930" w:rsidRDefault="00254EB1" w:rsidP="00254EB1">
      <w:pPr>
        <w:tabs>
          <w:tab w:val="left" w:pos="3306"/>
        </w:tabs>
        <w:jc w:val="both"/>
        <w:rPr>
          <w:rFonts w:asciiTheme="majorBidi" w:hAnsiTheme="majorBidi" w:cstheme="majorBidi"/>
          <w:sz w:val="24"/>
          <w:szCs w:val="24"/>
        </w:rPr>
      </w:pPr>
      <w:r w:rsidRPr="00556930">
        <w:rPr>
          <w:rFonts w:asciiTheme="majorBidi" w:hAnsiTheme="majorBidi" w:cstheme="majorBidi"/>
          <w:sz w:val="24"/>
          <w:szCs w:val="24"/>
        </w:rPr>
        <w:t xml:space="preserve">● </w:t>
      </w:r>
      <w:r w:rsidRPr="00556930">
        <w:rPr>
          <w:rFonts w:asciiTheme="majorBidi" w:hAnsiTheme="majorBidi" w:cstheme="majorBidi"/>
          <w:b/>
          <w:bCs/>
          <w:sz w:val="24"/>
          <w:szCs w:val="24"/>
        </w:rPr>
        <w:t>22.5%</w:t>
      </w:r>
      <w:r w:rsidRPr="00556930">
        <w:rPr>
          <w:rFonts w:asciiTheme="majorBidi" w:hAnsiTheme="majorBidi" w:cstheme="majorBidi"/>
          <w:sz w:val="24"/>
          <w:szCs w:val="24"/>
        </w:rPr>
        <w:t xml:space="preserve"> des infirmiers interrogés ont répondu  "le manque de formation".</w:t>
      </w:r>
    </w:p>
    <w:p w:rsidR="00254EB1" w:rsidRPr="00556930" w:rsidRDefault="00254EB1" w:rsidP="00254EB1">
      <w:pPr>
        <w:tabs>
          <w:tab w:val="left" w:pos="3306"/>
        </w:tabs>
        <w:jc w:val="both"/>
        <w:rPr>
          <w:rFonts w:asciiTheme="majorBidi" w:hAnsiTheme="majorBidi" w:cstheme="majorBidi"/>
          <w:sz w:val="24"/>
          <w:szCs w:val="24"/>
        </w:rPr>
      </w:pPr>
      <w:r w:rsidRPr="00556930">
        <w:rPr>
          <w:rFonts w:asciiTheme="majorBidi" w:hAnsiTheme="majorBidi" w:cstheme="majorBidi"/>
          <w:sz w:val="24"/>
          <w:szCs w:val="24"/>
        </w:rPr>
        <w:t>●</w:t>
      </w:r>
      <w:r w:rsidRPr="00556930">
        <w:rPr>
          <w:rFonts w:asciiTheme="majorBidi" w:hAnsiTheme="majorBidi" w:cstheme="majorBidi"/>
          <w:b/>
          <w:bCs/>
          <w:sz w:val="24"/>
          <w:szCs w:val="24"/>
        </w:rPr>
        <w:t xml:space="preserve"> 17.5%</w:t>
      </w:r>
      <w:r w:rsidRPr="00556930">
        <w:rPr>
          <w:rFonts w:asciiTheme="majorBidi" w:hAnsiTheme="majorBidi" w:cstheme="majorBidi"/>
          <w:sz w:val="24"/>
          <w:szCs w:val="24"/>
        </w:rPr>
        <w:t xml:space="preserve"> des infirmiers interrogés ont répondu</w:t>
      </w:r>
      <w:r w:rsidRPr="00556930">
        <w:rPr>
          <w:rFonts w:asciiTheme="majorBidi" w:hAnsiTheme="majorBidi" w:cstheme="majorBidi"/>
          <w:b/>
          <w:bCs/>
          <w:sz w:val="24"/>
          <w:szCs w:val="24"/>
        </w:rPr>
        <w:t xml:space="preserve"> </w:t>
      </w:r>
      <w:r w:rsidRPr="00556930">
        <w:rPr>
          <w:rFonts w:asciiTheme="majorBidi" w:hAnsiTheme="majorBidi" w:cstheme="majorBidi"/>
          <w:sz w:val="24"/>
          <w:szCs w:val="24"/>
        </w:rPr>
        <w:t xml:space="preserve"> "le  manque de coordination dans l’équipe".</w:t>
      </w:r>
    </w:p>
    <w:p w:rsidR="00254EB1" w:rsidRPr="00556930" w:rsidRDefault="00254EB1" w:rsidP="00254EB1">
      <w:pPr>
        <w:tabs>
          <w:tab w:val="left" w:pos="3306"/>
        </w:tabs>
        <w:jc w:val="both"/>
        <w:rPr>
          <w:rFonts w:asciiTheme="majorBidi" w:hAnsiTheme="majorBidi" w:cstheme="majorBidi"/>
          <w:sz w:val="24"/>
          <w:szCs w:val="24"/>
        </w:rPr>
      </w:pPr>
      <w:r w:rsidRPr="00556930">
        <w:rPr>
          <w:rFonts w:asciiTheme="majorBidi" w:hAnsiTheme="majorBidi" w:cstheme="majorBidi"/>
          <w:sz w:val="24"/>
          <w:szCs w:val="24"/>
        </w:rPr>
        <w:t>●</w:t>
      </w:r>
      <w:r w:rsidRPr="00556930">
        <w:rPr>
          <w:rFonts w:asciiTheme="majorBidi" w:hAnsiTheme="majorBidi" w:cstheme="majorBidi"/>
          <w:b/>
          <w:bCs/>
          <w:sz w:val="24"/>
          <w:szCs w:val="24"/>
        </w:rPr>
        <w:t xml:space="preserve"> 17.5% </w:t>
      </w:r>
      <w:r w:rsidRPr="00556930">
        <w:rPr>
          <w:rFonts w:asciiTheme="majorBidi" w:hAnsiTheme="majorBidi" w:cstheme="majorBidi"/>
          <w:sz w:val="24"/>
          <w:szCs w:val="24"/>
        </w:rPr>
        <w:t>des infirmiers interrogés ont répondu "le manque de protocole".</w:t>
      </w:r>
    </w:p>
    <w:p w:rsidR="00254EB1" w:rsidRDefault="00254EB1" w:rsidP="00254EB1">
      <w:pPr>
        <w:tabs>
          <w:tab w:val="left" w:pos="3306"/>
        </w:tabs>
        <w:jc w:val="both"/>
        <w:rPr>
          <w:rFonts w:asciiTheme="majorBidi" w:hAnsiTheme="majorBidi" w:cstheme="majorBidi"/>
          <w:b/>
          <w:bCs/>
          <w:i/>
          <w:iCs/>
          <w:sz w:val="28"/>
          <w:szCs w:val="28"/>
          <w:u w:val="single"/>
        </w:rPr>
      </w:pPr>
      <w:r w:rsidRPr="00457A8A">
        <w:rPr>
          <w:rFonts w:asciiTheme="majorBidi" w:hAnsiTheme="majorBidi" w:cstheme="majorBidi"/>
          <w:b/>
          <w:bCs/>
          <w:i/>
          <w:iCs/>
          <w:noProof/>
          <w:sz w:val="28"/>
          <w:szCs w:val="28"/>
          <w:u w:val="single"/>
        </w:rPr>
        <w:drawing>
          <wp:inline distT="0" distB="0" distL="0" distR="0">
            <wp:extent cx="5839490" cy="3413051"/>
            <wp:effectExtent l="19050" t="0" r="27910" b="0"/>
            <wp:docPr id="35"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54EB1" w:rsidRPr="00457A8A"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17 : les obstacles rencontrées.</w:t>
      </w:r>
    </w:p>
    <w:p w:rsidR="00254EB1" w:rsidRPr="00556930" w:rsidRDefault="00254EB1" w:rsidP="00254EB1">
      <w:pPr>
        <w:tabs>
          <w:tab w:val="left" w:pos="3306"/>
        </w:tabs>
        <w:jc w:val="both"/>
        <w:rPr>
          <w:rFonts w:asciiTheme="majorBidi" w:hAnsiTheme="majorBidi" w:cstheme="majorBidi"/>
          <w:sz w:val="24"/>
          <w:szCs w:val="24"/>
        </w:rPr>
      </w:pPr>
      <w:r>
        <w:rPr>
          <w:rFonts w:asciiTheme="majorBidi" w:hAnsiTheme="majorBidi" w:cstheme="majorBidi"/>
          <w:sz w:val="24"/>
          <w:szCs w:val="24"/>
        </w:rPr>
        <w:t>À la question "Autre re</w:t>
      </w:r>
      <w:r w:rsidRPr="00556930">
        <w:rPr>
          <w:rFonts w:asciiTheme="majorBidi" w:hAnsiTheme="majorBidi" w:cstheme="majorBidi"/>
          <w:sz w:val="24"/>
          <w:szCs w:val="24"/>
        </w:rPr>
        <w:t>pense laquelle ?"</w:t>
      </w:r>
    </w:p>
    <w:p w:rsidR="00254EB1" w:rsidRPr="00556930" w:rsidRDefault="00254EB1" w:rsidP="00254EB1">
      <w:pPr>
        <w:tabs>
          <w:tab w:val="left" w:pos="3306"/>
        </w:tabs>
        <w:jc w:val="both"/>
        <w:rPr>
          <w:rFonts w:asciiTheme="majorBidi" w:hAnsiTheme="majorBidi" w:cstheme="majorBidi"/>
          <w:sz w:val="24"/>
          <w:szCs w:val="24"/>
        </w:rPr>
      </w:pPr>
      <w:r>
        <w:rPr>
          <w:rFonts w:asciiTheme="majorBidi" w:hAnsiTheme="majorBidi" w:cstheme="majorBidi"/>
          <w:sz w:val="24"/>
          <w:szCs w:val="24"/>
        </w:rPr>
        <w:t>Aucune ne repense</w:t>
      </w:r>
      <w:r w:rsidRPr="00556930">
        <w:rPr>
          <w:rFonts w:asciiTheme="majorBidi" w:hAnsiTheme="majorBidi" w:cstheme="majorBidi"/>
          <w:sz w:val="24"/>
          <w:szCs w:val="24"/>
        </w:rPr>
        <w:t>.</w:t>
      </w:r>
    </w:p>
    <w:p w:rsidR="00254EB1" w:rsidRDefault="00254EB1" w:rsidP="00254EB1">
      <w:pPr>
        <w:tabs>
          <w:tab w:val="left" w:pos="3306"/>
        </w:tabs>
        <w:jc w:val="both"/>
        <w:rPr>
          <w:rFonts w:asciiTheme="majorBidi" w:hAnsiTheme="majorBidi" w:cstheme="majorBidi"/>
          <w:sz w:val="28"/>
          <w:szCs w:val="28"/>
        </w:rPr>
      </w:pPr>
    </w:p>
    <w:p w:rsidR="00254EB1" w:rsidRDefault="00254EB1" w:rsidP="00254EB1">
      <w:pPr>
        <w:tabs>
          <w:tab w:val="left" w:pos="3306"/>
        </w:tabs>
        <w:jc w:val="both"/>
        <w:rPr>
          <w:rFonts w:asciiTheme="majorBidi" w:hAnsiTheme="majorBidi" w:cstheme="majorBidi"/>
          <w:sz w:val="28"/>
          <w:szCs w:val="28"/>
        </w:rPr>
      </w:pPr>
    </w:p>
    <w:p w:rsidR="00254EB1" w:rsidRDefault="00254EB1" w:rsidP="00254EB1">
      <w:pPr>
        <w:tabs>
          <w:tab w:val="left" w:pos="3306"/>
        </w:tabs>
        <w:jc w:val="both"/>
        <w:rPr>
          <w:rFonts w:asciiTheme="majorBidi" w:hAnsiTheme="majorBidi" w:cstheme="majorBidi"/>
          <w:sz w:val="28"/>
          <w:szCs w:val="28"/>
        </w:rPr>
      </w:pPr>
    </w:p>
    <w:tbl>
      <w:tblPr>
        <w:tblStyle w:val="Grilledutableau"/>
        <w:tblW w:w="0" w:type="auto"/>
        <w:tblLook w:val="04A0"/>
      </w:tblPr>
      <w:tblGrid>
        <w:gridCol w:w="9242"/>
      </w:tblGrid>
      <w:tr w:rsidR="00254EB1" w:rsidTr="00BE2D1B">
        <w:trPr>
          <w:trHeight w:val="1470"/>
        </w:trPr>
        <w:tc>
          <w:tcPr>
            <w:tcW w:w="9242" w:type="dxa"/>
          </w:tcPr>
          <w:p w:rsidR="00254EB1" w:rsidRDefault="00254EB1" w:rsidP="00BE2D1B">
            <w:pPr>
              <w:tabs>
                <w:tab w:val="left" w:pos="3306"/>
              </w:tabs>
              <w:jc w:val="both"/>
              <w:rPr>
                <w:rFonts w:asciiTheme="majorBidi" w:hAnsiTheme="majorBidi" w:cstheme="majorBidi"/>
                <w:sz w:val="28"/>
                <w:szCs w:val="28"/>
              </w:rPr>
            </w:pPr>
          </w:p>
          <w:p w:rsidR="00254EB1" w:rsidRPr="008E2DC8" w:rsidRDefault="00254EB1" w:rsidP="00BE2D1B">
            <w:pPr>
              <w:tabs>
                <w:tab w:val="left" w:pos="3306"/>
              </w:tabs>
              <w:jc w:val="both"/>
              <w:rPr>
                <w:rFonts w:asciiTheme="majorBidi" w:hAnsiTheme="majorBidi" w:cstheme="majorBidi"/>
                <w:b/>
                <w:bCs/>
                <w:i/>
                <w:iCs/>
                <w:sz w:val="28"/>
                <w:szCs w:val="28"/>
              </w:rPr>
            </w:pPr>
            <w:r>
              <w:rPr>
                <w:rFonts w:asciiTheme="majorBidi" w:hAnsiTheme="majorBidi" w:cstheme="majorBidi"/>
                <w:b/>
                <w:bCs/>
                <w:i/>
                <w:iCs/>
                <w:sz w:val="28"/>
                <w:szCs w:val="28"/>
              </w:rPr>
              <w:t xml:space="preserve">Question </w:t>
            </w:r>
            <w:r w:rsidRPr="008E2DC8">
              <w:rPr>
                <w:rFonts w:asciiTheme="majorBidi" w:hAnsiTheme="majorBidi" w:cstheme="majorBidi"/>
                <w:b/>
                <w:bCs/>
                <w:i/>
                <w:iCs/>
                <w:sz w:val="28"/>
                <w:szCs w:val="28"/>
              </w:rPr>
              <w:t>13</w:t>
            </w:r>
            <w:r>
              <w:rPr>
                <w:rFonts w:asciiTheme="majorBidi" w:hAnsiTheme="majorBidi" w:cstheme="majorBidi"/>
                <w:b/>
                <w:bCs/>
                <w:i/>
                <w:iCs/>
                <w:sz w:val="28"/>
                <w:szCs w:val="28"/>
              </w:rPr>
              <w:t xml:space="preserve"> </w:t>
            </w:r>
            <w:r w:rsidRPr="008E2DC8">
              <w:rPr>
                <w:rFonts w:asciiTheme="majorBidi" w:hAnsiTheme="majorBidi" w:cstheme="majorBidi"/>
                <w:b/>
                <w:bCs/>
                <w:i/>
                <w:iCs/>
                <w:sz w:val="28"/>
                <w:szCs w:val="28"/>
              </w:rPr>
              <w:t>:</w:t>
            </w:r>
            <w:r>
              <w:rPr>
                <w:rFonts w:asciiTheme="majorBidi" w:hAnsiTheme="majorBidi" w:cstheme="majorBidi"/>
                <w:b/>
                <w:bCs/>
                <w:i/>
                <w:iCs/>
                <w:sz w:val="28"/>
                <w:szCs w:val="28"/>
              </w:rPr>
              <w:t xml:space="preserve"> </w:t>
            </w:r>
            <w:r w:rsidRPr="008E2DC8">
              <w:rPr>
                <w:rFonts w:asciiTheme="majorBidi" w:hAnsiTheme="majorBidi" w:cstheme="majorBidi"/>
                <w:b/>
                <w:bCs/>
                <w:i/>
                <w:iCs/>
                <w:sz w:val="28"/>
                <w:szCs w:val="28"/>
              </w:rPr>
              <w:t>Appliquez-vous une prévention analgésique avant</w:t>
            </w:r>
            <w:r>
              <w:rPr>
                <w:rFonts w:asciiTheme="majorBidi" w:hAnsiTheme="majorBidi" w:cstheme="majorBidi"/>
                <w:b/>
                <w:bCs/>
                <w:i/>
                <w:iCs/>
                <w:sz w:val="28"/>
                <w:szCs w:val="28"/>
              </w:rPr>
              <w:t xml:space="preserve"> </w:t>
            </w:r>
            <w:r w:rsidRPr="008E2DC8">
              <w:rPr>
                <w:rFonts w:asciiTheme="majorBidi" w:hAnsiTheme="majorBidi" w:cstheme="majorBidi"/>
                <w:b/>
                <w:bCs/>
                <w:i/>
                <w:iCs/>
                <w:sz w:val="28"/>
                <w:szCs w:val="28"/>
              </w:rPr>
              <w:t xml:space="preserve"> les changements des pansements douloureux ou les soins des plaies chirurgicales ?</w:t>
            </w:r>
            <w:r>
              <w:rPr>
                <w:rFonts w:asciiTheme="majorBidi" w:hAnsiTheme="majorBidi" w:cstheme="majorBidi"/>
                <w:b/>
                <w:bCs/>
                <w:i/>
                <w:iCs/>
                <w:sz w:val="28"/>
                <w:szCs w:val="28"/>
              </w:rPr>
              <w:t xml:space="preserve"> Si non, pourquoi ?</w:t>
            </w:r>
          </w:p>
        </w:tc>
      </w:tr>
    </w:tbl>
    <w:p w:rsidR="00254EB1" w:rsidRPr="00556930" w:rsidRDefault="00254EB1" w:rsidP="00254EB1">
      <w:pPr>
        <w:tabs>
          <w:tab w:val="left" w:pos="3306"/>
        </w:tabs>
        <w:jc w:val="both"/>
        <w:rPr>
          <w:rFonts w:asciiTheme="majorBidi" w:hAnsiTheme="majorBidi" w:cstheme="majorBidi"/>
          <w:sz w:val="2"/>
          <w:szCs w:val="2"/>
        </w:rPr>
      </w:pPr>
    </w:p>
    <w:p w:rsidR="00254EB1" w:rsidRPr="00556930" w:rsidRDefault="00254EB1" w:rsidP="00254EB1">
      <w:pPr>
        <w:tabs>
          <w:tab w:val="left" w:pos="3306"/>
        </w:tabs>
        <w:rPr>
          <w:rFonts w:asciiTheme="majorBidi" w:hAnsiTheme="majorBidi" w:cstheme="majorBidi"/>
          <w:i/>
          <w:iCs/>
          <w:sz w:val="24"/>
          <w:szCs w:val="24"/>
        </w:rPr>
      </w:pPr>
      <w:r w:rsidRPr="00556930">
        <w:rPr>
          <w:rFonts w:asciiTheme="majorBidi" w:hAnsiTheme="majorBidi" w:cstheme="majorBidi"/>
          <w:i/>
          <w:iCs/>
          <w:sz w:val="24"/>
          <w:szCs w:val="24"/>
        </w:rPr>
        <w:t>●</w:t>
      </w:r>
      <w:r w:rsidRPr="00556930">
        <w:rPr>
          <w:rFonts w:asciiTheme="majorBidi" w:hAnsiTheme="majorBidi" w:cstheme="majorBidi"/>
          <w:sz w:val="24"/>
          <w:szCs w:val="24"/>
        </w:rPr>
        <w:t xml:space="preserve"> </w:t>
      </w:r>
      <w:r w:rsidRPr="00556930">
        <w:rPr>
          <w:rFonts w:asciiTheme="majorBidi" w:hAnsiTheme="majorBidi" w:cstheme="majorBidi"/>
          <w:b/>
          <w:bCs/>
          <w:sz w:val="24"/>
          <w:szCs w:val="24"/>
        </w:rPr>
        <w:t>45%</w:t>
      </w:r>
      <w:r w:rsidRPr="00556930">
        <w:rPr>
          <w:rFonts w:asciiTheme="majorBidi" w:hAnsiTheme="majorBidi" w:cstheme="majorBidi"/>
          <w:sz w:val="24"/>
          <w:szCs w:val="24"/>
        </w:rPr>
        <w:t xml:space="preserve"> d</w:t>
      </w:r>
      <w:r>
        <w:rPr>
          <w:rFonts w:asciiTheme="majorBidi" w:hAnsiTheme="majorBidi" w:cstheme="majorBidi"/>
          <w:sz w:val="24"/>
          <w:szCs w:val="24"/>
        </w:rPr>
        <w:t>es infirmiers interrogé</w:t>
      </w:r>
      <w:r w:rsidRPr="00556930">
        <w:rPr>
          <w:rFonts w:asciiTheme="majorBidi" w:hAnsiTheme="majorBidi" w:cstheme="majorBidi"/>
          <w:sz w:val="24"/>
          <w:szCs w:val="24"/>
        </w:rPr>
        <w:t xml:space="preserve">s ont répondu </w:t>
      </w:r>
      <w:r w:rsidRPr="00556930">
        <w:rPr>
          <w:rFonts w:asciiTheme="majorBidi" w:hAnsiTheme="majorBidi" w:cstheme="majorBidi"/>
          <w:i/>
          <w:iCs/>
          <w:sz w:val="24"/>
          <w:szCs w:val="24"/>
        </w:rPr>
        <w:t>"Oui".</w:t>
      </w:r>
    </w:p>
    <w:p w:rsidR="00254EB1" w:rsidRPr="00556930" w:rsidRDefault="00254EB1" w:rsidP="00254EB1">
      <w:pPr>
        <w:tabs>
          <w:tab w:val="left" w:pos="3306"/>
        </w:tabs>
        <w:rPr>
          <w:rFonts w:asciiTheme="majorBidi" w:hAnsiTheme="majorBidi" w:cstheme="majorBidi"/>
          <w:i/>
          <w:iCs/>
          <w:sz w:val="24"/>
          <w:szCs w:val="24"/>
        </w:rPr>
      </w:pPr>
      <w:r w:rsidRPr="00556930">
        <w:rPr>
          <w:rFonts w:asciiTheme="majorBidi" w:hAnsiTheme="majorBidi" w:cstheme="majorBidi"/>
          <w:i/>
          <w:iCs/>
          <w:sz w:val="24"/>
          <w:szCs w:val="24"/>
        </w:rPr>
        <w:t>●</w:t>
      </w:r>
      <w:r w:rsidRPr="00556930">
        <w:rPr>
          <w:rFonts w:asciiTheme="majorBidi" w:hAnsiTheme="majorBidi" w:cstheme="majorBidi"/>
          <w:sz w:val="24"/>
          <w:szCs w:val="24"/>
        </w:rPr>
        <w:t xml:space="preserve"> </w:t>
      </w:r>
      <w:r w:rsidRPr="00556930">
        <w:rPr>
          <w:rFonts w:asciiTheme="majorBidi" w:hAnsiTheme="majorBidi" w:cstheme="majorBidi"/>
          <w:b/>
          <w:bCs/>
          <w:sz w:val="24"/>
          <w:szCs w:val="24"/>
        </w:rPr>
        <w:t>55%</w:t>
      </w:r>
      <w:r w:rsidRPr="00556930">
        <w:rPr>
          <w:rFonts w:asciiTheme="majorBidi" w:hAnsiTheme="majorBidi" w:cstheme="majorBidi"/>
          <w:sz w:val="24"/>
          <w:szCs w:val="24"/>
        </w:rPr>
        <w:t xml:space="preserve"> des infirmi</w:t>
      </w:r>
      <w:r>
        <w:rPr>
          <w:rFonts w:asciiTheme="majorBidi" w:hAnsiTheme="majorBidi" w:cstheme="majorBidi"/>
          <w:sz w:val="24"/>
          <w:szCs w:val="24"/>
        </w:rPr>
        <w:t>ers interrogé</w:t>
      </w:r>
      <w:r w:rsidRPr="00556930">
        <w:rPr>
          <w:rFonts w:asciiTheme="majorBidi" w:hAnsiTheme="majorBidi" w:cstheme="majorBidi"/>
          <w:sz w:val="24"/>
          <w:szCs w:val="24"/>
        </w:rPr>
        <w:t xml:space="preserve">s ont répondu </w:t>
      </w:r>
      <w:r w:rsidRPr="00556930">
        <w:rPr>
          <w:rFonts w:asciiTheme="majorBidi" w:hAnsiTheme="majorBidi" w:cstheme="majorBidi"/>
          <w:i/>
          <w:iCs/>
          <w:sz w:val="24"/>
          <w:szCs w:val="24"/>
        </w:rPr>
        <w:t>"Non".</w:t>
      </w:r>
    </w:p>
    <w:p w:rsidR="00254EB1" w:rsidRDefault="00254EB1" w:rsidP="00254EB1">
      <w:pPr>
        <w:tabs>
          <w:tab w:val="left" w:pos="3306"/>
        </w:tabs>
        <w:jc w:val="both"/>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676900" cy="2486025"/>
            <wp:effectExtent l="19050" t="0" r="19050" b="0"/>
            <wp:docPr id="36"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54EB1" w:rsidRPr="00D95A35"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18</w:t>
      </w:r>
      <w:r w:rsidRPr="00D95A35">
        <w:rPr>
          <w:rFonts w:asciiTheme="majorBidi" w:hAnsiTheme="majorBidi" w:cstheme="majorBidi"/>
          <w:b/>
          <w:bCs/>
          <w:i/>
          <w:iCs/>
          <w:sz w:val="28"/>
          <w:szCs w:val="28"/>
          <w:u w:val="single"/>
        </w:rPr>
        <w:t> : La prévention antalgique pour les soins.</w:t>
      </w:r>
    </w:p>
    <w:p w:rsidR="00254EB1" w:rsidRPr="00556930" w:rsidRDefault="00254EB1" w:rsidP="00254EB1">
      <w:pPr>
        <w:tabs>
          <w:tab w:val="left" w:pos="3306"/>
        </w:tabs>
        <w:jc w:val="both"/>
        <w:rPr>
          <w:rFonts w:asciiTheme="majorBidi" w:hAnsiTheme="majorBidi" w:cstheme="majorBidi"/>
          <w:sz w:val="24"/>
          <w:szCs w:val="24"/>
        </w:rPr>
      </w:pPr>
      <w:r w:rsidRPr="00556930">
        <w:rPr>
          <w:rFonts w:asciiTheme="majorBidi" w:hAnsiTheme="majorBidi" w:cstheme="majorBidi"/>
          <w:sz w:val="24"/>
          <w:szCs w:val="24"/>
        </w:rPr>
        <w:t>À la question "pourquoi".</w:t>
      </w:r>
    </w:p>
    <w:tbl>
      <w:tblPr>
        <w:tblStyle w:val="Grilledutableau"/>
        <w:tblW w:w="0" w:type="auto"/>
        <w:tblInd w:w="108" w:type="dxa"/>
        <w:tblLook w:val="04A0"/>
      </w:tblPr>
      <w:tblGrid>
        <w:gridCol w:w="986"/>
        <w:gridCol w:w="7945"/>
      </w:tblGrid>
      <w:tr w:rsidR="00254EB1" w:rsidTr="00BE2D1B">
        <w:trPr>
          <w:trHeight w:val="500"/>
        </w:trPr>
        <w:tc>
          <w:tcPr>
            <w:tcW w:w="986" w:type="dxa"/>
          </w:tcPr>
          <w:p w:rsidR="00254EB1" w:rsidRPr="00477FF3" w:rsidRDefault="00254EB1" w:rsidP="00BE2D1B">
            <w:pPr>
              <w:rPr>
                <w:rFonts w:asciiTheme="majorBidi" w:hAnsiTheme="majorBidi" w:cstheme="majorBidi"/>
                <w:b/>
                <w:bCs/>
                <w:sz w:val="26"/>
                <w:szCs w:val="26"/>
              </w:rPr>
            </w:pPr>
            <w:r w:rsidRPr="00477FF3">
              <w:rPr>
                <w:rFonts w:asciiTheme="majorBidi" w:hAnsiTheme="majorBidi" w:cstheme="majorBidi"/>
                <w:b/>
                <w:bCs/>
                <w:sz w:val="26"/>
                <w:szCs w:val="26"/>
              </w:rPr>
              <w:t>17.5%</w:t>
            </w:r>
          </w:p>
        </w:tc>
        <w:tc>
          <w:tcPr>
            <w:tcW w:w="7945" w:type="dxa"/>
          </w:tcPr>
          <w:p w:rsidR="00254EB1" w:rsidRDefault="00254EB1" w:rsidP="00BE2D1B">
            <w:pPr>
              <w:tabs>
                <w:tab w:val="left" w:pos="3306"/>
              </w:tabs>
              <w:jc w:val="both"/>
              <w:rPr>
                <w:rFonts w:asciiTheme="majorBidi" w:hAnsiTheme="majorBidi" w:cstheme="majorBidi"/>
                <w:sz w:val="28"/>
                <w:szCs w:val="28"/>
              </w:rPr>
            </w:pPr>
            <w:r>
              <w:rPr>
                <w:rFonts w:asciiTheme="majorBidi" w:hAnsiTheme="majorBidi" w:cstheme="majorBidi"/>
                <w:sz w:val="28"/>
                <w:szCs w:val="28"/>
              </w:rPr>
              <w:t>Manque des antalgiques spécifiques.</w:t>
            </w:r>
          </w:p>
        </w:tc>
      </w:tr>
      <w:tr w:rsidR="00254EB1" w:rsidTr="00BE2D1B">
        <w:trPr>
          <w:trHeight w:val="527"/>
        </w:trPr>
        <w:tc>
          <w:tcPr>
            <w:tcW w:w="986" w:type="dxa"/>
          </w:tcPr>
          <w:p w:rsidR="00254EB1" w:rsidRPr="00477FF3" w:rsidRDefault="00254EB1" w:rsidP="00BE2D1B">
            <w:pPr>
              <w:tabs>
                <w:tab w:val="left" w:pos="3306"/>
              </w:tabs>
              <w:jc w:val="both"/>
              <w:rPr>
                <w:rFonts w:asciiTheme="majorBidi" w:hAnsiTheme="majorBidi" w:cstheme="majorBidi"/>
                <w:b/>
                <w:bCs/>
                <w:sz w:val="28"/>
                <w:szCs w:val="28"/>
              </w:rPr>
            </w:pPr>
            <w:r w:rsidRPr="00477FF3">
              <w:rPr>
                <w:rFonts w:asciiTheme="majorBidi" w:hAnsiTheme="majorBidi" w:cstheme="majorBidi"/>
                <w:b/>
                <w:bCs/>
                <w:sz w:val="28"/>
                <w:szCs w:val="28"/>
              </w:rPr>
              <w:t>25%</w:t>
            </w:r>
          </w:p>
        </w:tc>
        <w:tc>
          <w:tcPr>
            <w:tcW w:w="7945" w:type="dxa"/>
          </w:tcPr>
          <w:p w:rsidR="00254EB1" w:rsidRDefault="00254EB1" w:rsidP="00BE2D1B">
            <w:pPr>
              <w:tabs>
                <w:tab w:val="left" w:pos="3306"/>
              </w:tabs>
              <w:jc w:val="both"/>
              <w:rPr>
                <w:rFonts w:asciiTheme="majorBidi" w:hAnsiTheme="majorBidi" w:cstheme="majorBidi"/>
                <w:sz w:val="28"/>
                <w:szCs w:val="28"/>
              </w:rPr>
            </w:pPr>
            <w:r>
              <w:rPr>
                <w:rFonts w:asciiTheme="majorBidi" w:hAnsiTheme="majorBidi" w:cstheme="majorBidi"/>
                <w:sz w:val="28"/>
                <w:szCs w:val="28"/>
              </w:rPr>
              <w:t>Manque des outilles et des moyen.</w:t>
            </w:r>
          </w:p>
        </w:tc>
      </w:tr>
      <w:tr w:rsidR="00254EB1" w:rsidTr="00BE2D1B">
        <w:trPr>
          <w:trHeight w:val="534"/>
        </w:trPr>
        <w:tc>
          <w:tcPr>
            <w:tcW w:w="986" w:type="dxa"/>
          </w:tcPr>
          <w:p w:rsidR="00254EB1" w:rsidRPr="00477FF3" w:rsidRDefault="00254EB1" w:rsidP="00BE2D1B">
            <w:pPr>
              <w:tabs>
                <w:tab w:val="left" w:pos="3306"/>
              </w:tabs>
              <w:jc w:val="both"/>
              <w:rPr>
                <w:rFonts w:asciiTheme="majorBidi" w:hAnsiTheme="majorBidi" w:cstheme="majorBidi"/>
                <w:b/>
                <w:bCs/>
                <w:sz w:val="28"/>
                <w:szCs w:val="28"/>
              </w:rPr>
            </w:pPr>
            <w:r w:rsidRPr="00477FF3">
              <w:rPr>
                <w:rFonts w:asciiTheme="majorBidi" w:hAnsiTheme="majorBidi" w:cstheme="majorBidi"/>
                <w:b/>
                <w:bCs/>
                <w:sz w:val="28"/>
                <w:szCs w:val="28"/>
              </w:rPr>
              <w:t>12.5%</w:t>
            </w:r>
          </w:p>
        </w:tc>
        <w:tc>
          <w:tcPr>
            <w:tcW w:w="7945" w:type="dxa"/>
          </w:tcPr>
          <w:p w:rsidR="00254EB1" w:rsidRDefault="00254EB1" w:rsidP="00BE2D1B">
            <w:pPr>
              <w:tabs>
                <w:tab w:val="left" w:pos="3306"/>
              </w:tabs>
              <w:jc w:val="both"/>
              <w:rPr>
                <w:rFonts w:asciiTheme="majorBidi" w:hAnsiTheme="majorBidi" w:cstheme="majorBidi"/>
                <w:sz w:val="28"/>
                <w:szCs w:val="28"/>
              </w:rPr>
            </w:pPr>
            <w:r>
              <w:rPr>
                <w:rFonts w:asciiTheme="majorBidi" w:hAnsiTheme="majorBidi" w:cstheme="majorBidi"/>
                <w:sz w:val="28"/>
                <w:szCs w:val="28"/>
              </w:rPr>
              <w:t>Manque de  protocole.</w:t>
            </w:r>
          </w:p>
        </w:tc>
      </w:tr>
    </w:tbl>
    <w:p w:rsidR="00254EB1" w:rsidRPr="004C4224" w:rsidRDefault="00254EB1" w:rsidP="00254EB1">
      <w:pPr>
        <w:tabs>
          <w:tab w:val="left" w:pos="3306"/>
        </w:tabs>
        <w:jc w:val="both"/>
        <w:rPr>
          <w:rFonts w:asciiTheme="majorBidi" w:hAnsiTheme="majorBidi" w:cstheme="majorBidi"/>
          <w:sz w:val="2"/>
          <w:szCs w:val="2"/>
        </w:rPr>
      </w:pPr>
    </w:p>
    <w:p w:rsidR="00254EB1" w:rsidRPr="00191F98" w:rsidRDefault="00254EB1" w:rsidP="00254EB1">
      <w:pPr>
        <w:tabs>
          <w:tab w:val="left" w:pos="3306"/>
        </w:tabs>
        <w:jc w:val="both"/>
        <w:rPr>
          <w:rFonts w:asciiTheme="majorBidi" w:hAnsiTheme="majorBidi" w:cstheme="majorBidi"/>
          <w:b/>
          <w:bCs/>
          <w:i/>
          <w:iCs/>
          <w:sz w:val="24"/>
          <w:szCs w:val="24"/>
          <w:u w:val="single"/>
        </w:rPr>
      </w:pPr>
      <w:r w:rsidRPr="00191F98">
        <w:rPr>
          <w:rFonts w:asciiTheme="majorBidi" w:hAnsiTheme="majorBidi" w:cstheme="majorBidi"/>
          <w:b/>
          <w:bCs/>
          <w:i/>
          <w:iCs/>
          <w:sz w:val="24"/>
          <w:szCs w:val="24"/>
          <w:u w:val="single"/>
        </w:rPr>
        <w:t>● Tableau 03 : Les obstacles qui s'opposent la prévention antalgique pour les soins</w:t>
      </w:r>
      <w:r>
        <w:rPr>
          <w:rFonts w:asciiTheme="majorBidi" w:hAnsiTheme="majorBidi" w:cstheme="majorBidi"/>
          <w:b/>
          <w:bCs/>
          <w:i/>
          <w:iCs/>
          <w:sz w:val="24"/>
          <w:szCs w:val="24"/>
          <w:u w:val="single"/>
        </w:rPr>
        <w:t>.</w:t>
      </w:r>
    </w:p>
    <w:p w:rsidR="00254EB1" w:rsidRDefault="00254EB1" w:rsidP="00254EB1">
      <w:pPr>
        <w:tabs>
          <w:tab w:val="left" w:pos="3306"/>
        </w:tabs>
        <w:jc w:val="both"/>
        <w:rPr>
          <w:rFonts w:asciiTheme="majorBidi" w:hAnsiTheme="majorBidi" w:cstheme="majorBidi"/>
          <w:sz w:val="28"/>
          <w:szCs w:val="28"/>
        </w:rPr>
      </w:pPr>
    </w:p>
    <w:p w:rsidR="00254EB1" w:rsidRDefault="00254EB1" w:rsidP="00254EB1">
      <w:pPr>
        <w:tabs>
          <w:tab w:val="left" w:pos="3306"/>
        </w:tabs>
        <w:jc w:val="both"/>
        <w:rPr>
          <w:rFonts w:asciiTheme="majorBidi" w:hAnsiTheme="majorBidi" w:cstheme="majorBidi"/>
          <w:sz w:val="28"/>
          <w:szCs w:val="28"/>
        </w:rPr>
      </w:pPr>
    </w:p>
    <w:p w:rsidR="00254EB1" w:rsidRDefault="00254EB1" w:rsidP="00254EB1">
      <w:pPr>
        <w:tabs>
          <w:tab w:val="left" w:pos="3306"/>
        </w:tabs>
        <w:jc w:val="both"/>
        <w:rPr>
          <w:rFonts w:asciiTheme="majorBidi" w:hAnsiTheme="majorBidi" w:cstheme="majorBidi"/>
          <w:sz w:val="28"/>
          <w:szCs w:val="28"/>
        </w:rPr>
      </w:pPr>
    </w:p>
    <w:p w:rsidR="00254EB1" w:rsidRDefault="00254EB1" w:rsidP="00254EB1">
      <w:pPr>
        <w:tabs>
          <w:tab w:val="left" w:pos="3306"/>
        </w:tabs>
        <w:jc w:val="both"/>
        <w:rPr>
          <w:rFonts w:asciiTheme="majorBidi" w:hAnsiTheme="majorBidi" w:cstheme="majorBidi"/>
          <w:sz w:val="28"/>
          <w:szCs w:val="28"/>
        </w:rPr>
      </w:pPr>
    </w:p>
    <w:p w:rsidR="00254EB1" w:rsidRDefault="00254EB1" w:rsidP="00254EB1">
      <w:pPr>
        <w:tabs>
          <w:tab w:val="left" w:pos="3306"/>
        </w:tabs>
        <w:jc w:val="both"/>
        <w:rPr>
          <w:rFonts w:asciiTheme="majorBidi" w:hAnsiTheme="majorBidi" w:cstheme="majorBidi"/>
          <w:sz w:val="28"/>
          <w:szCs w:val="28"/>
        </w:rPr>
      </w:pPr>
    </w:p>
    <w:tbl>
      <w:tblPr>
        <w:tblStyle w:val="Grilledutableau"/>
        <w:tblW w:w="0" w:type="auto"/>
        <w:tblLook w:val="04A0"/>
      </w:tblPr>
      <w:tblGrid>
        <w:gridCol w:w="9272"/>
      </w:tblGrid>
      <w:tr w:rsidR="00254EB1" w:rsidTr="00BE2D1B">
        <w:trPr>
          <w:trHeight w:val="1420"/>
        </w:trPr>
        <w:tc>
          <w:tcPr>
            <w:tcW w:w="9272" w:type="dxa"/>
          </w:tcPr>
          <w:p w:rsidR="00254EB1" w:rsidRDefault="00254EB1" w:rsidP="00BE2D1B">
            <w:pPr>
              <w:tabs>
                <w:tab w:val="left" w:pos="3306"/>
              </w:tabs>
              <w:jc w:val="both"/>
              <w:rPr>
                <w:rFonts w:asciiTheme="majorBidi" w:hAnsiTheme="majorBidi" w:cstheme="majorBidi"/>
                <w:sz w:val="28"/>
                <w:szCs w:val="28"/>
              </w:rPr>
            </w:pPr>
          </w:p>
          <w:p w:rsidR="00254EB1" w:rsidRDefault="00254EB1" w:rsidP="00BE2D1B">
            <w:pPr>
              <w:tabs>
                <w:tab w:val="left" w:pos="3306"/>
              </w:tabs>
              <w:jc w:val="both"/>
              <w:rPr>
                <w:rFonts w:asciiTheme="majorBidi" w:hAnsiTheme="majorBidi" w:cstheme="majorBidi"/>
                <w:b/>
                <w:bCs/>
                <w:i/>
                <w:iCs/>
                <w:sz w:val="28"/>
                <w:szCs w:val="28"/>
              </w:rPr>
            </w:pPr>
            <w:r>
              <w:rPr>
                <w:rFonts w:asciiTheme="majorBidi" w:hAnsiTheme="majorBidi" w:cstheme="majorBidi"/>
                <w:b/>
                <w:bCs/>
                <w:i/>
                <w:iCs/>
                <w:sz w:val="28"/>
                <w:szCs w:val="28"/>
              </w:rPr>
              <w:t xml:space="preserve">Question </w:t>
            </w:r>
            <w:r w:rsidRPr="00D95A35">
              <w:rPr>
                <w:rFonts w:asciiTheme="majorBidi" w:hAnsiTheme="majorBidi" w:cstheme="majorBidi"/>
                <w:b/>
                <w:bCs/>
                <w:i/>
                <w:iCs/>
                <w:sz w:val="28"/>
                <w:szCs w:val="28"/>
              </w:rPr>
              <w:t>14 :</w:t>
            </w:r>
            <w:r>
              <w:rPr>
                <w:rFonts w:asciiTheme="majorBidi" w:hAnsiTheme="majorBidi" w:cstheme="majorBidi"/>
                <w:b/>
                <w:bCs/>
                <w:i/>
                <w:iCs/>
                <w:sz w:val="28"/>
                <w:szCs w:val="28"/>
              </w:rPr>
              <w:t xml:space="preserve"> Existe-t-il un protocole de prise en charge des douleurs chroniques chez personne âgés dans votre service ? </w:t>
            </w:r>
          </w:p>
          <w:p w:rsidR="00254EB1" w:rsidRPr="00D82961" w:rsidRDefault="00254EB1" w:rsidP="00BE2D1B">
            <w:pPr>
              <w:tabs>
                <w:tab w:val="left" w:pos="3306"/>
              </w:tabs>
              <w:jc w:val="both"/>
              <w:rPr>
                <w:rFonts w:asciiTheme="majorBidi" w:hAnsiTheme="majorBidi" w:cstheme="majorBidi"/>
                <w:b/>
                <w:bCs/>
                <w:i/>
                <w:iCs/>
                <w:sz w:val="28"/>
                <w:szCs w:val="28"/>
              </w:rPr>
            </w:pPr>
            <w:r>
              <w:rPr>
                <w:rFonts w:asciiTheme="majorBidi" w:hAnsiTheme="majorBidi" w:cstheme="majorBidi"/>
                <w:b/>
                <w:bCs/>
                <w:i/>
                <w:iCs/>
                <w:sz w:val="28"/>
                <w:szCs w:val="28"/>
              </w:rPr>
              <w:t>Si oui, en quoi consiste-t-il ?</w:t>
            </w:r>
          </w:p>
        </w:tc>
      </w:tr>
    </w:tbl>
    <w:p w:rsidR="00254EB1" w:rsidRPr="00556930" w:rsidRDefault="00254EB1" w:rsidP="00254EB1">
      <w:pPr>
        <w:tabs>
          <w:tab w:val="left" w:pos="3306"/>
        </w:tabs>
        <w:rPr>
          <w:rFonts w:asciiTheme="majorBidi" w:hAnsiTheme="majorBidi" w:cstheme="majorBidi"/>
          <w:i/>
          <w:iCs/>
          <w:sz w:val="2"/>
          <w:szCs w:val="2"/>
        </w:rPr>
      </w:pPr>
    </w:p>
    <w:p w:rsidR="00254EB1" w:rsidRPr="00556930" w:rsidRDefault="00254EB1" w:rsidP="00254EB1">
      <w:pPr>
        <w:tabs>
          <w:tab w:val="left" w:pos="3306"/>
        </w:tabs>
        <w:rPr>
          <w:rFonts w:asciiTheme="majorBidi" w:hAnsiTheme="majorBidi" w:cstheme="majorBidi"/>
          <w:i/>
          <w:iCs/>
          <w:sz w:val="24"/>
          <w:szCs w:val="24"/>
        </w:rPr>
      </w:pPr>
      <w:r w:rsidRPr="00556930">
        <w:rPr>
          <w:rFonts w:asciiTheme="majorBidi" w:hAnsiTheme="majorBidi" w:cstheme="majorBidi"/>
          <w:b/>
          <w:bCs/>
          <w:sz w:val="24"/>
          <w:szCs w:val="24"/>
        </w:rPr>
        <w:t>● 100%</w:t>
      </w:r>
      <w:r w:rsidRPr="00556930">
        <w:rPr>
          <w:rFonts w:asciiTheme="majorBidi" w:hAnsiTheme="majorBidi" w:cstheme="majorBidi"/>
          <w:i/>
          <w:iCs/>
          <w:sz w:val="24"/>
          <w:szCs w:val="24"/>
        </w:rPr>
        <w:t xml:space="preserve"> </w:t>
      </w:r>
      <w:r w:rsidRPr="00556930">
        <w:rPr>
          <w:rFonts w:asciiTheme="majorBidi" w:hAnsiTheme="majorBidi" w:cstheme="majorBidi"/>
          <w:sz w:val="24"/>
          <w:szCs w:val="24"/>
        </w:rPr>
        <w:t xml:space="preserve"> d</w:t>
      </w:r>
      <w:r>
        <w:rPr>
          <w:rFonts w:asciiTheme="majorBidi" w:hAnsiTheme="majorBidi" w:cstheme="majorBidi"/>
          <w:sz w:val="24"/>
          <w:szCs w:val="24"/>
        </w:rPr>
        <w:t>es infirmiers interrogé</w:t>
      </w:r>
      <w:r w:rsidRPr="00556930">
        <w:rPr>
          <w:rFonts w:asciiTheme="majorBidi" w:hAnsiTheme="majorBidi" w:cstheme="majorBidi"/>
          <w:sz w:val="24"/>
          <w:szCs w:val="24"/>
        </w:rPr>
        <w:t xml:space="preserve">s ont répondu </w:t>
      </w:r>
      <w:r w:rsidRPr="00556930">
        <w:rPr>
          <w:rFonts w:asciiTheme="majorBidi" w:hAnsiTheme="majorBidi" w:cstheme="majorBidi"/>
          <w:i/>
          <w:iCs/>
          <w:sz w:val="24"/>
          <w:szCs w:val="24"/>
        </w:rPr>
        <w:t>"Non".</w:t>
      </w:r>
    </w:p>
    <w:p w:rsidR="00254EB1" w:rsidRDefault="00254EB1" w:rsidP="00254EB1">
      <w:pPr>
        <w:tabs>
          <w:tab w:val="left" w:pos="3306"/>
        </w:tabs>
        <w:rPr>
          <w:rFonts w:asciiTheme="majorBidi" w:hAnsiTheme="majorBidi" w:cstheme="majorBidi"/>
          <w:i/>
          <w:iCs/>
          <w:sz w:val="28"/>
          <w:szCs w:val="28"/>
        </w:rPr>
      </w:pPr>
      <w:r>
        <w:rPr>
          <w:rFonts w:asciiTheme="majorBidi" w:hAnsiTheme="majorBidi" w:cstheme="majorBidi"/>
          <w:i/>
          <w:iCs/>
          <w:noProof/>
          <w:sz w:val="28"/>
          <w:szCs w:val="28"/>
        </w:rPr>
        <w:drawing>
          <wp:inline distT="0" distB="0" distL="0" distR="0">
            <wp:extent cx="5800725" cy="2333625"/>
            <wp:effectExtent l="19050" t="0" r="9525" b="0"/>
            <wp:docPr id="6"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54EB1"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19</w:t>
      </w:r>
      <w:r w:rsidRPr="00D01402">
        <w:rPr>
          <w:rFonts w:asciiTheme="majorBidi" w:hAnsiTheme="majorBidi" w:cstheme="majorBidi"/>
          <w:b/>
          <w:bCs/>
          <w:i/>
          <w:iCs/>
          <w:sz w:val="28"/>
          <w:szCs w:val="28"/>
          <w:u w:val="single"/>
        </w:rPr>
        <w:t> : Existence d’un protocole.</w:t>
      </w:r>
    </w:p>
    <w:tbl>
      <w:tblPr>
        <w:tblStyle w:val="Grilledutableau"/>
        <w:tblW w:w="9254" w:type="dxa"/>
        <w:tblInd w:w="108" w:type="dxa"/>
        <w:tblLook w:val="04A0"/>
      </w:tblPr>
      <w:tblGrid>
        <w:gridCol w:w="9254"/>
      </w:tblGrid>
      <w:tr w:rsidR="00254EB1" w:rsidTr="00BE2D1B">
        <w:trPr>
          <w:trHeight w:val="1750"/>
        </w:trPr>
        <w:tc>
          <w:tcPr>
            <w:tcW w:w="9254" w:type="dxa"/>
          </w:tcPr>
          <w:p w:rsidR="00254EB1" w:rsidRPr="007E42B6" w:rsidRDefault="00254EB1" w:rsidP="00BE2D1B">
            <w:pPr>
              <w:tabs>
                <w:tab w:val="left" w:pos="3306"/>
              </w:tabs>
              <w:jc w:val="both"/>
              <w:rPr>
                <w:rFonts w:asciiTheme="majorBidi" w:hAnsiTheme="majorBidi" w:cstheme="majorBidi"/>
                <w:sz w:val="26"/>
                <w:szCs w:val="26"/>
              </w:rPr>
            </w:pPr>
          </w:p>
          <w:p w:rsidR="00254EB1" w:rsidRPr="007E42B6" w:rsidRDefault="00254EB1" w:rsidP="00BE2D1B">
            <w:pPr>
              <w:tabs>
                <w:tab w:val="left" w:pos="3306"/>
              </w:tabs>
              <w:jc w:val="both"/>
              <w:rPr>
                <w:rFonts w:asciiTheme="majorBidi" w:hAnsiTheme="majorBidi" w:cstheme="majorBidi"/>
                <w:sz w:val="26"/>
                <w:szCs w:val="26"/>
              </w:rPr>
            </w:pPr>
            <w:r w:rsidRPr="007E42B6">
              <w:rPr>
                <w:rFonts w:asciiTheme="majorBidi" w:hAnsiTheme="majorBidi" w:cstheme="majorBidi"/>
                <w:sz w:val="26"/>
                <w:szCs w:val="26"/>
              </w:rPr>
              <w:t>● Un infirmier me fait remarquer qu’il existe un "protocole de prise en charge des douleurs aigues" et qu’il pense qu’il est impossible de mettre en œuvre</w:t>
            </w:r>
            <w:r>
              <w:rPr>
                <w:rFonts w:asciiTheme="majorBidi" w:hAnsiTheme="majorBidi" w:cstheme="majorBidi"/>
                <w:sz w:val="26"/>
                <w:szCs w:val="26"/>
              </w:rPr>
              <w:t xml:space="preserve"> </w:t>
            </w:r>
            <w:r w:rsidRPr="007E42B6">
              <w:rPr>
                <w:rFonts w:asciiTheme="majorBidi" w:hAnsiTheme="majorBidi" w:cstheme="majorBidi"/>
                <w:sz w:val="26"/>
                <w:szCs w:val="26"/>
              </w:rPr>
              <w:t>Ou d’élaborer un tel protocole puisque la douleur chronique évolue et est différente selon les personnes et les causes.</w:t>
            </w:r>
          </w:p>
        </w:tc>
      </w:tr>
    </w:tbl>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tbl>
      <w:tblPr>
        <w:tblStyle w:val="Grilledutableau"/>
        <w:tblW w:w="9327" w:type="dxa"/>
        <w:tblLook w:val="04A0"/>
      </w:tblPr>
      <w:tblGrid>
        <w:gridCol w:w="9327"/>
      </w:tblGrid>
      <w:tr w:rsidR="00254EB1" w:rsidTr="00BE2D1B">
        <w:trPr>
          <w:trHeight w:val="1162"/>
        </w:trPr>
        <w:tc>
          <w:tcPr>
            <w:tcW w:w="9327" w:type="dxa"/>
          </w:tcPr>
          <w:p w:rsidR="00254EB1" w:rsidRDefault="00254EB1" w:rsidP="00BE2D1B">
            <w:pPr>
              <w:tabs>
                <w:tab w:val="left" w:pos="3306"/>
              </w:tabs>
              <w:jc w:val="both"/>
              <w:rPr>
                <w:rFonts w:asciiTheme="majorBidi" w:hAnsiTheme="majorBidi" w:cstheme="majorBidi"/>
                <w:b/>
                <w:bCs/>
                <w:i/>
                <w:iCs/>
                <w:sz w:val="28"/>
                <w:szCs w:val="28"/>
              </w:rPr>
            </w:pPr>
          </w:p>
          <w:p w:rsidR="00254EB1" w:rsidRPr="00963499" w:rsidRDefault="00254EB1" w:rsidP="00BE2D1B">
            <w:pPr>
              <w:tabs>
                <w:tab w:val="left" w:pos="3306"/>
              </w:tabs>
              <w:jc w:val="both"/>
              <w:rPr>
                <w:rFonts w:asciiTheme="majorBidi" w:hAnsiTheme="majorBidi" w:cstheme="majorBidi"/>
                <w:b/>
                <w:bCs/>
                <w:i/>
                <w:iCs/>
                <w:sz w:val="28"/>
                <w:szCs w:val="28"/>
              </w:rPr>
            </w:pPr>
            <w:r w:rsidRPr="00963499">
              <w:rPr>
                <w:rFonts w:asciiTheme="majorBidi" w:hAnsiTheme="majorBidi" w:cstheme="majorBidi"/>
                <w:b/>
                <w:bCs/>
                <w:i/>
                <w:iCs/>
                <w:sz w:val="28"/>
                <w:szCs w:val="28"/>
              </w:rPr>
              <w:t>Question 15 : Quels sont les membres de l’équipe pluridis</w:t>
            </w:r>
            <w:r>
              <w:rPr>
                <w:rFonts w:asciiTheme="majorBidi" w:hAnsiTheme="majorBidi" w:cstheme="majorBidi"/>
                <w:b/>
                <w:bCs/>
                <w:i/>
                <w:iCs/>
                <w:sz w:val="28"/>
                <w:szCs w:val="28"/>
              </w:rPr>
              <w:t>ci</w:t>
            </w:r>
            <w:r w:rsidRPr="00963499">
              <w:rPr>
                <w:rFonts w:asciiTheme="majorBidi" w:hAnsiTheme="majorBidi" w:cstheme="majorBidi"/>
                <w:b/>
                <w:bCs/>
                <w:i/>
                <w:iCs/>
                <w:sz w:val="28"/>
                <w:szCs w:val="28"/>
              </w:rPr>
              <w:t>plinaire qui participent à la prise en charge de douleur et à son évaluation ?</w:t>
            </w:r>
          </w:p>
        </w:tc>
      </w:tr>
    </w:tbl>
    <w:p w:rsidR="00254EB1" w:rsidRPr="00F74CDF" w:rsidRDefault="00254EB1" w:rsidP="00254EB1">
      <w:pPr>
        <w:tabs>
          <w:tab w:val="left" w:pos="3306"/>
        </w:tabs>
        <w:jc w:val="both"/>
        <w:rPr>
          <w:rFonts w:asciiTheme="majorBidi" w:hAnsiTheme="majorBidi" w:cstheme="majorBidi"/>
          <w:b/>
          <w:bCs/>
          <w:sz w:val="4"/>
          <w:szCs w:val="4"/>
          <w:u w:val="single"/>
        </w:rPr>
      </w:pPr>
    </w:p>
    <w:p w:rsidR="00254EB1" w:rsidRPr="00F74CDF" w:rsidRDefault="00254EB1" w:rsidP="00254EB1">
      <w:pPr>
        <w:tabs>
          <w:tab w:val="left" w:pos="3306"/>
        </w:tabs>
        <w:rPr>
          <w:rFonts w:asciiTheme="majorBidi" w:hAnsiTheme="majorBidi" w:cstheme="majorBidi"/>
          <w:sz w:val="24"/>
          <w:szCs w:val="24"/>
        </w:rPr>
      </w:pPr>
      <w:r w:rsidRPr="00F74CDF">
        <w:rPr>
          <w:rFonts w:asciiTheme="majorBidi" w:hAnsiTheme="majorBidi" w:cstheme="majorBidi"/>
          <w:b/>
          <w:bCs/>
          <w:sz w:val="24"/>
          <w:szCs w:val="24"/>
        </w:rPr>
        <w:t>●37.5%</w:t>
      </w:r>
      <w:r w:rsidRPr="00F74CDF">
        <w:rPr>
          <w:rFonts w:asciiTheme="majorBidi" w:hAnsiTheme="majorBidi" w:cstheme="majorBidi"/>
          <w:sz w:val="24"/>
          <w:szCs w:val="24"/>
        </w:rPr>
        <w:t xml:space="preserve">  des infirmiers interrogés ont répondu "Médecin".</w:t>
      </w:r>
    </w:p>
    <w:p w:rsidR="00254EB1" w:rsidRPr="00F74CDF" w:rsidRDefault="00254EB1" w:rsidP="00254EB1">
      <w:pPr>
        <w:tabs>
          <w:tab w:val="left" w:pos="3306"/>
        </w:tabs>
        <w:jc w:val="both"/>
        <w:rPr>
          <w:rFonts w:asciiTheme="majorBidi" w:hAnsiTheme="majorBidi" w:cstheme="majorBidi"/>
          <w:sz w:val="24"/>
          <w:szCs w:val="24"/>
        </w:rPr>
      </w:pPr>
      <w:r w:rsidRPr="00F74CDF">
        <w:rPr>
          <w:rFonts w:asciiTheme="majorBidi" w:hAnsiTheme="majorBidi" w:cstheme="majorBidi"/>
          <w:b/>
          <w:bCs/>
          <w:sz w:val="24"/>
          <w:szCs w:val="24"/>
        </w:rPr>
        <w:t>● 20%</w:t>
      </w:r>
      <w:r w:rsidRPr="00F74CDF">
        <w:rPr>
          <w:rFonts w:asciiTheme="majorBidi" w:hAnsiTheme="majorBidi" w:cstheme="majorBidi"/>
          <w:sz w:val="24"/>
          <w:szCs w:val="24"/>
        </w:rPr>
        <w:t xml:space="preserve"> des infirmiers interrogés ont répondu "Infirmier".</w:t>
      </w:r>
    </w:p>
    <w:p w:rsidR="00254EB1" w:rsidRPr="00F74CDF" w:rsidRDefault="00254EB1" w:rsidP="00254EB1">
      <w:pPr>
        <w:tabs>
          <w:tab w:val="left" w:pos="3306"/>
        </w:tabs>
        <w:rPr>
          <w:rFonts w:asciiTheme="majorBidi" w:hAnsiTheme="majorBidi" w:cstheme="majorBidi"/>
          <w:sz w:val="24"/>
          <w:szCs w:val="24"/>
        </w:rPr>
      </w:pPr>
      <w:r w:rsidRPr="00F74CDF">
        <w:rPr>
          <w:rFonts w:asciiTheme="majorBidi" w:hAnsiTheme="majorBidi" w:cstheme="majorBidi"/>
          <w:b/>
          <w:bCs/>
          <w:sz w:val="24"/>
          <w:szCs w:val="24"/>
        </w:rPr>
        <w:t>● 0%</w:t>
      </w:r>
      <w:r w:rsidRPr="00F74CDF">
        <w:rPr>
          <w:rFonts w:asciiTheme="majorBidi" w:hAnsiTheme="majorBidi" w:cstheme="majorBidi"/>
          <w:sz w:val="24"/>
          <w:szCs w:val="24"/>
        </w:rPr>
        <w:t xml:space="preserve"> des infirmiers interrogés ont répondu "Aide soignant".</w:t>
      </w:r>
    </w:p>
    <w:p w:rsidR="00254EB1" w:rsidRPr="00F74CDF" w:rsidRDefault="00254EB1" w:rsidP="00254EB1">
      <w:pPr>
        <w:tabs>
          <w:tab w:val="left" w:pos="3306"/>
        </w:tabs>
        <w:jc w:val="both"/>
        <w:rPr>
          <w:rFonts w:asciiTheme="majorBidi" w:hAnsiTheme="majorBidi" w:cstheme="majorBidi"/>
          <w:sz w:val="24"/>
          <w:szCs w:val="24"/>
        </w:rPr>
      </w:pPr>
      <w:r w:rsidRPr="00F74CDF">
        <w:rPr>
          <w:rFonts w:asciiTheme="majorBidi" w:hAnsiTheme="majorBidi" w:cstheme="majorBidi"/>
          <w:b/>
          <w:bCs/>
          <w:sz w:val="24"/>
          <w:szCs w:val="24"/>
        </w:rPr>
        <w:t>● 42.5%</w:t>
      </w:r>
      <w:r w:rsidRPr="00F74CDF">
        <w:rPr>
          <w:rFonts w:asciiTheme="majorBidi" w:hAnsiTheme="majorBidi" w:cstheme="majorBidi"/>
          <w:sz w:val="24"/>
          <w:szCs w:val="24"/>
        </w:rPr>
        <w:t xml:space="preserve"> des infirmiers interrogés ont répondu "Autre".</w:t>
      </w:r>
    </w:p>
    <w:p w:rsidR="00254EB1"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noProof/>
          <w:sz w:val="28"/>
          <w:szCs w:val="28"/>
          <w:u w:val="single"/>
        </w:rPr>
        <w:drawing>
          <wp:inline distT="0" distB="0" distL="0" distR="0">
            <wp:extent cx="5728905" cy="3325889"/>
            <wp:effectExtent l="19050" t="0" r="24195" b="7861"/>
            <wp:docPr id="38"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54EB1"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Figure120 : Les membre de l’équipe qui participent à l’évaluation de la douleur.</w:t>
      </w:r>
    </w:p>
    <w:p w:rsidR="00254EB1" w:rsidRPr="00C92E17" w:rsidRDefault="00254EB1" w:rsidP="00254EB1">
      <w:pPr>
        <w:tabs>
          <w:tab w:val="left" w:pos="3306"/>
        </w:tabs>
        <w:jc w:val="both"/>
        <w:rPr>
          <w:rFonts w:asciiTheme="majorBidi" w:hAnsiTheme="majorBidi" w:cstheme="majorBidi"/>
          <w:sz w:val="28"/>
          <w:szCs w:val="28"/>
        </w:rPr>
      </w:pPr>
      <w:r w:rsidRPr="00C92E17">
        <w:rPr>
          <w:rFonts w:asciiTheme="majorBidi" w:hAnsiTheme="majorBidi" w:cstheme="majorBidi"/>
          <w:sz w:val="28"/>
          <w:szCs w:val="28"/>
        </w:rPr>
        <w:t xml:space="preserve">Pour le choix </w:t>
      </w:r>
      <w:r>
        <w:rPr>
          <w:rFonts w:asciiTheme="majorBidi" w:hAnsiTheme="majorBidi" w:cstheme="majorBidi"/>
          <w:sz w:val="28"/>
          <w:szCs w:val="28"/>
        </w:rPr>
        <w:t>"</w:t>
      </w:r>
      <w:r w:rsidRPr="00C92E17">
        <w:rPr>
          <w:rFonts w:asciiTheme="majorBidi" w:hAnsiTheme="majorBidi" w:cstheme="majorBidi"/>
          <w:b/>
          <w:bCs/>
          <w:sz w:val="28"/>
          <w:szCs w:val="28"/>
        </w:rPr>
        <w:t>Autre</w:t>
      </w:r>
      <w:r>
        <w:rPr>
          <w:rFonts w:asciiTheme="majorBidi" w:hAnsiTheme="majorBidi" w:cstheme="majorBidi"/>
          <w:sz w:val="28"/>
          <w:szCs w:val="28"/>
        </w:rPr>
        <w:t>"</w:t>
      </w:r>
    </w:p>
    <w:tbl>
      <w:tblPr>
        <w:tblStyle w:val="Grilledutableau"/>
        <w:tblW w:w="9072" w:type="dxa"/>
        <w:tblInd w:w="108" w:type="dxa"/>
        <w:tblLook w:val="04A0"/>
      </w:tblPr>
      <w:tblGrid>
        <w:gridCol w:w="1010"/>
        <w:gridCol w:w="8062"/>
      </w:tblGrid>
      <w:tr w:rsidR="00254EB1" w:rsidRPr="000766E2" w:rsidTr="00BE2D1B">
        <w:trPr>
          <w:trHeight w:val="470"/>
        </w:trPr>
        <w:tc>
          <w:tcPr>
            <w:tcW w:w="1010" w:type="dxa"/>
          </w:tcPr>
          <w:p w:rsidR="00254EB1" w:rsidRPr="000766E2" w:rsidRDefault="00254EB1" w:rsidP="00BE2D1B">
            <w:pPr>
              <w:tabs>
                <w:tab w:val="left" w:pos="3306"/>
              </w:tabs>
              <w:jc w:val="both"/>
              <w:rPr>
                <w:rFonts w:asciiTheme="majorBidi" w:hAnsiTheme="majorBidi" w:cstheme="majorBidi"/>
                <w:b/>
                <w:bCs/>
                <w:sz w:val="24"/>
                <w:szCs w:val="24"/>
              </w:rPr>
            </w:pPr>
            <w:r w:rsidRPr="000766E2">
              <w:rPr>
                <w:rFonts w:asciiTheme="majorBidi" w:hAnsiTheme="majorBidi" w:cstheme="majorBidi"/>
                <w:b/>
                <w:bCs/>
                <w:sz w:val="24"/>
                <w:szCs w:val="24"/>
              </w:rPr>
              <w:t>10%</w:t>
            </w:r>
          </w:p>
        </w:tc>
        <w:tc>
          <w:tcPr>
            <w:tcW w:w="8062" w:type="dxa"/>
          </w:tcPr>
          <w:p w:rsidR="00254EB1" w:rsidRPr="000766E2" w:rsidRDefault="00254EB1" w:rsidP="00BE2D1B">
            <w:pPr>
              <w:tabs>
                <w:tab w:val="left" w:pos="3306"/>
              </w:tabs>
              <w:jc w:val="both"/>
              <w:rPr>
                <w:rFonts w:asciiTheme="majorBidi" w:hAnsiTheme="majorBidi" w:cstheme="majorBidi"/>
                <w:sz w:val="24"/>
                <w:szCs w:val="24"/>
              </w:rPr>
            </w:pPr>
            <w:r w:rsidRPr="000766E2">
              <w:rPr>
                <w:rFonts w:asciiTheme="majorBidi" w:hAnsiTheme="majorBidi" w:cstheme="majorBidi"/>
                <w:sz w:val="24"/>
                <w:szCs w:val="24"/>
              </w:rPr>
              <w:t>Equipe pluridisciplinaire.</w:t>
            </w:r>
          </w:p>
        </w:tc>
      </w:tr>
      <w:tr w:rsidR="00254EB1" w:rsidRPr="000766E2" w:rsidTr="00BE2D1B">
        <w:trPr>
          <w:trHeight w:val="442"/>
        </w:trPr>
        <w:tc>
          <w:tcPr>
            <w:tcW w:w="1010" w:type="dxa"/>
          </w:tcPr>
          <w:p w:rsidR="00254EB1" w:rsidRPr="000766E2" w:rsidRDefault="00254EB1" w:rsidP="00BE2D1B">
            <w:pPr>
              <w:tabs>
                <w:tab w:val="left" w:pos="3306"/>
              </w:tabs>
              <w:jc w:val="both"/>
              <w:rPr>
                <w:rFonts w:asciiTheme="majorBidi" w:hAnsiTheme="majorBidi" w:cstheme="majorBidi"/>
                <w:b/>
                <w:bCs/>
                <w:sz w:val="24"/>
                <w:szCs w:val="24"/>
              </w:rPr>
            </w:pPr>
            <w:r w:rsidRPr="000766E2">
              <w:rPr>
                <w:rFonts w:asciiTheme="majorBidi" w:hAnsiTheme="majorBidi" w:cstheme="majorBidi"/>
                <w:b/>
                <w:bCs/>
                <w:sz w:val="24"/>
                <w:szCs w:val="24"/>
              </w:rPr>
              <w:t>12.5%</w:t>
            </w:r>
          </w:p>
        </w:tc>
        <w:tc>
          <w:tcPr>
            <w:tcW w:w="8062" w:type="dxa"/>
          </w:tcPr>
          <w:p w:rsidR="00254EB1" w:rsidRPr="000766E2" w:rsidRDefault="00254EB1" w:rsidP="00BE2D1B">
            <w:pPr>
              <w:tabs>
                <w:tab w:val="left" w:pos="3306"/>
              </w:tabs>
              <w:jc w:val="both"/>
              <w:rPr>
                <w:rFonts w:asciiTheme="majorBidi" w:hAnsiTheme="majorBidi" w:cstheme="majorBidi"/>
                <w:sz w:val="24"/>
                <w:szCs w:val="24"/>
              </w:rPr>
            </w:pPr>
            <w:r w:rsidRPr="000766E2">
              <w:rPr>
                <w:rFonts w:asciiTheme="majorBidi" w:hAnsiTheme="majorBidi" w:cstheme="majorBidi"/>
                <w:sz w:val="24"/>
                <w:szCs w:val="24"/>
              </w:rPr>
              <w:t>IDE (infirmier déplume d’état).</w:t>
            </w:r>
          </w:p>
        </w:tc>
      </w:tr>
      <w:tr w:rsidR="00254EB1" w:rsidRPr="000766E2" w:rsidTr="00BE2D1B">
        <w:trPr>
          <w:trHeight w:val="441"/>
        </w:trPr>
        <w:tc>
          <w:tcPr>
            <w:tcW w:w="1010" w:type="dxa"/>
          </w:tcPr>
          <w:p w:rsidR="00254EB1" w:rsidRPr="000766E2" w:rsidRDefault="00254EB1" w:rsidP="00BE2D1B">
            <w:pPr>
              <w:tabs>
                <w:tab w:val="left" w:pos="3306"/>
              </w:tabs>
              <w:jc w:val="both"/>
              <w:rPr>
                <w:rFonts w:asciiTheme="majorBidi" w:hAnsiTheme="majorBidi" w:cstheme="majorBidi"/>
                <w:b/>
                <w:bCs/>
                <w:sz w:val="24"/>
                <w:szCs w:val="24"/>
              </w:rPr>
            </w:pPr>
            <w:r w:rsidRPr="000766E2">
              <w:rPr>
                <w:rFonts w:asciiTheme="majorBidi" w:hAnsiTheme="majorBidi" w:cstheme="majorBidi"/>
                <w:b/>
                <w:bCs/>
                <w:sz w:val="24"/>
                <w:szCs w:val="24"/>
              </w:rPr>
              <w:t>12.5%</w:t>
            </w:r>
          </w:p>
        </w:tc>
        <w:tc>
          <w:tcPr>
            <w:tcW w:w="8062" w:type="dxa"/>
          </w:tcPr>
          <w:p w:rsidR="00254EB1" w:rsidRPr="000766E2" w:rsidRDefault="00254EB1" w:rsidP="00BE2D1B">
            <w:pPr>
              <w:tabs>
                <w:tab w:val="left" w:pos="3306"/>
              </w:tabs>
              <w:jc w:val="both"/>
              <w:rPr>
                <w:rFonts w:asciiTheme="majorBidi" w:hAnsiTheme="majorBidi" w:cstheme="majorBidi"/>
                <w:sz w:val="24"/>
                <w:szCs w:val="24"/>
              </w:rPr>
            </w:pPr>
            <w:r w:rsidRPr="000766E2">
              <w:rPr>
                <w:rFonts w:asciiTheme="majorBidi" w:hAnsiTheme="majorBidi" w:cstheme="majorBidi"/>
                <w:sz w:val="24"/>
                <w:szCs w:val="24"/>
              </w:rPr>
              <w:t>Infirmier-médecin.</w:t>
            </w:r>
          </w:p>
        </w:tc>
      </w:tr>
      <w:tr w:rsidR="00254EB1" w:rsidRPr="000766E2" w:rsidTr="00BE2D1B">
        <w:trPr>
          <w:trHeight w:val="441"/>
        </w:trPr>
        <w:tc>
          <w:tcPr>
            <w:tcW w:w="1010" w:type="dxa"/>
          </w:tcPr>
          <w:p w:rsidR="00254EB1" w:rsidRPr="000766E2" w:rsidRDefault="00254EB1" w:rsidP="00BE2D1B">
            <w:pPr>
              <w:tabs>
                <w:tab w:val="left" w:pos="3306"/>
              </w:tabs>
              <w:jc w:val="both"/>
              <w:rPr>
                <w:rFonts w:asciiTheme="majorBidi" w:hAnsiTheme="majorBidi" w:cstheme="majorBidi"/>
                <w:b/>
                <w:bCs/>
                <w:sz w:val="24"/>
                <w:szCs w:val="24"/>
              </w:rPr>
            </w:pPr>
            <w:r w:rsidRPr="000766E2">
              <w:rPr>
                <w:rFonts w:asciiTheme="majorBidi" w:hAnsiTheme="majorBidi" w:cstheme="majorBidi"/>
                <w:b/>
                <w:bCs/>
                <w:sz w:val="24"/>
                <w:szCs w:val="24"/>
              </w:rPr>
              <w:t>7.5%</w:t>
            </w:r>
          </w:p>
        </w:tc>
        <w:tc>
          <w:tcPr>
            <w:tcW w:w="8062" w:type="dxa"/>
          </w:tcPr>
          <w:p w:rsidR="00254EB1" w:rsidRPr="000766E2" w:rsidRDefault="00254EB1" w:rsidP="00BE2D1B">
            <w:pPr>
              <w:tabs>
                <w:tab w:val="left" w:pos="3306"/>
              </w:tabs>
              <w:jc w:val="both"/>
              <w:rPr>
                <w:rFonts w:asciiTheme="majorBidi" w:hAnsiTheme="majorBidi" w:cstheme="majorBidi"/>
                <w:sz w:val="24"/>
                <w:szCs w:val="24"/>
              </w:rPr>
            </w:pPr>
            <w:r w:rsidRPr="000766E2">
              <w:rPr>
                <w:rFonts w:asciiTheme="majorBidi" w:hAnsiTheme="majorBidi" w:cstheme="majorBidi"/>
                <w:sz w:val="24"/>
                <w:szCs w:val="24"/>
              </w:rPr>
              <w:t>Infirmier-médecin-aide soignant.</w:t>
            </w:r>
          </w:p>
        </w:tc>
      </w:tr>
    </w:tbl>
    <w:p w:rsidR="00254EB1" w:rsidRPr="00191F98" w:rsidRDefault="00254EB1" w:rsidP="00254EB1">
      <w:pPr>
        <w:tabs>
          <w:tab w:val="left" w:pos="3306"/>
        </w:tabs>
        <w:jc w:val="both"/>
        <w:rPr>
          <w:rFonts w:asciiTheme="majorBidi" w:hAnsiTheme="majorBidi" w:cstheme="majorBidi"/>
          <w:b/>
          <w:bCs/>
          <w:sz w:val="2"/>
          <w:szCs w:val="2"/>
        </w:rPr>
      </w:pPr>
    </w:p>
    <w:p w:rsidR="00254EB1" w:rsidRDefault="00254EB1" w:rsidP="00254EB1">
      <w:pPr>
        <w:tabs>
          <w:tab w:val="left" w:pos="3306"/>
        </w:tabs>
        <w:jc w:val="both"/>
        <w:rPr>
          <w:rFonts w:asciiTheme="majorBidi" w:hAnsiTheme="majorBidi" w:cstheme="majorBidi"/>
          <w:b/>
          <w:bCs/>
          <w:i/>
          <w:iCs/>
          <w:sz w:val="28"/>
          <w:szCs w:val="28"/>
          <w:u w:val="single"/>
        </w:rPr>
      </w:pPr>
      <w:r w:rsidRPr="00054D39">
        <w:rPr>
          <w:rFonts w:asciiTheme="majorBidi" w:hAnsiTheme="majorBidi" w:cstheme="majorBidi"/>
          <w:b/>
          <w:bCs/>
          <w:i/>
          <w:iCs/>
          <w:sz w:val="24"/>
          <w:szCs w:val="24"/>
          <w:u w:val="single"/>
        </w:rPr>
        <w:t>● Tableau 04 : les membres de l’équipe pluridisciplinaire.</w:t>
      </w:r>
    </w:p>
    <w:tbl>
      <w:tblPr>
        <w:tblStyle w:val="Grilledutableau"/>
        <w:tblW w:w="0" w:type="auto"/>
        <w:tblLook w:val="04A0"/>
      </w:tblPr>
      <w:tblGrid>
        <w:gridCol w:w="9224"/>
      </w:tblGrid>
      <w:tr w:rsidR="00254EB1" w:rsidTr="00BE2D1B">
        <w:trPr>
          <w:trHeight w:val="1151"/>
        </w:trPr>
        <w:tc>
          <w:tcPr>
            <w:tcW w:w="9224" w:type="dxa"/>
          </w:tcPr>
          <w:p w:rsidR="00254EB1" w:rsidRDefault="00254EB1" w:rsidP="00BE2D1B">
            <w:pPr>
              <w:tabs>
                <w:tab w:val="left" w:pos="3306"/>
              </w:tabs>
              <w:jc w:val="both"/>
              <w:rPr>
                <w:rFonts w:asciiTheme="majorBidi" w:hAnsiTheme="majorBidi" w:cstheme="majorBidi"/>
                <w:b/>
                <w:bCs/>
                <w:i/>
                <w:iCs/>
                <w:sz w:val="28"/>
                <w:szCs w:val="28"/>
                <w:u w:val="single"/>
              </w:rPr>
            </w:pPr>
          </w:p>
          <w:p w:rsidR="00254EB1" w:rsidRPr="003F1CD7" w:rsidRDefault="00254EB1" w:rsidP="00BE2D1B">
            <w:pPr>
              <w:tabs>
                <w:tab w:val="left" w:pos="3306"/>
              </w:tabs>
              <w:jc w:val="both"/>
              <w:rPr>
                <w:rFonts w:asciiTheme="majorBidi" w:hAnsiTheme="majorBidi" w:cstheme="majorBidi"/>
                <w:b/>
                <w:bCs/>
                <w:i/>
                <w:iCs/>
                <w:sz w:val="28"/>
                <w:szCs w:val="28"/>
              </w:rPr>
            </w:pPr>
            <w:r w:rsidRPr="003F1CD7">
              <w:rPr>
                <w:rFonts w:asciiTheme="majorBidi" w:hAnsiTheme="majorBidi" w:cstheme="majorBidi"/>
                <w:b/>
                <w:bCs/>
                <w:i/>
                <w:iCs/>
                <w:sz w:val="28"/>
                <w:szCs w:val="28"/>
              </w:rPr>
              <w:t>Question 16 :</w:t>
            </w:r>
            <w:r>
              <w:rPr>
                <w:rFonts w:asciiTheme="majorBidi" w:hAnsiTheme="majorBidi" w:cstheme="majorBidi"/>
                <w:b/>
                <w:bCs/>
                <w:i/>
                <w:iCs/>
                <w:sz w:val="28"/>
                <w:szCs w:val="28"/>
              </w:rPr>
              <w:t xml:space="preserve"> Combien de temps consacrez-vous à un patient âgé pour évaluer de la douleur ?</w:t>
            </w:r>
          </w:p>
        </w:tc>
      </w:tr>
    </w:tbl>
    <w:p w:rsidR="00254EB1" w:rsidRPr="000766E2" w:rsidRDefault="00254EB1" w:rsidP="00254EB1">
      <w:pPr>
        <w:tabs>
          <w:tab w:val="left" w:pos="3306"/>
        </w:tabs>
        <w:jc w:val="both"/>
        <w:rPr>
          <w:rFonts w:asciiTheme="majorBidi" w:hAnsiTheme="majorBidi" w:cstheme="majorBidi"/>
          <w:b/>
          <w:bCs/>
          <w:i/>
          <w:iCs/>
          <w:sz w:val="2"/>
          <w:szCs w:val="2"/>
          <w:u w:val="single"/>
        </w:rPr>
      </w:pPr>
    </w:p>
    <w:p w:rsidR="00254EB1" w:rsidRPr="000766E2" w:rsidRDefault="00254EB1" w:rsidP="00254EB1">
      <w:pPr>
        <w:tabs>
          <w:tab w:val="left" w:pos="3306"/>
        </w:tabs>
        <w:rPr>
          <w:rFonts w:asciiTheme="majorBidi" w:hAnsiTheme="majorBidi" w:cstheme="majorBidi"/>
          <w:sz w:val="24"/>
          <w:szCs w:val="24"/>
        </w:rPr>
      </w:pPr>
      <w:r w:rsidRPr="000766E2">
        <w:rPr>
          <w:rFonts w:asciiTheme="majorBidi" w:hAnsiTheme="majorBidi" w:cstheme="majorBidi"/>
          <w:b/>
          <w:bCs/>
          <w:sz w:val="24"/>
          <w:szCs w:val="24"/>
        </w:rPr>
        <w:t xml:space="preserve">● 10%  </w:t>
      </w:r>
      <w:r w:rsidRPr="000766E2">
        <w:rPr>
          <w:rFonts w:asciiTheme="majorBidi" w:hAnsiTheme="majorBidi" w:cstheme="majorBidi"/>
          <w:sz w:val="24"/>
          <w:szCs w:val="24"/>
        </w:rPr>
        <w:t xml:space="preserve">des infirmiers interrogés ont répondu </w:t>
      </w:r>
      <w:r>
        <w:rPr>
          <w:rFonts w:asciiTheme="majorBidi" w:hAnsiTheme="majorBidi" w:cstheme="majorBidi"/>
          <w:sz w:val="24"/>
          <w:szCs w:val="24"/>
        </w:rPr>
        <w:t xml:space="preserve">" </w:t>
      </w:r>
      <w:r w:rsidRPr="000766E2">
        <w:rPr>
          <w:rFonts w:asciiTheme="majorBidi" w:hAnsiTheme="majorBidi" w:cstheme="majorBidi"/>
          <w:sz w:val="24"/>
          <w:szCs w:val="24"/>
        </w:rPr>
        <w:t>05 min".</w:t>
      </w:r>
    </w:p>
    <w:p w:rsidR="00254EB1" w:rsidRPr="000766E2" w:rsidRDefault="00254EB1" w:rsidP="00254EB1">
      <w:pPr>
        <w:tabs>
          <w:tab w:val="left" w:pos="3306"/>
        </w:tabs>
        <w:jc w:val="both"/>
        <w:rPr>
          <w:rFonts w:asciiTheme="majorBidi" w:hAnsiTheme="majorBidi" w:cstheme="majorBidi"/>
          <w:sz w:val="24"/>
          <w:szCs w:val="24"/>
        </w:rPr>
      </w:pPr>
      <w:r w:rsidRPr="000766E2">
        <w:rPr>
          <w:rFonts w:asciiTheme="majorBidi" w:hAnsiTheme="majorBidi" w:cstheme="majorBidi"/>
          <w:b/>
          <w:bCs/>
          <w:sz w:val="24"/>
          <w:szCs w:val="24"/>
        </w:rPr>
        <w:t>● 30%</w:t>
      </w:r>
      <w:r w:rsidRPr="000766E2">
        <w:rPr>
          <w:rFonts w:asciiTheme="majorBidi" w:hAnsiTheme="majorBidi" w:cstheme="majorBidi"/>
          <w:sz w:val="24"/>
          <w:szCs w:val="24"/>
        </w:rPr>
        <w:t xml:space="preserve">  des infirmiers interrogés ont répondu " 10 min".</w:t>
      </w:r>
    </w:p>
    <w:p w:rsidR="00254EB1" w:rsidRPr="000766E2" w:rsidRDefault="00254EB1" w:rsidP="00254EB1">
      <w:pPr>
        <w:tabs>
          <w:tab w:val="left" w:pos="3306"/>
        </w:tabs>
        <w:rPr>
          <w:rFonts w:asciiTheme="majorBidi" w:hAnsiTheme="majorBidi" w:cstheme="majorBidi"/>
          <w:sz w:val="24"/>
          <w:szCs w:val="24"/>
        </w:rPr>
      </w:pPr>
      <w:r w:rsidRPr="000766E2">
        <w:rPr>
          <w:rFonts w:asciiTheme="majorBidi" w:hAnsiTheme="majorBidi" w:cstheme="majorBidi"/>
          <w:b/>
          <w:bCs/>
          <w:sz w:val="24"/>
          <w:szCs w:val="24"/>
        </w:rPr>
        <w:t>● 25%</w:t>
      </w:r>
      <w:r w:rsidRPr="000766E2">
        <w:rPr>
          <w:rFonts w:asciiTheme="majorBidi" w:hAnsiTheme="majorBidi" w:cstheme="majorBidi"/>
          <w:sz w:val="24"/>
          <w:szCs w:val="24"/>
        </w:rPr>
        <w:t xml:space="preserve">  des infirmiers interrogés ont répondu " 20 min".</w:t>
      </w:r>
    </w:p>
    <w:p w:rsidR="00254EB1" w:rsidRPr="000766E2" w:rsidRDefault="00254EB1" w:rsidP="00254EB1">
      <w:pPr>
        <w:tabs>
          <w:tab w:val="left" w:pos="3306"/>
        </w:tabs>
        <w:jc w:val="both"/>
        <w:rPr>
          <w:rFonts w:asciiTheme="majorBidi" w:hAnsiTheme="majorBidi" w:cstheme="majorBidi"/>
          <w:sz w:val="24"/>
          <w:szCs w:val="24"/>
        </w:rPr>
      </w:pPr>
      <w:r w:rsidRPr="000766E2">
        <w:rPr>
          <w:rFonts w:asciiTheme="majorBidi" w:hAnsiTheme="majorBidi" w:cstheme="majorBidi"/>
          <w:b/>
          <w:bCs/>
          <w:sz w:val="24"/>
          <w:szCs w:val="24"/>
        </w:rPr>
        <w:t>● 35%</w:t>
      </w:r>
      <w:r w:rsidRPr="000766E2">
        <w:rPr>
          <w:rFonts w:asciiTheme="majorBidi" w:hAnsiTheme="majorBidi" w:cstheme="majorBidi"/>
          <w:sz w:val="24"/>
          <w:szCs w:val="24"/>
        </w:rPr>
        <w:t xml:space="preserve"> des infirmiers interrogés ont répondu " Plus".</w:t>
      </w:r>
    </w:p>
    <w:p w:rsidR="00254EB1" w:rsidRDefault="00254EB1" w:rsidP="00254EB1">
      <w:pPr>
        <w:tabs>
          <w:tab w:val="left" w:pos="3306"/>
        </w:tabs>
        <w:jc w:val="both"/>
        <w:rPr>
          <w:rFonts w:asciiTheme="majorBidi" w:hAnsiTheme="majorBidi" w:cstheme="majorBidi"/>
          <w:i/>
          <w:iCs/>
          <w:sz w:val="28"/>
          <w:szCs w:val="28"/>
        </w:rPr>
      </w:pPr>
      <w:r>
        <w:rPr>
          <w:rFonts w:asciiTheme="majorBidi" w:hAnsiTheme="majorBidi" w:cstheme="majorBidi"/>
          <w:i/>
          <w:iCs/>
          <w:noProof/>
          <w:sz w:val="28"/>
          <w:szCs w:val="28"/>
        </w:rPr>
        <w:drawing>
          <wp:inline distT="0" distB="0" distL="0" distR="0">
            <wp:extent cx="5730697" cy="3204058"/>
            <wp:effectExtent l="19050" t="0" r="22403" b="0"/>
            <wp:docPr id="39"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54EB1" w:rsidRPr="00191F98" w:rsidRDefault="00254EB1" w:rsidP="00254EB1">
      <w:pPr>
        <w:tabs>
          <w:tab w:val="left" w:pos="3306"/>
        </w:tabs>
        <w:jc w:val="both"/>
        <w:rPr>
          <w:rFonts w:asciiTheme="majorBidi" w:hAnsiTheme="majorBidi" w:cstheme="majorBidi"/>
          <w:i/>
          <w:iCs/>
          <w:sz w:val="28"/>
          <w:szCs w:val="28"/>
        </w:rPr>
      </w:pPr>
      <w:r>
        <w:rPr>
          <w:rFonts w:asciiTheme="majorBidi" w:hAnsiTheme="majorBidi" w:cstheme="majorBidi"/>
          <w:b/>
          <w:bCs/>
          <w:i/>
          <w:iCs/>
          <w:sz w:val="28"/>
          <w:szCs w:val="28"/>
          <w:u w:val="single"/>
        </w:rPr>
        <w:t>●Figure 21</w:t>
      </w:r>
      <w:r w:rsidRPr="00986BCC">
        <w:rPr>
          <w:rFonts w:asciiTheme="majorBidi" w:hAnsiTheme="majorBidi" w:cstheme="majorBidi"/>
          <w:b/>
          <w:bCs/>
          <w:i/>
          <w:iCs/>
          <w:sz w:val="28"/>
          <w:szCs w:val="28"/>
          <w:u w:val="single"/>
        </w:rPr>
        <w:t> : Le temps nécessaire pour évaluer la douleur chez un patient âgé.</w:t>
      </w: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tbl>
      <w:tblPr>
        <w:tblStyle w:val="Grilledutableau"/>
        <w:tblW w:w="0" w:type="auto"/>
        <w:tblLook w:val="04A0"/>
      </w:tblPr>
      <w:tblGrid>
        <w:gridCol w:w="9235"/>
      </w:tblGrid>
      <w:tr w:rsidR="00254EB1" w:rsidTr="00BE2D1B">
        <w:trPr>
          <w:trHeight w:val="807"/>
        </w:trPr>
        <w:tc>
          <w:tcPr>
            <w:tcW w:w="9235" w:type="dxa"/>
          </w:tcPr>
          <w:p w:rsidR="00254EB1" w:rsidRPr="00986BCC" w:rsidRDefault="00254EB1" w:rsidP="00BE2D1B">
            <w:pPr>
              <w:tabs>
                <w:tab w:val="left" w:pos="3306"/>
              </w:tabs>
              <w:jc w:val="both"/>
              <w:rPr>
                <w:rFonts w:asciiTheme="majorBidi" w:hAnsiTheme="majorBidi" w:cstheme="majorBidi"/>
                <w:b/>
                <w:bCs/>
                <w:i/>
                <w:iCs/>
                <w:sz w:val="28"/>
                <w:szCs w:val="28"/>
              </w:rPr>
            </w:pPr>
          </w:p>
          <w:p w:rsidR="00254EB1" w:rsidRPr="00986BCC" w:rsidRDefault="00254EB1" w:rsidP="00BE2D1B">
            <w:pPr>
              <w:tabs>
                <w:tab w:val="left" w:pos="3306"/>
              </w:tabs>
              <w:jc w:val="both"/>
              <w:rPr>
                <w:rFonts w:asciiTheme="majorBidi" w:hAnsiTheme="majorBidi" w:cstheme="majorBidi"/>
                <w:b/>
                <w:bCs/>
                <w:i/>
                <w:iCs/>
                <w:sz w:val="28"/>
                <w:szCs w:val="28"/>
              </w:rPr>
            </w:pPr>
            <w:r w:rsidRPr="00986BCC">
              <w:rPr>
                <w:rFonts w:asciiTheme="majorBidi" w:hAnsiTheme="majorBidi" w:cstheme="majorBidi"/>
                <w:b/>
                <w:bCs/>
                <w:i/>
                <w:iCs/>
                <w:sz w:val="28"/>
                <w:szCs w:val="28"/>
              </w:rPr>
              <w:t xml:space="preserve">Question 17 : </w:t>
            </w:r>
            <w:r>
              <w:rPr>
                <w:rFonts w:asciiTheme="majorBidi" w:hAnsiTheme="majorBidi" w:cstheme="majorBidi"/>
                <w:b/>
                <w:bCs/>
                <w:i/>
                <w:iCs/>
                <w:sz w:val="28"/>
                <w:szCs w:val="28"/>
              </w:rPr>
              <w:t>Existe-il une psychologue dans votre service ?</w:t>
            </w:r>
          </w:p>
        </w:tc>
      </w:tr>
    </w:tbl>
    <w:p w:rsidR="00254EB1" w:rsidRPr="000766E2" w:rsidRDefault="00254EB1" w:rsidP="00254EB1">
      <w:pPr>
        <w:tabs>
          <w:tab w:val="left" w:pos="3306"/>
        </w:tabs>
        <w:rPr>
          <w:rFonts w:asciiTheme="majorBidi" w:hAnsiTheme="majorBidi" w:cstheme="majorBidi"/>
          <w:i/>
          <w:iCs/>
          <w:sz w:val="2"/>
          <w:szCs w:val="2"/>
        </w:rPr>
      </w:pPr>
    </w:p>
    <w:p w:rsidR="00254EB1" w:rsidRPr="00772250" w:rsidRDefault="00254EB1" w:rsidP="00254EB1">
      <w:pPr>
        <w:tabs>
          <w:tab w:val="left" w:pos="3306"/>
        </w:tabs>
        <w:rPr>
          <w:rFonts w:asciiTheme="majorBidi" w:hAnsiTheme="majorBidi" w:cstheme="majorBidi"/>
          <w:i/>
          <w:iCs/>
          <w:sz w:val="24"/>
          <w:szCs w:val="24"/>
        </w:rPr>
      </w:pPr>
      <w:r w:rsidRPr="00772250">
        <w:rPr>
          <w:rFonts w:asciiTheme="majorBidi" w:hAnsiTheme="majorBidi" w:cstheme="majorBidi"/>
          <w:i/>
          <w:iCs/>
          <w:sz w:val="24"/>
          <w:szCs w:val="24"/>
        </w:rPr>
        <w:t>●</w:t>
      </w:r>
      <w:r w:rsidRPr="00772250">
        <w:rPr>
          <w:rFonts w:asciiTheme="majorBidi" w:hAnsiTheme="majorBidi" w:cstheme="majorBidi"/>
          <w:sz w:val="24"/>
          <w:szCs w:val="24"/>
        </w:rPr>
        <w:t xml:space="preserve"> </w:t>
      </w:r>
      <w:r w:rsidRPr="00772250">
        <w:rPr>
          <w:rFonts w:asciiTheme="majorBidi" w:hAnsiTheme="majorBidi" w:cstheme="majorBidi"/>
          <w:b/>
          <w:bCs/>
          <w:sz w:val="24"/>
          <w:szCs w:val="24"/>
        </w:rPr>
        <w:t>100%</w:t>
      </w:r>
      <w:r w:rsidRPr="00772250">
        <w:rPr>
          <w:rFonts w:asciiTheme="majorBidi" w:hAnsiTheme="majorBidi" w:cstheme="majorBidi"/>
          <w:sz w:val="24"/>
          <w:szCs w:val="24"/>
        </w:rPr>
        <w:t xml:space="preserve"> la totalité des infirmiers interroges ont répondu </w:t>
      </w:r>
      <w:r w:rsidRPr="00772250">
        <w:rPr>
          <w:rFonts w:asciiTheme="majorBidi" w:hAnsiTheme="majorBidi" w:cstheme="majorBidi"/>
          <w:i/>
          <w:iCs/>
          <w:sz w:val="24"/>
          <w:szCs w:val="24"/>
        </w:rPr>
        <w:t>" Oui".</w:t>
      </w:r>
    </w:p>
    <w:p w:rsidR="00254EB1" w:rsidRDefault="00254EB1" w:rsidP="00254EB1">
      <w:pPr>
        <w:tabs>
          <w:tab w:val="left" w:pos="3306"/>
        </w:tabs>
        <w:jc w:val="both"/>
        <w:rPr>
          <w:rFonts w:asciiTheme="majorBidi" w:hAnsiTheme="majorBidi" w:cstheme="majorBidi"/>
          <w:i/>
          <w:iCs/>
          <w:sz w:val="28"/>
          <w:szCs w:val="28"/>
        </w:rPr>
      </w:pPr>
      <w:r>
        <w:rPr>
          <w:rFonts w:asciiTheme="majorBidi" w:hAnsiTheme="majorBidi" w:cstheme="majorBidi"/>
          <w:i/>
          <w:iCs/>
          <w:noProof/>
          <w:sz w:val="28"/>
          <w:szCs w:val="28"/>
        </w:rPr>
        <w:drawing>
          <wp:inline distT="0" distB="0" distL="0" distR="0">
            <wp:extent cx="5688965" cy="2295525"/>
            <wp:effectExtent l="19050" t="0" r="26035" b="0"/>
            <wp:docPr id="40"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54EB1"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22 : Existence d’un psychologue dans service.</w:t>
      </w:r>
    </w:p>
    <w:p w:rsidR="00254EB1" w:rsidRPr="000766E2" w:rsidRDefault="00254EB1" w:rsidP="00254EB1">
      <w:pPr>
        <w:tabs>
          <w:tab w:val="left" w:pos="3306"/>
        </w:tabs>
        <w:jc w:val="both"/>
        <w:rPr>
          <w:rFonts w:asciiTheme="majorBidi" w:hAnsiTheme="majorBidi" w:cstheme="majorBidi"/>
          <w:b/>
          <w:bCs/>
          <w:i/>
          <w:iCs/>
          <w:sz w:val="4"/>
          <w:szCs w:val="4"/>
          <w:u w:val="single"/>
        </w:rPr>
      </w:pPr>
    </w:p>
    <w:tbl>
      <w:tblPr>
        <w:tblStyle w:val="Grilledutableau"/>
        <w:tblW w:w="0" w:type="auto"/>
        <w:tblLook w:val="04A0"/>
      </w:tblPr>
      <w:tblGrid>
        <w:gridCol w:w="9242"/>
      </w:tblGrid>
      <w:tr w:rsidR="00254EB1" w:rsidTr="00BE2D1B">
        <w:trPr>
          <w:trHeight w:val="1170"/>
        </w:trPr>
        <w:tc>
          <w:tcPr>
            <w:tcW w:w="9242" w:type="dxa"/>
          </w:tcPr>
          <w:p w:rsidR="00254EB1" w:rsidRDefault="00254EB1" w:rsidP="00BE2D1B">
            <w:pPr>
              <w:tabs>
                <w:tab w:val="left" w:pos="3306"/>
              </w:tabs>
              <w:jc w:val="both"/>
              <w:rPr>
                <w:rFonts w:asciiTheme="majorBidi" w:hAnsiTheme="majorBidi" w:cstheme="majorBidi"/>
                <w:b/>
                <w:bCs/>
                <w:i/>
                <w:iCs/>
                <w:sz w:val="28"/>
                <w:szCs w:val="28"/>
                <w:u w:val="single"/>
              </w:rPr>
            </w:pPr>
          </w:p>
          <w:p w:rsidR="00254EB1" w:rsidRPr="007D343E" w:rsidRDefault="00254EB1" w:rsidP="00BE2D1B">
            <w:pPr>
              <w:tabs>
                <w:tab w:val="left" w:pos="3306"/>
              </w:tabs>
              <w:jc w:val="both"/>
              <w:rPr>
                <w:rFonts w:asciiTheme="majorBidi" w:hAnsiTheme="majorBidi" w:cstheme="majorBidi"/>
                <w:b/>
                <w:bCs/>
                <w:i/>
                <w:iCs/>
                <w:sz w:val="28"/>
                <w:szCs w:val="28"/>
              </w:rPr>
            </w:pPr>
            <w:r>
              <w:rPr>
                <w:rFonts w:asciiTheme="majorBidi" w:hAnsiTheme="majorBidi" w:cstheme="majorBidi"/>
                <w:b/>
                <w:bCs/>
                <w:i/>
                <w:iCs/>
                <w:sz w:val="28"/>
                <w:szCs w:val="28"/>
              </w:rPr>
              <w:t>Question 18 : Pensez-vous que la prise en charge des douleurs chez les patients est optimale dans votre service ?</w:t>
            </w:r>
          </w:p>
        </w:tc>
      </w:tr>
    </w:tbl>
    <w:p w:rsidR="00254EB1" w:rsidRPr="000766E2" w:rsidRDefault="00254EB1" w:rsidP="00254EB1">
      <w:pPr>
        <w:tabs>
          <w:tab w:val="left" w:pos="3306"/>
        </w:tabs>
        <w:jc w:val="both"/>
        <w:rPr>
          <w:rFonts w:asciiTheme="majorBidi" w:hAnsiTheme="majorBidi" w:cstheme="majorBidi"/>
          <w:b/>
          <w:bCs/>
          <w:i/>
          <w:iCs/>
          <w:sz w:val="2"/>
          <w:szCs w:val="2"/>
          <w:u w:val="single"/>
        </w:rPr>
      </w:pPr>
    </w:p>
    <w:p w:rsidR="00254EB1" w:rsidRPr="000766E2" w:rsidRDefault="00254EB1" w:rsidP="00254EB1">
      <w:pPr>
        <w:tabs>
          <w:tab w:val="left" w:pos="3306"/>
        </w:tabs>
        <w:rPr>
          <w:rFonts w:asciiTheme="majorBidi" w:hAnsiTheme="majorBidi" w:cstheme="majorBidi"/>
          <w:i/>
          <w:iCs/>
          <w:sz w:val="24"/>
          <w:szCs w:val="24"/>
        </w:rPr>
      </w:pPr>
      <w:r w:rsidRPr="000766E2">
        <w:rPr>
          <w:rFonts w:asciiTheme="majorBidi" w:hAnsiTheme="majorBidi" w:cstheme="majorBidi"/>
          <w:b/>
          <w:bCs/>
          <w:i/>
          <w:iCs/>
          <w:sz w:val="24"/>
          <w:szCs w:val="24"/>
        </w:rPr>
        <w:t>●</w:t>
      </w:r>
      <w:r w:rsidRPr="000766E2">
        <w:rPr>
          <w:rFonts w:asciiTheme="majorBidi" w:hAnsiTheme="majorBidi" w:cstheme="majorBidi"/>
          <w:b/>
          <w:bCs/>
          <w:sz w:val="24"/>
          <w:szCs w:val="24"/>
        </w:rPr>
        <w:t xml:space="preserve"> 62.5%</w:t>
      </w:r>
      <w:r w:rsidRPr="000766E2">
        <w:rPr>
          <w:rFonts w:asciiTheme="majorBidi" w:hAnsiTheme="majorBidi" w:cstheme="majorBidi"/>
          <w:sz w:val="24"/>
          <w:szCs w:val="24"/>
        </w:rPr>
        <w:t xml:space="preserve"> des infirmiers interrogés ont répondu </w:t>
      </w:r>
      <w:r w:rsidRPr="000766E2">
        <w:rPr>
          <w:rFonts w:asciiTheme="majorBidi" w:hAnsiTheme="majorBidi" w:cstheme="majorBidi"/>
          <w:i/>
          <w:iCs/>
          <w:sz w:val="24"/>
          <w:szCs w:val="24"/>
        </w:rPr>
        <w:t>" Oui".</w:t>
      </w:r>
    </w:p>
    <w:p w:rsidR="00254EB1" w:rsidRPr="000766E2" w:rsidRDefault="00254EB1" w:rsidP="00254EB1">
      <w:pPr>
        <w:tabs>
          <w:tab w:val="left" w:pos="3306"/>
        </w:tabs>
        <w:jc w:val="both"/>
        <w:rPr>
          <w:rFonts w:asciiTheme="majorBidi" w:hAnsiTheme="majorBidi" w:cstheme="majorBidi"/>
          <w:i/>
          <w:iCs/>
          <w:sz w:val="24"/>
          <w:szCs w:val="24"/>
        </w:rPr>
      </w:pPr>
      <w:r w:rsidRPr="000766E2">
        <w:rPr>
          <w:rFonts w:asciiTheme="majorBidi" w:hAnsiTheme="majorBidi" w:cstheme="majorBidi"/>
          <w:b/>
          <w:bCs/>
          <w:i/>
          <w:iCs/>
          <w:sz w:val="24"/>
          <w:szCs w:val="24"/>
        </w:rPr>
        <w:t>●</w:t>
      </w:r>
      <w:r w:rsidRPr="000766E2">
        <w:rPr>
          <w:rFonts w:asciiTheme="majorBidi" w:hAnsiTheme="majorBidi" w:cstheme="majorBidi"/>
          <w:b/>
          <w:bCs/>
          <w:sz w:val="24"/>
          <w:szCs w:val="24"/>
        </w:rPr>
        <w:t xml:space="preserve"> 37.5%</w:t>
      </w:r>
      <w:r w:rsidRPr="000766E2">
        <w:rPr>
          <w:rFonts w:asciiTheme="majorBidi" w:hAnsiTheme="majorBidi" w:cstheme="majorBidi"/>
          <w:sz w:val="24"/>
          <w:szCs w:val="24"/>
        </w:rPr>
        <w:t xml:space="preserve"> </w:t>
      </w:r>
      <w:r>
        <w:rPr>
          <w:rFonts w:asciiTheme="majorBidi" w:hAnsiTheme="majorBidi" w:cstheme="majorBidi"/>
          <w:sz w:val="24"/>
          <w:szCs w:val="24"/>
        </w:rPr>
        <w:t>d</w:t>
      </w:r>
      <w:r w:rsidRPr="000766E2">
        <w:rPr>
          <w:rFonts w:asciiTheme="majorBidi" w:hAnsiTheme="majorBidi" w:cstheme="majorBidi"/>
          <w:sz w:val="24"/>
          <w:szCs w:val="24"/>
        </w:rPr>
        <w:t xml:space="preserve">es infirmiers interrogés ont répondu </w:t>
      </w:r>
      <w:r w:rsidRPr="000766E2">
        <w:rPr>
          <w:rFonts w:asciiTheme="majorBidi" w:hAnsiTheme="majorBidi" w:cstheme="majorBidi"/>
          <w:i/>
          <w:iCs/>
          <w:sz w:val="24"/>
          <w:szCs w:val="24"/>
        </w:rPr>
        <w:t>" Non".</w:t>
      </w:r>
    </w:p>
    <w:p w:rsidR="00254EB1" w:rsidRDefault="00254EB1" w:rsidP="00254EB1">
      <w:pPr>
        <w:tabs>
          <w:tab w:val="left" w:pos="3306"/>
        </w:tabs>
        <w:jc w:val="both"/>
        <w:rPr>
          <w:rFonts w:asciiTheme="majorBidi" w:hAnsiTheme="majorBidi" w:cstheme="majorBidi"/>
          <w:i/>
          <w:iCs/>
          <w:sz w:val="28"/>
          <w:szCs w:val="28"/>
        </w:rPr>
      </w:pPr>
      <w:r>
        <w:rPr>
          <w:rFonts w:asciiTheme="majorBidi" w:hAnsiTheme="majorBidi" w:cstheme="majorBidi"/>
          <w:i/>
          <w:iCs/>
          <w:noProof/>
          <w:sz w:val="28"/>
          <w:szCs w:val="28"/>
        </w:rPr>
        <w:drawing>
          <wp:inline distT="0" distB="0" distL="0" distR="0">
            <wp:extent cx="5692140" cy="2486025"/>
            <wp:effectExtent l="19050" t="0" r="22860" b="0"/>
            <wp:docPr id="41"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54EB1" w:rsidRPr="00613D98"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23</w:t>
      </w:r>
      <w:r w:rsidRPr="00500B0F">
        <w:rPr>
          <w:rFonts w:asciiTheme="majorBidi" w:hAnsiTheme="majorBidi" w:cstheme="majorBidi"/>
          <w:b/>
          <w:bCs/>
          <w:i/>
          <w:iCs/>
          <w:sz w:val="28"/>
          <w:szCs w:val="28"/>
          <w:u w:val="single"/>
        </w:rPr>
        <w:t> :prise en charge optimale ?</w:t>
      </w:r>
    </w:p>
    <w:tbl>
      <w:tblPr>
        <w:tblStyle w:val="Grilledutableau"/>
        <w:tblW w:w="0" w:type="auto"/>
        <w:tblLook w:val="04A0"/>
      </w:tblPr>
      <w:tblGrid>
        <w:gridCol w:w="9253"/>
      </w:tblGrid>
      <w:tr w:rsidR="00254EB1" w:rsidTr="00BE2D1B">
        <w:trPr>
          <w:trHeight w:val="1141"/>
        </w:trPr>
        <w:tc>
          <w:tcPr>
            <w:tcW w:w="9253" w:type="dxa"/>
          </w:tcPr>
          <w:p w:rsidR="00254EB1" w:rsidRDefault="00254EB1" w:rsidP="00BE2D1B">
            <w:pPr>
              <w:tabs>
                <w:tab w:val="left" w:pos="3306"/>
              </w:tabs>
              <w:jc w:val="both"/>
              <w:rPr>
                <w:rFonts w:asciiTheme="majorBidi" w:hAnsiTheme="majorBidi" w:cstheme="majorBidi"/>
                <w:i/>
                <w:iCs/>
                <w:sz w:val="28"/>
                <w:szCs w:val="28"/>
              </w:rPr>
            </w:pPr>
          </w:p>
          <w:p w:rsidR="00254EB1" w:rsidRPr="00500B0F" w:rsidRDefault="00254EB1" w:rsidP="00BE2D1B">
            <w:pPr>
              <w:tabs>
                <w:tab w:val="left" w:pos="3306"/>
              </w:tabs>
              <w:jc w:val="both"/>
              <w:rPr>
                <w:rFonts w:asciiTheme="majorBidi" w:hAnsiTheme="majorBidi" w:cstheme="majorBidi"/>
                <w:b/>
                <w:bCs/>
                <w:i/>
                <w:iCs/>
                <w:sz w:val="28"/>
                <w:szCs w:val="28"/>
              </w:rPr>
            </w:pPr>
            <w:r w:rsidRPr="00500B0F">
              <w:rPr>
                <w:rFonts w:asciiTheme="majorBidi" w:hAnsiTheme="majorBidi" w:cstheme="majorBidi"/>
                <w:b/>
                <w:bCs/>
                <w:i/>
                <w:iCs/>
                <w:sz w:val="28"/>
                <w:szCs w:val="28"/>
              </w:rPr>
              <w:t>Question 19 :</w:t>
            </w:r>
            <w:r>
              <w:rPr>
                <w:rFonts w:asciiTheme="majorBidi" w:hAnsiTheme="majorBidi" w:cstheme="majorBidi"/>
                <w:b/>
                <w:bCs/>
                <w:i/>
                <w:iCs/>
                <w:sz w:val="28"/>
                <w:szCs w:val="28"/>
              </w:rPr>
              <w:t xml:space="preserve"> A-quelle périodicité effectuez-vous habituellement cette évaluation ?</w:t>
            </w:r>
          </w:p>
        </w:tc>
      </w:tr>
    </w:tbl>
    <w:p w:rsidR="00254EB1" w:rsidRPr="00266188" w:rsidRDefault="00254EB1" w:rsidP="00254EB1">
      <w:pPr>
        <w:tabs>
          <w:tab w:val="left" w:pos="3306"/>
        </w:tabs>
        <w:jc w:val="both"/>
        <w:rPr>
          <w:rFonts w:asciiTheme="majorBidi" w:hAnsiTheme="majorBidi" w:cstheme="majorBidi"/>
          <w:i/>
          <w:iCs/>
          <w:sz w:val="2"/>
          <w:szCs w:val="2"/>
        </w:rPr>
      </w:pPr>
    </w:p>
    <w:p w:rsidR="00254EB1" w:rsidRPr="00266188" w:rsidRDefault="00254EB1" w:rsidP="00254EB1">
      <w:pPr>
        <w:tabs>
          <w:tab w:val="left" w:pos="3306"/>
        </w:tabs>
        <w:rPr>
          <w:rFonts w:asciiTheme="majorBidi" w:hAnsiTheme="majorBidi" w:cstheme="majorBidi"/>
          <w:sz w:val="24"/>
          <w:szCs w:val="24"/>
        </w:rPr>
      </w:pPr>
      <w:r w:rsidRPr="00266188">
        <w:rPr>
          <w:rFonts w:asciiTheme="majorBidi" w:hAnsiTheme="majorBidi" w:cstheme="majorBidi"/>
          <w:sz w:val="24"/>
          <w:szCs w:val="24"/>
        </w:rPr>
        <w:t>●</w:t>
      </w:r>
      <w:r w:rsidRPr="00266188">
        <w:rPr>
          <w:rFonts w:asciiTheme="majorBidi" w:hAnsiTheme="majorBidi" w:cstheme="majorBidi"/>
          <w:b/>
          <w:bCs/>
          <w:sz w:val="24"/>
          <w:szCs w:val="24"/>
        </w:rPr>
        <w:t>12.5%</w:t>
      </w:r>
      <w:r w:rsidRPr="00266188">
        <w:rPr>
          <w:rFonts w:asciiTheme="majorBidi" w:hAnsiTheme="majorBidi" w:cstheme="majorBidi"/>
          <w:sz w:val="24"/>
          <w:szCs w:val="24"/>
        </w:rPr>
        <w:t xml:space="preserve">  des infirmiers interrogés ont répondu " un seul foie".</w:t>
      </w:r>
    </w:p>
    <w:p w:rsidR="00254EB1" w:rsidRPr="00266188" w:rsidRDefault="00254EB1" w:rsidP="00254EB1">
      <w:pPr>
        <w:tabs>
          <w:tab w:val="left" w:pos="3306"/>
        </w:tabs>
        <w:jc w:val="both"/>
        <w:rPr>
          <w:rFonts w:asciiTheme="majorBidi" w:hAnsiTheme="majorBidi" w:cstheme="majorBidi"/>
          <w:sz w:val="24"/>
          <w:szCs w:val="24"/>
        </w:rPr>
      </w:pPr>
      <w:r w:rsidRPr="00266188">
        <w:rPr>
          <w:rFonts w:asciiTheme="majorBidi" w:hAnsiTheme="majorBidi" w:cstheme="majorBidi"/>
          <w:sz w:val="24"/>
          <w:szCs w:val="24"/>
        </w:rPr>
        <w:t xml:space="preserve">● </w:t>
      </w:r>
      <w:r w:rsidRPr="00266188">
        <w:rPr>
          <w:rFonts w:asciiTheme="majorBidi" w:hAnsiTheme="majorBidi" w:cstheme="majorBidi"/>
          <w:b/>
          <w:bCs/>
          <w:sz w:val="24"/>
          <w:szCs w:val="24"/>
        </w:rPr>
        <w:t>35%</w:t>
      </w:r>
      <w:r w:rsidRPr="00266188">
        <w:rPr>
          <w:rFonts w:asciiTheme="majorBidi" w:hAnsiTheme="majorBidi" w:cstheme="majorBidi"/>
          <w:sz w:val="24"/>
          <w:szCs w:val="24"/>
        </w:rPr>
        <w:t xml:space="preserve">  des infirmiers interrogés ont répondu " plusieurs foies".</w:t>
      </w:r>
    </w:p>
    <w:p w:rsidR="00254EB1" w:rsidRPr="00266188" w:rsidRDefault="00254EB1" w:rsidP="00254EB1">
      <w:pPr>
        <w:tabs>
          <w:tab w:val="left" w:pos="3306"/>
        </w:tabs>
        <w:rPr>
          <w:rFonts w:asciiTheme="majorBidi" w:hAnsiTheme="majorBidi" w:cstheme="majorBidi"/>
          <w:sz w:val="24"/>
          <w:szCs w:val="24"/>
        </w:rPr>
      </w:pPr>
      <w:r w:rsidRPr="00266188">
        <w:rPr>
          <w:rFonts w:asciiTheme="majorBidi" w:hAnsiTheme="majorBidi" w:cstheme="majorBidi"/>
          <w:b/>
          <w:bCs/>
          <w:sz w:val="24"/>
          <w:szCs w:val="24"/>
        </w:rPr>
        <w:t>● 27.5%</w:t>
      </w:r>
      <w:r w:rsidRPr="00266188">
        <w:rPr>
          <w:rFonts w:asciiTheme="majorBidi" w:hAnsiTheme="majorBidi" w:cstheme="majorBidi"/>
          <w:sz w:val="24"/>
          <w:szCs w:val="24"/>
        </w:rPr>
        <w:t xml:space="preserve"> des infirmiers interrogés ont répondu " En cas de nouvelle plainte".</w:t>
      </w:r>
    </w:p>
    <w:p w:rsidR="00254EB1" w:rsidRPr="00266188" w:rsidRDefault="00254EB1" w:rsidP="00254EB1">
      <w:pPr>
        <w:tabs>
          <w:tab w:val="left" w:pos="3306"/>
        </w:tabs>
        <w:jc w:val="both"/>
        <w:rPr>
          <w:rFonts w:asciiTheme="majorBidi" w:hAnsiTheme="majorBidi" w:cstheme="majorBidi"/>
          <w:sz w:val="24"/>
          <w:szCs w:val="24"/>
        </w:rPr>
      </w:pPr>
      <w:r w:rsidRPr="00266188">
        <w:rPr>
          <w:rFonts w:asciiTheme="majorBidi" w:hAnsiTheme="majorBidi" w:cstheme="majorBidi"/>
          <w:b/>
          <w:bCs/>
          <w:sz w:val="24"/>
          <w:szCs w:val="24"/>
        </w:rPr>
        <w:t>● 25%</w:t>
      </w:r>
      <w:r w:rsidRPr="00266188">
        <w:rPr>
          <w:rFonts w:asciiTheme="majorBidi" w:hAnsiTheme="majorBidi" w:cstheme="majorBidi"/>
          <w:sz w:val="24"/>
          <w:szCs w:val="24"/>
        </w:rPr>
        <w:t xml:space="preserve"> des infirmiers interrogés ont répondu " Sur demande du médecin".</w:t>
      </w:r>
    </w:p>
    <w:p w:rsidR="00254EB1" w:rsidRDefault="00254EB1" w:rsidP="00254EB1">
      <w:pPr>
        <w:tabs>
          <w:tab w:val="left" w:pos="3306"/>
        </w:tabs>
        <w:jc w:val="both"/>
        <w:rPr>
          <w:rFonts w:asciiTheme="majorBidi" w:hAnsiTheme="majorBidi" w:cstheme="majorBidi"/>
          <w:i/>
          <w:iCs/>
          <w:sz w:val="28"/>
          <w:szCs w:val="28"/>
        </w:rPr>
      </w:pPr>
      <w:r>
        <w:rPr>
          <w:rFonts w:asciiTheme="majorBidi" w:hAnsiTheme="majorBidi" w:cstheme="majorBidi"/>
          <w:i/>
          <w:iCs/>
          <w:noProof/>
          <w:sz w:val="28"/>
          <w:szCs w:val="28"/>
        </w:rPr>
        <w:drawing>
          <wp:inline distT="0" distB="0" distL="0" distR="0">
            <wp:extent cx="5788912" cy="3217653"/>
            <wp:effectExtent l="19050" t="0" r="21338" b="1797"/>
            <wp:docPr id="42"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254EB1"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24</w:t>
      </w:r>
      <w:r w:rsidRPr="00064645">
        <w:rPr>
          <w:rFonts w:asciiTheme="majorBidi" w:hAnsiTheme="majorBidi" w:cstheme="majorBidi"/>
          <w:b/>
          <w:bCs/>
          <w:i/>
          <w:iCs/>
          <w:sz w:val="28"/>
          <w:szCs w:val="28"/>
          <w:u w:val="single"/>
        </w:rPr>
        <w:t> :</w:t>
      </w:r>
      <w:r>
        <w:rPr>
          <w:rFonts w:asciiTheme="majorBidi" w:hAnsiTheme="majorBidi" w:cstheme="majorBidi"/>
          <w:b/>
          <w:bCs/>
          <w:i/>
          <w:iCs/>
          <w:sz w:val="28"/>
          <w:szCs w:val="28"/>
          <w:u w:val="single"/>
        </w:rPr>
        <w:t>le nombre de périodicité effectuez cette évaluation.</w:t>
      </w: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tbl>
      <w:tblPr>
        <w:tblStyle w:val="Grilledutableau"/>
        <w:tblW w:w="0" w:type="auto"/>
        <w:tblLook w:val="04A0"/>
      </w:tblPr>
      <w:tblGrid>
        <w:gridCol w:w="9227"/>
      </w:tblGrid>
      <w:tr w:rsidR="00254EB1" w:rsidTr="00BE2D1B">
        <w:trPr>
          <w:trHeight w:val="870"/>
        </w:trPr>
        <w:tc>
          <w:tcPr>
            <w:tcW w:w="9227" w:type="dxa"/>
          </w:tcPr>
          <w:p w:rsidR="00254EB1" w:rsidRDefault="00254EB1" w:rsidP="00BE2D1B">
            <w:pPr>
              <w:tabs>
                <w:tab w:val="left" w:pos="3306"/>
              </w:tabs>
              <w:jc w:val="both"/>
              <w:rPr>
                <w:rFonts w:asciiTheme="majorBidi" w:hAnsiTheme="majorBidi" w:cstheme="majorBidi"/>
                <w:b/>
                <w:bCs/>
                <w:i/>
                <w:iCs/>
                <w:sz w:val="28"/>
                <w:szCs w:val="28"/>
                <w:u w:val="single"/>
              </w:rPr>
            </w:pPr>
          </w:p>
          <w:p w:rsidR="00254EB1" w:rsidRPr="00064645" w:rsidRDefault="00254EB1" w:rsidP="00BE2D1B">
            <w:pPr>
              <w:tabs>
                <w:tab w:val="left" w:pos="3306"/>
              </w:tabs>
              <w:jc w:val="both"/>
              <w:rPr>
                <w:rFonts w:asciiTheme="majorBidi" w:hAnsiTheme="majorBidi" w:cstheme="majorBidi"/>
                <w:b/>
                <w:bCs/>
                <w:i/>
                <w:iCs/>
                <w:sz w:val="28"/>
                <w:szCs w:val="28"/>
              </w:rPr>
            </w:pPr>
            <w:r>
              <w:rPr>
                <w:rFonts w:asciiTheme="majorBidi" w:hAnsiTheme="majorBidi" w:cstheme="majorBidi"/>
                <w:b/>
                <w:bCs/>
                <w:i/>
                <w:iCs/>
                <w:sz w:val="28"/>
                <w:szCs w:val="28"/>
              </w:rPr>
              <w:t>Question 20 : Ou notez les résultats de ces évaluation ?</w:t>
            </w:r>
          </w:p>
        </w:tc>
      </w:tr>
    </w:tbl>
    <w:p w:rsidR="00254EB1" w:rsidRPr="00266188" w:rsidRDefault="00254EB1" w:rsidP="00254EB1">
      <w:pPr>
        <w:tabs>
          <w:tab w:val="left" w:pos="3306"/>
        </w:tabs>
        <w:jc w:val="both"/>
        <w:rPr>
          <w:rFonts w:asciiTheme="majorBidi" w:hAnsiTheme="majorBidi" w:cstheme="majorBidi"/>
          <w:b/>
          <w:bCs/>
          <w:i/>
          <w:iCs/>
          <w:sz w:val="2"/>
          <w:szCs w:val="2"/>
          <w:u w:val="single"/>
        </w:rPr>
      </w:pPr>
    </w:p>
    <w:p w:rsidR="00254EB1" w:rsidRPr="00772250" w:rsidRDefault="00254EB1" w:rsidP="00254EB1">
      <w:pPr>
        <w:tabs>
          <w:tab w:val="left" w:pos="3306"/>
        </w:tabs>
        <w:rPr>
          <w:rFonts w:asciiTheme="majorBidi" w:hAnsiTheme="majorBidi" w:cstheme="majorBidi"/>
          <w:sz w:val="24"/>
          <w:szCs w:val="24"/>
        </w:rPr>
      </w:pPr>
      <w:r w:rsidRPr="00772250">
        <w:rPr>
          <w:rFonts w:asciiTheme="majorBidi" w:hAnsiTheme="majorBidi" w:cstheme="majorBidi"/>
          <w:i/>
          <w:iCs/>
          <w:sz w:val="24"/>
          <w:szCs w:val="24"/>
        </w:rPr>
        <w:t>●</w:t>
      </w:r>
      <w:r w:rsidRPr="00772250">
        <w:rPr>
          <w:rFonts w:asciiTheme="majorBidi" w:hAnsiTheme="majorBidi" w:cstheme="majorBidi"/>
          <w:sz w:val="24"/>
          <w:szCs w:val="24"/>
        </w:rPr>
        <w:t xml:space="preserve"> </w:t>
      </w:r>
      <w:r w:rsidRPr="00772250">
        <w:rPr>
          <w:rFonts w:asciiTheme="majorBidi" w:hAnsiTheme="majorBidi" w:cstheme="majorBidi"/>
          <w:b/>
          <w:bCs/>
          <w:sz w:val="24"/>
          <w:szCs w:val="24"/>
        </w:rPr>
        <w:t>42.5%</w:t>
      </w:r>
      <w:r w:rsidRPr="00772250">
        <w:rPr>
          <w:rFonts w:asciiTheme="majorBidi" w:hAnsiTheme="majorBidi" w:cstheme="majorBidi"/>
          <w:sz w:val="24"/>
          <w:szCs w:val="24"/>
        </w:rPr>
        <w:t xml:space="preserve">  des infirmiers interrogés ont répondu " Feuille de surveillance".</w:t>
      </w:r>
    </w:p>
    <w:p w:rsidR="00254EB1" w:rsidRPr="00772250" w:rsidRDefault="00254EB1" w:rsidP="00254EB1">
      <w:pPr>
        <w:tabs>
          <w:tab w:val="left" w:pos="3306"/>
        </w:tabs>
        <w:jc w:val="both"/>
        <w:rPr>
          <w:rFonts w:asciiTheme="majorBidi" w:hAnsiTheme="majorBidi" w:cstheme="majorBidi"/>
          <w:sz w:val="24"/>
          <w:szCs w:val="24"/>
        </w:rPr>
      </w:pPr>
      <w:r w:rsidRPr="00772250">
        <w:rPr>
          <w:rFonts w:asciiTheme="majorBidi" w:hAnsiTheme="majorBidi" w:cstheme="majorBidi"/>
          <w:sz w:val="24"/>
          <w:szCs w:val="24"/>
        </w:rPr>
        <w:t xml:space="preserve">● </w:t>
      </w:r>
      <w:r w:rsidRPr="00772250">
        <w:rPr>
          <w:rFonts w:asciiTheme="majorBidi" w:hAnsiTheme="majorBidi" w:cstheme="majorBidi"/>
          <w:b/>
          <w:bCs/>
          <w:sz w:val="24"/>
          <w:szCs w:val="24"/>
        </w:rPr>
        <w:t>32.5%</w:t>
      </w:r>
      <w:r w:rsidRPr="00772250">
        <w:rPr>
          <w:rFonts w:asciiTheme="majorBidi" w:hAnsiTheme="majorBidi" w:cstheme="majorBidi"/>
          <w:sz w:val="24"/>
          <w:szCs w:val="24"/>
        </w:rPr>
        <w:t xml:space="preserve">  des infirmiers interrogés ont répondu " Feuille d’observation".</w:t>
      </w:r>
    </w:p>
    <w:p w:rsidR="00254EB1" w:rsidRPr="00772250" w:rsidRDefault="00254EB1" w:rsidP="00254EB1">
      <w:pPr>
        <w:tabs>
          <w:tab w:val="left" w:pos="3306"/>
        </w:tabs>
        <w:rPr>
          <w:rFonts w:asciiTheme="majorBidi" w:hAnsiTheme="majorBidi" w:cstheme="majorBidi"/>
          <w:i/>
          <w:iCs/>
          <w:sz w:val="24"/>
          <w:szCs w:val="24"/>
        </w:rPr>
      </w:pPr>
      <w:r w:rsidRPr="00772250">
        <w:rPr>
          <w:rFonts w:asciiTheme="majorBidi" w:hAnsiTheme="majorBidi" w:cstheme="majorBidi"/>
          <w:b/>
          <w:bCs/>
          <w:sz w:val="24"/>
          <w:szCs w:val="24"/>
        </w:rPr>
        <w:t xml:space="preserve">●7.5% </w:t>
      </w:r>
      <w:r w:rsidRPr="00772250">
        <w:rPr>
          <w:rFonts w:asciiTheme="majorBidi" w:hAnsiTheme="majorBidi" w:cstheme="majorBidi"/>
          <w:sz w:val="24"/>
          <w:szCs w:val="24"/>
        </w:rPr>
        <w:t>des infirmiers interrogés ont répondu " Feuille d’évaluation de la douleur</w:t>
      </w:r>
      <w:r w:rsidRPr="00772250">
        <w:rPr>
          <w:rFonts w:asciiTheme="majorBidi" w:hAnsiTheme="majorBidi" w:cstheme="majorBidi"/>
          <w:i/>
          <w:iCs/>
          <w:sz w:val="24"/>
          <w:szCs w:val="24"/>
        </w:rPr>
        <w:t>".</w:t>
      </w:r>
    </w:p>
    <w:p w:rsidR="00254EB1" w:rsidRPr="00772250" w:rsidRDefault="00254EB1" w:rsidP="00254EB1">
      <w:pPr>
        <w:tabs>
          <w:tab w:val="left" w:pos="3306"/>
        </w:tabs>
        <w:jc w:val="both"/>
        <w:rPr>
          <w:rFonts w:asciiTheme="majorBidi" w:hAnsiTheme="majorBidi" w:cstheme="majorBidi"/>
          <w:i/>
          <w:iCs/>
          <w:sz w:val="24"/>
          <w:szCs w:val="24"/>
        </w:rPr>
      </w:pPr>
      <w:r w:rsidRPr="00613D98">
        <w:rPr>
          <w:rFonts w:asciiTheme="majorBidi" w:hAnsiTheme="majorBidi" w:cstheme="majorBidi"/>
          <w:b/>
          <w:bCs/>
          <w:sz w:val="24"/>
          <w:szCs w:val="24"/>
        </w:rPr>
        <w:t>● 10%</w:t>
      </w:r>
      <w:r w:rsidRPr="00772250">
        <w:rPr>
          <w:rFonts w:asciiTheme="majorBidi" w:hAnsiTheme="majorBidi" w:cstheme="majorBidi"/>
          <w:i/>
          <w:iCs/>
          <w:sz w:val="24"/>
          <w:szCs w:val="24"/>
        </w:rPr>
        <w:t xml:space="preserve"> </w:t>
      </w:r>
      <w:r w:rsidRPr="00772250">
        <w:rPr>
          <w:rFonts w:asciiTheme="majorBidi" w:hAnsiTheme="majorBidi" w:cstheme="majorBidi"/>
          <w:sz w:val="24"/>
          <w:szCs w:val="24"/>
        </w:rPr>
        <w:t xml:space="preserve"> des infirmiers interrogés ont répondu </w:t>
      </w:r>
      <w:r w:rsidRPr="00772250">
        <w:rPr>
          <w:rFonts w:asciiTheme="majorBidi" w:hAnsiTheme="majorBidi" w:cstheme="majorBidi"/>
          <w:i/>
          <w:iCs/>
          <w:sz w:val="24"/>
          <w:szCs w:val="24"/>
        </w:rPr>
        <w:t xml:space="preserve">" </w:t>
      </w:r>
      <w:r w:rsidRPr="00772250">
        <w:rPr>
          <w:rFonts w:asciiTheme="majorBidi" w:hAnsiTheme="majorBidi" w:cstheme="majorBidi"/>
          <w:sz w:val="24"/>
          <w:szCs w:val="24"/>
        </w:rPr>
        <w:t>Dossier de soins</w:t>
      </w:r>
      <w:r w:rsidRPr="00772250">
        <w:rPr>
          <w:rFonts w:asciiTheme="majorBidi" w:hAnsiTheme="majorBidi" w:cstheme="majorBidi"/>
          <w:i/>
          <w:iCs/>
          <w:sz w:val="24"/>
          <w:szCs w:val="24"/>
        </w:rPr>
        <w:t>".</w:t>
      </w:r>
    </w:p>
    <w:p w:rsidR="00254EB1" w:rsidRPr="00772250" w:rsidRDefault="00254EB1" w:rsidP="00254EB1">
      <w:pPr>
        <w:tabs>
          <w:tab w:val="left" w:pos="3306"/>
        </w:tabs>
        <w:jc w:val="both"/>
        <w:rPr>
          <w:rFonts w:asciiTheme="majorBidi" w:hAnsiTheme="majorBidi" w:cstheme="majorBidi"/>
          <w:sz w:val="24"/>
          <w:szCs w:val="24"/>
        </w:rPr>
      </w:pPr>
      <w:r w:rsidRPr="00772250">
        <w:rPr>
          <w:rFonts w:asciiTheme="majorBidi" w:hAnsiTheme="majorBidi" w:cstheme="majorBidi"/>
          <w:b/>
          <w:bCs/>
          <w:i/>
          <w:iCs/>
          <w:sz w:val="24"/>
          <w:szCs w:val="24"/>
        </w:rPr>
        <w:t>●</w:t>
      </w:r>
      <w:r w:rsidRPr="00772250">
        <w:rPr>
          <w:rFonts w:asciiTheme="majorBidi" w:hAnsiTheme="majorBidi" w:cstheme="majorBidi"/>
          <w:b/>
          <w:bCs/>
          <w:sz w:val="24"/>
          <w:szCs w:val="24"/>
        </w:rPr>
        <w:t xml:space="preserve"> 7.5%</w:t>
      </w:r>
      <w:r w:rsidRPr="00772250">
        <w:rPr>
          <w:rFonts w:asciiTheme="majorBidi" w:hAnsiTheme="majorBidi" w:cstheme="majorBidi"/>
          <w:sz w:val="24"/>
          <w:szCs w:val="24"/>
        </w:rPr>
        <w:t xml:space="preserve"> des infirmiers interrogés n’ont répondu </w:t>
      </w:r>
      <w:r w:rsidRPr="00772250">
        <w:rPr>
          <w:rFonts w:asciiTheme="majorBidi" w:hAnsiTheme="majorBidi" w:cstheme="majorBidi"/>
          <w:i/>
          <w:iCs/>
          <w:sz w:val="24"/>
          <w:szCs w:val="24"/>
        </w:rPr>
        <w:t xml:space="preserve">" </w:t>
      </w:r>
      <w:r w:rsidRPr="00772250">
        <w:rPr>
          <w:rFonts w:asciiTheme="majorBidi" w:hAnsiTheme="majorBidi" w:cstheme="majorBidi"/>
          <w:sz w:val="24"/>
          <w:szCs w:val="24"/>
        </w:rPr>
        <w:t>Aucune</w:t>
      </w:r>
      <w:r w:rsidRPr="00772250">
        <w:rPr>
          <w:rFonts w:asciiTheme="majorBidi" w:hAnsiTheme="majorBidi" w:cstheme="majorBidi"/>
          <w:i/>
          <w:iCs/>
          <w:sz w:val="24"/>
          <w:szCs w:val="24"/>
        </w:rPr>
        <w:t>".</w:t>
      </w:r>
    </w:p>
    <w:p w:rsidR="00254EB1" w:rsidRDefault="00254EB1" w:rsidP="00254EB1">
      <w:pPr>
        <w:tabs>
          <w:tab w:val="left" w:pos="3306"/>
        </w:tabs>
        <w:jc w:val="both"/>
        <w:rPr>
          <w:rFonts w:asciiTheme="majorBidi" w:hAnsiTheme="majorBidi" w:cstheme="majorBidi"/>
          <w:i/>
          <w:iCs/>
          <w:sz w:val="28"/>
          <w:szCs w:val="28"/>
        </w:rPr>
      </w:pPr>
      <w:r>
        <w:rPr>
          <w:rFonts w:asciiTheme="majorBidi" w:hAnsiTheme="majorBidi" w:cstheme="majorBidi"/>
          <w:i/>
          <w:iCs/>
          <w:noProof/>
          <w:sz w:val="28"/>
          <w:szCs w:val="28"/>
        </w:rPr>
        <w:drawing>
          <wp:inline distT="0" distB="0" distL="0" distR="0">
            <wp:extent cx="5734050" cy="3352800"/>
            <wp:effectExtent l="19050" t="0" r="19050" b="0"/>
            <wp:docPr id="43"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254EB1" w:rsidRPr="00C4452E"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●Figure 25</w:t>
      </w:r>
      <w:r w:rsidRPr="00C4452E">
        <w:rPr>
          <w:rFonts w:asciiTheme="majorBidi" w:hAnsiTheme="majorBidi" w:cstheme="majorBidi"/>
          <w:b/>
          <w:bCs/>
          <w:i/>
          <w:iCs/>
          <w:sz w:val="28"/>
          <w:szCs w:val="28"/>
          <w:u w:val="single"/>
        </w:rPr>
        <w:t> :</w:t>
      </w:r>
      <w:r>
        <w:rPr>
          <w:rFonts w:asciiTheme="majorBidi" w:hAnsiTheme="majorBidi" w:cstheme="majorBidi"/>
          <w:b/>
          <w:bCs/>
          <w:i/>
          <w:iCs/>
          <w:sz w:val="28"/>
          <w:szCs w:val="28"/>
          <w:u w:val="single"/>
        </w:rPr>
        <w:t>prescription les résultats d’évaluations.</w:t>
      </w:r>
    </w:p>
    <w:p w:rsidR="00254EB1" w:rsidRPr="00064645"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i/>
          <w:iCs/>
          <w:sz w:val="28"/>
          <w:szCs w:val="28"/>
        </w:rPr>
      </w:pPr>
    </w:p>
    <w:p w:rsidR="00254EB1" w:rsidRDefault="00254EB1" w:rsidP="00254EB1">
      <w:pPr>
        <w:tabs>
          <w:tab w:val="left" w:pos="3306"/>
        </w:tabs>
        <w:jc w:val="both"/>
        <w:rPr>
          <w:rFonts w:asciiTheme="majorBidi" w:hAnsiTheme="majorBidi" w:cstheme="majorBidi"/>
          <w:i/>
          <w:iCs/>
          <w:sz w:val="28"/>
          <w:szCs w:val="28"/>
        </w:rPr>
      </w:pPr>
    </w:p>
    <w:p w:rsidR="00254EB1" w:rsidRDefault="00254EB1" w:rsidP="00254EB1">
      <w:pPr>
        <w:tabs>
          <w:tab w:val="left" w:pos="3306"/>
        </w:tabs>
        <w:jc w:val="both"/>
        <w:rPr>
          <w:rFonts w:asciiTheme="majorBidi" w:hAnsiTheme="majorBidi" w:cstheme="majorBidi"/>
          <w:i/>
          <w:iCs/>
          <w:sz w:val="28"/>
          <w:szCs w:val="28"/>
        </w:rPr>
      </w:pPr>
    </w:p>
    <w:p w:rsidR="00254EB1" w:rsidRPr="008D0DCF" w:rsidRDefault="00254EB1" w:rsidP="00254EB1">
      <w:pPr>
        <w:tabs>
          <w:tab w:val="left" w:pos="3306"/>
        </w:tabs>
        <w:jc w:val="both"/>
        <w:rPr>
          <w:rFonts w:asciiTheme="majorBidi" w:hAnsiTheme="majorBidi" w:cstheme="majorBidi"/>
          <w:i/>
          <w:iCs/>
          <w:sz w:val="28"/>
          <w:szCs w:val="28"/>
        </w:rPr>
      </w:pPr>
    </w:p>
    <w:p w:rsidR="00254EB1" w:rsidRPr="00986BCC" w:rsidRDefault="00254EB1" w:rsidP="00254EB1">
      <w:pPr>
        <w:tabs>
          <w:tab w:val="left" w:pos="3306"/>
        </w:tabs>
        <w:jc w:val="both"/>
        <w:rPr>
          <w:rFonts w:asciiTheme="majorBidi" w:hAnsiTheme="majorBidi" w:cstheme="majorBidi"/>
          <w:b/>
          <w:bCs/>
          <w:i/>
          <w:iCs/>
          <w:sz w:val="28"/>
          <w:szCs w:val="28"/>
          <w:u w:val="single"/>
        </w:rPr>
      </w:pPr>
    </w:p>
    <w:tbl>
      <w:tblPr>
        <w:tblStyle w:val="Grilledutableau"/>
        <w:tblW w:w="0" w:type="auto"/>
        <w:tblLook w:val="04A0"/>
      </w:tblPr>
      <w:tblGrid>
        <w:gridCol w:w="9227"/>
      </w:tblGrid>
      <w:tr w:rsidR="00254EB1" w:rsidTr="00BE2D1B">
        <w:trPr>
          <w:trHeight w:val="1185"/>
        </w:trPr>
        <w:tc>
          <w:tcPr>
            <w:tcW w:w="9227" w:type="dxa"/>
          </w:tcPr>
          <w:p w:rsidR="00254EB1" w:rsidRDefault="00254EB1" w:rsidP="00BE2D1B">
            <w:pPr>
              <w:tabs>
                <w:tab w:val="left" w:pos="3306"/>
              </w:tabs>
              <w:jc w:val="both"/>
              <w:rPr>
                <w:rFonts w:asciiTheme="majorBidi" w:hAnsiTheme="majorBidi" w:cstheme="majorBidi"/>
                <w:b/>
                <w:bCs/>
                <w:i/>
                <w:iCs/>
                <w:sz w:val="28"/>
                <w:szCs w:val="28"/>
                <w:u w:val="single"/>
              </w:rPr>
            </w:pPr>
          </w:p>
          <w:p w:rsidR="00254EB1" w:rsidRPr="00EA7DE5" w:rsidRDefault="00254EB1" w:rsidP="00BE2D1B">
            <w:pPr>
              <w:tabs>
                <w:tab w:val="left" w:pos="3306"/>
              </w:tabs>
              <w:jc w:val="both"/>
              <w:rPr>
                <w:rFonts w:asciiTheme="majorBidi" w:hAnsiTheme="majorBidi" w:cstheme="majorBidi"/>
                <w:b/>
                <w:bCs/>
                <w:i/>
                <w:iCs/>
                <w:sz w:val="28"/>
                <w:szCs w:val="28"/>
              </w:rPr>
            </w:pPr>
            <w:r w:rsidRPr="00EA7DE5">
              <w:rPr>
                <w:rFonts w:asciiTheme="majorBidi" w:hAnsiTheme="majorBidi" w:cstheme="majorBidi"/>
                <w:b/>
                <w:bCs/>
                <w:i/>
                <w:iCs/>
                <w:sz w:val="28"/>
                <w:szCs w:val="28"/>
              </w:rPr>
              <w:t>Question 21 : Les résultats de cette évaluation sont-ils pris en compte par les prescripteurs pour d’éventuelles modifications du TRT antalgique ?</w:t>
            </w:r>
          </w:p>
        </w:tc>
      </w:tr>
    </w:tbl>
    <w:p w:rsidR="00254EB1" w:rsidRPr="00266188" w:rsidRDefault="00254EB1" w:rsidP="00254EB1">
      <w:pPr>
        <w:tabs>
          <w:tab w:val="left" w:pos="3306"/>
        </w:tabs>
        <w:jc w:val="both"/>
        <w:rPr>
          <w:rFonts w:asciiTheme="majorBidi" w:hAnsiTheme="majorBidi" w:cstheme="majorBidi"/>
          <w:b/>
          <w:bCs/>
          <w:i/>
          <w:iCs/>
          <w:sz w:val="2"/>
          <w:szCs w:val="2"/>
          <w:u w:val="single"/>
        </w:rPr>
      </w:pPr>
    </w:p>
    <w:p w:rsidR="00254EB1" w:rsidRPr="00772250" w:rsidRDefault="00254EB1" w:rsidP="00254EB1">
      <w:pPr>
        <w:tabs>
          <w:tab w:val="left" w:pos="3306"/>
        </w:tabs>
        <w:rPr>
          <w:rFonts w:asciiTheme="majorBidi" w:hAnsiTheme="majorBidi" w:cstheme="majorBidi"/>
          <w:sz w:val="24"/>
          <w:szCs w:val="24"/>
        </w:rPr>
      </w:pPr>
      <w:r w:rsidRPr="00772250">
        <w:rPr>
          <w:rFonts w:asciiTheme="majorBidi" w:hAnsiTheme="majorBidi" w:cstheme="majorBidi"/>
          <w:b/>
          <w:bCs/>
          <w:i/>
          <w:iCs/>
          <w:sz w:val="24"/>
          <w:szCs w:val="24"/>
        </w:rPr>
        <w:t>●</w:t>
      </w:r>
      <w:r w:rsidRPr="00772250">
        <w:rPr>
          <w:rFonts w:asciiTheme="majorBidi" w:hAnsiTheme="majorBidi" w:cstheme="majorBidi"/>
          <w:b/>
          <w:bCs/>
          <w:sz w:val="24"/>
          <w:szCs w:val="24"/>
        </w:rPr>
        <w:t xml:space="preserve"> 82.5%</w:t>
      </w:r>
      <w:r w:rsidRPr="00772250">
        <w:rPr>
          <w:rFonts w:asciiTheme="majorBidi" w:hAnsiTheme="majorBidi" w:cstheme="majorBidi"/>
          <w:sz w:val="24"/>
          <w:szCs w:val="24"/>
        </w:rPr>
        <w:t xml:space="preserve">  des infirmiers interrogés ont répondu " Oui".</w:t>
      </w:r>
    </w:p>
    <w:p w:rsidR="00254EB1" w:rsidRPr="00772250" w:rsidRDefault="00254EB1" w:rsidP="00254EB1">
      <w:pPr>
        <w:tabs>
          <w:tab w:val="left" w:pos="3306"/>
        </w:tabs>
        <w:jc w:val="both"/>
        <w:rPr>
          <w:rFonts w:asciiTheme="majorBidi" w:hAnsiTheme="majorBidi" w:cstheme="majorBidi"/>
          <w:sz w:val="24"/>
          <w:szCs w:val="24"/>
        </w:rPr>
      </w:pPr>
      <w:r w:rsidRPr="00772250">
        <w:rPr>
          <w:rFonts w:asciiTheme="majorBidi" w:hAnsiTheme="majorBidi" w:cstheme="majorBidi"/>
          <w:b/>
          <w:bCs/>
          <w:sz w:val="24"/>
          <w:szCs w:val="24"/>
        </w:rPr>
        <w:t>●17.5 %</w:t>
      </w:r>
      <w:r w:rsidRPr="00772250">
        <w:rPr>
          <w:rFonts w:asciiTheme="majorBidi" w:hAnsiTheme="majorBidi" w:cstheme="majorBidi"/>
          <w:sz w:val="24"/>
          <w:szCs w:val="24"/>
        </w:rPr>
        <w:t xml:space="preserve">  des infirmiers interrogés ont répondu " Non".</w:t>
      </w:r>
    </w:p>
    <w:p w:rsidR="00254EB1"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noProof/>
          <w:sz w:val="28"/>
          <w:szCs w:val="28"/>
          <w:u w:val="single"/>
        </w:rPr>
        <w:drawing>
          <wp:inline distT="0" distB="0" distL="0" distR="0">
            <wp:extent cx="5781675" cy="2838450"/>
            <wp:effectExtent l="19050" t="0" r="9525" b="0"/>
            <wp:docPr id="44"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254EB1" w:rsidRDefault="00254EB1" w:rsidP="00254EB1">
      <w:pPr>
        <w:tabs>
          <w:tab w:val="left" w:pos="3306"/>
        </w:tabs>
        <w:jc w:val="both"/>
        <w:rPr>
          <w:rFonts w:asciiTheme="majorBidi" w:hAnsiTheme="majorBidi" w:cstheme="majorBidi"/>
          <w:b/>
          <w:bCs/>
          <w:i/>
          <w:iCs/>
          <w:sz w:val="28"/>
          <w:szCs w:val="28"/>
          <w:u w:val="single"/>
        </w:rPr>
      </w:pPr>
      <w:r>
        <w:rPr>
          <w:rFonts w:asciiTheme="majorBidi" w:hAnsiTheme="majorBidi" w:cstheme="majorBidi"/>
          <w:b/>
          <w:bCs/>
          <w:i/>
          <w:iCs/>
          <w:sz w:val="28"/>
          <w:szCs w:val="28"/>
          <w:u w:val="single"/>
        </w:rPr>
        <w:t>● Figure 26</w:t>
      </w:r>
      <w:r w:rsidRPr="00C4452E">
        <w:rPr>
          <w:rFonts w:asciiTheme="majorBidi" w:hAnsiTheme="majorBidi" w:cstheme="majorBidi"/>
          <w:b/>
          <w:bCs/>
          <w:i/>
          <w:iCs/>
          <w:sz w:val="28"/>
          <w:szCs w:val="28"/>
          <w:u w:val="single"/>
        </w:rPr>
        <w:t> :</w:t>
      </w:r>
      <w:r>
        <w:rPr>
          <w:rFonts w:asciiTheme="majorBidi" w:hAnsiTheme="majorBidi" w:cstheme="majorBidi"/>
          <w:b/>
          <w:bCs/>
          <w:i/>
          <w:iCs/>
          <w:sz w:val="28"/>
          <w:szCs w:val="28"/>
          <w:u w:val="single"/>
        </w:rPr>
        <w:t xml:space="preserve"> les modification du TRT après les résultats d’évaluation.</w:t>
      </w: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i/>
          <w:iCs/>
          <w:sz w:val="28"/>
          <w:szCs w:val="28"/>
          <w:u w:val="single"/>
        </w:rPr>
      </w:pPr>
    </w:p>
    <w:p w:rsidR="00254EB1" w:rsidRDefault="00254EB1" w:rsidP="00254EB1">
      <w:pPr>
        <w:tabs>
          <w:tab w:val="left" w:pos="3306"/>
        </w:tabs>
        <w:jc w:val="both"/>
        <w:rPr>
          <w:rFonts w:asciiTheme="majorBidi" w:hAnsiTheme="majorBidi" w:cstheme="majorBidi"/>
          <w:b/>
          <w:bCs/>
          <w:sz w:val="32"/>
          <w:szCs w:val="32"/>
        </w:rPr>
      </w:pPr>
    </w:p>
    <w:p w:rsidR="00254EB1" w:rsidRDefault="00254EB1" w:rsidP="00254EB1">
      <w:pPr>
        <w:tabs>
          <w:tab w:val="left" w:pos="3306"/>
        </w:tabs>
        <w:jc w:val="both"/>
        <w:rPr>
          <w:rFonts w:asciiTheme="majorBidi" w:hAnsiTheme="majorBidi" w:cstheme="majorBidi"/>
          <w:b/>
          <w:bCs/>
          <w:sz w:val="32"/>
          <w:szCs w:val="32"/>
        </w:rPr>
      </w:pPr>
    </w:p>
    <w:p w:rsidR="00950D85" w:rsidRDefault="00950D85" w:rsidP="00254EB1">
      <w:pPr>
        <w:tabs>
          <w:tab w:val="left" w:pos="3306"/>
        </w:tabs>
        <w:jc w:val="both"/>
        <w:rPr>
          <w:rFonts w:asciiTheme="majorBidi" w:hAnsiTheme="majorBidi" w:cstheme="majorBidi"/>
          <w:b/>
          <w:bCs/>
          <w:sz w:val="32"/>
          <w:szCs w:val="32"/>
        </w:rPr>
      </w:pPr>
    </w:p>
    <w:p w:rsidR="00950D85" w:rsidRDefault="00950D85" w:rsidP="00254EB1">
      <w:pPr>
        <w:tabs>
          <w:tab w:val="left" w:pos="3306"/>
        </w:tabs>
        <w:jc w:val="both"/>
        <w:rPr>
          <w:rFonts w:asciiTheme="majorBidi" w:hAnsiTheme="majorBidi" w:cstheme="majorBidi"/>
          <w:b/>
          <w:bCs/>
          <w:sz w:val="32"/>
          <w:szCs w:val="32"/>
        </w:rPr>
      </w:pPr>
    </w:p>
    <w:p w:rsidR="00254EB1" w:rsidRDefault="00254EB1" w:rsidP="00254EB1">
      <w:pPr>
        <w:tabs>
          <w:tab w:val="left" w:pos="3306"/>
        </w:tabs>
        <w:jc w:val="both"/>
        <w:rPr>
          <w:rFonts w:asciiTheme="majorBidi" w:hAnsiTheme="majorBidi" w:cstheme="majorBidi"/>
          <w:b/>
          <w:bCs/>
          <w:sz w:val="32"/>
          <w:szCs w:val="32"/>
        </w:rPr>
      </w:pPr>
    </w:p>
    <w:p w:rsidR="00B70798" w:rsidRDefault="00B70798" w:rsidP="00254EB1">
      <w:pPr>
        <w:tabs>
          <w:tab w:val="left" w:pos="3306"/>
        </w:tabs>
        <w:jc w:val="both"/>
        <w:rPr>
          <w:rFonts w:asciiTheme="majorBidi" w:hAnsiTheme="majorBidi" w:cstheme="majorBidi"/>
          <w:b/>
          <w:bCs/>
          <w:sz w:val="32"/>
          <w:szCs w:val="32"/>
        </w:rPr>
      </w:pPr>
    </w:p>
    <w:p w:rsidR="00254EB1" w:rsidRDefault="00254EB1" w:rsidP="00254EB1">
      <w:pPr>
        <w:tabs>
          <w:tab w:val="left" w:pos="3306"/>
        </w:tabs>
        <w:jc w:val="both"/>
        <w:rPr>
          <w:rFonts w:asciiTheme="majorBidi" w:hAnsiTheme="majorBidi" w:cstheme="majorBidi"/>
          <w:b/>
          <w:bCs/>
          <w:sz w:val="32"/>
          <w:szCs w:val="32"/>
        </w:rPr>
      </w:pPr>
    </w:p>
    <w:p w:rsidR="00254EB1" w:rsidRDefault="00254EB1" w:rsidP="00254EB1">
      <w:pPr>
        <w:tabs>
          <w:tab w:val="left" w:pos="3306"/>
        </w:tabs>
        <w:jc w:val="both"/>
        <w:rPr>
          <w:rFonts w:asciiTheme="majorBidi" w:hAnsiTheme="majorBidi" w:cstheme="majorBidi"/>
          <w:b/>
          <w:bCs/>
          <w:sz w:val="32"/>
          <w:szCs w:val="32"/>
        </w:rPr>
      </w:pPr>
    </w:p>
    <w:p w:rsidR="00254EB1" w:rsidRDefault="00254EB1" w:rsidP="00254EB1">
      <w:pPr>
        <w:tabs>
          <w:tab w:val="left" w:pos="3306"/>
        </w:tabs>
        <w:jc w:val="both"/>
        <w:rPr>
          <w:rFonts w:asciiTheme="majorBidi" w:hAnsiTheme="majorBidi" w:cstheme="majorBidi"/>
          <w:b/>
          <w:bCs/>
          <w:sz w:val="32"/>
          <w:szCs w:val="32"/>
        </w:rPr>
      </w:pPr>
    </w:p>
    <w:p w:rsidR="00950D85" w:rsidRDefault="00950D85" w:rsidP="00254EB1">
      <w:pPr>
        <w:tabs>
          <w:tab w:val="left" w:pos="3306"/>
        </w:tabs>
        <w:jc w:val="both"/>
        <w:rPr>
          <w:rFonts w:asciiTheme="majorBidi" w:hAnsiTheme="majorBidi" w:cstheme="majorBidi"/>
          <w:b/>
          <w:bCs/>
          <w:sz w:val="32"/>
          <w:szCs w:val="32"/>
        </w:rPr>
      </w:pPr>
    </w:p>
    <w:p w:rsidR="00950D85" w:rsidRDefault="00950D85" w:rsidP="00254EB1">
      <w:pPr>
        <w:tabs>
          <w:tab w:val="left" w:pos="3306"/>
        </w:tabs>
        <w:jc w:val="both"/>
        <w:rPr>
          <w:rFonts w:asciiTheme="majorBidi" w:hAnsiTheme="majorBidi" w:cstheme="majorBidi"/>
          <w:b/>
          <w:bCs/>
          <w:sz w:val="32"/>
          <w:szCs w:val="32"/>
        </w:rPr>
      </w:pPr>
    </w:p>
    <w:p w:rsidR="00950D85" w:rsidRDefault="00950D85" w:rsidP="00254EB1">
      <w:pPr>
        <w:tabs>
          <w:tab w:val="left" w:pos="3306"/>
        </w:tabs>
        <w:jc w:val="both"/>
        <w:rPr>
          <w:rFonts w:asciiTheme="majorBidi" w:hAnsiTheme="majorBidi" w:cstheme="majorBidi"/>
          <w:b/>
          <w:bCs/>
          <w:sz w:val="32"/>
          <w:szCs w:val="32"/>
        </w:rPr>
      </w:pPr>
    </w:p>
    <w:p w:rsidR="00950D85" w:rsidRDefault="00950D85" w:rsidP="00254EB1">
      <w:pPr>
        <w:tabs>
          <w:tab w:val="left" w:pos="3306"/>
        </w:tabs>
        <w:jc w:val="both"/>
        <w:rPr>
          <w:rFonts w:asciiTheme="majorBidi" w:hAnsiTheme="majorBidi" w:cstheme="majorBidi"/>
          <w:b/>
          <w:bCs/>
          <w:sz w:val="32"/>
          <w:szCs w:val="32"/>
        </w:rPr>
      </w:pPr>
    </w:p>
    <w:p w:rsidR="00950D85" w:rsidRDefault="00950D85" w:rsidP="00254EB1">
      <w:pPr>
        <w:tabs>
          <w:tab w:val="left" w:pos="3306"/>
        </w:tabs>
        <w:jc w:val="both"/>
        <w:rPr>
          <w:rFonts w:asciiTheme="majorBidi" w:hAnsiTheme="majorBidi" w:cstheme="majorBidi"/>
          <w:b/>
          <w:bCs/>
          <w:sz w:val="32"/>
          <w:szCs w:val="32"/>
        </w:rPr>
      </w:pPr>
    </w:p>
    <w:p w:rsidR="00950D85" w:rsidRPr="00C06BD4" w:rsidRDefault="005E141C" w:rsidP="00950D85">
      <w:pPr>
        <w:jc w:val="center"/>
        <w:rPr>
          <w:rFonts w:ascii="Times New Roman" w:hAnsi="Times New Roman" w:cs="Times New Roman"/>
          <w:sz w:val="180"/>
        </w:rPr>
      </w:pPr>
      <w:r>
        <w:rPr>
          <w:rFonts w:ascii="Times New Roman" w:hAnsi="Times New Roman" w:cs="Times New Roman"/>
          <w:noProof/>
          <w:sz w:val="180"/>
        </w:rPr>
        <w:pict>
          <v:oval id="Ellipse 115" o:spid="_x0000_s1071" style="position:absolute;left:0;text-align:left;margin-left:318pt;margin-top:52.5pt;width:169.5pt;height:6pt;z-index:2517114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Ahn1k2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Ellipse 116" o:spid="_x0000_s1070" style="position:absolute;left:0;text-align:left;margin-left:-45.4pt;margin-top:53.3pt;width:169.5pt;height:6pt;z-index:2517104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ERgVVhcAgAADgUAAA4AAAAAAAAAAAAAAAAALgIAAGRycy9lMm9Eb2Mu&#10;eG1sUEsBAi0AFAAGAAgAAAAhAInrcy/fAAAACwEAAA8AAAAAAAAAAAAAAAAAtgQAAGRycy9kb3du&#10;cmV2LnhtbFBLBQYAAAAABAAEAPMAAADCBQAAAAA=&#10;" fillcolor="white [3201]" strokecolor="black [3200]" strokeweight="2pt"/>
        </w:pict>
      </w:r>
      <w:r w:rsidR="00950D85" w:rsidRPr="00D62F53">
        <w:rPr>
          <w:rFonts w:ascii="Times New Roman" w:hAnsi="Times New Roman" w:cs="Times New Roman"/>
          <w:sz w:val="180"/>
        </w:rPr>
        <w:sym w:font="Wingdings 2" w:char="F067"/>
      </w:r>
      <w:r w:rsidR="00950D85" w:rsidRPr="00D62F53">
        <w:rPr>
          <w:rFonts w:ascii="Times New Roman" w:hAnsi="Times New Roman" w:cs="Times New Roman"/>
          <w:sz w:val="180"/>
        </w:rPr>
        <w:sym w:font="Wingdings 2" w:char="F067"/>
      </w:r>
    </w:p>
    <w:p w:rsidR="00950D85" w:rsidRPr="00B83248" w:rsidRDefault="00950D85" w:rsidP="00950D85">
      <w:pPr>
        <w:jc w:val="center"/>
        <w:rPr>
          <w:rFonts w:ascii="Times New Roman" w:hAnsi="Times New Roman" w:cs="Times New Roman"/>
          <w:b/>
          <w:bCs/>
          <w:i/>
          <w:iCs/>
          <w:sz w:val="80"/>
          <w:szCs w:val="80"/>
        </w:rPr>
      </w:pPr>
      <w:r w:rsidRPr="00B83248">
        <w:rPr>
          <w:rFonts w:ascii="Times New Roman" w:hAnsi="Times New Roman" w:cs="Times New Roman"/>
          <w:b/>
          <w:bCs/>
          <w:i/>
          <w:iCs/>
          <w:sz w:val="80"/>
          <w:szCs w:val="80"/>
        </w:rPr>
        <w:t>DISCUSSION</w:t>
      </w:r>
    </w:p>
    <w:p w:rsidR="00950D85" w:rsidRPr="00D62F53" w:rsidRDefault="005E141C" w:rsidP="00950D85">
      <w:pPr>
        <w:jc w:val="center"/>
        <w:rPr>
          <w:rFonts w:ascii="Times New Roman" w:hAnsi="Times New Roman" w:cs="Times New Roman"/>
          <w:sz w:val="180"/>
        </w:rPr>
      </w:pPr>
      <w:r>
        <w:rPr>
          <w:rFonts w:ascii="Times New Roman" w:hAnsi="Times New Roman" w:cs="Times New Roman"/>
          <w:noProof/>
          <w:sz w:val="180"/>
        </w:rPr>
        <w:pict>
          <v:oval id="Ellipse 117" o:spid="_x0000_s1073" style="position:absolute;left:0;text-align:left;margin-left:318pt;margin-top:52.5pt;width:169.5pt;height:6pt;z-index:2517135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BYN37L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Ellipse 118" o:spid="_x0000_s1072" style="position:absolute;left:0;text-align:left;margin-left:-45.4pt;margin-top:53.3pt;width:169.5pt;height:6pt;z-index:2517125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OgzMMZcAgAADgUAAA4AAAAAAAAAAAAAAAAALgIAAGRycy9lMm9Eb2Mu&#10;eG1sUEsBAi0AFAAGAAgAAAAhAInrcy/fAAAACwEAAA8AAAAAAAAAAAAAAAAAtgQAAGRycy9kb3du&#10;cmV2LnhtbFBLBQYAAAAABAAEAPMAAADCBQAAAAA=&#10;" fillcolor="white [3201]" strokecolor="black [3200]" strokeweight="2pt"/>
        </w:pict>
      </w:r>
      <w:r w:rsidR="00950D85" w:rsidRPr="00D62F53">
        <w:rPr>
          <w:rFonts w:ascii="Times New Roman" w:hAnsi="Times New Roman" w:cs="Times New Roman"/>
          <w:sz w:val="180"/>
        </w:rPr>
        <w:sym w:font="Wingdings 2" w:char="F067"/>
      </w:r>
      <w:r w:rsidR="00950D85" w:rsidRPr="00D62F53">
        <w:rPr>
          <w:rFonts w:ascii="Times New Roman" w:hAnsi="Times New Roman" w:cs="Times New Roman"/>
          <w:sz w:val="180"/>
        </w:rPr>
        <w:sym w:font="Wingdings 2" w:char="F067"/>
      </w:r>
    </w:p>
    <w:p w:rsidR="00950D85" w:rsidRPr="00E875A9" w:rsidRDefault="00950D85" w:rsidP="00950D85">
      <w:pPr>
        <w:rPr>
          <w:rFonts w:ascii="Lucida Calligraphy" w:hAnsi="Lucida Calligraphy" w:cs="Times New Roman"/>
          <w:sz w:val="72"/>
          <w:szCs w:val="28"/>
        </w:rPr>
        <w:sectPr w:rsidR="00950D85" w:rsidRPr="00E875A9" w:rsidSect="00750180">
          <w:headerReference w:type="default" r:id="rId38"/>
          <w:footerReference w:type="default" r:id="rId39"/>
          <w:pgSz w:w="11906" w:h="16838"/>
          <w:pgMar w:top="1417" w:right="1417" w:bottom="1417" w:left="1417" w:header="708" w:footer="708" w:gutter="0"/>
          <w:cols w:space="708"/>
          <w:docGrid w:linePitch="360"/>
        </w:sectPr>
      </w:pPr>
    </w:p>
    <w:p w:rsidR="00254EB1" w:rsidRDefault="00254EB1" w:rsidP="00254EB1">
      <w:pPr>
        <w:tabs>
          <w:tab w:val="left" w:pos="3306"/>
        </w:tabs>
        <w:spacing w:line="360" w:lineRule="auto"/>
        <w:jc w:val="both"/>
        <w:rPr>
          <w:rFonts w:asciiTheme="majorBidi" w:hAnsiTheme="majorBidi" w:cstheme="majorBidi"/>
          <w:b/>
          <w:bCs/>
          <w:sz w:val="32"/>
          <w:szCs w:val="32"/>
        </w:rPr>
      </w:pPr>
      <w:r>
        <w:rPr>
          <w:rFonts w:asciiTheme="majorBidi" w:hAnsiTheme="majorBidi" w:cstheme="majorBidi"/>
          <w:b/>
          <w:bCs/>
          <w:sz w:val="32"/>
          <w:szCs w:val="32"/>
        </w:rPr>
        <w:lastRenderedPageBreak/>
        <w:t xml:space="preserve">III. </w:t>
      </w:r>
      <w:r w:rsidRPr="00BC3380">
        <w:rPr>
          <w:rFonts w:asciiTheme="majorBidi" w:hAnsiTheme="majorBidi" w:cstheme="majorBidi"/>
          <w:b/>
          <w:bCs/>
          <w:sz w:val="32"/>
          <w:szCs w:val="32"/>
        </w:rPr>
        <w:t>Analyse</w:t>
      </w:r>
      <w:r>
        <w:rPr>
          <w:rFonts w:asciiTheme="majorBidi" w:hAnsiTheme="majorBidi" w:cstheme="majorBidi"/>
          <w:b/>
          <w:bCs/>
          <w:sz w:val="32"/>
          <w:szCs w:val="32"/>
        </w:rPr>
        <w:t xml:space="preserve"> et discussion</w:t>
      </w:r>
      <w:r w:rsidRPr="00BC3380">
        <w:rPr>
          <w:rFonts w:asciiTheme="majorBidi" w:hAnsiTheme="majorBidi" w:cstheme="majorBidi"/>
          <w:b/>
          <w:bCs/>
          <w:sz w:val="32"/>
          <w:szCs w:val="32"/>
        </w:rPr>
        <w:t>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Notre travail a consisté à poser un questionnaire au personnel paramédical au sein des services des UMC des Hôpitaux de SIDI ALI et SIDI LAKHDAR concernant l’évaluation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première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presque la totalité </w:t>
      </w:r>
      <w:r w:rsidRPr="00A6525D">
        <w:rPr>
          <w:rFonts w:asciiTheme="majorBidi" w:hAnsiTheme="majorBidi" w:cstheme="majorBidi"/>
          <w:b/>
          <w:bCs/>
          <w:sz w:val="24"/>
          <w:szCs w:val="24"/>
        </w:rPr>
        <w:t>(100%)</w:t>
      </w:r>
      <w:r w:rsidRPr="00A6525D">
        <w:rPr>
          <w:rFonts w:asciiTheme="majorBidi" w:hAnsiTheme="majorBidi" w:cstheme="majorBidi"/>
          <w:sz w:val="24"/>
          <w:szCs w:val="24"/>
        </w:rPr>
        <w:t xml:space="preserve"> des infirmiers doit savoir différencier entre les douleurs aigues et les douleurs chroniques.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deuxième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80% </w:t>
      </w:r>
      <w:r w:rsidRPr="00A6525D">
        <w:rPr>
          <w:rFonts w:asciiTheme="majorBidi" w:hAnsiTheme="majorBidi" w:cstheme="majorBidi"/>
          <w:sz w:val="24"/>
          <w:szCs w:val="24"/>
        </w:rPr>
        <w:t>des infirmiers n’utilisent pas de protocole d’évaluations pour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Il serait pourtant intéressant d’en mettre un en place même si : la douleur évaluer et est différente selon les personnes et les causes.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Pourquoi, suivant l’étiologie, ne pas mettre en place un protocole de prise en charge en équipe pluridisciplinaire, avec par exemple une grille de roulement d’évaluation de la douleur de façon régulière et avec un outil adapté selon l’état cognitif du patient.</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Pourquoi ne pas pratiquer systématiquement chez un malade atteint des douleurs articulaires par exemple un massage avec une pommade protocolisé par le médecin.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troisième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30% </w:t>
      </w:r>
      <w:r w:rsidRPr="00A6525D">
        <w:rPr>
          <w:rFonts w:asciiTheme="majorBidi" w:hAnsiTheme="majorBidi" w:cstheme="majorBidi"/>
          <w:sz w:val="24"/>
          <w:szCs w:val="24"/>
        </w:rPr>
        <w:t>des infirmiers déclarent que l’évaluation de la douleur était faite par les infirmiers eux-mêmes.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15% </w:t>
      </w:r>
      <w:r w:rsidRPr="00A6525D">
        <w:rPr>
          <w:rFonts w:asciiTheme="majorBidi" w:hAnsiTheme="majorBidi" w:cstheme="majorBidi"/>
          <w:sz w:val="24"/>
          <w:szCs w:val="24"/>
        </w:rPr>
        <w:t>des infirmiers déclarent que l’évaluation de la douleur était faite par prescription médicale.</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20% </w:t>
      </w:r>
      <w:r w:rsidRPr="00A6525D">
        <w:rPr>
          <w:rFonts w:asciiTheme="majorBidi" w:hAnsiTheme="majorBidi" w:cstheme="majorBidi"/>
          <w:sz w:val="24"/>
          <w:szCs w:val="24"/>
        </w:rPr>
        <w:t>des infirmiers déclarent que l’évaluation de la douleur était faite par les médecins.</w:t>
      </w:r>
    </w:p>
    <w:p w:rsidR="00254EB1"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35%</w:t>
      </w:r>
      <w:r w:rsidRPr="00A6525D">
        <w:rPr>
          <w:rFonts w:asciiTheme="majorBidi" w:hAnsiTheme="majorBidi" w:cstheme="majorBidi"/>
          <w:sz w:val="24"/>
          <w:szCs w:val="24"/>
        </w:rPr>
        <w:t xml:space="preserve"> des infirmiers déclarent que l’évaluation de la douleur était faite par les deux (les médecins et les infirmiers).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Donc, le médecin est souvent celui qui effectue tout seul, pour l'évaluation de la douleur et le diagnostique chez les patients en service des UMC.</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lastRenderedPageBreak/>
        <w:t>● Pour la quatrième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30% </w:t>
      </w:r>
      <w:r w:rsidRPr="00A6525D">
        <w:rPr>
          <w:rFonts w:asciiTheme="majorBidi" w:hAnsiTheme="majorBidi" w:cstheme="majorBidi"/>
          <w:sz w:val="24"/>
          <w:szCs w:val="24"/>
        </w:rPr>
        <w:t>des infirmiers interrogés utilisent l’observation comme moyen d’évaluation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30% </w:t>
      </w:r>
      <w:r w:rsidRPr="00A6525D">
        <w:rPr>
          <w:rFonts w:asciiTheme="majorBidi" w:hAnsiTheme="majorBidi" w:cstheme="majorBidi"/>
          <w:sz w:val="24"/>
          <w:szCs w:val="24"/>
        </w:rPr>
        <w:t>des infirmiers interrogés utilisent l’examen clinique comme moyen d’évaluation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27.5% </w:t>
      </w:r>
      <w:r w:rsidRPr="00A6525D">
        <w:rPr>
          <w:rFonts w:asciiTheme="majorBidi" w:hAnsiTheme="majorBidi" w:cstheme="majorBidi"/>
          <w:sz w:val="24"/>
          <w:szCs w:val="24"/>
        </w:rPr>
        <w:t>des infirmiers interrogés utilisent les paroles du malade comme moyen d’évaluation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12.5% </w:t>
      </w:r>
      <w:r w:rsidRPr="00A6525D">
        <w:rPr>
          <w:rFonts w:asciiTheme="majorBidi" w:hAnsiTheme="majorBidi" w:cstheme="majorBidi"/>
          <w:sz w:val="24"/>
          <w:szCs w:val="24"/>
        </w:rPr>
        <w:t>des infirmiers interrogés utilisent les échelles d’évaluations comme moyen d’évaluation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cinquième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32.5% </w:t>
      </w:r>
      <w:r w:rsidRPr="00A6525D">
        <w:rPr>
          <w:rFonts w:asciiTheme="majorBidi" w:hAnsiTheme="majorBidi" w:cstheme="majorBidi"/>
          <w:sz w:val="24"/>
          <w:szCs w:val="24"/>
        </w:rPr>
        <w:t>des infirmiers interrogés connaissant les échelles d’évaluation.</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15% </w:t>
      </w:r>
      <w:r w:rsidRPr="00A6525D">
        <w:rPr>
          <w:rFonts w:asciiTheme="majorBidi" w:hAnsiTheme="majorBidi" w:cstheme="majorBidi"/>
          <w:sz w:val="24"/>
          <w:szCs w:val="24"/>
        </w:rPr>
        <w:t>des infirmiers interrogés ne connaissant pas les échelles d’évaluation.</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52.5% </w:t>
      </w:r>
      <w:r w:rsidRPr="00A6525D">
        <w:rPr>
          <w:rFonts w:asciiTheme="majorBidi" w:hAnsiTheme="majorBidi" w:cstheme="majorBidi"/>
          <w:sz w:val="24"/>
          <w:szCs w:val="24"/>
        </w:rPr>
        <w:t>des infirmiers interrogés aux par de connaissant concernent les échelles d’évaluation.</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sixième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57.5% </w:t>
      </w:r>
      <w:r w:rsidRPr="00A6525D">
        <w:rPr>
          <w:rFonts w:asciiTheme="majorBidi" w:hAnsiTheme="majorBidi" w:cstheme="majorBidi"/>
          <w:sz w:val="24"/>
          <w:szCs w:val="24"/>
        </w:rPr>
        <w:t xml:space="preserve">des infirmiers interrogés déclarent qu’ils ont reçu une formation pour l’utilisation des échelles d’évaluation de la douleur.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43.5% </w:t>
      </w:r>
      <w:r w:rsidRPr="00A6525D">
        <w:rPr>
          <w:rFonts w:asciiTheme="majorBidi" w:hAnsiTheme="majorBidi" w:cstheme="majorBidi"/>
          <w:sz w:val="24"/>
          <w:szCs w:val="24"/>
        </w:rPr>
        <w:t xml:space="preserve">des infirmiers interrogés déclarent qu’ils ont ne reçu pas une formation pour l’utilisation des échelles d’évaluation de la douleur.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septième question :</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17.5% </w:t>
      </w:r>
      <w:r w:rsidRPr="00A6525D">
        <w:rPr>
          <w:rFonts w:asciiTheme="majorBidi" w:hAnsiTheme="majorBidi" w:cstheme="majorBidi"/>
          <w:sz w:val="24"/>
          <w:szCs w:val="24"/>
        </w:rPr>
        <w:t>des infirmiers interrogés ont répondu qu’ils connaissant l’échelle numérique (EN).</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15% </w:t>
      </w:r>
      <w:r w:rsidRPr="00A6525D">
        <w:rPr>
          <w:rFonts w:asciiTheme="majorBidi" w:hAnsiTheme="majorBidi" w:cstheme="majorBidi"/>
          <w:sz w:val="24"/>
          <w:szCs w:val="24"/>
        </w:rPr>
        <w:t>des infirmiers interrogés ont répondu qu’ils connaissant l’échelle verbale simple (EVS).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b/>
          <w:bCs/>
          <w:sz w:val="24"/>
          <w:szCs w:val="24"/>
        </w:rPr>
        <w:t xml:space="preserve"> </w:t>
      </w:r>
      <w:r w:rsidRPr="00A6525D">
        <w:rPr>
          <w:rFonts w:asciiTheme="majorBidi" w:hAnsiTheme="majorBidi" w:cstheme="majorBidi"/>
          <w:sz w:val="24"/>
          <w:szCs w:val="24"/>
        </w:rPr>
        <w:t xml:space="preserve">- </w:t>
      </w:r>
      <w:r w:rsidRPr="00A6525D">
        <w:rPr>
          <w:rFonts w:asciiTheme="majorBidi" w:hAnsiTheme="majorBidi" w:cstheme="majorBidi"/>
          <w:b/>
          <w:bCs/>
          <w:sz w:val="24"/>
          <w:szCs w:val="24"/>
        </w:rPr>
        <w:t xml:space="preserve">32.5% </w:t>
      </w:r>
      <w:r w:rsidRPr="00A6525D">
        <w:rPr>
          <w:rFonts w:asciiTheme="majorBidi" w:hAnsiTheme="majorBidi" w:cstheme="majorBidi"/>
          <w:sz w:val="24"/>
          <w:szCs w:val="24"/>
        </w:rPr>
        <w:t>des infirmiers interrogés ont répondu qu’ils connaissant l’échelle visuelle analogique (EVA).</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w:t>
      </w:r>
      <w:r w:rsidRPr="00A6525D">
        <w:rPr>
          <w:rFonts w:asciiTheme="majorBidi" w:hAnsiTheme="majorBidi" w:cstheme="majorBidi"/>
          <w:b/>
          <w:bCs/>
          <w:sz w:val="24"/>
          <w:szCs w:val="24"/>
        </w:rPr>
        <w:t xml:space="preserve"> 5% </w:t>
      </w:r>
      <w:r w:rsidRPr="00A6525D">
        <w:rPr>
          <w:rFonts w:asciiTheme="majorBidi" w:hAnsiTheme="majorBidi" w:cstheme="majorBidi"/>
          <w:sz w:val="24"/>
          <w:szCs w:val="24"/>
        </w:rPr>
        <w:t>des infirmiers interrogés ont répondu qu’ils connaissant l’échelle Doloplus.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b/>
          <w:bCs/>
          <w:sz w:val="24"/>
          <w:szCs w:val="24"/>
        </w:rPr>
        <w:lastRenderedPageBreak/>
        <w:t xml:space="preserve"> </w:t>
      </w:r>
      <w:r w:rsidRPr="00A6525D">
        <w:rPr>
          <w:rFonts w:asciiTheme="majorBidi" w:hAnsiTheme="majorBidi" w:cstheme="majorBidi"/>
          <w:sz w:val="24"/>
          <w:szCs w:val="24"/>
        </w:rPr>
        <w:t xml:space="preserve">- </w:t>
      </w:r>
      <w:r w:rsidRPr="00A6525D">
        <w:rPr>
          <w:rFonts w:asciiTheme="majorBidi" w:hAnsiTheme="majorBidi" w:cstheme="majorBidi"/>
          <w:b/>
          <w:bCs/>
          <w:sz w:val="24"/>
          <w:szCs w:val="24"/>
        </w:rPr>
        <w:t>30%</w:t>
      </w:r>
      <w:r w:rsidRPr="00A6525D">
        <w:rPr>
          <w:rFonts w:asciiTheme="majorBidi" w:hAnsiTheme="majorBidi" w:cstheme="majorBidi"/>
          <w:sz w:val="24"/>
          <w:szCs w:val="24"/>
        </w:rPr>
        <w:t xml:space="preserve"> des infirmiers interrogés ont répondu qu’il n’est du aucunes connaissance concernant les échelles d’évaluations.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huitième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b/>
          <w:bCs/>
          <w:sz w:val="24"/>
          <w:szCs w:val="24"/>
        </w:rPr>
        <w:t xml:space="preserve"> - 32.5% </w:t>
      </w:r>
      <w:r w:rsidRPr="00A6525D">
        <w:rPr>
          <w:rFonts w:asciiTheme="majorBidi" w:hAnsiTheme="majorBidi" w:cstheme="majorBidi"/>
          <w:sz w:val="24"/>
          <w:szCs w:val="24"/>
        </w:rPr>
        <w:t>des infirmiers interrogés n’est jamais utilisé les outils d’évaluations.</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- 20%</w:t>
      </w:r>
      <w:r w:rsidRPr="00A6525D">
        <w:rPr>
          <w:rFonts w:asciiTheme="majorBidi" w:hAnsiTheme="majorBidi" w:cstheme="majorBidi"/>
          <w:sz w:val="24"/>
          <w:szCs w:val="24"/>
        </w:rPr>
        <w:t xml:space="preserve"> des infirmiers interrogés ont rarement utilisé les outils d’évaluations.</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- 25%</w:t>
      </w:r>
      <w:r w:rsidRPr="00A6525D">
        <w:rPr>
          <w:rFonts w:asciiTheme="majorBidi" w:hAnsiTheme="majorBidi" w:cstheme="majorBidi"/>
          <w:sz w:val="24"/>
          <w:szCs w:val="24"/>
        </w:rPr>
        <w:t xml:space="preserve"> des infirmiers interrogés ont occasionnellement utilisé les outils d’évaluations.</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- 7.5%</w:t>
      </w:r>
      <w:r w:rsidRPr="00A6525D">
        <w:rPr>
          <w:rFonts w:asciiTheme="majorBidi" w:hAnsiTheme="majorBidi" w:cstheme="majorBidi"/>
          <w:sz w:val="24"/>
          <w:szCs w:val="24"/>
        </w:rPr>
        <w:t xml:space="preserve"> des infirmiers interrogés ont souvent utilisé les outils d’évaluations.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b/>
          <w:bCs/>
          <w:sz w:val="24"/>
          <w:szCs w:val="24"/>
        </w:rPr>
        <w:t xml:space="preserve"> - 15%</w:t>
      </w:r>
      <w:r w:rsidRPr="00A6525D">
        <w:rPr>
          <w:rFonts w:asciiTheme="majorBidi" w:hAnsiTheme="majorBidi" w:cstheme="majorBidi"/>
          <w:sz w:val="24"/>
          <w:szCs w:val="24"/>
        </w:rPr>
        <w:t xml:space="preserve"> des infirmiers interrogés ont toujours utilisé les outils d’évaluations.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L’utilisation des outils de la relation d’aide permettent souvent un bénéfice notable quant à la diminution des douleurs. En effet, le patient se sent compris, écouté, et par conséquent en confiance avec le soignant, facilitant ainsi l’évaluation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neuvième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0% </w:t>
      </w:r>
      <w:r w:rsidRPr="00A6525D">
        <w:rPr>
          <w:rFonts w:asciiTheme="majorBidi" w:hAnsiTheme="majorBidi" w:cstheme="majorBidi"/>
          <w:sz w:val="24"/>
          <w:szCs w:val="24"/>
        </w:rPr>
        <w:t>des infirmiers interrogés jugent que les outils d’évaluation ne semblent pas efficaces.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15%</w:t>
      </w:r>
      <w:r w:rsidRPr="00A6525D">
        <w:rPr>
          <w:rFonts w:asciiTheme="majorBidi" w:hAnsiTheme="majorBidi" w:cstheme="majorBidi"/>
          <w:sz w:val="24"/>
          <w:szCs w:val="24"/>
        </w:rPr>
        <w:t xml:space="preserve"> des infirmiers interrogés jugent que les outils d’évaluation semblent efficaces.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question dixième :</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sz w:val="24"/>
          <w:szCs w:val="24"/>
        </w:rPr>
        <w:t xml:space="preserve"> </w:t>
      </w:r>
      <w:r w:rsidRPr="00A6525D">
        <w:rPr>
          <w:rFonts w:asciiTheme="majorBidi" w:hAnsiTheme="majorBidi" w:cstheme="majorBidi"/>
          <w:b/>
          <w:bCs/>
          <w:sz w:val="24"/>
          <w:szCs w:val="24"/>
        </w:rPr>
        <w:t xml:space="preserve">- 43.5% </w:t>
      </w:r>
      <w:r w:rsidRPr="00A6525D">
        <w:rPr>
          <w:rFonts w:asciiTheme="majorBidi" w:hAnsiTheme="majorBidi" w:cstheme="majorBidi"/>
          <w:sz w:val="24"/>
          <w:szCs w:val="24"/>
        </w:rPr>
        <w:t xml:space="preserve">des infirmiers interrogés ont reçu une formation spécifique sur l’évaluation de la douleur       </w:t>
      </w:r>
      <w:r w:rsidRPr="00A6525D">
        <w:rPr>
          <w:rFonts w:asciiTheme="majorBidi" w:hAnsiTheme="majorBidi" w:cstheme="majorBidi"/>
          <w:b/>
          <w:bCs/>
          <w:sz w:val="24"/>
          <w:szCs w:val="24"/>
        </w:rPr>
        <w:t xml:space="preserve">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b/>
          <w:bCs/>
          <w:sz w:val="24"/>
          <w:szCs w:val="24"/>
        </w:rPr>
        <w:t xml:space="preserve"> - 57.5% </w:t>
      </w:r>
      <w:r w:rsidRPr="00A6525D">
        <w:rPr>
          <w:rFonts w:asciiTheme="majorBidi" w:hAnsiTheme="majorBidi" w:cstheme="majorBidi"/>
          <w:sz w:val="24"/>
          <w:szCs w:val="24"/>
        </w:rPr>
        <w:t>des infirmiers interrogés n’ont pas reçu une formation spécifique sur l’évaluation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La formation spécifique sur l’évaluation de la douleur est absence.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Il faut accéder à une formation spécifique à la prise en charge et sur l’évaluation de la douleur, cette dernière serait sûrement plus efficace. Bien évidemment, ces soignants auraient bénéfice de conseils pratiques et applicables au sein de leur service de soins, tant au niveau des échelles d’évaluation de la douleur.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onzième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lastRenderedPageBreak/>
        <w:t xml:space="preserve"> - presque la totalité </w:t>
      </w:r>
      <w:r w:rsidRPr="00A6525D">
        <w:rPr>
          <w:rFonts w:asciiTheme="majorBidi" w:hAnsiTheme="majorBidi" w:cstheme="majorBidi"/>
          <w:b/>
          <w:bCs/>
          <w:sz w:val="24"/>
          <w:szCs w:val="24"/>
        </w:rPr>
        <w:t>(100%)</w:t>
      </w:r>
      <w:r w:rsidRPr="00A6525D">
        <w:rPr>
          <w:rFonts w:asciiTheme="majorBidi" w:hAnsiTheme="majorBidi" w:cstheme="majorBidi"/>
          <w:sz w:val="24"/>
          <w:szCs w:val="24"/>
        </w:rPr>
        <w:t xml:space="preserve"> des infirmiers interrogés ont répondu qu’ils aux déjà pris en charge des patients âgés à pouvoir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w:t>
      </w:r>
      <w:r w:rsidRPr="00A6525D">
        <w:rPr>
          <w:rFonts w:asciiTheme="majorBidi" w:hAnsiTheme="majorBidi" w:cstheme="majorBidi"/>
          <w:b/>
          <w:bCs/>
          <w:sz w:val="24"/>
          <w:szCs w:val="24"/>
        </w:rPr>
        <w:t>-12.5%</w:t>
      </w:r>
      <w:r w:rsidRPr="00A6525D">
        <w:rPr>
          <w:rFonts w:asciiTheme="majorBidi" w:hAnsiTheme="majorBidi" w:cstheme="majorBidi"/>
          <w:sz w:val="24"/>
          <w:szCs w:val="24"/>
        </w:rPr>
        <w:t xml:space="preserve"> concernent les douleurs articulaires et osseuses.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- 1</w:t>
      </w:r>
      <w:r w:rsidRPr="00A6525D">
        <w:rPr>
          <w:rFonts w:asciiTheme="majorBidi" w:hAnsiTheme="majorBidi" w:cstheme="majorBidi"/>
          <w:b/>
          <w:bCs/>
          <w:sz w:val="24"/>
          <w:szCs w:val="24"/>
        </w:rPr>
        <w:t xml:space="preserve">7.5% </w:t>
      </w:r>
      <w:r w:rsidRPr="00A6525D">
        <w:rPr>
          <w:rFonts w:asciiTheme="majorBidi" w:hAnsiTheme="majorBidi" w:cstheme="majorBidi"/>
          <w:sz w:val="24"/>
          <w:szCs w:val="24"/>
        </w:rPr>
        <w:t>concernent les douleurs liées avec les cancers.</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- 25% </w:t>
      </w:r>
      <w:r w:rsidRPr="00A6525D">
        <w:rPr>
          <w:rFonts w:asciiTheme="majorBidi" w:hAnsiTheme="majorBidi" w:cstheme="majorBidi"/>
          <w:sz w:val="24"/>
          <w:szCs w:val="24"/>
        </w:rPr>
        <w:t>concernent les douleurs des plaies.</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- 22.5% </w:t>
      </w:r>
      <w:r w:rsidRPr="00A6525D">
        <w:rPr>
          <w:rFonts w:asciiTheme="majorBidi" w:hAnsiTheme="majorBidi" w:cstheme="majorBidi"/>
          <w:sz w:val="24"/>
          <w:szCs w:val="24"/>
        </w:rPr>
        <w:t>concernent les douleurs causées par des troubles fonctionnels.</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- 7.5% </w:t>
      </w:r>
      <w:r w:rsidRPr="00A6525D">
        <w:rPr>
          <w:rFonts w:asciiTheme="majorBidi" w:hAnsiTheme="majorBidi" w:cstheme="majorBidi"/>
          <w:sz w:val="24"/>
          <w:szCs w:val="24"/>
        </w:rPr>
        <w:t>concernent les douleurs psychologiques.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b/>
          <w:bCs/>
          <w:sz w:val="24"/>
          <w:szCs w:val="24"/>
        </w:rPr>
        <w:t xml:space="preserve"> - 15% </w:t>
      </w:r>
      <w:r w:rsidRPr="00A6525D">
        <w:rPr>
          <w:rFonts w:asciiTheme="majorBidi" w:hAnsiTheme="majorBidi" w:cstheme="majorBidi"/>
          <w:sz w:val="24"/>
          <w:szCs w:val="24"/>
        </w:rPr>
        <w:t>concernent les douleurs neurologiques.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douzième question :</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- 25% </w:t>
      </w:r>
      <w:r w:rsidRPr="00A6525D">
        <w:rPr>
          <w:rFonts w:asciiTheme="majorBidi" w:hAnsiTheme="majorBidi" w:cstheme="majorBidi"/>
          <w:sz w:val="24"/>
          <w:szCs w:val="24"/>
        </w:rPr>
        <w:t>des infirmiers interrogés jugent que de manque de temps est un obstacle à l’évaluation de la douleur.</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- 17.5% </w:t>
      </w:r>
      <w:r w:rsidRPr="00A6525D">
        <w:rPr>
          <w:rFonts w:asciiTheme="majorBidi" w:hAnsiTheme="majorBidi" w:cstheme="majorBidi"/>
          <w:sz w:val="24"/>
          <w:szCs w:val="24"/>
        </w:rPr>
        <w:t>des infirmiers interrogés jugent que de manque des outils est un obstacle à l’évaluation de la douleur.</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- 22.5% </w:t>
      </w:r>
      <w:r w:rsidRPr="00A6525D">
        <w:rPr>
          <w:rFonts w:asciiTheme="majorBidi" w:hAnsiTheme="majorBidi" w:cstheme="majorBidi"/>
          <w:sz w:val="24"/>
          <w:szCs w:val="24"/>
        </w:rPr>
        <w:t>des infirmiers interrogés jugent que de manque de formation est un obstacle à l’évaluation de la douleur.</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- 17.5% </w:t>
      </w:r>
      <w:r w:rsidRPr="00A6525D">
        <w:rPr>
          <w:rFonts w:asciiTheme="majorBidi" w:hAnsiTheme="majorBidi" w:cstheme="majorBidi"/>
          <w:sz w:val="24"/>
          <w:szCs w:val="24"/>
        </w:rPr>
        <w:t>des infirmiers interrogés jugent que de manque de coordination dans l’équipe est un obstacle à l’évaluation de la douleur.</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b/>
          <w:bCs/>
          <w:sz w:val="24"/>
          <w:szCs w:val="24"/>
        </w:rPr>
        <w:t xml:space="preserve"> - 17.5% </w:t>
      </w:r>
      <w:r w:rsidRPr="00A6525D">
        <w:rPr>
          <w:rFonts w:asciiTheme="majorBidi" w:hAnsiTheme="majorBidi" w:cstheme="majorBidi"/>
          <w:sz w:val="24"/>
          <w:szCs w:val="24"/>
        </w:rPr>
        <w:t>des infirmiers interrogés jugent que de manque de protocole est un obstacle à l’évaluation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Les soignants rencontrant plusieurs des obstacles à l’évaluation de la douleur tel que : l’absence de communication et la coordination entre les membres d’équipe, et aussi manque des temps nécessaire pour l’évaluation, et manque de formation spécifique et des protocoles d’évaluation.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treizième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w:t>
      </w:r>
      <w:r w:rsidRPr="00A6525D">
        <w:rPr>
          <w:rFonts w:asciiTheme="majorBidi" w:hAnsiTheme="majorBidi" w:cstheme="majorBidi"/>
          <w:b/>
          <w:bCs/>
          <w:sz w:val="24"/>
          <w:szCs w:val="24"/>
        </w:rPr>
        <w:t xml:space="preserve"> 45% </w:t>
      </w:r>
      <w:r w:rsidRPr="00A6525D">
        <w:rPr>
          <w:rFonts w:asciiTheme="majorBidi" w:hAnsiTheme="majorBidi" w:cstheme="majorBidi"/>
          <w:sz w:val="24"/>
          <w:szCs w:val="24"/>
        </w:rPr>
        <w:t>des infirmiers interrogés appliquant une prévention</w:t>
      </w:r>
      <w:r w:rsidRPr="00A6525D">
        <w:rPr>
          <w:rFonts w:asciiTheme="majorBidi" w:hAnsiTheme="majorBidi" w:cstheme="majorBidi"/>
          <w:b/>
          <w:bCs/>
          <w:sz w:val="24"/>
          <w:szCs w:val="24"/>
        </w:rPr>
        <w:t xml:space="preserve"> </w:t>
      </w:r>
      <w:r w:rsidRPr="00A6525D">
        <w:rPr>
          <w:rFonts w:asciiTheme="majorBidi" w:hAnsiTheme="majorBidi" w:cstheme="majorBidi"/>
          <w:sz w:val="24"/>
          <w:szCs w:val="24"/>
        </w:rPr>
        <w:t xml:space="preserve">avants les changements des pansements douloureux ou les soins des plaies chirurgicales.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lastRenderedPageBreak/>
        <w:t xml:space="preserve"> -</w:t>
      </w:r>
      <w:r w:rsidRPr="00A6525D">
        <w:rPr>
          <w:rFonts w:asciiTheme="majorBidi" w:hAnsiTheme="majorBidi" w:cstheme="majorBidi"/>
          <w:b/>
          <w:bCs/>
          <w:sz w:val="24"/>
          <w:szCs w:val="24"/>
        </w:rPr>
        <w:t xml:space="preserve"> 55%</w:t>
      </w:r>
      <w:r w:rsidRPr="00A6525D">
        <w:rPr>
          <w:rFonts w:asciiTheme="majorBidi" w:hAnsiTheme="majorBidi" w:cstheme="majorBidi"/>
          <w:sz w:val="24"/>
          <w:szCs w:val="24"/>
        </w:rPr>
        <w:t xml:space="preserve"> des infirmiers interrogés n’appliquant pas de prévention</w:t>
      </w:r>
      <w:r w:rsidRPr="00A6525D">
        <w:rPr>
          <w:rFonts w:asciiTheme="majorBidi" w:hAnsiTheme="majorBidi" w:cstheme="majorBidi"/>
          <w:b/>
          <w:bCs/>
          <w:sz w:val="24"/>
          <w:szCs w:val="24"/>
        </w:rPr>
        <w:t xml:space="preserve"> </w:t>
      </w:r>
      <w:r w:rsidRPr="00A6525D">
        <w:rPr>
          <w:rFonts w:asciiTheme="majorBidi" w:hAnsiTheme="majorBidi" w:cstheme="majorBidi"/>
          <w:sz w:val="24"/>
          <w:szCs w:val="24"/>
        </w:rPr>
        <w:t>avants les changements des pansements douloureux ou les soins des plaies chirurgicales ceci est due :</w:t>
      </w:r>
    </w:p>
    <w:p w:rsidR="00254EB1" w:rsidRPr="00A6525D" w:rsidRDefault="00254EB1" w:rsidP="00254EB1">
      <w:pPr>
        <w:tabs>
          <w:tab w:val="left" w:pos="3306"/>
        </w:tabs>
        <w:spacing w:line="360" w:lineRule="auto"/>
        <w:jc w:val="both"/>
        <w:rPr>
          <w:rFonts w:asciiTheme="majorBidi" w:hAnsiTheme="majorBidi" w:cstheme="majorBidi"/>
          <w:b/>
          <w:bCs/>
          <w:sz w:val="24"/>
          <w:szCs w:val="24"/>
        </w:rPr>
      </w:pPr>
      <w:r w:rsidRPr="00A6525D">
        <w:rPr>
          <w:rFonts w:asciiTheme="majorBidi" w:hAnsiTheme="majorBidi" w:cstheme="majorBidi"/>
          <w:sz w:val="24"/>
          <w:szCs w:val="24"/>
        </w:rPr>
        <w:t xml:space="preserve">         - aux manques des antalgiques spécifiques </w:t>
      </w:r>
      <w:r w:rsidRPr="00A6525D">
        <w:rPr>
          <w:rFonts w:asciiTheme="majorBidi" w:hAnsiTheme="majorBidi" w:cstheme="majorBidi"/>
          <w:b/>
          <w:bCs/>
          <w:sz w:val="24"/>
          <w:szCs w:val="24"/>
        </w:rPr>
        <w:t>(17.5%).</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aux manques des outils et des moyens </w:t>
      </w:r>
      <w:r w:rsidRPr="00A6525D">
        <w:rPr>
          <w:rFonts w:asciiTheme="majorBidi" w:hAnsiTheme="majorBidi" w:cstheme="majorBidi"/>
          <w:b/>
          <w:bCs/>
          <w:sz w:val="24"/>
          <w:szCs w:val="24"/>
        </w:rPr>
        <w:t>(25%).</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aux manques de protocole </w:t>
      </w:r>
      <w:r w:rsidRPr="00A6525D">
        <w:rPr>
          <w:rFonts w:asciiTheme="majorBidi" w:hAnsiTheme="majorBidi" w:cstheme="majorBidi"/>
          <w:b/>
          <w:bCs/>
          <w:sz w:val="24"/>
          <w:szCs w:val="24"/>
        </w:rPr>
        <w:t>(12.5%)</w:t>
      </w:r>
      <w:r w:rsidRPr="00A6525D">
        <w:rPr>
          <w:rFonts w:asciiTheme="majorBidi" w:hAnsiTheme="majorBidi" w:cstheme="majorBidi"/>
          <w:sz w:val="24"/>
          <w:szCs w:val="24"/>
        </w:rPr>
        <w:t>.</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quatorzième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presque la totalité </w:t>
      </w:r>
      <w:r w:rsidRPr="00A6525D">
        <w:rPr>
          <w:rFonts w:asciiTheme="majorBidi" w:hAnsiTheme="majorBidi" w:cstheme="majorBidi"/>
          <w:b/>
          <w:bCs/>
          <w:sz w:val="24"/>
          <w:szCs w:val="24"/>
        </w:rPr>
        <w:t>(100%)</w:t>
      </w:r>
      <w:r w:rsidRPr="00A6525D">
        <w:rPr>
          <w:rFonts w:asciiTheme="majorBidi" w:hAnsiTheme="majorBidi" w:cstheme="majorBidi"/>
          <w:sz w:val="24"/>
          <w:szCs w:val="24"/>
        </w:rPr>
        <w:t xml:space="preserve"> des infirmiers interrogés a répondu qu’il n’existe pas de protocole de prise en charge des douleurs chez personne âgés dans le service des UMC.</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quinzième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w:t>
      </w:r>
      <w:r w:rsidRPr="00A6525D">
        <w:rPr>
          <w:rFonts w:asciiTheme="majorBidi" w:hAnsiTheme="majorBidi" w:cstheme="majorBidi"/>
          <w:b/>
          <w:bCs/>
          <w:sz w:val="24"/>
          <w:szCs w:val="24"/>
        </w:rPr>
        <w:t xml:space="preserve"> 37.5%</w:t>
      </w:r>
      <w:r w:rsidRPr="00A6525D">
        <w:rPr>
          <w:rFonts w:asciiTheme="majorBidi" w:hAnsiTheme="majorBidi" w:cstheme="majorBidi"/>
          <w:sz w:val="24"/>
          <w:szCs w:val="24"/>
        </w:rPr>
        <w:t xml:space="preserve"> des infirmiers interrogés ont répondu le médecin qui participe à la prise en charge de la douleur et à son évaluation.</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w:t>
      </w:r>
      <w:r w:rsidRPr="00A6525D">
        <w:rPr>
          <w:rFonts w:asciiTheme="majorBidi" w:hAnsiTheme="majorBidi" w:cstheme="majorBidi"/>
          <w:b/>
          <w:bCs/>
          <w:sz w:val="24"/>
          <w:szCs w:val="24"/>
        </w:rPr>
        <w:t xml:space="preserve"> 20% </w:t>
      </w:r>
      <w:r w:rsidRPr="00A6525D">
        <w:rPr>
          <w:rFonts w:asciiTheme="majorBidi" w:hAnsiTheme="majorBidi" w:cstheme="majorBidi"/>
          <w:sz w:val="24"/>
          <w:szCs w:val="24"/>
        </w:rPr>
        <w:t>des infirmiers interrogés ont répondu</w:t>
      </w:r>
      <w:r w:rsidRPr="00A6525D">
        <w:rPr>
          <w:rFonts w:asciiTheme="majorBidi" w:hAnsiTheme="majorBidi" w:cstheme="majorBidi"/>
          <w:b/>
          <w:bCs/>
          <w:sz w:val="24"/>
          <w:szCs w:val="24"/>
        </w:rPr>
        <w:t xml:space="preserve"> </w:t>
      </w:r>
      <w:r w:rsidRPr="00A6525D">
        <w:rPr>
          <w:rFonts w:asciiTheme="majorBidi" w:hAnsiTheme="majorBidi" w:cstheme="majorBidi"/>
          <w:sz w:val="24"/>
          <w:szCs w:val="24"/>
        </w:rPr>
        <w:t>l’infirmier qui participe à la prise en charge de la douleur et à son évaluation.</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seizième question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- 10% des infirmiers interrogés ont répondu qu’il faut </w:t>
      </w:r>
      <w:r w:rsidRPr="00A6525D">
        <w:rPr>
          <w:rFonts w:asciiTheme="majorBidi" w:hAnsiTheme="majorBidi" w:cstheme="majorBidi"/>
          <w:b/>
          <w:bCs/>
          <w:sz w:val="24"/>
          <w:szCs w:val="24"/>
        </w:rPr>
        <w:t>05 min</w:t>
      </w:r>
      <w:r w:rsidRPr="00A6525D">
        <w:rPr>
          <w:rFonts w:asciiTheme="majorBidi" w:hAnsiTheme="majorBidi" w:cstheme="majorBidi"/>
          <w:sz w:val="24"/>
          <w:szCs w:val="24"/>
        </w:rPr>
        <w:t xml:space="preserve"> pur évaluer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- 30% des infirmiers interrogés ont répondu qu’il faut </w:t>
      </w:r>
      <w:r w:rsidRPr="00A6525D">
        <w:rPr>
          <w:rFonts w:asciiTheme="majorBidi" w:hAnsiTheme="majorBidi" w:cstheme="majorBidi"/>
          <w:b/>
          <w:bCs/>
          <w:sz w:val="24"/>
          <w:szCs w:val="24"/>
        </w:rPr>
        <w:t>10 min</w:t>
      </w:r>
      <w:r w:rsidRPr="00A6525D">
        <w:rPr>
          <w:rFonts w:asciiTheme="majorBidi" w:hAnsiTheme="majorBidi" w:cstheme="majorBidi"/>
          <w:sz w:val="24"/>
          <w:szCs w:val="24"/>
        </w:rPr>
        <w:t xml:space="preserve"> pur évaluer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- 25% des infirmiers interrogés ont répondu qu’il faut </w:t>
      </w:r>
      <w:r w:rsidRPr="00A6525D">
        <w:rPr>
          <w:rFonts w:asciiTheme="majorBidi" w:hAnsiTheme="majorBidi" w:cstheme="majorBidi"/>
          <w:b/>
          <w:bCs/>
          <w:sz w:val="24"/>
          <w:szCs w:val="24"/>
        </w:rPr>
        <w:t>20 min</w:t>
      </w:r>
      <w:r w:rsidRPr="00A6525D">
        <w:rPr>
          <w:rFonts w:asciiTheme="majorBidi" w:hAnsiTheme="majorBidi" w:cstheme="majorBidi"/>
          <w:sz w:val="24"/>
          <w:szCs w:val="24"/>
        </w:rPr>
        <w:t xml:space="preserve"> pur évaluer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- 35% des infirmiers interrogés ont répondu plus que </w:t>
      </w:r>
      <w:r w:rsidRPr="00A6525D">
        <w:rPr>
          <w:rFonts w:asciiTheme="majorBidi" w:hAnsiTheme="majorBidi" w:cstheme="majorBidi"/>
          <w:b/>
          <w:bCs/>
          <w:sz w:val="24"/>
          <w:szCs w:val="24"/>
        </w:rPr>
        <w:t>20 min</w:t>
      </w:r>
      <w:r w:rsidRPr="00A6525D">
        <w:rPr>
          <w:rFonts w:asciiTheme="majorBidi" w:hAnsiTheme="majorBidi" w:cstheme="majorBidi"/>
          <w:sz w:val="24"/>
          <w:szCs w:val="24"/>
        </w:rPr>
        <w:t xml:space="preserve"> pur évaluer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question dix-septième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presque la totalité </w:t>
      </w:r>
      <w:r w:rsidRPr="00A6525D">
        <w:rPr>
          <w:rFonts w:asciiTheme="majorBidi" w:hAnsiTheme="majorBidi" w:cstheme="majorBidi"/>
          <w:b/>
          <w:bCs/>
          <w:sz w:val="24"/>
          <w:szCs w:val="24"/>
        </w:rPr>
        <w:t>(100%)</w:t>
      </w:r>
      <w:r w:rsidRPr="00A6525D">
        <w:rPr>
          <w:rFonts w:asciiTheme="majorBidi" w:hAnsiTheme="majorBidi" w:cstheme="majorBidi"/>
          <w:sz w:val="24"/>
          <w:szCs w:val="24"/>
        </w:rPr>
        <w:t xml:space="preserve"> des infirmiers interrogés a répondu qu’il existe une psychologue dans le service des UMC.</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question dix-huitième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62.5%</w:t>
      </w:r>
      <w:r w:rsidRPr="00A6525D">
        <w:rPr>
          <w:rFonts w:asciiTheme="majorBidi" w:hAnsiTheme="majorBidi" w:cstheme="majorBidi"/>
          <w:sz w:val="24"/>
          <w:szCs w:val="24"/>
        </w:rPr>
        <w:t xml:space="preserve"> des infirmiers interrogés estiment que la prise en charge des douleurs chez les patients est optimale.</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lastRenderedPageBreak/>
        <w:t xml:space="preserve"> -</w:t>
      </w:r>
      <w:r w:rsidRPr="00A6525D">
        <w:rPr>
          <w:rFonts w:asciiTheme="majorBidi" w:hAnsiTheme="majorBidi" w:cstheme="majorBidi"/>
          <w:b/>
          <w:bCs/>
          <w:sz w:val="24"/>
          <w:szCs w:val="24"/>
        </w:rPr>
        <w:t xml:space="preserve"> 37.5%</w:t>
      </w:r>
      <w:r w:rsidRPr="00A6525D">
        <w:rPr>
          <w:rFonts w:asciiTheme="majorBidi" w:hAnsiTheme="majorBidi" w:cstheme="majorBidi"/>
          <w:sz w:val="24"/>
          <w:szCs w:val="24"/>
        </w:rPr>
        <w:t xml:space="preserve"> des infirmiers interrogés estiment que la prise en charge des douleurs chez les patients n’est pas optimale.</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question dix-neuvième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12.5% </w:t>
      </w:r>
      <w:r w:rsidRPr="00A6525D">
        <w:rPr>
          <w:rFonts w:asciiTheme="majorBidi" w:hAnsiTheme="majorBidi" w:cstheme="majorBidi"/>
          <w:sz w:val="24"/>
          <w:szCs w:val="24"/>
        </w:rPr>
        <w:t xml:space="preserve">des infirmiers interrogés estiment qu’il faut une seul approche par évaluer la douleur.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35% </w:t>
      </w:r>
      <w:r w:rsidRPr="00A6525D">
        <w:rPr>
          <w:rFonts w:asciiTheme="majorBidi" w:hAnsiTheme="majorBidi" w:cstheme="majorBidi"/>
          <w:sz w:val="24"/>
          <w:szCs w:val="24"/>
        </w:rPr>
        <w:t>des infirmiers interrogés estiment qu’il faut des plusieurs foies par évaluer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27.5% </w:t>
      </w:r>
      <w:r w:rsidRPr="00A6525D">
        <w:rPr>
          <w:rFonts w:asciiTheme="majorBidi" w:hAnsiTheme="majorBidi" w:cstheme="majorBidi"/>
          <w:sz w:val="24"/>
          <w:szCs w:val="24"/>
        </w:rPr>
        <w:t>des infirmiers interrogés n’estiment que l’évaluation de la douleur était faite en cas de nouvelle plainte.</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25% </w:t>
      </w:r>
      <w:r w:rsidRPr="00A6525D">
        <w:rPr>
          <w:rFonts w:asciiTheme="majorBidi" w:hAnsiTheme="majorBidi" w:cstheme="majorBidi"/>
          <w:sz w:val="24"/>
          <w:szCs w:val="24"/>
        </w:rPr>
        <w:t>des infirmiers interrogés n’estiment que l’évaluation de la douleur était faite sur demande du médecin.</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Pour la question vingt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42.5% </w:t>
      </w:r>
      <w:r w:rsidRPr="00A6525D">
        <w:rPr>
          <w:rFonts w:asciiTheme="majorBidi" w:hAnsiTheme="majorBidi" w:cstheme="majorBidi"/>
          <w:sz w:val="24"/>
          <w:szCs w:val="24"/>
        </w:rPr>
        <w:t xml:space="preserve">des infirmiers interrogés qu’ils enregistrent les résultats d’évaluation dans les feuilles de surveillance. </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32.5% </w:t>
      </w:r>
      <w:r w:rsidRPr="00A6525D">
        <w:rPr>
          <w:rFonts w:asciiTheme="majorBidi" w:hAnsiTheme="majorBidi" w:cstheme="majorBidi"/>
          <w:sz w:val="24"/>
          <w:szCs w:val="24"/>
        </w:rPr>
        <w:t>des infirmiers interrogés qu’ils enregistrent les résultats d’évaluation dans les feuilles d’observation.</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7.5% </w:t>
      </w:r>
      <w:r w:rsidRPr="00A6525D">
        <w:rPr>
          <w:rFonts w:asciiTheme="majorBidi" w:hAnsiTheme="majorBidi" w:cstheme="majorBidi"/>
          <w:sz w:val="24"/>
          <w:szCs w:val="24"/>
        </w:rPr>
        <w:t>des infirmiers interrogés qu’ils enregistrent les résultats d’évaluation dans les feuilles d’évaluation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10% </w:t>
      </w:r>
      <w:r w:rsidRPr="00A6525D">
        <w:rPr>
          <w:rFonts w:asciiTheme="majorBidi" w:hAnsiTheme="majorBidi" w:cstheme="majorBidi"/>
          <w:sz w:val="24"/>
          <w:szCs w:val="24"/>
        </w:rPr>
        <w:t>des infirmiers interrogés qu’ils enregistrent les résultats d’évaluation dans les dossiers de soins.</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 xml:space="preserve"> - </w:t>
      </w:r>
      <w:r w:rsidRPr="00A6525D">
        <w:rPr>
          <w:rFonts w:asciiTheme="majorBidi" w:hAnsiTheme="majorBidi" w:cstheme="majorBidi"/>
          <w:b/>
          <w:bCs/>
          <w:sz w:val="24"/>
          <w:szCs w:val="24"/>
        </w:rPr>
        <w:t xml:space="preserve">7.5% </w:t>
      </w:r>
      <w:r w:rsidRPr="00A6525D">
        <w:rPr>
          <w:rFonts w:asciiTheme="majorBidi" w:hAnsiTheme="majorBidi" w:cstheme="majorBidi"/>
          <w:sz w:val="24"/>
          <w:szCs w:val="24"/>
        </w:rPr>
        <w:t>des infirmiers interrogés qu’ils n'enregistrent pas les résultats de cette évaluation.</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L’amélioration des transmissions écrites. En effet, ces dernières sont souvent floues, incomplètes et imprécises, dans tout les domaines, pas seulement dans celui de la douleur.</w:t>
      </w:r>
    </w:p>
    <w:p w:rsidR="00254EB1" w:rsidRPr="00A6525D" w:rsidRDefault="00254EB1" w:rsidP="00254EB1">
      <w:pPr>
        <w:tabs>
          <w:tab w:val="left" w:pos="3306"/>
        </w:tabs>
        <w:spacing w:line="360" w:lineRule="auto"/>
        <w:jc w:val="both"/>
        <w:rPr>
          <w:rFonts w:asciiTheme="majorBidi" w:hAnsiTheme="majorBidi" w:cstheme="majorBidi"/>
          <w:sz w:val="24"/>
          <w:szCs w:val="24"/>
        </w:rPr>
      </w:pPr>
      <w:r w:rsidRPr="00A6525D">
        <w:rPr>
          <w:rFonts w:asciiTheme="majorBidi" w:hAnsiTheme="majorBidi" w:cstheme="majorBidi"/>
          <w:sz w:val="24"/>
          <w:szCs w:val="24"/>
        </w:rPr>
        <w:t>Les transmissions tant écrites qu’orales permettent la continuité des soins, la visualisation des évolutions, favorables ou défavorables, et l’équipe pluridisciplinaire au complet se doit de les rendre claires, exactes et surtout exploitables, pour optimiser la prise en charge globale du patient.</w:t>
      </w:r>
    </w:p>
    <w:p w:rsidR="00254EB1" w:rsidRPr="00A6525D" w:rsidRDefault="00254EB1" w:rsidP="00254EB1">
      <w:pPr>
        <w:tabs>
          <w:tab w:val="left" w:pos="3306"/>
        </w:tabs>
        <w:spacing w:line="360" w:lineRule="auto"/>
        <w:jc w:val="both"/>
        <w:rPr>
          <w:rFonts w:asciiTheme="majorBidi" w:hAnsiTheme="majorBidi" w:cstheme="majorBidi"/>
          <w:sz w:val="24"/>
          <w:szCs w:val="24"/>
        </w:rPr>
      </w:pPr>
    </w:p>
    <w:p w:rsidR="00254EB1" w:rsidRPr="00CE44DF" w:rsidRDefault="00254EB1" w:rsidP="00254EB1">
      <w:pPr>
        <w:tabs>
          <w:tab w:val="left" w:pos="3306"/>
        </w:tabs>
        <w:spacing w:line="360" w:lineRule="auto"/>
        <w:jc w:val="both"/>
        <w:rPr>
          <w:rFonts w:asciiTheme="majorBidi" w:hAnsiTheme="majorBidi" w:cstheme="majorBidi"/>
          <w:sz w:val="24"/>
          <w:szCs w:val="24"/>
        </w:rPr>
      </w:pPr>
    </w:p>
    <w:p w:rsidR="00254EB1" w:rsidRPr="00CE44DF" w:rsidRDefault="00254EB1" w:rsidP="00254EB1">
      <w:pPr>
        <w:tabs>
          <w:tab w:val="left" w:pos="3306"/>
        </w:tabs>
        <w:spacing w:line="360" w:lineRule="auto"/>
        <w:jc w:val="both"/>
        <w:rPr>
          <w:rFonts w:asciiTheme="majorBidi" w:hAnsiTheme="majorBidi" w:cstheme="majorBidi"/>
          <w:sz w:val="24"/>
          <w:szCs w:val="24"/>
        </w:rPr>
      </w:pPr>
    </w:p>
    <w:p w:rsidR="00254EB1" w:rsidRPr="00CE44DF" w:rsidRDefault="00254EB1" w:rsidP="00254EB1">
      <w:pPr>
        <w:tabs>
          <w:tab w:val="left" w:pos="3306"/>
        </w:tabs>
        <w:spacing w:line="360" w:lineRule="auto"/>
        <w:jc w:val="both"/>
        <w:rPr>
          <w:rFonts w:asciiTheme="majorBidi" w:hAnsiTheme="majorBidi" w:cstheme="majorBidi"/>
          <w:b/>
          <w:bCs/>
          <w:sz w:val="24"/>
          <w:szCs w:val="24"/>
        </w:rPr>
      </w:pPr>
    </w:p>
    <w:p w:rsidR="00254EB1" w:rsidRPr="00CE44DF" w:rsidRDefault="00254EB1" w:rsidP="00254EB1">
      <w:pPr>
        <w:tabs>
          <w:tab w:val="left" w:pos="3306"/>
        </w:tabs>
        <w:spacing w:line="360" w:lineRule="auto"/>
        <w:jc w:val="both"/>
        <w:rPr>
          <w:rFonts w:asciiTheme="majorBidi" w:hAnsiTheme="majorBidi" w:cstheme="majorBidi"/>
          <w:sz w:val="24"/>
          <w:szCs w:val="24"/>
        </w:rPr>
      </w:pPr>
    </w:p>
    <w:p w:rsidR="00254EB1" w:rsidRDefault="00254EB1" w:rsidP="00254EB1">
      <w:pPr>
        <w:tabs>
          <w:tab w:val="left" w:pos="3306"/>
        </w:tabs>
        <w:spacing w:line="360" w:lineRule="auto"/>
        <w:jc w:val="both"/>
        <w:rPr>
          <w:rFonts w:asciiTheme="majorBidi" w:hAnsiTheme="majorBidi" w:cstheme="majorBidi"/>
          <w:sz w:val="24"/>
          <w:szCs w:val="24"/>
        </w:rPr>
      </w:pPr>
    </w:p>
    <w:p w:rsidR="00950D85" w:rsidRDefault="00950D85" w:rsidP="00254EB1">
      <w:pPr>
        <w:tabs>
          <w:tab w:val="left" w:pos="3306"/>
        </w:tabs>
        <w:spacing w:line="360" w:lineRule="auto"/>
        <w:jc w:val="both"/>
        <w:rPr>
          <w:rFonts w:asciiTheme="majorBidi" w:hAnsiTheme="majorBidi" w:cstheme="majorBidi"/>
          <w:sz w:val="24"/>
          <w:szCs w:val="24"/>
        </w:rPr>
      </w:pPr>
    </w:p>
    <w:p w:rsidR="00950D85" w:rsidRPr="00CE44DF" w:rsidRDefault="00950D85" w:rsidP="00254EB1">
      <w:pPr>
        <w:tabs>
          <w:tab w:val="left" w:pos="3306"/>
        </w:tabs>
        <w:spacing w:line="360" w:lineRule="auto"/>
        <w:jc w:val="both"/>
        <w:rPr>
          <w:rFonts w:asciiTheme="majorBidi" w:hAnsiTheme="majorBidi" w:cstheme="majorBidi"/>
          <w:sz w:val="24"/>
          <w:szCs w:val="24"/>
        </w:rPr>
      </w:pPr>
    </w:p>
    <w:p w:rsidR="00950D85" w:rsidRPr="00C06BD4" w:rsidRDefault="005E141C" w:rsidP="00950D85">
      <w:pPr>
        <w:jc w:val="center"/>
        <w:rPr>
          <w:rFonts w:ascii="Times New Roman" w:hAnsi="Times New Roman" w:cs="Times New Roman"/>
          <w:sz w:val="180"/>
        </w:rPr>
      </w:pPr>
      <w:r>
        <w:rPr>
          <w:rFonts w:ascii="Times New Roman" w:hAnsi="Times New Roman" w:cs="Times New Roman"/>
          <w:noProof/>
          <w:sz w:val="180"/>
        </w:rPr>
        <w:pict>
          <v:oval id="Ellipse 119" o:spid="_x0000_s1075" style="position:absolute;left:0;text-align:left;margin-left:318pt;margin-top:52.5pt;width:169.5pt;height:6pt;z-index:2517166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D0ZBtV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Ellipse 120" o:spid="_x0000_s1074" style="position:absolute;left:0;text-align:left;margin-left:-45.4pt;margin-top:53.3pt;width:169.5pt;height:6pt;z-index:2517155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" fillcolor="white [3201]" strokecolor="black [3200]" strokeweight="2pt"/>
        </w:pict>
      </w:r>
      <w:r w:rsidR="00950D85" w:rsidRPr="00D62F53">
        <w:rPr>
          <w:rFonts w:ascii="Times New Roman" w:hAnsi="Times New Roman" w:cs="Times New Roman"/>
          <w:sz w:val="180"/>
        </w:rPr>
        <w:sym w:font="Wingdings 2" w:char="F067"/>
      </w:r>
      <w:r w:rsidR="00950D85" w:rsidRPr="00D62F53">
        <w:rPr>
          <w:rFonts w:ascii="Times New Roman" w:hAnsi="Times New Roman" w:cs="Times New Roman"/>
          <w:sz w:val="180"/>
        </w:rPr>
        <w:sym w:font="Wingdings 2" w:char="F067"/>
      </w:r>
    </w:p>
    <w:p w:rsidR="00950D85" w:rsidRPr="00B83248" w:rsidRDefault="00950D85" w:rsidP="00950D85">
      <w:pPr>
        <w:jc w:val="center"/>
        <w:rPr>
          <w:rFonts w:ascii="Times New Roman" w:hAnsi="Times New Roman" w:cs="Times New Roman"/>
          <w:b/>
          <w:bCs/>
          <w:i/>
          <w:iCs/>
          <w:sz w:val="96"/>
          <w:szCs w:val="96"/>
        </w:rPr>
      </w:pPr>
      <w:bookmarkStart w:id="38" w:name="_Toc486815080"/>
      <w:bookmarkStart w:id="39" w:name="_Toc486816190"/>
      <w:bookmarkStart w:id="40" w:name="_Toc486820005"/>
      <w:bookmarkStart w:id="41" w:name="_Toc493889986"/>
      <w:r w:rsidRPr="00B83248">
        <w:rPr>
          <w:rFonts w:ascii="Times New Roman" w:hAnsi="Times New Roman" w:cs="Times New Roman"/>
          <w:b/>
          <w:bCs/>
          <w:i/>
          <w:iCs/>
          <w:sz w:val="80"/>
          <w:szCs w:val="80"/>
        </w:rPr>
        <w:t>CONCLUSION</w:t>
      </w:r>
      <w:bookmarkEnd w:id="38"/>
      <w:bookmarkEnd w:id="39"/>
      <w:bookmarkEnd w:id="40"/>
      <w:bookmarkEnd w:id="41"/>
    </w:p>
    <w:p w:rsidR="00950D85" w:rsidRDefault="005E141C" w:rsidP="009824AC">
      <w:pPr>
        <w:jc w:val="center"/>
        <w:rPr>
          <w:rFonts w:ascii="Times New Roman" w:hAnsi="Times New Roman" w:cs="Times New Roman"/>
          <w:sz w:val="180"/>
        </w:rPr>
      </w:pPr>
      <w:r>
        <w:rPr>
          <w:rFonts w:ascii="Times New Roman" w:hAnsi="Times New Roman" w:cs="Times New Roman"/>
          <w:noProof/>
          <w:sz w:val="180"/>
        </w:rPr>
        <w:pict>
          <v:oval id="Ellipse 121" o:spid="_x0000_s1077" style="position:absolute;left:0;text-align:left;margin-left:318pt;margin-top:52.5pt;width:169.5pt;height:6pt;z-index:2517186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C6UNEq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Ellipse 122" o:spid="_x0000_s1076" style="position:absolute;left:0;text-align:left;margin-left:-45.4pt;margin-top:53.3pt;width:169.5pt;height:6pt;z-index:2517176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N+v3URcAgAADgUAAA4AAAAAAAAAAAAAAAAALgIAAGRycy9lMm9Eb2Mu&#10;eG1sUEsBAi0AFAAGAAgAAAAhAInrcy/fAAAACwEAAA8AAAAAAAAAAAAAAAAAtgQAAGRycy9kb3du&#10;cmV2LnhtbFBLBQYAAAAABAAEAPMAAADCBQAAAAA=&#10;" fillcolor="white [3201]" strokecolor="black [3200]" strokeweight="2pt"/>
        </w:pict>
      </w:r>
      <w:r w:rsidR="00950D85" w:rsidRPr="00D62F53">
        <w:rPr>
          <w:rFonts w:ascii="Times New Roman" w:hAnsi="Times New Roman" w:cs="Times New Roman"/>
          <w:sz w:val="180"/>
        </w:rPr>
        <w:sym w:font="Wingdings 2" w:char="F067"/>
      </w:r>
      <w:r w:rsidR="00950D85" w:rsidRPr="00D62F53">
        <w:rPr>
          <w:rFonts w:ascii="Times New Roman" w:hAnsi="Times New Roman" w:cs="Times New Roman"/>
          <w:sz w:val="180"/>
        </w:rPr>
        <w:sym w:font="Wingdings 2" w:char="F067"/>
      </w:r>
    </w:p>
    <w:p w:rsidR="009824AC" w:rsidRPr="009824AC" w:rsidRDefault="009824AC" w:rsidP="009824AC">
      <w:pPr>
        <w:rPr>
          <w:rFonts w:ascii="Times New Roman" w:hAnsi="Times New Roman" w:cs="Times New Roman"/>
          <w:sz w:val="44"/>
          <w:szCs w:val="6"/>
        </w:rPr>
        <w:sectPr w:rsidR="009824AC" w:rsidRPr="009824AC" w:rsidSect="00750180">
          <w:headerReference w:type="default" r:id="rId40"/>
          <w:footerReference w:type="default" r:id="rId41"/>
          <w:pgSz w:w="11906" w:h="16838"/>
          <w:pgMar w:top="1417" w:right="1417" w:bottom="1417" w:left="1417" w:header="708" w:footer="708" w:gutter="0"/>
          <w:pgNumType w:start="18"/>
          <w:cols w:space="708"/>
          <w:docGrid w:linePitch="360"/>
        </w:sectPr>
      </w:pPr>
    </w:p>
    <w:p w:rsidR="00950D85" w:rsidRPr="009824AC" w:rsidRDefault="00950D85" w:rsidP="00950D85">
      <w:pPr>
        <w:rPr>
          <w:rFonts w:ascii="Bremen Bd BT" w:hAnsi="Bremen Bd BT" w:cstheme="majorBidi"/>
          <w:b/>
          <w:bCs/>
          <w:sz w:val="8"/>
          <w:szCs w:val="2"/>
        </w:rPr>
      </w:pPr>
    </w:p>
    <w:tbl>
      <w:tblPr>
        <w:tblStyle w:val="Grilledutableau"/>
        <w:tblW w:w="0" w:type="auto"/>
        <w:tblLook w:val="04A0"/>
      </w:tblPr>
      <w:tblGrid>
        <w:gridCol w:w="9212"/>
      </w:tblGrid>
      <w:tr w:rsidR="009824AC" w:rsidRPr="008609DF" w:rsidTr="00BE2D1B">
        <w:trPr>
          <w:trHeight w:val="668"/>
        </w:trPr>
        <w:tc>
          <w:tcPr>
            <w:tcW w:w="9212" w:type="dxa"/>
          </w:tcPr>
          <w:p w:rsidR="009824AC" w:rsidRPr="008609DF" w:rsidRDefault="009824AC" w:rsidP="00BE2D1B">
            <w:pPr>
              <w:jc w:val="both"/>
              <w:rPr>
                <w:rFonts w:asciiTheme="majorBidi" w:hAnsiTheme="majorBidi" w:cstheme="majorBidi"/>
                <w:b/>
                <w:bCs/>
                <w:sz w:val="44"/>
                <w:szCs w:val="44"/>
              </w:rPr>
            </w:pPr>
            <w:r w:rsidRPr="008609DF">
              <w:rPr>
                <w:rFonts w:asciiTheme="majorBidi" w:hAnsiTheme="majorBidi" w:cstheme="majorBidi"/>
                <w:b/>
                <w:bCs/>
                <w:sz w:val="44"/>
                <w:szCs w:val="44"/>
              </w:rPr>
              <w:t>Conclusion :</w:t>
            </w:r>
          </w:p>
        </w:tc>
      </w:tr>
    </w:tbl>
    <w:p w:rsidR="009824AC" w:rsidRPr="008609DF" w:rsidRDefault="009824AC" w:rsidP="009824AC">
      <w:pPr>
        <w:jc w:val="both"/>
        <w:rPr>
          <w:rFonts w:asciiTheme="majorBidi" w:hAnsiTheme="majorBidi" w:cstheme="majorBidi"/>
          <w:sz w:val="2"/>
          <w:szCs w:val="2"/>
        </w:rPr>
      </w:pPr>
    </w:p>
    <w:p w:rsidR="009824AC" w:rsidRPr="008609DF" w:rsidRDefault="009824AC" w:rsidP="009824AC">
      <w:pPr>
        <w:jc w:val="both"/>
        <w:rPr>
          <w:rFonts w:asciiTheme="majorBidi" w:hAnsiTheme="majorBidi" w:cstheme="majorBidi"/>
          <w:sz w:val="2"/>
          <w:szCs w:val="2"/>
        </w:rPr>
      </w:pPr>
    </w:p>
    <w:p w:rsidR="009824AC" w:rsidRPr="00A769C4" w:rsidRDefault="009824AC" w:rsidP="009824AC">
      <w:pPr>
        <w:spacing w:line="360" w:lineRule="auto"/>
        <w:jc w:val="both"/>
        <w:rPr>
          <w:rFonts w:asciiTheme="majorBidi" w:hAnsiTheme="majorBidi" w:cstheme="majorBidi"/>
          <w:sz w:val="24"/>
          <w:szCs w:val="24"/>
        </w:rPr>
      </w:pPr>
      <w:r w:rsidRPr="00A769C4">
        <w:rPr>
          <w:rFonts w:asciiTheme="majorBidi" w:hAnsiTheme="majorBidi" w:cstheme="majorBidi"/>
          <w:sz w:val="24"/>
          <w:szCs w:val="24"/>
        </w:rPr>
        <w:t xml:space="preserve">L’évaluation de la douleur adéquate fait partie de la prise en charge globale du patient. Outre les raisons humaines, l’obtention d’une analgésie optimale est justifiée par son impact positif sur l’évolution psychique et la qualité de la réinsertion socio professionnelle du patient. </w:t>
      </w:r>
    </w:p>
    <w:p w:rsidR="009824AC" w:rsidRPr="00A769C4" w:rsidRDefault="009824AC" w:rsidP="009824AC">
      <w:pPr>
        <w:spacing w:line="360" w:lineRule="auto"/>
        <w:jc w:val="both"/>
        <w:rPr>
          <w:rFonts w:asciiTheme="majorBidi" w:hAnsiTheme="majorBidi" w:cstheme="majorBidi"/>
          <w:sz w:val="24"/>
          <w:szCs w:val="24"/>
        </w:rPr>
      </w:pPr>
      <w:r w:rsidRPr="00A769C4">
        <w:rPr>
          <w:rFonts w:asciiTheme="majorBidi" w:hAnsiTheme="majorBidi" w:cstheme="majorBidi"/>
          <w:sz w:val="24"/>
          <w:szCs w:val="24"/>
        </w:rPr>
        <w:t>L’évaluation de la douleur utilise des outils simples qui renseignent en permanence le soignant sur l’efficacité de ses interventions thérapeutiques, depuis la salle d’urgence jusqu'à la phase de revalidation et réinsertion. La compréhension des mécanismes physiopathologique de la douleur, de ses différentes composantes  et de leur caractère dynamique doit permettre de choisir et d’adapter au mieux les diverses thérapeutiques pharmacologique et non pharmacologiques mises à notre disposition.</w:t>
      </w:r>
    </w:p>
    <w:p w:rsidR="009824AC" w:rsidRPr="00A769C4" w:rsidRDefault="009824AC" w:rsidP="009824AC">
      <w:pPr>
        <w:spacing w:line="360" w:lineRule="auto"/>
        <w:jc w:val="both"/>
        <w:rPr>
          <w:rFonts w:asciiTheme="majorBidi" w:hAnsiTheme="majorBidi" w:cstheme="majorBidi"/>
          <w:sz w:val="24"/>
          <w:szCs w:val="24"/>
        </w:rPr>
      </w:pPr>
      <w:r w:rsidRPr="00A769C4">
        <w:rPr>
          <w:rFonts w:asciiTheme="majorBidi" w:hAnsiTheme="majorBidi" w:cstheme="majorBidi"/>
          <w:sz w:val="24"/>
          <w:szCs w:val="24"/>
        </w:rPr>
        <w:t>On a pris beaucoup de plaisir à réaliser ce travail, car selon nous, la douleur est un problème rencontre quotidiennement dans le service d’UMC, à ce jour, nous pensons qu’il est parfois difficile en tant que jeune professionnelle qui débute dans un service de faire preuve d’autant de savoir-faire que savoir-être.</w:t>
      </w:r>
    </w:p>
    <w:p w:rsidR="009824AC" w:rsidRPr="00A769C4" w:rsidRDefault="009824AC" w:rsidP="009824AC">
      <w:pPr>
        <w:spacing w:line="360" w:lineRule="auto"/>
        <w:jc w:val="both"/>
        <w:rPr>
          <w:rFonts w:asciiTheme="majorBidi" w:hAnsiTheme="majorBidi" w:cstheme="majorBidi"/>
          <w:sz w:val="24"/>
          <w:szCs w:val="24"/>
        </w:rPr>
      </w:pPr>
      <w:r w:rsidRPr="00A769C4">
        <w:rPr>
          <w:rFonts w:asciiTheme="majorBidi" w:hAnsiTheme="majorBidi" w:cstheme="majorBidi"/>
          <w:sz w:val="24"/>
          <w:szCs w:val="24"/>
        </w:rPr>
        <w:t>Je pense qu’il faut garder à l’esprit nos valeurs professionnelles et se rappeler les raisons pour les</w:t>
      </w:r>
      <w:r>
        <w:rPr>
          <w:rFonts w:asciiTheme="majorBidi" w:hAnsiTheme="majorBidi" w:cstheme="majorBidi"/>
          <w:sz w:val="24"/>
          <w:szCs w:val="24"/>
        </w:rPr>
        <w:t xml:space="preserve"> </w:t>
      </w:r>
      <w:r w:rsidRPr="00A769C4">
        <w:rPr>
          <w:rFonts w:asciiTheme="majorBidi" w:hAnsiTheme="majorBidi" w:cstheme="majorBidi"/>
          <w:sz w:val="24"/>
          <w:szCs w:val="24"/>
        </w:rPr>
        <w:t>quelles on est devenu soignant.</w:t>
      </w:r>
    </w:p>
    <w:p w:rsidR="009824AC" w:rsidRDefault="009824AC" w:rsidP="009824AC"/>
    <w:p w:rsidR="00950D85" w:rsidRDefault="00950D85" w:rsidP="00950D85">
      <w:pPr>
        <w:jc w:val="center"/>
        <w:rPr>
          <w:rFonts w:ascii="Bremen Bd BT" w:hAnsi="Bremen Bd BT" w:cstheme="majorBidi"/>
          <w:b/>
          <w:bCs/>
          <w:sz w:val="102"/>
          <w:szCs w:val="400"/>
        </w:rPr>
      </w:pPr>
    </w:p>
    <w:p w:rsidR="009824AC" w:rsidRDefault="009824AC" w:rsidP="00950D85">
      <w:pPr>
        <w:jc w:val="center"/>
        <w:rPr>
          <w:rFonts w:ascii="Bremen Bd BT" w:hAnsi="Bremen Bd BT" w:cstheme="majorBidi"/>
          <w:b/>
          <w:bCs/>
          <w:sz w:val="102"/>
          <w:szCs w:val="400"/>
        </w:rPr>
      </w:pPr>
    </w:p>
    <w:p w:rsidR="009824AC" w:rsidRDefault="009824AC" w:rsidP="00950D85">
      <w:pPr>
        <w:jc w:val="center"/>
        <w:rPr>
          <w:rFonts w:ascii="Bremen Bd BT" w:hAnsi="Bremen Bd BT" w:cstheme="majorBidi"/>
          <w:b/>
          <w:bCs/>
          <w:sz w:val="102"/>
          <w:szCs w:val="400"/>
        </w:rPr>
      </w:pPr>
    </w:p>
    <w:p w:rsidR="009824AC" w:rsidRPr="00B83248" w:rsidRDefault="009824AC" w:rsidP="00950D85">
      <w:pPr>
        <w:jc w:val="center"/>
        <w:rPr>
          <w:rFonts w:ascii="Bremen Bd BT" w:hAnsi="Bremen Bd BT" w:cstheme="majorBidi"/>
          <w:b/>
          <w:bCs/>
          <w:sz w:val="102"/>
          <w:szCs w:val="400"/>
        </w:rPr>
      </w:pPr>
    </w:p>
    <w:p w:rsidR="00950D85" w:rsidRPr="00C06BD4" w:rsidRDefault="005E141C" w:rsidP="00950D85">
      <w:pPr>
        <w:jc w:val="center"/>
        <w:rPr>
          <w:rFonts w:ascii="Times New Roman" w:hAnsi="Times New Roman" w:cs="Times New Roman"/>
          <w:sz w:val="180"/>
        </w:rPr>
      </w:pPr>
      <w:r>
        <w:rPr>
          <w:rFonts w:ascii="Times New Roman" w:hAnsi="Times New Roman" w:cs="Times New Roman"/>
          <w:noProof/>
          <w:sz w:val="180"/>
        </w:rPr>
        <w:pict>
          <v:oval id="Ellipse 123" o:spid="_x0000_s1079" style="position:absolute;left:0;text-align:left;margin-left:318pt;margin-top:52.5pt;width:169.5pt;height:6pt;z-index:2517207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" fillcolor="white [3201]" strokecolor="black [3200]" strokeweight="2pt"/>
        </w:pict>
      </w:r>
      <w:r>
        <w:rPr>
          <w:rFonts w:ascii="Times New Roman" w:hAnsi="Times New Roman" w:cs="Times New Roman"/>
          <w:noProof/>
          <w:sz w:val="180"/>
        </w:rPr>
        <w:pict>
          <v:oval id="Ellipse 124" o:spid="_x0000_s1078" style="position:absolute;left:0;text-align:left;margin-left:-45.4pt;margin-top:53.3pt;width:169.5pt;height:6pt;z-index:2517196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BVRxJhcAgAADgUAAA4AAAAAAAAAAAAAAAAALgIAAGRycy9lMm9Eb2Mu&#10;eG1sUEsBAi0AFAAGAAgAAAAhAInrcy/fAAAACwEAAA8AAAAAAAAAAAAAAAAAtgQAAGRycy9kb3du&#10;cmV2LnhtbFBLBQYAAAAABAAEAPMAAADCBQAAAAA=&#10;" fillcolor="white [3201]" strokecolor="black [3200]" strokeweight="2pt"/>
        </w:pict>
      </w:r>
      <w:r w:rsidR="00950D85" w:rsidRPr="00D62F53">
        <w:rPr>
          <w:rFonts w:ascii="Times New Roman" w:hAnsi="Times New Roman" w:cs="Times New Roman"/>
          <w:sz w:val="180"/>
        </w:rPr>
        <w:sym w:font="Wingdings 2" w:char="F067"/>
      </w:r>
      <w:r w:rsidR="00950D85" w:rsidRPr="00D62F53">
        <w:rPr>
          <w:rFonts w:ascii="Times New Roman" w:hAnsi="Times New Roman" w:cs="Times New Roman"/>
          <w:sz w:val="180"/>
        </w:rPr>
        <w:sym w:font="Wingdings 2" w:char="F067"/>
      </w:r>
    </w:p>
    <w:p w:rsidR="00950D85" w:rsidRPr="00B83248" w:rsidRDefault="00950D85" w:rsidP="00950D85">
      <w:pPr>
        <w:jc w:val="center"/>
        <w:rPr>
          <w:rFonts w:ascii="Times New Roman" w:hAnsi="Times New Roman" w:cs="Times New Roman"/>
          <w:b/>
          <w:bCs/>
          <w:i/>
          <w:iCs/>
          <w:sz w:val="80"/>
          <w:szCs w:val="80"/>
        </w:rPr>
      </w:pPr>
      <w:bookmarkStart w:id="42" w:name="_Toc486815100"/>
      <w:bookmarkStart w:id="43" w:name="_Toc486816210"/>
      <w:bookmarkStart w:id="44" w:name="_Toc486820025"/>
      <w:bookmarkStart w:id="45" w:name="_Toc493890006"/>
      <w:r w:rsidRPr="00B83248">
        <w:rPr>
          <w:rFonts w:ascii="Times New Roman" w:hAnsi="Times New Roman" w:cs="Times New Roman"/>
          <w:b/>
          <w:bCs/>
          <w:i/>
          <w:iCs/>
          <w:sz w:val="80"/>
          <w:szCs w:val="80"/>
        </w:rPr>
        <w:t>BIBLIOGRAPHIE</w:t>
      </w:r>
      <w:bookmarkEnd w:id="42"/>
      <w:bookmarkEnd w:id="43"/>
      <w:bookmarkEnd w:id="44"/>
      <w:bookmarkEnd w:id="45"/>
    </w:p>
    <w:p w:rsidR="00950D85" w:rsidRPr="00D62F53" w:rsidRDefault="00950D85" w:rsidP="00950D85">
      <w:pPr>
        <w:jc w:val="center"/>
        <w:rPr>
          <w:rFonts w:ascii="Times New Roman" w:hAnsi="Times New Roman" w:cs="Times New Roman"/>
          <w:sz w:val="180"/>
        </w:rPr>
      </w:pPr>
      <w:r>
        <w:rPr>
          <w:rFonts w:asciiTheme="majorBidi" w:hAnsiTheme="majorBidi" w:cstheme="majorBidi"/>
          <w:sz w:val="28"/>
          <w:szCs w:val="28"/>
        </w:rPr>
        <w:tab/>
      </w:r>
      <w:r w:rsidR="005E141C">
        <w:rPr>
          <w:rFonts w:ascii="Times New Roman" w:hAnsi="Times New Roman" w:cs="Times New Roman"/>
          <w:noProof/>
          <w:sz w:val="180"/>
        </w:rPr>
        <w:pict>
          <v:oval id="Ellipse 125" o:spid="_x0000_s1081" style="position:absolute;left:0;text-align:left;margin-left:318pt;margin-top:52.5pt;width:169.5pt;height:6pt;z-index:25172275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AJBu8LXAIAAA4FAAAOAAAAAAAAAAAAAAAAAC4CAABkcnMvZTJvRG9jLnht&#10;bFBLAQItABQABgAIAAAAIQCZoudU3QAAAAsBAAAPAAAAAAAAAAAAAAAAALYEAABkcnMvZG93bnJl&#10;di54bWxQSwUGAAAAAAQABADzAAAAwAUAAAAA&#10;" fillcolor="white [3201]" strokecolor="black [3200]" strokeweight="2pt"/>
        </w:pict>
      </w:r>
      <w:r w:rsidR="005E141C">
        <w:rPr>
          <w:rFonts w:ascii="Times New Roman" w:hAnsi="Times New Roman" w:cs="Times New Roman"/>
          <w:noProof/>
          <w:sz w:val="180"/>
        </w:rPr>
        <w:pict>
          <v:oval id="Ellipse 126" o:spid="_x0000_s1080" style="position:absolute;left:0;text-align:left;margin-left:-45.4pt;margin-top:53.3pt;width:169.5pt;height:6pt;z-index:25172172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Gz542VcAgAADgUAAA4AAAAAAAAAAAAAAAAALgIAAGRycy9lMm9Eb2Mu&#10;eG1sUEsBAi0AFAAGAAgAAAAhAInrcy/fAAAACwEAAA8AAAAAAAAAAAAAAAAAtgQAAGRycy9kb3du&#10;cmV2LnhtbFBLBQYAAAAABAAEAPMAAADCBQAAAAA=&#10;" fillcolor="white [3201]" strokecolor="black [3200]" strokeweight="2pt"/>
        </w:pict>
      </w:r>
      <w:r w:rsidRPr="00D62F53">
        <w:rPr>
          <w:rFonts w:ascii="Times New Roman" w:hAnsi="Times New Roman" w:cs="Times New Roman"/>
          <w:sz w:val="180"/>
        </w:rPr>
        <w:sym w:font="Wingdings 2" w:char="F067"/>
      </w:r>
      <w:r w:rsidRPr="00D62F53">
        <w:rPr>
          <w:rFonts w:ascii="Times New Roman" w:hAnsi="Times New Roman" w:cs="Times New Roman"/>
          <w:sz w:val="180"/>
        </w:rPr>
        <w:sym w:font="Wingdings 2" w:char="F067"/>
      </w:r>
    </w:p>
    <w:p w:rsidR="00950D85" w:rsidRDefault="00950D85" w:rsidP="00950D85"/>
    <w:p w:rsidR="009824AC" w:rsidRDefault="009824AC" w:rsidP="00950D85"/>
    <w:p w:rsidR="009824AC" w:rsidRDefault="009824AC" w:rsidP="00950D85"/>
    <w:p w:rsidR="009824AC" w:rsidRDefault="009824AC" w:rsidP="00950D85"/>
    <w:p w:rsidR="009824AC" w:rsidRDefault="009824AC" w:rsidP="00950D85"/>
    <w:p w:rsidR="009824AC" w:rsidRDefault="009824AC" w:rsidP="00950D85"/>
    <w:p w:rsidR="00950D85" w:rsidRDefault="00950D85" w:rsidP="00950D85"/>
    <w:tbl>
      <w:tblPr>
        <w:tblStyle w:val="Grilledutableau"/>
        <w:tblW w:w="0" w:type="auto"/>
        <w:tblLook w:val="04A0"/>
      </w:tblPr>
      <w:tblGrid>
        <w:gridCol w:w="9212"/>
      </w:tblGrid>
      <w:tr w:rsidR="009824AC" w:rsidRPr="003061DB" w:rsidTr="00BE2D1B">
        <w:tc>
          <w:tcPr>
            <w:tcW w:w="9212" w:type="dxa"/>
          </w:tcPr>
          <w:p w:rsidR="009824AC" w:rsidRPr="003061DB" w:rsidRDefault="009824AC" w:rsidP="00BE2D1B">
            <w:pPr>
              <w:jc w:val="both"/>
              <w:rPr>
                <w:rFonts w:asciiTheme="majorBidi" w:hAnsiTheme="majorBidi" w:cstheme="majorBidi"/>
                <w:b/>
                <w:bCs/>
                <w:sz w:val="44"/>
                <w:szCs w:val="44"/>
              </w:rPr>
            </w:pPr>
            <w:r w:rsidRPr="003061DB">
              <w:rPr>
                <w:rFonts w:asciiTheme="majorBidi" w:hAnsiTheme="majorBidi" w:cstheme="majorBidi"/>
                <w:b/>
                <w:bCs/>
                <w:sz w:val="44"/>
                <w:szCs w:val="44"/>
              </w:rPr>
              <w:lastRenderedPageBreak/>
              <w:t>Bibliographie :</w:t>
            </w:r>
          </w:p>
        </w:tc>
      </w:tr>
    </w:tbl>
    <w:p w:rsidR="009824AC" w:rsidRPr="003061DB" w:rsidRDefault="009824AC" w:rsidP="009824AC">
      <w:pPr>
        <w:jc w:val="both"/>
        <w:rPr>
          <w:rFonts w:asciiTheme="majorBidi" w:hAnsiTheme="majorBidi" w:cstheme="majorBidi"/>
          <w:b/>
          <w:bCs/>
          <w:sz w:val="2"/>
          <w:szCs w:val="2"/>
        </w:rPr>
      </w:pPr>
    </w:p>
    <w:p w:rsidR="009824AC" w:rsidRPr="00985A54" w:rsidRDefault="009824AC" w:rsidP="009824AC">
      <w:pPr>
        <w:rPr>
          <w:rFonts w:asciiTheme="majorBidi" w:hAnsiTheme="majorBidi" w:cstheme="majorBidi"/>
          <w:b/>
          <w:bCs/>
          <w:sz w:val="28"/>
          <w:szCs w:val="28"/>
        </w:rPr>
      </w:pPr>
      <w:r w:rsidRPr="00985A54">
        <w:rPr>
          <w:rFonts w:asciiTheme="majorBidi" w:hAnsiTheme="majorBidi" w:cstheme="majorBidi"/>
          <w:b/>
          <w:bCs/>
          <w:sz w:val="28"/>
          <w:szCs w:val="28"/>
        </w:rPr>
        <w:t>Internet :</w:t>
      </w:r>
    </w:p>
    <w:p w:rsidR="009824AC" w:rsidRPr="00985A54" w:rsidRDefault="009824AC" w:rsidP="009824AC">
      <w:pPr>
        <w:rPr>
          <w:rFonts w:asciiTheme="majorBidi" w:hAnsiTheme="majorBidi" w:cstheme="majorBidi"/>
          <w:sz w:val="28"/>
          <w:szCs w:val="28"/>
        </w:rPr>
      </w:pPr>
      <w:r w:rsidRPr="00985A54">
        <w:rPr>
          <w:rFonts w:asciiTheme="majorBidi" w:hAnsiTheme="majorBidi" w:cstheme="majorBidi"/>
          <w:sz w:val="28"/>
          <w:szCs w:val="28"/>
        </w:rPr>
        <w:t>● www.ifsi04.com/medias/files/l-infirmier-dans-le-processus-d-evaluation-de la-douleur-tfe-2013-jana-mencova-</w:t>
      </w:r>
    </w:p>
    <w:p w:rsidR="009824AC" w:rsidRPr="00985A54" w:rsidRDefault="009824AC" w:rsidP="009824AC">
      <w:pPr>
        <w:rPr>
          <w:rFonts w:asciiTheme="majorBidi" w:hAnsiTheme="majorBidi" w:cstheme="majorBidi"/>
          <w:sz w:val="28"/>
          <w:szCs w:val="28"/>
        </w:rPr>
      </w:pPr>
      <w:r w:rsidRPr="00985A54">
        <w:rPr>
          <w:rFonts w:asciiTheme="majorBidi" w:hAnsiTheme="majorBidi" w:cstheme="majorBidi"/>
          <w:b/>
          <w:bCs/>
          <w:sz w:val="28"/>
          <w:szCs w:val="28"/>
        </w:rPr>
        <w:t xml:space="preserve">● </w:t>
      </w:r>
      <w:r w:rsidRPr="00985A54">
        <w:rPr>
          <w:rFonts w:asciiTheme="majorBidi" w:hAnsiTheme="majorBidi" w:cstheme="majorBidi"/>
          <w:sz w:val="28"/>
          <w:szCs w:val="28"/>
        </w:rPr>
        <w:t>https://www.infirmiers.com/etudiants-en-ifsi/cours/l-evaluation-de-la douleur.html /28 juil. 2009.</w:t>
      </w:r>
    </w:p>
    <w:p w:rsidR="009824AC" w:rsidRPr="00555A7E" w:rsidRDefault="009824AC" w:rsidP="009824AC">
      <w:pPr>
        <w:rPr>
          <w:rFonts w:asciiTheme="majorBidi" w:hAnsiTheme="majorBidi" w:cstheme="majorBidi"/>
          <w:sz w:val="28"/>
          <w:szCs w:val="28"/>
        </w:rPr>
      </w:pPr>
      <w:r w:rsidRPr="00555A7E">
        <w:rPr>
          <w:rFonts w:asciiTheme="majorBidi" w:hAnsiTheme="majorBidi" w:cstheme="majorBidi"/>
          <w:b/>
          <w:bCs/>
          <w:sz w:val="28"/>
          <w:szCs w:val="28"/>
        </w:rPr>
        <w:t xml:space="preserve">● </w:t>
      </w:r>
      <w:hyperlink r:id="rId42" w:history="1">
        <w:r w:rsidR="00555A7E" w:rsidRPr="00555A7E">
          <w:rPr>
            <w:rStyle w:val="Lienhypertexte"/>
            <w:rFonts w:asciiTheme="majorBidi" w:hAnsiTheme="majorBidi" w:cstheme="majorBidi"/>
            <w:color w:val="auto"/>
            <w:sz w:val="28"/>
            <w:szCs w:val="28"/>
          </w:rPr>
          <w:t>https://fr.wikipedia.org/wiki/Échelle_d%27évaluation_de_la_douleur</w:t>
        </w:r>
      </w:hyperlink>
      <w:r w:rsidRPr="00555A7E">
        <w:rPr>
          <w:rFonts w:asciiTheme="majorBidi" w:hAnsiTheme="majorBidi" w:cstheme="majorBidi"/>
          <w:sz w:val="28"/>
          <w:szCs w:val="28"/>
        </w:rPr>
        <w:t>.</w:t>
      </w:r>
    </w:p>
    <w:p w:rsidR="009824AC" w:rsidRPr="00555A7E" w:rsidRDefault="009824AC" w:rsidP="009824AC">
      <w:pPr>
        <w:rPr>
          <w:rFonts w:asciiTheme="majorBidi" w:hAnsiTheme="majorBidi" w:cstheme="majorBidi"/>
          <w:sz w:val="28"/>
          <w:szCs w:val="28"/>
        </w:rPr>
      </w:pPr>
      <w:r w:rsidRPr="00555A7E">
        <w:rPr>
          <w:rFonts w:asciiTheme="majorBidi" w:hAnsiTheme="majorBidi" w:cstheme="majorBidi"/>
          <w:b/>
          <w:bCs/>
          <w:sz w:val="28"/>
          <w:szCs w:val="28"/>
        </w:rPr>
        <w:t xml:space="preserve">● </w:t>
      </w:r>
      <w:r w:rsidRPr="00555A7E">
        <w:rPr>
          <w:rFonts w:asciiTheme="majorBidi" w:hAnsiTheme="majorBidi" w:cstheme="majorBidi"/>
        </w:rPr>
        <w:t xml:space="preserve"> </w:t>
      </w:r>
      <w:hyperlink r:id="rId43" w:history="1">
        <w:r w:rsidRPr="00555A7E">
          <w:rPr>
            <w:rStyle w:val="Lienhypertexte"/>
            <w:rFonts w:asciiTheme="majorBidi" w:hAnsiTheme="majorBidi" w:cstheme="majorBidi"/>
            <w:color w:val="auto"/>
            <w:sz w:val="28"/>
            <w:szCs w:val="28"/>
          </w:rPr>
          <w:t>https://www.memoireonline.com/05/12/5866/Rle-des-infirmiers-diplmes-d-etat-dans-la-prise-en-charge-de-la-douleur-postoperatoire.html</w:t>
        </w:r>
      </w:hyperlink>
      <w:r w:rsidRPr="00555A7E">
        <w:rPr>
          <w:rFonts w:asciiTheme="majorBidi" w:hAnsiTheme="majorBidi" w:cstheme="majorBidi"/>
          <w:sz w:val="28"/>
          <w:szCs w:val="28"/>
        </w:rPr>
        <w:t>.</w:t>
      </w:r>
    </w:p>
    <w:p w:rsidR="009824AC" w:rsidRPr="00555A7E" w:rsidRDefault="009824AC" w:rsidP="009824AC">
      <w:pPr>
        <w:rPr>
          <w:rFonts w:asciiTheme="majorBidi" w:hAnsiTheme="majorBidi" w:cstheme="majorBidi"/>
          <w:sz w:val="28"/>
          <w:szCs w:val="28"/>
        </w:rPr>
      </w:pPr>
      <w:r w:rsidRPr="00555A7E">
        <w:rPr>
          <w:rFonts w:asciiTheme="majorBidi" w:hAnsiTheme="majorBidi" w:cstheme="majorBidi"/>
          <w:b/>
          <w:bCs/>
          <w:sz w:val="28"/>
          <w:szCs w:val="28"/>
        </w:rPr>
        <w:t xml:space="preserve">● </w:t>
      </w:r>
      <w:r w:rsidRPr="00555A7E">
        <w:rPr>
          <w:rFonts w:asciiTheme="majorBidi" w:hAnsiTheme="majorBidi" w:cstheme="majorBidi"/>
        </w:rPr>
        <w:t xml:space="preserve"> </w:t>
      </w:r>
      <w:r w:rsidRPr="00555A7E">
        <w:rPr>
          <w:rFonts w:asciiTheme="majorBidi" w:hAnsiTheme="majorBidi" w:cstheme="majorBidi"/>
          <w:sz w:val="28"/>
          <w:szCs w:val="28"/>
        </w:rPr>
        <w:t>cec-formation.net.pagesperso-orange.fr/ladouleur.html.</w:t>
      </w:r>
    </w:p>
    <w:p w:rsidR="009824AC" w:rsidRPr="00555A7E" w:rsidRDefault="009824AC" w:rsidP="009824AC">
      <w:pPr>
        <w:rPr>
          <w:rFonts w:asciiTheme="majorBidi" w:hAnsiTheme="majorBidi" w:cstheme="majorBidi"/>
          <w:sz w:val="28"/>
          <w:szCs w:val="28"/>
        </w:rPr>
      </w:pPr>
      <w:r w:rsidRPr="00555A7E">
        <w:rPr>
          <w:rFonts w:asciiTheme="majorBidi" w:hAnsiTheme="majorBidi" w:cstheme="majorBidi"/>
          <w:b/>
          <w:bCs/>
          <w:sz w:val="28"/>
          <w:szCs w:val="28"/>
        </w:rPr>
        <w:t xml:space="preserve">● </w:t>
      </w:r>
      <w:hyperlink r:id="rId44" w:history="1">
        <w:r w:rsidRPr="00555A7E">
          <w:rPr>
            <w:rStyle w:val="Lienhypertexte"/>
            <w:rFonts w:asciiTheme="majorBidi" w:hAnsiTheme="majorBidi" w:cstheme="majorBidi"/>
            <w:color w:val="auto"/>
            <w:sz w:val="28"/>
            <w:szCs w:val="28"/>
          </w:rPr>
          <w:t>www.intercludvendee.fr/Urgences%26smur/Evaluation-douleur-aux-urgences.pdf</w:t>
        </w:r>
      </w:hyperlink>
      <w:r w:rsidRPr="00555A7E">
        <w:rPr>
          <w:rFonts w:asciiTheme="majorBidi" w:hAnsiTheme="majorBidi" w:cstheme="majorBidi"/>
          <w:sz w:val="28"/>
          <w:szCs w:val="28"/>
        </w:rPr>
        <w:t>.</w:t>
      </w:r>
    </w:p>
    <w:p w:rsidR="009824AC" w:rsidRPr="00985A54" w:rsidRDefault="009824AC" w:rsidP="009824AC">
      <w:pPr>
        <w:rPr>
          <w:rFonts w:asciiTheme="majorBidi" w:hAnsiTheme="majorBidi" w:cstheme="majorBidi"/>
          <w:sz w:val="28"/>
          <w:szCs w:val="28"/>
        </w:rPr>
      </w:pPr>
      <w:r w:rsidRPr="00555A7E">
        <w:rPr>
          <w:rFonts w:asciiTheme="majorBidi" w:hAnsiTheme="majorBidi" w:cstheme="majorBidi"/>
          <w:b/>
          <w:bCs/>
          <w:sz w:val="28"/>
          <w:szCs w:val="28"/>
        </w:rPr>
        <w:t xml:space="preserve">● </w:t>
      </w:r>
      <w:r w:rsidRPr="00555A7E">
        <w:rPr>
          <w:rFonts w:asciiTheme="majorBidi" w:hAnsiTheme="majorBidi" w:cstheme="majorBidi"/>
          <w:sz w:val="28"/>
          <w:szCs w:val="28"/>
        </w:rPr>
        <w:t>https://www.cnrd.fr/.../Guide_evaluation_de_la_douleur_GH_janvier_2013-verrou.p...décembre 2012</w:t>
      </w:r>
      <w:r w:rsidRPr="00985A54">
        <w:rPr>
          <w:rFonts w:asciiTheme="majorBidi" w:hAnsiTheme="majorBidi" w:cstheme="majorBidi"/>
          <w:sz w:val="28"/>
          <w:szCs w:val="28"/>
        </w:rPr>
        <w:t>. Validée par le CLUD –SP le : 29/01/2013.</w:t>
      </w:r>
    </w:p>
    <w:p w:rsidR="009824AC" w:rsidRPr="00985A54" w:rsidRDefault="009824AC" w:rsidP="009824AC">
      <w:pPr>
        <w:rPr>
          <w:rFonts w:asciiTheme="majorBidi" w:hAnsiTheme="majorBidi" w:cstheme="majorBidi"/>
          <w:sz w:val="28"/>
          <w:szCs w:val="28"/>
        </w:rPr>
      </w:pPr>
      <w:r w:rsidRPr="00985A54">
        <w:rPr>
          <w:rFonts w:asciiTheme="majorBidi" w:hAnsiTheme="majorBidi" w:cstheme="majorBidi"/>
          <w:b/>
          <w:bCs/>
          <w:sz w:val="28"/>
          <w:szCs w:val="28"/>
        </w:rPr>
        <w:t xml:space="preserve">● </w:t>
      </w:r>
      <w:r w:rsidRPr="00985A54">
        <w:rPr>
          <w:rFonts w:asciiTheme="majorBidi" w:hAnsiTheme="majorBidi" w:cstheme="majorBidi"/>
          <w:sz w:val="28"/>
          <w:szCs w:val="28"/>
        </w:rPr>
        <w:t>https://sofia.medicalistes.fr/spip/IMG/pdf/evaluation_des_douleurs.pdf Faculté de Médecine – U.L.P. – Strasbourg –France – 2003.</w:t>
      </w:r>
    </w:p>
    <w:p w:rsidR="009824AC" w:rsidRPr="00985A54" w:rsidRDefault="009824AC" w:rsidP="009824AC">
      <w:pPr>
        <w:rPr>
          <w:rFonts w:asciiTheme="majorBidi" w:hAnsiTheme="majorBidi" w:cstheme="majorBidi"/>
          <w:b/>
          <w:bCs/>
          <w:sz w:val="28"/>
          <w:szCs w:val="28"/>
        </w:rPr>
      </w:pPr>
      <w:r w:rsidRPr="00985A54">
        <w:rPr>
          <w:rFonts w:asciiTheme="majorBidi" w:hAnsiTheme="majorBidi" w:cstheme="majorBidi"/>
          <w:b/>
          <w:bCs/>
          <w:sz w:val="28"/>
          <w:szCs w:val="28"/>
        </w:rPr>
        <w:t xml:space="preserve">● </w:t>
      </w:r>
      <w:r w:rsidRPr="00985A54">
        <w:rPr>
          <w:rFonts w:asciiTheme="majorBidi" w:hAnsiTheme="majorBidi" w:cstheme="majorBidi"/>
        </w:rPr>
        <w:t xml:space="preserve"> </w:t>
      </w:r>
      <w:r w:rsidRPr="00985A54">
        <w:rPr>
          <w:rFonts w:asciiTheme="majorBidi" w:hAnsiTheme="majorBidi" w:cstheme="majorBidi"/>
          <w:sz w:val="28"/>
          <w:szCs w:val="28"/>
        </w:rPr>
        <w:t>https://www.memoireonline.com/01/13/6708/m_Rle-de-l-infirmier-dans-la-prise-en-charge-des-douleurs-chroniques-chez-les-personnes-gees-hosp14.html.</w:t>
      </w:r>
    </w:p>
    <w:p w:rsidR="009824AC" w:rsidRPr="00985A54" w:rsidRDefault="009824AC" w:rsidP="009824AC">
      <w:pPr>
        <w:rPr>
          <w:rFonts w:asciiTheme="majorBidi" w:hAnsiTheme="majorBidi" w:cstheme="majorBidi"/>
          <w:sz w:val="28"/>
          <w:szCs w:val="28"/>
        </w:rPr>
      </w:pPr>
    </w:p>
    <w:p w:rsidR="00950D85" w:rsidRDefault="00950D85" w:rsidP="00950D85"/>
    <w:p w:rsidR="00950D85" w:rsidRDefault="00950D85" w:rsidP="00950D85"/>
    <w:p w:rsidR="005F27EE" w:rsidRDefault="005F27EE" w:rsidP="00950D85"/>
    <w:p w:rsidR="005F27EE" w:rsidRDefault="005F27EE" w:rsidP="00950D85"/>
    <w:p w:rsidR="005F27EE" w:rsidRDefault="005F27EE" w:rsidP="00950D85"/>
    <w:p w:rsidR="005F27EE" w:rsidRDefault="005F27EE" w:rsidP="00950D85">
      <w:pPr>
        <w:rPr>
          <w:rFonts w:ascii="Times New Roman" w:hAnsi="Times New Roman" w:cs="Times New Roman"/>
          <w:sz w:val="144"/>
          <w:szCs w:val="18"/>
        </w:rPr>
      </w:pPr>
    </w:p>
    <w:p w:rsidR="005F27EE" w:rsidRDefault="005F27EE" w:rsidP="00950D85">
      <w:pPr>
        <w:rPr>
          <w:rFonts w:ascii="Times New Roman" w:hAnsi="Times New Roman" w:cs="Times New Roman"/>
          <w:sz w:val="144"/>
          <w:szCs w:val="18"/>
        </w:rPr>
      </w:pPr>
    </w:p>
    <w:p w:rsidR="005F27EE" w:rsidRPr="00B83248" w:rsidRDefault="005F27EE" w:rsidP="00950D85">
      <w:pPr>
        <w:rPr>
          <w:rFonts w:ascii="Times New Roman" w:hAnsi="Times New Roman" w:cs="Times New Roman"/>
          <w:sz w:val="144"/>
          <w:szCs w:val="18"/>
        </w:rPr>
      </w:pPr>
    </w:p>
    <w:p w:rsidR="00950D85" w:rsidRPr="00C06BD4" w:rsidRDefault="005E141C" w:rsidP="00950D85">
      <w:pPr>
        <w:jc w:val="center"/>
        <w:rPr>
          <w:rFonts w:ascii="Times New Roman" w:hAnsi="Times New Roman" w:cs="Times New Roman"/>
          <w:sz w:val="180"/>
        </w:rPr>
      </w:pPr>
      <w:r>
        <w:rPr>
          <w:rFonts w:ascii="Times New Roman" w:hAnsi="Times New Roman" w:cs="Times New Roman"/>
          <w:noProof/>
          <w:sz w:val="180"/>
        </w:rPr>
        <w:pict>
          <v:oval id="Ellipse 127" o:spid="_x0000_s1083" style="position:absolute;left:0;text-align:left;margin-left:318pt;margin-top:52.5pt;width:169.5pt;height:6pt;z-index:2517248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Bwrsj2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Ellipse 128" o:spid="_x0000_s1082" style="position:absolute;left:0;text-align:left;margin-left:-45.4pt;margin-top:53.3pt;width:169.5pt;height:6pt;z-index:2517237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MCqhvtcAgAADgUAAA4AAAAAAAAAAAAAAAAALgIAAGRycy9lMm9Eb2Mu&#10;eG1sUEsBAi0AFAAGAAgAAAAhAInrcy/fAAAACwEAAA8AAAAAAAAAAAAAAAAAtgQAAGRycy9kb3du&#10;cmV2LnhtbFBLBQYAAAAABAAEAPMAAADCBQAAAAA=&#10;" fillcolor="white [3201]" strokecolor="black [3200]" strokeweight="2pt"/>
        </w:pict>
      </w:r>
      <w:r w:rsidR="00950D85" w:rsidRPr="00D62F53">
        <w:rPr>
          <w:rFonts w:ascii="Times New Roman" w:hAnsi="Times New Roman" w:cs="Times New Roman"/>
          <w:sz w:val="180"/>
        </w:rPr>
        <w:sym w:font="Wingdings 2" w:char="F067"/>
      </w:r>
      <w:r w:rsidR="00950D85" w:rsidRPr="00D62F53">
        <w:rPr>
          <w:rFonts w:ascii="Times New Roman" w:hAnsi="Times New Roman" w:cs="Times New Roman"/>
          <w:sz w:val="180"/>
        </w:rPr>
        <w:sym w:font="Wingdings 2" w:char="F067"/>
      </w:r>
    </w:p>
    <w:p w:rsidR="00950D85" w:rsidRPr="00852DEA" w:rsidRDefault="00950D85" w:rsidP="00950D85">
      <w:pPr>
        <w:jc w:val="center"/>
        <w:rPr>
          <w:rFonts w:ascii="Times New Roman" w:hAnsi="Times New Roman" w:cs="Times New Roman"/>
          <w:b/>
          <w:i/>
          <w:iCs/>
          <w:sz w:val="80"/>
          <w:szCs w:val="80"/>
          <w:lang w:eastAsia="en-US"/>
        </w:rPr>
      </w:pPr>
      <w:r w:rsidRPr="00852DEA">
        <w:rPr>
          <w:rFonts w:ascii="Times New Roman" w:hAnsi="Times New Roman" w:cs="Times New Roman"/>
          <w:b/>
          <w:i/>
          <w:iCs/>
          <w:sz w:val="80"/>
          <w:szCs w:val="80"/>
          <w:lang w:eastAsia="en-US"/>
        </w:rPr>
        <w:t>ANNEXES</w:t>
      </w:r>
    </w:p>
    <w:p w:rsidR="00950D85" w:rsidRDefault="005E141C" w:rsidP="00950D85">
      <w:pPr>
        <w:jc w:val="center"/>
        <w:rPr>
          <w:rFonts w:ascii="Times New Roman" w:hAnsi="Times New Roman" w:cs="Times New Roman"/>
          <w:sz w:val="180"/>
        </w:rPr>
      </w:pPr>
      <w:r>
        <w:rPr>
          <w:rFonts w:ascii="Times New Roman" w:hAnsi="Times New Roman" w:cs="Times New Roman"/>
          <w:noProof/>
          <w:sz w:val="180"/>
        </w:rPr>
        <w:pict>
          <v:oval id="Ellipse 129" o:spid="_x0000_s1085" style="position:absolute;left:0;text-align:left;margin-left:318pt;margin-top:52.5pt;width:169.5pt;height:6pt;z-index:2517268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" fillcolor="white [3201]" strokecolor="black [3200]" strokeweight="2pt"/>
        </w:pict>
      </w:r>
      <w:r>
        <w:rPr>
          <w:rFonts w:ascii="Times New Roman" w:hAnsi="Times New Roman" w:cs="Times New Roman"/>
          <w:noProof/>
          <w:sz w:val="180"/>
        </w:rPr>
        <w:pict>
          <v:oval id="Ellipse 130" o:spid="_x0000_s1084" style="position:absolute;left:0;text-align:left;margin-left:-45.4pt;margin-top:53.3pt;width:169.5pt;height:6pt;z-index:2517258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" fillcolor="white [3201]" strokecolor="black [3200]" strokeweight="2pt"/>
        </w:pict>
      </w:r>
      <w:r w:rsidR="00950D85" w:rsidRPr="00D62F53">
        <w:rPr>
          <w:rFonts w:ascii="Times New Roman" w:hAnsi="Times New Roman" w:cs="Times New Roman"/>
          <w:sz w:val="180"/>
        </w:rPr>
        <w:sym w:font="Wingdings 2" w:char="F067"/>
      </w:r>
      <w:r w:rsidR="00950D85" w:rsidRPr="00D62F53">
        <w:rPr>
          <w:rFonts w:ascii="Times New Roman" w:hAnsi="Times New Roman" w:cs="Times New Roman"/>
          <w:sz w:val="180"/>
        </w:rPr>
        <w:sym w:font="Wingdings 2" w:char="F067"/>
      </w:r>
    </w:p>
    <w:p w:rsidR="00254EB1" w:rsidRDefault="00254EB1" w:rsidP="00254EB1">
      <w:pPr>
        <w:tabs>
          <w:tab w:val="left" w:pos="3306"/>
        </w:tabs>
        <w:spacing w:line="360" w:lineRule="auto"/>
        <w:jc w:val="both"/>
        <w:rPr>
          <w:rFonts w:ascii="Times New Roman" w:hAnsi="Times New Roman" w:cs="Times New Roman"/>
          <w:sz w:val="180"/>
        </w:rPr>
      </w:pPr>
    </w:p>
    <w:p w:rsidR="00254EB1" w:rsidRPr="00CE44DF" w:rsidRDefault="00254EB1" w:rsidP="00254EB1">
      <w:pPr>
        <w:spacing w:line="360" w:lineRule="auto"/>
        <w:jc w:val="both"/>
        <w:rPr>
          <w:rFonts w:asciiTheme="majorBidi" w:hAnsiTheme="majorBidi" w:cstheme="majorBidi"/>
          <w:sz w:val="24"/>
          <w:szCs w:val="24"/>
        </w:rPr>
      </w:pPr>
    </w:p>
    <w:p w:rsidR="005F27EE" w:rsidRDefault="005F27EE" w:rsidP="005F27EE">
      <w:pPr>
        <w:spacing w:before="120" w:after="120" w:line="360" w:lineRule="auto"/>
        <w:rPr>
          <w:b/>
          <w:i/>
          <w:sz w:val="36"/>
          <w:szCs w:val="36"/>
        </w:rPr>
      </w:pPr>
      <w:r>
        <w:rPr>
          <w:b/>
          <w:sz w:val="32"/>
          <w:szCs w:val="32"/>
        </w:rPr>
        <w:lastRenderedPageBreak/>
        <w:t xml:space="preserve">         ANNEX 01 : </w:t>
      </w:r>
      <w:r w:rsidRPr="00390C25">
        <w:rPr>
          <w:b/>
          <w:i/>
          <w:sz w:val="36"/>
          <w:szCs w:val="36"/>
        </w:rPr>
        <w:t>Questionnaire destiné aux paramédicaux</w:t>
      </w:r>
    </w:p>
    <w:tbl>
      <w:tblPr>
        <w:tblW w:w="104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27"/>
        <w:gridCol w:w="142"/>
        <w:gridCol w:w="283"/>
        <w:gridCol w:w="87"/>
        <w:gridCol w:w="1410"/>
        <w:gridCol w:w="63"/>
        <w:gridCol w:w="850"/>
        <w:gridCol w:w="134"/>
        <w:gridCol w:w="8"/>
        <w:gridCol w:w="142"/>
        <w:gridCol w:w="651"/>
        <w:gridCol w:w="483"/>
        <w:gridCol w:w="283"/>
        <w:gridCol w:w="905"/>
        <w:gridCol w:w="87"/>
        <w:gridCol w:w="284"/>
        <w:gridCol w:w="266"/>
        <w:gridCol w:w="159"/>
        <w:gridCol w:w="2126"/>
      </w:tblGrid>
      <w:tr w:rsidR="005F27EE" w:rsidRPr="005F27EE" w:rsidTr="00BE2D1B">
        <w:trPr>
          <w:trHeight w:val="340"/>
        </w:trPr>
        <w:tc>
          <w:tcPr>
            <w:tcW w:w="4049" w:type="dxa"/>
            <w:gridSpan w:val="5"/>
            <w:shd w:val="clear" w:color="auto" w:fill="auto"/>
          </w:tcPr>
          <w:p w:rsidR="005F27EE" w:rsidRPr="005F27EE" w:rsidRDefault="005F27EE" w:rsidP="00BE2D1B">
            <w:pPr>
              <w:rPr>
                <w:b/>
                <w:iCs/>
              </w:rPr>
            </w:pPr>
            <w:r w:rsidRPr="005F27EE">
              <w:rPr>
                <w:b/>
                <w:iCs/>
              </w:rPr>
              <w:t>Nom :</w:t>
            </w:r>
          </w:p>
        </w:tc>
        <w:tc>
          <w:tcPr>
            <w:tcW w:w="3890" w:type="dxa"/>
            <w:gridSpan w:val="11"/>
            <w:shd w:val="clear" w:color="auto" w:fill="auto"/>
          </w:tcPr>
          <w:p w:rsidR="005F27EE" w:rsidRPr="005F27EE" w:rsidRDefault="005F27EE" w:rsidP="00BE2D1B">
            <w:pPr>
              <w:rPr>
                <w:b/>
                <w:iCs/>
              </w:rPr>
            </w:pPr>
            <w:r w:rsidRPr="005F27EE">
              <w:rPr>
                <w:b/>
                <w:iCs/>
              </w:rPr>
              <w:t>Prénom :</w:t>
            </w:r>
          </w:p>
        </w:tc>
        <w:tc>
          <w:tcPr>
            <w:tcW w:w="2551" w:type="dxa"/>
            <w:gridSpan w:val="3"/>
            <w:shd w:val="clear" w:color="auto" w:fill="auto"/>
          </w:tcPr>
          <w:p w:rsidR="005F27EE" w:rsidRPr="005F27EE" w:rsidRDefault="005F27EE" w:rsidP="00BE2D1B">
            <w:pPr>
              <w:rPr>
                <w:b/>
                <w:iCs/>
              </w:rPr>
            </w:pPr>
            <w:r w:rsidRPr="005F27EE">
              <w:rPr>
                <w:b/>
                <w:iCs/>
              </w:rPr>
              <w:t>Age :</w:t>
            </w:r>
          </w:p>
        </w:tc>
      </w:tr>
      <w:tr w:rsidR="005F27EE" w:rsidRPr="005F27EE" w:rsidTr="00BE2D1B">
        <w:trPr>
          <w:trHeight w:val="340"/>
        </w:trPr>
        <w:tc>
          <w:tcPr>
            <w:tcW w:w="2269" w:type="dxa"/>
            <w:gridSpan w:val="2"/>
            <w:shd w:val="clear" w:color="auto" w:fill="auto"/>
          </w:tcPr>
          <w:p w:rsidR="005F27EE" w:rsidRPr="005F27EE" w:rsidRDefault="005F27EE" w:rsidP="00BE2D1B">
            <w:pPr>
              <w:rPr>
                <w:b/>
                <w:iCs/>
              </w:rPr>
            </w:pPr>
            <w:r w:rsidRPr="005F27EE">
              <w:rPr>
                <w:b/>
                <w:iCs/>
              </w:rPr>
              <w:t xml:space="preserve">Sexe :        </w:t>
            </w:r>
          </w:p>
        </w:tc>
        <w:tc>
          <w:tcPr>
            <w:tcW w:w="1780" w:type="dxa"/>
            <w:gridSpan w:val="3"/>
            <w:shd w:val="clear" w:color="auto" w:fill="auto"/>
          </w:tcPr>
          <w:p w:rsidR="005F27EE" w:rsidRPr="005F27EE" w:rsidRDefault="005F27EE" w:rsidP="00BE2D1B">
            <w:pPr>
              <w:rPr>
                <w:b/>
                <w:iCs/>
              </w:rPr>
            </w:pPr>
            <w:r w:rsidRPr="005F27EE">
              <w:rPr>
                <w:b/>
                <w:iCs/>
              </w:rPr>
              <w:t xml:space="preserve">Homme </w:t>
            </w:r>
            <w:r w:rsidRPr="005F27EE">
              <w:rPr>
                <w:b/>
                <w:iCs/>
              </w:rPr>
              <w:sym w:font="Symbol" w:char="F091"/>
            </w:r>
          </w:p>
        </w:tc>
        <w:tc>
          <w:tcPr>
            <w:tcW w:w="1848" w:type="dxa"/>
            <w:gridSpan w:val="6"/>
            <w:shd w:val="clear" w:color="auto" w:fill="auto"/>
          </w:tcPr>
          <w:p w:rsidR="005F27EE" w:rsidRPr="005F27EE" w:rsidRDefault="005F27EE" w:rsidP="00BE2D1B">
            <w:pPr>
              <w:rPr>
                <w:b/>
                <w:iCs/>
              </w:rPr>
            </w:pPr>
            <w:r w:rsidRPr="005F27EE">
              <w:rPr>
                <w:b/>
                <w:iCs/>
              </w:rPr>
              <w:t xml:space="preserve">Femme </w:t>
            </w:r>
            <w:r w:rsidRPr="005F27EE">
              <w:rPr>
                <w:b/>
                <w:iCs/>
              </w:rPr>
              <w:sym w:font="Symbol" w:char="F091"/>
            </w:r>
          </w:p>
        </w:tc>
        <w:tc>
          <w:tcPr>
            <w:tcW w:w="2042" w:type="dxa"/>
            <w:gridSpan w:val="5"/>
            <w:shd w:val="clear" w:color="auto" w:fill="auto"/>
          </w:tcPr>
          <w:p w:rsidR="005F27EE" w:rsidRPr="005F27EE" w:rsidRDefault="005F27EE" w:rsidP="00BE2D1B">
            <w:pPr>
              <w:rPr>
                <w:b/>
                <w:iCs/>
              </w:rPr>
            </w:pPr>
          </w:p>
        </w:tc>
        <w:tc>
          <w:tcPr>
            <w:tcW w:w="2551" w:type="dxa"/>
            <w:gridSpan w:val="3"/>
            <w:shd w:val="clear" w:color="auto" w:fill="auto"/>
          </w:tcPr>
          <w:p w:rsidR="005F27EE" w:rsidRPr="005F27EE" w:rsidRDefault="005F27EE" w:rsidP="00BE2D1B">
            <w:pPr>
              <w:rPr>
                <w:b/>
                <w:iCs/>
              </w:rPr>
            </w:pPr>
          </w:p>
        </w:tc>
      </w:tr>
      <w:tr w:rsidR="005F27EE" w:rsidRPr="005F27EE" w:rsidTr="00BE2D1B">
        <w:trPr>
          <w:trHeight w:val="340"/>
        </w:trPr>
        <w:tc>
          <w:tcPr>
            <w:tcW w:w="2269" w:type="dxa"/>
            <w:gridSpan w:val="2"/>
            <w:shd w:val="clear" w:color="auto" w:fill="auto"/>
          </w:tcPr>
          <w:p w:rsidR="005F27EE" w:rsidRPr="005F27EE" w:rsidRDefault="005F27EE" w:rsidP="00BE2D1B">
            <w:pPr>
              <w:rPr>
                <w:b/>
                <w:bCs/>
              </w:rPr>
            </w:pPr>
            <w:r w:rsidRPr="005F27EE">
              <w:rPr>
                <w:b/>
                <w:bCs/>
              </w:rPr>
              <w:t xml:space="preserve">Service :                                           </w:t>
            </w:r>
          </w:p>
        </w:tc>
        <w:tc>
          <w:tcPr>
            <w:tcW w:w="1780" w:type="dxa"/>
            <w:gridSpan w:val="3"/>
            <w:shd w:val="clear" w:color="auto" w:fill="auto"/>
          </w:tcPr>
          <w:p w:rsidR="005F27EE" w:rsidRPr="005F27EE" w:rsidRDefault="005F27EE" w:rsidP="00BE2D1B">
            <w:pPr>
              <w:rPr>
                <w:b/>
                <w:bCs/>
              </w:rPr>
            </w:pPr>
          </w:p>
        </w:tc>
        <w:tc>
          <w:tcPr>
            <w:tcW w:w="1197" w:type="dxa"/>
            <w:gridSpan w:val="5"/>
            <w:shd w:val="clear" w:color="auto" w:fill="auto"/>
          </w:tcPr>
          <w:p w:rsidR="005F27EE" w:rsidRPr="005F27EE" w:rsidRDefault="005F27EE" w:rsidP="00BE2D1B">
            <w:pPr>
              <w:rPr>
                <w:b/>
                <w:iCs/>
              </w:rPr>
            </w:pPr>
            <w:r w:rsidRPr="005F27EE">
              <w:rPr>
                <w:b/>
                <w:iCs/>
              </w:rPr>
              <w:t>Horaire :</w:t>
            </w:r>
          </w:p>
        </w:tc>
        <w:tc>
          <w:tcPr>
            <w:tcW w:w="1134" w:type="dxa"/>
            <w:gridSpan w:val="2"/>
            <w:shd w:val="clear" w:color="auto" w:fill="auto"/>
          </w:tcPr>
          <w:p w:rsidR="005F27EE" w:rsidRPr="005F27EE" w:rsidRDefault="005F27EE" w:rsidP="00BE2D1B">
            <w:pPr>
              <w:jc w:val="center"/>
              <w:rPr>
                <w:b/>
                <w:iCs/>
              </w:rPr>
            </w:pPr>
            <w:r w:rsidRPr="005F27EE">
              <w:rPr>
                <w:b/>
                <w:iCs/>
              </w:rPr>
              <w:t xml:space="preserve">Jour </w:t>
            </w:r>
            <w:r w:rsidRPr="005F27EE">
              <w:rPr>
                <w:b/>
                <w:iCs/>
              </w:rPr>
              <w:sym w:font="Symbol" w:char="F091"/>
            </w:r>
          </w:p>
        </w:tc>
        <w:tc>
          <w:tcPr>
            <w:tcW w:w="1825" w:type="dxa"/>
            <w:gridSpan w:val="5"/>
            <w:shd w:val="clear" w:color="auto" w:fill="auto"/>
          </w:tcPr>
          <w:p w:rsidR="005F27EE" w:rsidRPr="005F27EE" w:rsidRDefault="005F27EE" w:rsidP="00BE2D1B">
            <w:pPr>
              <w:jc w:val="center"/>
              <w:rPr>
                <w:b/>
                <w:iCs/>
              </w:rPr>
            </w:pPr>
            <w:r w:rsidRPr="005F27EE">
              <w:rPr>
                <w:b/>
                <w:iCs/>
              </w:rPr>
              <w:t xml:space="preserve">Nuit </w:t>
            </w:r>
            <w:r w:rsidRPr="005F27EE">
              <w:rPr>
                <w:b/>
                <w:iCs/>
              </w:rPr>
              <w:sym w:font="Symbol" w:char="F091"/>
            </w:r>
          </w:p>
        </w:tc>
        <w:tc>
          <w:tcPr>
            <w:tcW w:w="2285" w:type="dxa"/>
            <w:gridSpan w:val="2"/>
            <w:shd w:val="clear" w:color="auto" w:fill="auto"/>
          </w:tcPr>
          <w:p w:rsidR="005F27EE" w:rsidRPr="005F27EE" w:rsidRDefault="005F27EE" w:rsidP="00BE2D1B">
            <w:pPr>
              <w:jc w:val="center"/>
              <w:rPr>
                <w:b/>
                <w:iCs/>
              </w:rPr>
            </w:pPr>
            <w:r w:rsidRPr="005F27EE">
              <w:rPr>
                <w:b/>
                <w:iCs/>
              </w:rPr>
              <w:t xml:space="preserve">24/24h  </w:t>
            </w:r>
            <w:r w:rsidRPr="005F27EE">
              <w:rPr>
                <w:b/>
                <w:iCs/>
              </w:rPr>
              <w:sym w:font="Symbol" w:char="F091"/>
            </w:r>
          </w:p>
        </w:tc>
      </w:tr>
      <w:tr w:rsidR="005F27EE" w:rsidRPr="005F27EE" w:rsidTr="00BE2D1B">
        <w:trPr>
          <w:trHeight w:val="340"/>
        </w:trPr>
        <w:tc>
          <w:tcPr>
            <w:tcW w:w="10490" w:type="dxa"/>
            <w:gridSpan w:val="19"/>
            <w:shd w:val="clear" w:color="auto" w:fill="auto"/>
          </w:tcPr>
          <w:p w:rsidR="005F27EE" w:rsidRPr="005F27EE" w:rsidRDefault="005F27EE" w:rsidP="00BE2D1B">
            <w:pPr>
              <w:rPr>
                <w:b/>
                <w:iCs/>
              </w:rPr>
            </w:pPr>
            <w:r w:rsidRPr="005F27EE">
              <w:rPr>
                <w:b/>
                <w:iCs/>
              </w:rPr>
              <w:t>Hôpital :</w:t>
            </w:r>
          </w:p>
        </w:tc>
      </w:tr>
      <w:tr w:rsidR="005F27EE" w:rsidRPr="005F27EE" w:rsidTr="00BE2D1B">
        <w:trPr>
          <w:trHeight w:val="340"/>
        </w:trPr>
        <w:tc>
          <w:tcPr>
            <w:tcW w:w="2269" w:type="dxa"/>
            <w:gridSpan w:val="2"/>
            <w:shd w:val="clear" w:color="auto" w:fill="auto"/>
          </w:tcPr>
          <w:p w:rsidR="005F27EE" w:rsidRPr="005F27EE" w:rsidRDefault="005F27EE" w:rsidP="00BE2D1B">
            <w:pPr>
              <w:rPr>
                <w:b/>
                <w:iCs/>
              </w:rPr>
            </w:pPr>
            <w:r w:rsidRPr="005F27EE">
              <w:rPr>
                <w:b/>
                <w:iCs/>
              </w:rPr>
              <w:t xml:space="preserve">Grade : </w:t>
            </w:r>
          </w:p>
        </w:tc>
        <w:tc>
          <w:tcPr>
            <w:tcW w:w="1780" w:type="dxa"/>
            <w:gridSpan w:val="3"/>
            <w:shd w:val="clear" w:color="auto" w:fill="auto"/>
          </w:tcPr>
          <w:p w:rsidR="005F27EE" w:rsidRPr="005F27EE" w:rsidRDefault="005F27EE" w:rsidP="00BE2D1B">
            <w:pPr>
              <w:jc w:val="center"/>
              <w:rPr>
                <w:b/>
                <w:iCs/>
              </w:rPr>
            </w:pPr>
            <w:r w:rsidRPr="005F27EE">
              <w:rPr>
                <w:b/>
                <w:iCs/>
              </w:rPr>
              <w:t xml:space="preserve">ATS </w:t>
            </w:r>
            <w:r w:rsidRPr="005F27EE">
              <w:rPr>
                <w:b/>
                <w:iCs/>
              </w:rPr>
              <w:sym w:font="Symbol" w:char="F091"/>
            </w:r>
          </w:p>
        </w:tc>
        <w:tc>
          <w:tcPr>
            <w:tcW w:w="1848" w:type="dxa"/>
            <w:gridSpan w:val="6"/>
            <w:shd w:val="clear" w:color="auto" w:fill="auto"/>
          </w:tcPr>
          <w:p w:rsidR="005F27EE" w:rsidRPr="005F27EE" w:rsidRDefault="005F27EE" w:rsidP="00BE2D1B">
            <w:pPr>
              <w:jc w:val="center"/>
              <w:rPr>
                <w:b/>
                <w:iCs/>
              </w:rPr>
            </w:pPr>
            <w:r w:rsidRPr="005F27EE">
              <w:rPr>
                <w:b/>
                <w:iCs/>
              </w:rPr>
              <w:t xml:space="preserve">ISP </w:t>
            </w:r>
            <w:r w:rsidRPr="005F27EE">
              <w:rPr>
                <w:b/>
                <w:iCs/>
              </w:rPr>
              <w:sym w:font="Symbol" w:char="F091"/>
            </w:r>
          </w:p>
        </w:tc>
        <w:tc>
          <w:tcPr>
            <w:tcW w:w="4593" w:type="dxa"/>
            <w:gridSpan w:val="8"/>
            <w:shd w:val="clear" w:color="auto" w:fill="auto"/>
          </w:tcPr>
          <w:p w:rsidR="005F27EE" w:rsidRPr="005F27EE" w:rsidRDefault="005F27EE" w:rsidP="00BE2D1B">
            <w:pPr>
              <w:rPr>
                <w:b/>
                <w:iCs/>
              </w:rPr>
            </w:pPr>
            <w:r w:rsidRPr="005F27EE">
              <w:rPr>
                <w:b/>
                <w:iCs/>
              </w:rPr>
              <w:t>Autres :</w:t>
            </w:r>
          </w:p>
        </w:tc>
      </w:tr>
      <w:tr w:rsidR="005F27EE" w:rsidRPr="005F27EE" w:rsidTr="00BE2D1B">
        <w:trPr>
          <w:trHeight w:val="340"/>
        </w:trPr>
        <w:tc>
          <w:tcPr>
            <w:tcW w:w="5897" w:type="dxa"/>
            <w:gridSpan w:val="11"/>
            <w:shd w:val="clear" w:color="auto" w:fill="auto"/>
          </w:tcPr>
          <w:p w:rsidR="005F27EE" w:rsidRPr="005F27EE" w:rsidRDefault="005F27EE" w:rsidP="00BE2D1B">
            <w:pPr>
              <w:rPr>
                <w:b/>
                <w:iCs/>
              </w:rPr>
            </w:pPr>
            <w:r w:rsidRPr="005F27EE">
              <w:rPr>
                <w:b/>
                <w:iCs/>
              </w:rPr>
              <w:t xml:space="preserve">Année du Diplôme : </w:t>
            </w:r>
          </w:p>
        </w:tc>
        <w:tc>
          <w:tcPr>
            <w:tcW w:w="4593" w:type="dxa"/>
            <w:gridSpan w:val="8"/>
            <w:shd w:val="clear" w:color="auto" w:fill="auto"/>
          </w:tcPr>
          <w:p w:rsidR="005F27EE" w:rsidRPr="005F27EE" w:rsidRDefault="005F27EE" w:rsidP="00BE2D1B">
            <w:pPr>
              <w:rPr>
                <w:b/>
                <w:iCs/>
              </w:rPr>
            </w:pPr>
            <w:r w:rsidRPr="005F27EE">
              <w:rPr>
                <w:b/>
                <w:iCs/>
              </w:rPr>
              <w:t>Ancienneté :</w:t>
            </w:r>
          </w:p>
        </w:tc>
      </w:tr>
      <w:tr w:rsidR="005F27EE" w:rsidRPr="005F27EE" w:rsidTr="00555A7E">
        <w:trPr>
          <w:trHeight w:val="64"/>
        </w:trPr>
        <w:tc>
          <w:tcPr>
            <w:tcW w:w="5897" w:type="dxa"/>
            <w:gridSpan w:val="11"/>
            <w:shd w:val="clear" w:color="auto" w:fill="auto"/>
          </w:tcPr>
          <w:p w:rsidR="005F27EE" w:rsidRPr="005F27EE" w:rsidRDefault="005F27EE" w:rsidP="00BE2D1B">
            <w:pPr>
              <w:rPr>
                <w:b/>
                <w:iCs/>
              </w:rPr>
            </w:pPr>
          </w:p>
        </w:tc>
        <w:tc>
          <w:tcPr>
            <w:tcW w:w="4593" w:type="dxa"/>
            <w:gridSpan w:val="8"/>
            <w:shd w:val="clear" w:color="auto" w:fill="auto"/>
          </w:tcPr>
          <w:p w:rsidR="005F27EE" w:rsidRPr="005F27EE" w:rsidRDefault="005F27EE" w:rsidP="00BE2D1B">
            <w:pPr>
              <w:rPr>
                <w:b/>
                <w:iCs/>
              </w:rPr>
            </w:pP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after="0" w:line="240" w:lineRule="auto"/>
              <w:rPr>
                <w:b/>
              </w:rPr>
            </w:pPr>
            <w:r w:rsidRPr="005F27EE">
              <w:rPr>
                <w:b/>
              </w:rPr>
              <w:t>Connaissez-vous la différence entre la douleur aigue et la douleur  chronique ?</w:t>
            </w:r>
          </w:p>
        </w:tc>
      </w:tr>
      <w:tr w:rsidR="005F27EE" w:rsidRPr="005F27EE" w:rsidTr="00BE2D1B">
        <w:trPr>
          <w:trHeight w:val="340"/>
        </w:trPr>
        <w:tc>
          <w:tcPr>
            <w:tcW w:w="2269" w:type="dxa"/>
            <w:gridSpan w:val="2"/>
            <w:shd w:val="clear" w:color="auto" w:fill="auto"/>
          </w:tcPr>
          <w:p w:rsidR="005F27EE" w:rsidRPr="005F27EE" w:rsidRDefault="005F27EE" w:rsidP="00BE2D1B">
            <w:pPr>
              <w:jc w:val="center"/>
              <w:rPr>
                <w:b/>
              </w:rPr>
            </w:pPr>
          </w:p>
        </w:tc>
        <w:tc>
          <w:tcPr>
            <w:tcW w:w="1780" w:type="dxa"/>
            <w:gridSpan w:val="3"/>
            <w:shd w:val="clear" w:color="auto" w:fill="auto"/>
          </w:tcPr>
          <w:p w:rsidR="005F27EE" w:rsidRPr="005F27EE" w:rsidRDefault="005F27EE" w:rsidP="00BE2D1B">
            <w:pPr>
              <w:spacing w:before="120" w:after="120"/>
              <w:jc w:val="center"/>
              <w:rPr>
                <w:b/>
              </w:rPr>
            </w:pPr>
            <w:r w:rsidRPr="005F27EE">
              <w:rPr>
                <w:bCs/>
              </w:rPr>
              <w:t xml:space="preserve">Oui </w:t>
            </w:r>
            <w:r w:rsidRPr="005F27EE">
              <w:rPr>
                <w:bCs/>
              </w:rPr>
              <w:sym w:font="Symbol" w:char="F091"/>
            </w:r>
          </w:p>
        </w:tc>
        <w:tc>
          <w:tcPr>
            <w:tcW w:w="1848" w:type="dxa"/>
            <w:gridSpan w:val="6"/>
            <w:shd w:val="clear" w:color="auto" w:fill="auto"/>
          </w:tcPr>
          <w:p w:rsidR="005F27EE" w:rsidRPr="005F27EE" w:rsidRDefault="005F27EE" w:rsidP="00BE2D1B">
            <w:pPr>
              <w:jc w:val="center"/>
              <w:rPr>
                <w:b/>
              </w:rPr>
            </w:pPr>
          </w:p>
        </w:tc>
        <w:tc>
          <w:tcPr>
            <w:tcW w:w="2042" w:type="dxa"/>
            <w:gridSpan w:val="5"/>
            <w:shd w:val="clear" w:color="auto" w:fill="auto"/>
          </w:tcPr>
          <w:p w:rsidR="005F27EE" w:rsidRPr="005F27EE" w:rsidRDefault="005F27EE" w:rsidP="00BE2D1B">
            <w:pPr>
              <w:jc w:val="center"/>
              <w:rPr>
                <w:b/>
              </w:rPr>
            </w:pPr>
            <w:r w:rsidRPr="005F27EE">
              <w:rPr>
                <w:bCs/>
              </w:rPr>
              <w:t xml:space="preserve">Non  </w:t>
            </w:r>
            <w:r w:rsidRPr="005F27EE">
              <w:rPr>
                <w:bCs/>
              </w:rPr>
              <w:sym w:font="Symbol" w:char="F091"/>
            </w:r>
          </w:p>
        </w:tc>
        <w:tc>
          <w:tcPr>
            <w:tcW w:w="2551" w:type="dxa"/>
            <w:gridSpan w:val="3"/>
            <w:shd w:val="clear" w:color="auto" w:fill="auto"/>
          </w:tcPr>
          <w:p w:rsidR="005F27EE" w:rsidRPr="005F27EE" w:rsidRDefault="005F27EE" w:rsidP="00BE2D1B">
            <w:pPr>
              <w:jc w:val="center"/>
              <w:rPr>
                <w:b/>
              </w:rPr>
            </w:pP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after="0" w:line="240" w:lineRule="auto"/>
              <w:rPr>
                <w:b/>
              </w:rPr>
            </w:pPr>
            <w:r w:rsidRPr="005F27EE">
              <w:rPr>
                <w:b/>
              </w:rPr>
              <w:t>Utilisez-vous un protocole d’évaluation pour la douleur dans votre service. ?</w:t>
            </w:r>
            <w:r w:rsidRPr="005F27EE">
              <w:t xml:space="preserve">                                                </w:t>
            </w:r>
          </w:p>
        </w:tc>
      </w:tr>
      <w:tr w:rsidR="005F27EE" w:rsidRPr="005F27EE" w:rsidTr="00BE2D1B">
        <w:trPr>
          <w:trHeight w:val="340"/>
        </w:trPr>
        <w:tc>
          <w:tcPr>
            <w:tcW w:w="2269" w:type="dxa"/>
            <w:gridSpan w:val="2"/>
            <w:shd w:val="clear" w:color="auto" w:fill="auto"/>
          </w:tcPr>
          <w:p w:rsidR="005F27EE" w:rsidRPr="005F27EE" w:rsidRDefault="005F27EE" w:rsidP="00BE2D1B">
            <w:pPr>
              <w:rPr>
                <w:b/>
              </w:rPr>
            </w:pPr>
          </w:p>
        </w:tc>
        <w:tc>
          <w:tcPr>
            <w:tcW w:w="1780" w:type="dxa"/>
            <w:gridSpan w:val="3"/>
            <w:shd w:val="clear" w:color="auto" w:fill="auto"/>
          </w:tcPr>
          <w:p w:rsidR="005F27EE" w:rsidRPr="005F27EE" w:rsidRDefault="005F27EE" w:rsidP="00BE2D1B">
            <w:pPr>
              <w:jc w:val="center"/>
              <w:rPr>
                <w:b/>
              </w:rPr>
            </w:pPr>
            <w:r w:rsidRPr="005F27EE">
              <w:t xml:space="preserve">- Oui </w:t>
            </w:r>
            <w:r w:rsidRPr="005F27EE">
              <w:sym w:font="Symbol" w:char="F091"/>
            </w:r>
          </w:p>
        </w:tc>
        <w:tc>
          <w:tcPr>
            <w:tcW w:w="1848" w:type="dxa"/>
            <w:gridSpan w:val="6"/>
            <w:shd w:val="clear" w:color="auto" w:fill="auto"/>
          </w:tcPr>
          <w:p w:rsidR="005F27EE" w:rsidRPr="005F27EE" w:rsidRDefault="005F27EE" w:rsidP="00BE2D1B">
            <w:pPr>
              <w:jc w:val="center"/>
              <w:rPr>
                <w:b/>
              </w:rPr>
            </w:pPr>
          </w:p>
        </w:tc>
        <w:tc>
          <w:tcPr>
            <w:tcW w:w="2042" w:type="dxa"/>
            <w:gridSpan w:val="5"/>
            <w:shd w:val="clear" w:color="auto" w:fill="auto"/>
          </w:tcPr>
          <w:p w:rsidR="005F27EE" w:rsidRPr="005F27EE" w:rsidRDefault="005F27EE" w:rsidP="00BE2D1B">
            <w:pPr>
              <w:jc w:val="center"/>
              <w:rPr>
                <w:b/>
              </w:rPr>
            </w:pPr>
            <w:r w:rsidRPr="005F27EE">
              <w:t xml:space="preserve">-  Non  </w:t>
            </w:r>
            <w:r w:rsidRPr="005F27EE">
              <w:sym w:font="Symbol" w:char="F091"/>
            </w:r>
          </w:p>
        </w:tc>
        <w:tc>
          <w:tcPr>
            <w:tcW w:w="2551" w:type="dxa"/>
            <w:gridSpan w:val="3"/>
            <w:shd w:val="clear" w:color="auto" w:fill="auto"/>
          </w:tcPr>
          <w:p w:rsidR="005F27EE" w:rsidRPr="005F27EE" w:rsidRDefault="005F27EE" w:rsidP="00BE2D1B">
            <w:pPr>
              <w:rPr>
                <w:b/>
              </w:rPr>
            </w:pP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after="0" w:line="240" w:lineRule="auto"/>
              <w:rPr>
                <w:b/>
              </w:rPr>
            </w:pPr>
            <w:r w:rsidRPr="005F27EE">
              <w:rPr>
                <w:b/>
              </w:rPr>
              <w:t>À quel rôle l’évaluation fait-elle référence ?</w:t>
            </w:r>
          </w:p>
        </w:tc>
      </w:tr>
      <w:tr w:rsidR="005F27EE" w:rsidRPr="005F27EE" w:rsidTr="00BE2D1B">
        <w:trPr>
          <w:trHeight w:val="340"/>
        </w:trPr>
        <w:tc>
          <w:tcPr>
            <w:tcW w:w="2269" w:type="dxa"/>
            <w:gridSpan w:val="2"/>
            <w:shd w:val="clear" w:color="auto" w:fill="auto"/>
          </w:tcPr>
          <w:p w:rsidR="005F27EE" w:rsidRPr="005F27EE" w:rsidRDefault="005F27EE" w:rsidP="00BE2D1B">
            <w:pPr>
              <w:rPr>
                <w:b/>
              </w:rPr>
            </w:pPr>
          </w:p>
        </w:tc>
        <w:tc>
          <w:tcPr>
            <w:tcW w:w="3628" w:type="dxa"/>
            <w:gridSpan w:val="9"/>
            <w:shd w:val="clear" w:color="auto" w:fill="auto"/>
          </w:tcPr>
          <w:p w:rsidR="005F27EE" w:rsidRPr="005F27EE" w:rsidRDefault="005F27EE" w:rsidP="005F27EE">
            <w:pPr>
              <w:numPr>
                <w:ilvl w:val="0"/>
                <w:numId w:val="17"/>
              </w:numPr>
              <w:spacing w:after="0" w:line="240" w:lineRule="auto"/>
            </w:pPr>
            <w:r w:rsidRPr="005F27EE">
              <w:t xml:space="preserve">Rôle propre de l’infirmier </w:t>
            </w:r>
            <w:r w:rsidRPr="005F27EE">
              <w:sym w:font="Symbol" w:char="F091"/>
            </w:r>
          </w:p>
        </w:tc>
        <w:tc>
          <w:tcPr>
            <w:tcW w:w="4593" w:type="dxa"/>
            <w:gridSpan w:val="8"/>
            <w:shd w:val="clear" w:color="auto" w:fill="auto"/>
          </w:tcPr>
          <w:p w:rsidR="005F27EE" w:rsidRPr="005F27EE" w:rsidRDefault="005F27EE" w:rsidP="005F27EE">
            <w:pPr>
              <w:numPr>
                <w:ilvl w:val="0"/>
                <w:numId w:val="17"/>
              </w:numPr>
              <w:spacing w:after="0" w:line="240" w:lineRule="auto"/>
            </w:pPr>
            <w:r w:rsidRPr="005F27EE">
              <w:t xml:space="preserve">Rôle sur prescription médicale. </w:t>
            </w:r>
            <w:r w:rsidRPr="005F27EE">
              <w:sym w:font="Symbol" w:char="F091"/>
            </w:r>
          </w:p>
        </w:tc>
      </w:tr>
      <w:tr w:rsidR="005F27EE" w:rsidRPr="005F27EE" w:rsidTr="00BE2D1B">
        <w:trPr>
          <w:trHeight w:val="340"/>
        </w:trPr>
        <w:tc>
          <w:tcPr>
            <w:tcW w:w="2269" w:type="dxa"/>
            <w:gridSpan w:val="2"/>
            <w:shd w:val="clear" w:color="auto" w:fill="auto"/>
          </w:tcPr>
          <w:p w:rsidR="005F27EE" w:rsidRPr="005F27EE" w:rsidRDefault="005F27EE" w:rsidP="00BE2D1B">
            <w:pPr>
              <w:rPr>
                <w:b/>
              </w:rPr>
            </w:pPr>
          </w:p>
        </w:tc>
        <w:tc>
          <w:tcPr>
            <w:tcW w:w="3628" w:type="dxa"/>
            <w:gridSpan w:val="9"/>
            <w:shd w:val="clear" w:color="auto" w:fill="auto"/>
          </w:tcPr>
          <w:p w:rsidR="005F27EE" w:rsidRPr="005F27EE" w:rsidRDefault="005F27EE" w:rsidP="005F27EE">
            <w:pPr>
              <w:numPr>
                <w:ilvl w:val="0"/>
                <w:numId w:val="17"/>
              </w:numPr>
              <w:spacing w:after="0" w:line="240" w:lineRule="auto"/>
            </w:pPr>
            <w:r w:rsidRPr="005F27EE">
              <w:t xml:space="preserve">Rôle propre du médecin  </w:t>
            </w:r>
            <w:r w:rsidRPr="005F27EE">
              <w:sym w:font="Symbol" w:char="F091"/>
            </w:r>
          </w:p>
        </w:tc>
        <w:tc>
          <w:tcPr>
            <w:tcW w:w="4593" w:type="dxa"/>
            <w:gridSpan w:val="8"/>
            <w:shd w:val="clear" w:color="auto" w:fill="auto"/>
          </w:tcPr>
          <w:p w:rsidR="005F27EE" w:rsidRPr="005F27EE" w:rsidRDefault="005F27EE" w:rsidP="005F27EE">
            <w:pPr>
              <w:numPr>
                <w:ilvl w:val="0"/>
                <w:numId w:val="17"/>
              </w:numPr>
              <w:spacing w:after="0" w:line="240" w:lineRule="auto"/>
            </w:pPr>
            <w:r w:rsidRPr="005F27EE">
              <w:t xml:space="preserve">Les deux </w:t>
            </w:r>
            <w:r w:rsidRPr="005F27EE">
              <w:sym w:font="Symbol" w:char="F091"/>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after="0" w:line="240" w:lineRule="auto"/>
              <w:rPr>
                <w:b/>
              </w:rPr>
            </w:pPr>
            <w:r w:rsidRPr="005F27EE">
              <w:rPr>
                <w:b/>
              </w:rPr>
              <w:t>Parmi les moyens d’évaluation de la douleur lesquelles utilisez-vous ?</w:t>
            </w:r>
          </w:p>
        </w:tc>
      </w:tr>
      <w:tr w:rsidR="005F27EE" w:rsidRPr="005F27EE" w:rsidTr="00BE2D1B">
        <w:trPr>
          <w:trHeight w:val="340"/>
        </w:trPr>
        <w:tc>
          <w:tcPr>
            <w:tcW w:w="2269" w:type="dxa"/>
            <w:gridSpan w:val="2"/>
            <w:shd w:val="clear" w:color="auto" w:fill="auto"/>
          </w:tcPr>
          <w:p w:rsidR="005F27EE" w:rsidRPr="005F27EE" w:rsidRDefault="005F27EE" w:rsidP="00BE2D1B">
            <w:pPr>
              <w:rPr>
                <w:b/>
              </w:rPr>
            </w:pPr>
          </w:p>
        </w:tc>
        <w:tc>
          <w:tcPr>
            <w:tcW w:w="3628" w:type="dxa"/>
            <w:gridSpan w:val="9"/>
            <w:shd w:val="clear" w:color="auto" w:fill="auto"/>
          </w:tcPr>
          <w:p w:rsidR="005F27EE" w:rsidRPr="005F27EE" w:rsidRDefault="005F27EE" w:rsidP="00BE2D1B">
            <w:pPr>
              <w:rPr>
                <w:b/>
              </w:rPr>
            </w:pPr>
            <w:r w:rsidRPr="005F27EE">
              <w:t xml:space="preserve">- Observation. </w:t>
            </w:r>
            <w:r w:rsidRPr="005F27EE">
              <w:rPr>
                <w:b/>
              </w:rPr>
              <w:t>□</w:t>
            </w:r>
            <w:r w:rsidRPr="005F27EE">
              <w:t xml:space="preserve">                                                </w:t>
            </w:r>
          </w:p>
        </w:tc>
        <w:tc>
          <w:tcPr>
            <w:tcW w:w="4593" w:type="dxa"/>
            <w:gridSpan w:val="8"/>
            <w:shd w:val="clear" w:color="auto" w:fill="auto"/>
          </w:tcPr>
          <w:p w:rsidR="005F27EE" w:rsidRPr="005F27EE" w:rsidRDefault="005F27EE" w:rsidP="00BE2D1B">
            <w:pPr>
              <w:rPr>
                <w:b/>
              </w:rPr>
            </w:pPr>
            <w:r w:rsidRPr="005F27EE">
              <w:t>- Paroles du malade.</w:t>
            </w:r>
            <w:r w:rsidRPr="005F27EE">
              <w:rPr>
                <w:b/>
              </w:rPr>
              <w:t xml:space="preserve"> □</w:t>
            </w:r>
          </w:p>
        </w:tc>
      </w:tr>
      <w:tr w:rsidR="005F27EE" w:rsidRPr="005F27EE" w:rsidTr="00BE2D1B">
        <w:trPr>
          <w:trHeight w:val="340"/>
        </w:trPr>
        <w:tc>
          <w:tcPr>
            <w:tcW w:w="2269" w:type="dxa"/>
            <w:gridSpan w:val="2"/>
            <w:shd w:val="clear" w:color="auto" w:fill="auto"/>
          </w:tcPr>
          <w:p w:rsidR="005F27EE" w:rsidRPr="005F27EE" w:rsidRDefault="005F27EE" w:rsidP="00BE2D1B">
            <w:pPr>
              <w:rPr>
                <w:b/>
              </w:rPr>
            </w:pPr>
          </w:p>
        </w:tc>
        <w:tc>
          <w:tcPr>
            <w:tcW w:w="3628" w:type="dxa"/>
            <w:gridSpan w:val="9"/>
            <w:shd w:val="clear" w:color="auto" w:fill="auto"/>
          </w:tcPr>
          <w:p w:rsidR="005F27EE" w:rsidRPr="005F27EE" w:rsidRDefault="005F27EE" w:rsidP="00BE2D1B">
            <w:pPr>
              <w:rPr>
                <w:b/>
              </w:rPr>
            </w:pPr>
            <w:r w:rsidRPr="005F27EE">
              <w:t>-  Examen clinique.</w:t>
            </w:r>
            <w:r w:rsidRPr="005F27EE">
              <w:rPr>
                <w:b/>
              </w:rPr>
              <w:t xml:space="preserve"> □</w:t>
            </w:r>
          </w:p>
        </w:tc>
        <w:tc>
          <w:tcPr>
            <w:tcW w:w="4593" w:type="dxa"/>
            <w:gridSpan w:val="8"/>
            <w:shd w:val="clear" w:color="auto" w:fill="auto"/>
          </w:tcPr>
          <w:p w:rsidR="005F27EE" w:rsidRPr="005F27EE" w:rsidRDefault="005F27EE" w:rsidP="00BE2D1B">
            <w:pPr>
              <w:rPr>
                <w:b/>
              </w:rPr>
            </w:pPr>
            <w:r w:rsidRPr="005F27EE">
              <w:t xml:space="preserve">- Echelle d’évaluation </w:t>
            </w:r>
            <w:r w:rsidRPr="005F27EE">
              <w:rPr>
                <w:b/>
              </w:rPr>
              <w:t>□</w:t>
            </w:r>
            <w:r w:rsidRPr="005F27EE">
              <w:t xml:space="preserve">                    </w:t>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after="0" w:line="240" w:lineRule="auto"/>
              <w:rPr>
                <w:b/>
              </w:rPr>
            </w:pPr>
            <w:r w:rsidRPr="005F27EE">
              <w:rPr>
                <w:b/>
              </w:rPr>
              <w:t>Connaissez-vous les échelles d’évaluations de la douleur ?</w:t>
            </w:r>
          </w:p>
        </w:tc>
      </w:tr>
      <w:tr w:rsidR="005F27EE" w:rsidRPr="005F27EE" w:rsidTr="00BE2D1B">
        <w:trPr>
          <w:trHeight w:val="340"/>
        </w:trPr>
        <w:tc>
          <w:tcPr>
            <w:tcW w:w="2269" w:type="dxa"/>
            <w:gridSpan w:val="2"/>
            <w:shd w:val="clear" w:color="auto" w:fill="auto"/>
          </w:tcPr>
          <w:p w:rsidR="005F27EE" w:rsidRPr="005F27EE" w:rsidRDefault="005F27EE" w:rsidP="00BE2D1B">
            <w:pPr>
              <w:rPr>
                <w:b/>
              </w:rPr>
            </w:pPr>
          </w:p>
        </w:tc>
        <w:tc>
          <w:tcPr>
            <w:tcW w:w="1780" w:type="dxa"/>
            <w:gridSpan w:val="3"/>
            <w:shd w:val="clear" w:color="auto" w:fill="auto"/>
          </w:tcPr>
          <w:p w:rsidR="005F27EE" w:rsidRPr="005F27EE" w:rsidRDefault="005F27EE" w:rsidP="00BE2D1B">
            <w:pPr>
              <w:jc w:val="center"/>
              <w:rPr>
                <w:bCs/>
              </w:rPr>
            </w:pPr>
            <w:r w:rsidRPr="005F27EE">
              <w:rPr>
                <w:bCs/>
              </w:rPr>
              <w:t xml:space="preserve">Non </w:t>
            </w:r>
            <w:r w:rsidRPr="005F27EE">
              <w:rPr>
                <w:bCs/>
              </w:rPr>
              <w:sym w:font="Symbol" w:char="F091"/>
            </w:r>
          </w:p>
        </w:tc>
        <w:tc>
          <w:tcPr>
            <w:tcW w:w="1848" w:type="dxa"/>
            <w:gridSpan w:val="6"/>
            <w:shd w:val="clear" w:color="auto" w:fill="auto"/>
          </w:tcPr>
          <w:p w:rsidR="005F27EE" w:rsidRPr="005F27EE" w:rsidRDefault="005F27EE" w:rsidP="00BE2D1B">
            <w:pPr>
              <w:jc w:val="center"/>
              <w:rPr>
                <w:bCs/>
              </w:rPr>
            </w:pPr>
            <w:r w:rsidRPr="005F27EE">
              <w:rPr>
                <w:bCs/>
              </w:rPr>
              <w:t xml:space="preserve">Un peu </w:t>
            </w:r>
            <w:r w:rsidRPr="005F27EE">
              <w:rPr>
                <w:bCs/>
              </w:rPr>
              <w:sym w:font="Symbol" w:char="F091"/>
            </w:r>
          </w:p>
        </w:tc>
        <w:tc>
          <w:tcPr>
            <w:tcW w:w="2042" w:type="dxa"/>
            <w:gridSpan w:val="5"/>
            <w:shd w:val="clear" w:color="auto" w:fill="auto"/>
          </w:tcPr>
          <w:p w:rsidR="005F27EE" w:rsidRPr="005F27EE" w:rsidRDefault="005F27EE" w:rsidP="00BE2D1B">
            <w:pPr>
              <w:jc w:val="center"/>
              <w:rPr>
                <w:bCs/>
              </w:rPr>
            </w:pPr>
            <w:r w:rsidRPr="005F27EE">
              <w:rPr>
                <w:bCs/>
              </w:rPr>
              <w:t xml:space="preserve">Oui </w:t>
            </w:r>
            <w:r w:rsidRPr="005F27EE">
              <w:rPr>
                <w:bCs/>
              </w:rPr>
              <w:sym w:font="Symbol" w:char="F091"/>
            </w:r>
          </w:p>
        </w:tc>
        <w:tc>
          <w:tcPr>
            <w:tcW w:w="2551" w:type="dxa"/>
            <w:gridSpan w:val="3"/>
            <w:shd w:val="clear" w:color="auto" w:fill="auto"/>
          </w:tcPr>
          <w:p w:rsidR="005F27EE" w:rsidRPr="005F27EE" w:rsidRDefault="005F27EE" w:rsidP="00BE2D1B">
            <w:pPr>
              <w:rPr>
                <w:b/>
              </w:rPr>
            </w:pP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after="0" w:line="240" w:lineRule="auto"/>
              <w:rPr>
                <w:b/>
              </w:rPr>
            </w:pPr>
            <w:r w:rsidRPr="005F27EE">
              <w:rPr>
                <w:b/>
                <w:bCs/>
              </w:rPr>
              <w:t>Avez-vous reçu une formation pour l’utilisation de ces outils ?</w:t>
            </w:r>
          </w:p>
        </w:tc>
      </w:tr>
      <w:tr w:rsidR="005F27EE" w:rsidRPr="005F27EE" w:rsidTr="00BE2D1B">
        <w:trPr>
          <w:trHeight w:val="340"/>
        </w:trPr>
        <w:tc>
          <w:tcPr>
            <w:tcW w:w="2269" w:type="dxa"/>
            <w:gridSpan w:val="2"/>
            <w:shd w:val="clear" w:color="auto" w:fill="auto"/>
          </w:tcPr>
          <w:p w:rsidR="005F27EE" w:rsidRPr="005F27EE" w:rsidRDefault="005F27EE" w:rsidP="00BE2D1B">
            <w:pPr>
              <w:jc w:val="center"/>
              <w:rPr>
                <w:b/>
              </w:rPr>
            </w:pPr>
          </w:p>
        </w:tc>
        <w:tc>
          <w:tcPr>
            <w:tcW w:w="1780" w:type="dxa"/>
            <w:gridSpan w:val="3"/>
            <w:shd w:val="clear" w:color="auto" w:fill="auto"/>
          </w:tcPr>
          <w:p w:rsidR="005F27EE" w:rsidRPr="005F27EE" w:rsidRDefault="005F27EE" w:rsidP="00BE2D1B">
            <w:pPr>
              <w:jc w:val="center"/>
              <w:rPr>
                <w:b/>
              </w:rPr>
            </w:pPr>
            <w:r w:rsidRPr="005F27EE">
              <w:t xml:space="preserve">- Oui   </w:t>
            </w:r>
            <w:r w:rsidRPr="005F27EE">
              <w:rPr>
                <w:b/>
              </w:rPr>
              <w:t>□</w:t>
            </w:r>
          </w:p>
        </w:tc>
        <w:tc>
          <w:tcPr>
            <w:tcW w:w="1848" w:type="dxa"/>
            <w:gridSpan w:val="6"/>
            <w:shd w:val="clear" w:color="auto" w:fill="auto"/>
          </w:tcPr>
          <w:p w:rsidR="005F27EE" w:rsidRPr="005F27EE" w:rsidRDefault="005F27EE" w:rsidP="00BE2D1B">
            <w:pPr>
              <w:jc w:val="center"/>
              <w:rPr>
                <w:b/>
              </w:rPr>
            </w:pPr>
          </w:p>
        </w:tc>
        <w:tc>
          <w:tcPr>
            <w:tcW w:w="2042" w:type="dxa"/>
            <w:gridSpan w:val="5"/>
            <w:shd w:val="clear" w:color="auto" w:fill="auto"/>
          </w:tcPr>
          <w:p w:rsidR="005F27EE" w:rsidRPr="005F27EE" w:rsidRDefault="005F27EE" w:rsidP="00BE2D1B">
            <w:pPr>
              <w:jc w:val="center"/>
              <w:rPr>
                <w:b/>
              </w:rPr>
            </w:pPr>
            <w:r w:rsidRPr="005F27EE">
              <w:t xml:space="preserve">-  Non   </w:t>
            </w:r>
            <w:r w:rsidRPr="005F27EE">
              <w:rPr>
                <w:b/>
              </w:rPr>
              <w:t>□</w:t>
            </w:r>
          </w:p>
        </w:tc>
        <w:tc>
          <w:tcPr>
            <w:tcW w:w="2551" w:type="dxa"/>
            <w:gridSpan w:val="3"/>
            <w:shd w:val="clear" w:color="auto" w:fill="auto"/>
          </w:tcPr>
          <w:p w:rsidR="005F27EE" w:rsidRPr="005F27EE" w:rsidRDefault="005F27EE" w:rsidP="00BE2D1B">
            <w:pPr>
              <w:jc w:val="center"/>
              <w:rPr>
                <w:b/>
              </w:rPr>
            </w:pP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after="0" w:line="240" w:lineRule="auto"/>
              <w:rPr>
                <w:b/>
              </w:rPr>
            </w:pPr>
            <w:r w:rsidRPr="005F27EE">
              <w:rPr>
                <w:b/>
              </w:rPr>
              <w:t>Quelles échelles  connaissez- vous?</w:t>
            </w:r>
          </w:p>
        </w:tc>
      </w:tr>
      <w:tr w:rsidR="005F27EE" w:rsidRPr="005F27EE" w:rsidTr="00BE2D1B">
        <w:trPr>
          <w:trHeight w:val="340"/>
        </w:trPr>
        <w:tc>
          <w:tcPr>
            <w:tcW w:w="2269" w:type="dxa"/>
            <w:gridSpan w:val="2"/>
            <w:shd w:val="clear" w:color="auto" w:fill="auto"/>
          </w:tcPr>
          <w:p w:rsidR="005F27EE" w:rsidRPr="005F27EE" w:rsidRDefault="005F27EE" w:rsidP="00BE2D1B">
            <w:pPr>
              <w:rPr>
                <w:b/>
              </w:rPr>
            </w:pPr>
          </w:p>
        </w:tc>
        <w:tc>
          <w:tcPr>
            <w:tcW w:w="3628" w:type="dxa"/>
            <w:gridSpan w:val="9"/>
            <w:shd w:val="clear" w:color="auto" w:fill="auto"/>
          </w:tcPr>
          <w:p w:rsidR="005F27EE" w:rsidRPr="005F27EE" w:rsidRDefault="005F27EE" w:rsidP="00BE2D1B">
            <w:pPr>
              <w:autoSpaceDE w:val="0"/>
              <w:autoSpaceDN w:val="0"/>
              <w:adjustRightInd w:val="0"/>
            </w:pPr>
            <w:r w:rsidRPr="005F27EE">
              <w:t xml:space="preserve">-Échelle numérique (EN) </w:t>
            </w:r>
            <w:r w:rsidRPr="005F27EE">
              <w:rPr>
                <w:b/>
              </w:rPr>
              <w:t>□</w:t>
            </w:r>
          </w:p>
        </w:tc>
        <w:tc>
          <w:tcPr>
            <w:tcW w:w="4593" w:type="dxa"/>
            <w:gridSpan w:val="8"/>
            <w:shd w:val="clear" w:color="auto" w:fill="auto"/>
          </w:tcPr>
          <w:p w:rsidR="005F27EE" w:rsidRPr="005F27EE" w:rsidRDefault="005F27EE" w:rsidP="00BE2D1B">
            <w:pPr>
              <w:rPr>
                <w:b/>
              </w:rPr>
            </w:pPr>
            <w:r w:rsidRPr="005F27EE">
              <w:t xml:space="preserve">-Échelle visuelle analogique (EVA) </w:t>
            </w:r>
            <w:r w:rsidRPr="005F27EE">
              <w:rPr>
                <w:b/>
              </w:rPr>
              <w:t>□</w:t>
            </w:r>
          </w:p>
        </w:tc>
      </w:tr>
      <w:tr w:rsidR="005F27EE" w:rsidRPr="005F27EE" w:rsidTr="00BE2D1B">
        <w:trPr>
          <w:trHeight w:val="340"/>
        </w:trPr>
        <w:tc>
          <w:tcPr>
            <w:tcW w:w="2269" w:type="dxa"/>
            <w:gridSpan w:val="2"/>
            <w:shd w:val="clear" w:color="auto" w:fill="auto"/>
          </w:tcPr>
          <w:p w:rsidR="005F27EE" w:rsidRPr="005F27EE" w:rsidRDefault="005F27EE" w:rsidP="00BE2D1B">
            <w:pPr>
              <w:rPr>
                <w:b/>
              </w:rPr>
            </w:pPr>
          </w:p>
        </w:tc>
        <w:tc>
          <w:tcPr>
            <w:tcW w:w="3628" w:type="dxa"/>
            <w:gridSpan w:val="9"/>
            <w:shd w:val="clear" w:color="auto" w:fill="auto"/>
          </w:tcPr>
          <w:p w:rsidR="005F27EE" w:rsidRPr="005F27EE" w:rsidRDefault="005F27EE" w:rsidP="00BE2D1B">
            <w:pPr>
              <w:spacing w:before="120" w:after="120"/>
            </w:pPr>
            <w:r w:rsidRPr="005F27EE">
              <w:t xml:space="preserve">-Échelle verbale simple (EVS) </w:t>
            </w:r>
            <w:r w:rsidRPr="005F27EE">
              <w:rPr>
                <w:b/>
              </w:rPr>
              <w:t>□</w:t>
            </w:r>
          </w:p>
        </w:tc>
        <w:tc>
          <w:tcPr>
            <w:tcW w:w="4593" w:type="dxa"/>
            <w:gridSpan w:val="8"/>
            <w:shd w:val="clear" w:color="auto" w:fill="auto"/>
          </w:tcPr>
          <w:p w:rsidR="005F27EE" w:rsidRPr="005F27EE" w:rsidRDefault="005F27EE" w:rsidP="00BE2D1B">
            <w:pPr>
              <w:rPr>
                <w:b/>
              </w:rPr>
            </w:pPr>
            <w:r w:rsidRPr="005F27EE">
              <w:t xml:space="preserve">-Echelle Doloplus </w:t>
            </w:r>
            <w:r w:rsidRPr="005F27EE">
              <w:rPr>
                <w:b/>
              </w:rPr>
              <w:t>□</w:t>
            </w:r>
          </w:p>
        </w:tc>
      </w:tr>
      <w:tr w:rsidR="005F27EE" w:rsidRPr="005F27EE" w:rsidTr="00BE2D1B">
        <w:trPr>
          <w:trHeight w:val="340"/>
        </w:trPr>
        <w:tc>
          <w:tcPr>
            <w:tcW w:w="2269" w:type="dxa"/>
            <w:gridSpan w:val="2"/>
            <w:shd w:val="clear" w:color="auto" w:fill="auto"/>
          </w:tcPr>
          <w:p w:rsidR="005F27EE" w:rsidRPr="005F27EE" w:rsidRDefault="005F27EE" w:rsidP="00BE2D1B">
            <w:pPr>
              <w:rPr>
                <w:b/>
              </w:rPr>
            </w:pPr>
          </w:p>
        </w:tc>
        <w:tc>
          <w:tcPr>
            <w:tcW w:w="8221" w:type="dxa"/>
            <w:gridSpan w:val="17"/>
            <w:shd w:val="clear" w:color="auto" w:fill="auto"/>
          </w:tcPr>
          <w:p w:rsidR="005F27EE" w:rsidRPr="005F27EE" w:rsidRDefault="005F27EE" w:rsidP="00BE2D1B">
            <w:pPr>
              <w:rPr>
                <w:b/>
              </w:rPr>
            </w:pPr>
            <w:r w:rsidRPr="005F27EE">
              <w:rPr>
                <w:bCs/>
              </w:rPr>
              <w:t>-</w:t>
            </w:r>
            <w:r w:rsidRPr="005F27EE">
              <w:rPr>
                <w:b/>
              </w:rPr>
              <w:t xml:space="preserve"> </w:t>
            </w:r>
            <w:r w:rsidRPr="005F27EE">
              <w:rPr>
                <w:bCs/>
              </w:rPr>
              <w:t xml:space="preserve">Aucune </w:t>
            </w:r>
            <w:r w:rsidRPr="005F27EE">
              <w:rPr>
                <w:b/>
              </w:rPr>
              <w:t>□</w:t>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after="0" w:line="240" w:lineRule="auto"/>
              <w:rPr>
                <w:b/>
              </w:rPr>
            </w:pPr>
            <w:r w:rsidRPr="005F27EE">
              <w:rPr>
                <w:b/>
                <w:bCs/>
              </w:rPr>
              <w:t>Utilisez-vous ces outils d’évaluation ? </w:t>
            </w:r>
            <w:r w:rsidRPr="005F27EE">
              <w:tab/>
              <w:t xml:space="preserve">                        </w:t>
            </w:r>
          </w:p>
        </w:tc>
      </w:tr>
      <w:tr w:rsidR="005F27EE" w:rsidRPr="005F27EE" w:rsidTr="00BE2D1B">
        <w:trPr>
          <w:trHeight w:val="335"/>
        </w:trPr>
        <w:tc>
          <w:tcPr>
            <w:tcW w:w="2127" w:type="dxa"/>
            <w:shd w:val="clear" w:color="auto" w:fill="auto"/>
          </w:tcPr>
          <w:p w:rsidR="005F27EE" w:rsidRPr="005F27EE" w:rsidRDefault="005F27EE" w:rsidP="00BE2D1B">
            <w:pPr>
              <w:spacing w:before="120" w:after="120"/>
            </w:pPr>
            <w:r w:rsidRPr="005F27EE">
              <w:t xml:space="preserve">       Jamais. </w:t>
            </w:r>
            <w:r w:rsidRPr="005F27EE">
              <w:sym w:font="Symbol" w:char="F091"/>
            </w:r>
          </w:p>
        </w:tc>
        <w:tc>
          <w:tcPr>
            <w:tcW w:w="1985" w:type="dxa"/>
            <w:gridSpan w:val="5"/>
            <w:shd w:val="clear" w:color="auto" w:fill="auto"/>
          </w:tcPr>
          <w:p w:rsidR="005F27EE" w:rsidRPr="005F27EE" w:rsidRDefault="005F27EE" w:rsidP="00BE2D1B">
            <w:pPr>
              <w:spacing w:before="120" w:after="120"/>
              <w:jc w:val="center"/>
            </w:pPr>
            <w:r w:rsidRPr="005F27EE">
              <w:t xml:space="preserve">Rarement </w:t>
            </w:r>
            <w:r w:rsidRPr="005F27EE">
              <w:sym w:font="Symbol" w:char="F091"/>
            </w:r>
          </w:p>
        </w:tc>
        <w:tc>
          <w:tcPr>
            <w:tcW w:w="2551" w:type="dxa"/>
            <w:gridSpan w:val="7"/>
            <w:shd w:val="clear" w:color="auto" w:fill="auto"/>
          </w:tcPr>
          <w:p w:rsidR="005F27EE" w:rsidRPr="005F27EE" w:rsidRDefault="005F27EE" w:rsidP="00BE2D1B">
            <w:r w:rsidRPr="005F27EE">
              <w:t xml:space="preserve">Occasionnellement </w:t>
            </w:r>
            <w:r w:rsidRPr="005F27EE">
              <w:sym w:font="Symbol" w:char="F091"/>
            </w:r>
          </w:p>
        </w:tc>
        <w:tc>
          <w:tcPr>
            <w:tcW w:w="1701" w:type="dxa"/>
            <w:gridSpan w:val="5"/>
            <w:shd w:val="clear" w:color="auto" w:fill="auto"/>
          </w:tcPr>
          <w:p w:rsidR="005F27EE" w:rsidRPr="005F27EE" w:rsidRDefault="005F27EE" w:rsidP="00BE2D1B">
            <w:pPr>
              <w:autoSpaceDE w:val="0"/>
              <w:autoSpaceDN w:val="0"/>
              <w:adjustRightInd w:val="0"/>
            </w:pPr>
            <w:r w:rsidRPr="005F27EE">
              <w:t xml:space="preserve">souvent. </w:t>
            </w:r>
            <w:r w:rsidRPr="005F27EE">
              <w:sym w:font="Symbol" w:char="F091"/>
            </w:r>
          </w:p>
        </w:tc>
        <w:tc>
          <w:tcPr>
            <w:tcW w:w="2126" w:type="dxa"/>
            <w:shd w:val="clear" w:color="auto" w:fill="auto"/>
          </w:tcPr>
          <w:p w:rsidR="005F27EE" w:rsidRPr="005F27EE" w:rsidRDefault="005F27EE" w:rsidP="00BE2D1B">
            <w:pPr>
              <w:jc w:val="center"/>
            </w:pPr>
            <w:r w:rsidRPr="005F27EE">
              <w:t xml:space="preserve">Toujours  </w:t>
            </w:r>
            <w:r w:rsidRPr="005F27EE">
              <w:sym w:font="Symbol" w:char="F091"/>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after="0" w:line="240" w:lineRule="auto"/>
              <w:rPr>
                <w:b/>
              </w:rPr>
            </w:pPr>
            <w:r w:rsidRPr="005F27EE">
              <w:rPr>
                <w:b/>
              </w:rPr>
              <w:t>Ces outils, vous semble t’ils efficaces ?</w:t>
            </w:r>
          </w:p>
        </w:tc>
      </w:tr>
      <w:tr w:rsidR="005F27EE" w:rsidRPr="005F27EE" w:rsidTr="00BE2D1B">
        <w:trPr>
          <w:trHeight w:val="318"/>
        </w:trPr>
        <w:tc>
          <w:tcPr>
            <w:tcW w:w="2269" w:type="dxa"/>
            <w:gridSpan w:val="2"/>
            <w:shd w:val="clear" w:color="auto" w:fill="auto"/>
          </w:tcPr>
          <w:p w:rsidR="005F27EE" w:rsidRPr="005F27EE" w:rsidRDefault="005F27EE" w:rsidP="00BE2D1B">
            <w:pPr>
              <w:spacing w:before="120" w:after="120"/>
              <w:jc w:val="mediumKashida"/>
              <w:rPr>
                <w:b/>
              </w:rPr>
            </w:pPr>
          </w:p>
        </w:tc>
        <w:tc>
          <w:tcPr>
            <w:tcW w:w="1780" w:type="dxa"/>
            <w:gridSpan w:val="3"/>
            <w:shd w:val="clear" w:color="auto" w:fill="auto"/>
          </w:tcPr>
          <w:p w:rsidR="005F27EE" w:rsidRPr="005F27EE" w:rsidRDefault="005F27EE" w:rsidP="00BE2D1B">
            <w:pPr>
              <w:spacing w:before="120" w:after="120"/>
              <w:jc w:val="mediumKashida"/>
              <w:rPr>
                <w:bCs/>
              </w:rPr>
            </w:pPr>
            <w:r w:rsidRPr="005F27EE">
              <w:t xml:space="preserve">Non </w:t>
            </w:r>
            <w:r w:rsidRPr="005F27EE">
              <w:sym w:font="Symbol" w:char="F091"/>
            </w:r>
          </w:p>
        </w:tc>
        <w:tc>
          <w:tcPr>
            <w:tcW w:w="1848" w:type="dxa"/>
            <w:gridSpan w:val="6"/>
            <w:shd w:val="clear" w:color="auto" w:fill="auto"/>
          </w:tcPr>
          <w:p w:rsidR="005F27EE" w:rsidRPr="005F27EE" w:rsidRDefault="005F27EE" w:rsidP="00BE2D1B">
            <w:pPr>
              <w:jc w:val="mediumKashida"/>
            </w:pPr>
            <w:r w:rsidRPr="005F27EE">
              <w:t xml:space="preserve">Rarement </w:t>
            </w:r>
            <w:r w:rsidRPr="005F27EE">
              <w:sym w:font="Symbol" w:char="F091"/>
            </w:r>
          </w:p>
          <w:p w:rsidR="005F27EE" w:rsidRPr="005F27EE" w:rsidRDefault="005F27EE" w:rsidP="00BE2D1B">
            <w:pPr>
              <w:jc w:val="mediumKashida"/>
              <w:rPr>
                <w:b/>
              </w:rPr>
            </w:pPr>
          </w:p>
        </w:tc>
        <w:tc>
          <w:tcPr>
            <w:tcW w:w="2042" w:type="dxa"/>
            <w:gridSpan w:val="5"/>
            <w:shd w:val="clear" w:color="auto" w:fill="auto"/>
          </w:tcPr>
          <w:p w:rsidR="005F27EE" w:rsidRPr="005F27EE" w:rsidRDefault="005F27EE" w:rsidP="00BE2D1B">
            <w:pPr>
              <w:spacing w:before="120" w:after="120"/>
              <w:jc w:val="mediumKashida"/>
            </w:pPr>
            <w:r w:rsidRPr="005F27EE">
              <w:t xml:space="preserve">Pas toujours </w:t>
            </w:r>
            <w:r w:rsidRPr="005F27EE">
              <w:sym w:font="Symbol" w:char="F091"/>
            </w:r>
          </w:p>
        </w:tc>
        <w:tc>
          <w:tcPr>
            <w:tcW w:w="2551" w:type="dxa"/>
            <w:gridSpan w:val="3"/>
            <w:shd w:val="clear" w:color="auto" w:fill="auto"/>
          </w:tcPr>
          <w:p w:rsidR="005F27EE" w:rsidRPr="005F27EE" w:rsidRDefault="005F27EE" w:rsidP="00BE2D1B">
            <w:pPr>
              <w:spacing w:before="120" w:after="120"/>
              <w:jc w:val="mediumKashida"/>
            </w:pPr>
            <w:r w:rsidRPr="005F27EE">
              <w:t xml:space="preserve">Oui </w:t>
            </w:r>
            <w:r w:rsidRPr="005F27EE">
              <w:sym w:font="Symbol" w:char="F091"/>
            </w:r>
          </w:p>
        </w:tc>
      </w:tr>
      <w:tr w:rsidR="005F27EE" w:rsidRPr="005F27EE" w:rsidTr="00BE2D1B">
        <w:trPr>
          <w:trHeight w:val="340"/>
        </w:trPr>
        <w:tc>
          <w:tcPr>
            <w:tcW w:w="10490" w:type="dxa"/>
            <w:gridSpan w:val="19"/>
            <w:shd w:val="clear" w:color="auto" w:fill="auto"/>
          </w:tcPr>
          <w:p w:rsidR="005F27EE" w:rsidRPr="005F27EE" w:rsidRDefault="005F27EE" w:rsidP="00BE2D1B">
            <w:pPr>
              <w:spacing w:before="120" w:after="120"/>
            </w:pPr>
            <w:r w:rsidRPr="005F27EE">
              <w:t>Si non pourquoi ? ……………..</w:t>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before="120" w:after="120" w:line="240" w:lineRule="auto"/>
              <w:rPr>
                <w:b/>
              </w:rPr>
            </w:pPr>
            <w:r w:rsidRPr="005F27EE">
              <w:rPr>
                <w:b/>
              </w:rPr>
              <w:t xml:space="preserve">Avez-vous reçu une formation </w:t>
            </w:r>
            <w:r w:rsidRPr="005F27EE">
              <w:rPr>
                <w:b/>
                <w:bCs/>
              </w:rPr>
              <w:t xml:space="preserve">spécifique </w:t>
            </w:r>
            <w:r w:rsidRPr="005F27EE">
              <w:rPr>
                <w:b/>
              </w:rPr>
              <w:t>sur évaluation de la douleur ?</w:t>
            </w:r>
          </w:p>
        </w:tc>
      </w:tr>
      <w:tr w:rsidR="005F27EE" w:rsidRPr="005F27EE" w:rsidTr="00BE2D1B">
        <w:trPr>
          <w:trHeight w:val="340"/>
        </w:trPr>
        <w:tc>
          <w:tcPr>
            <w:tcW w:w="2269" w:type="dxa"/>
            <w:gridSpan w:val="2"/>
            <w:shd w:val="clear" w:color="auto" w:fill="auto"/>
          </w:tcPr>
          <w:p w:rsidR="005F27EE" w:rsidRPr="005F27EE" w:rsidRDefault="005F27EE" w:rsidP="00BE2D1B">
            <w:pPr>
              <w:spacing w:before="120" w:after="120"/>
              <w:jc w:val="center"/>
              <w:rPr>
                <w:b/>
              </w:rPr>
            </w:pPr>
          </w:p>
        </w:tc>
        <w:tc>
          <w:tcPr>
            <w:tcW w:w="1780" w:type="dxa"/>
            <w:gridSpan w:val="3"/>
            <w:shd w:val="clear" w:color="auto" w:fill="auto"/>
          </w:tcPr>
          <w:p w:rsidR="005F27EE" w:rsidRPr="005F27EE" w:rsidRDefault="005F27EE" w:rsidP="00BE2D1B">
            <w:pPr>
              <w:spacing w:before="120" w:after="120"/>
              <w:jc w:val="center"/>
              <w:rPr>
                <w:b/>
              </w:rPr>
            </w:pPr>
            <w:r w:rsidRPr="005F27EE">
              <w:rPr>
                <w:b/>
              </w:rPr>
              <w:t xml:space="preserve">-  </w:t>
            </w:r>
            <w:r w:rsidRPr="005F27EE">
              <w:t xml:space="preserve">Oui    </w:t>
            </w:r>
            <w:r w:rsidRPr="005F27EE">
              <w:rPr>
                <w:b/>
              </w:rPr>
              <w:t>□</w:t>
            </w:r>
          </w:p>
        </w:tc>
        <w:tc>
          <w:tcPr>
            <w:tcW w:w="1848" w:type="dxa"/>
            <w:gridSpan w:val="6"/>
            <w:shd w:val="clear" w:color="auto" w:fill="auto"/>
          </w:tcPr>
          <w:p w:rsidR="005F27EE" w:rsidRPr="005F27EE" w:rsidRDefault="005F27EE" w:rsidP="00BE2D1B">
            <w:pPr>
              <w:jc w:val="center"/>
              <w:rPr>
                <w:b/>
              </w:rPr>
            </w:pPr>
          </w:p>
        </w:tc>
        <w:tc>
          <w:tcPr>
            <w:tcW w:w="2042" w:type="dxa"/>
            <w:gridSpan w:val="5"/>
            <w:shd w:val="clear" w:color="auto" w:fill="auto"/>
          </w:tcPr>
          <w:p w:rsidR="005F27EE" w:rsidRPr="005F27EE" w:rsidRDefault="005F27EE" w:rsidP="00BE2D1B">
            <w:pPr>
              <w:spacing w:before="120" w:after="120"/>
              <w:jc w:val="center"/>
              <w:rPr>
                <w:b/>
              </w:rPr>
            </w:pPr>
            <w:r w:rsidRPr="005F27EE">
              <w:t xml:space="preserve">-   Non   </w:t>
            </w:r>
            <w:r w:rsidRPr="005F27EE">
              <w:rPr>
                <w:b/>
              </w:rPr>
              <w:t>□</w:t>
            </w:r>
          </w:p>
        </w:tc>
        <w:tc>
          <w:tcPr>
            <w:tcW w:w="2551" w:type="dxa"/>
            <w:gridSpan w:val="3"/>
            <w:shd w:val="clear" w:color="auto" w:fill="auto"/>
          </w:tcPr>
          <w:p w:rsidR="005F27EE" w:rsidRPr="005F27EE" w:rsidRDefault="005F27EE" w:rsidP="00BE2D1B">
            <w:pPr>
              <w:spacing w:before="120" w:after="120"/>
              <w:jc w:val="center"/>
              <w:rPr>
                <w:b/>
              </w:rPr>
            </w:pP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before="120" w:after="120" w:line="240" w:lineRule="auto"/>
              <w:rPr>
                <w:b/>
              </w:rPr>
            </w:pPr>
            <w:r w:rsidRPr="005F27EE">
              <w:rPr>
                <w:b/>
                <w:bCs/>
              </w:rPr>
              <w:t>Avez-vous eu à prendre en charge des patients âgés atteints des douleurs chroniques ?</w:t>
            </w:r>
          </w:p>
        </w:tc>
      </w:tr>
      <w:tr w:rsidR="005F27EE" w:rsidRPr="005F27EE" w:rsidTr="00BE2D1B">
        <w:trPr>
          <w:trHeight w:val="340"/>
        </w:trPr>
        <w:tc>
          <w:tcPr>
            <w:tcW w:w="2269" w:type="dxa"/>
            <w:gridSpan w:val="2"/>
            <w:shd w:val="clear" w:color="auto" w:fill="auto"/>
          </w:tcPr>
          <w:p w:rsidR="005F27EE" w:rsidRPr="005F27EE" w:rsidRDefault="005F27EE" w:rsidP="00BE2D1B">
            <w:pPr>
              <w:spacing w:before="120" w:after="120"/>
              <w:rPr>
                <w:b/>
              </w:rPr>
            </w:pPr>
          </w:p>
        </w:tc>
        <w:tc>
          <w:tcPr>
            <w:tcW w:w="1780" w:type="dxa"/>
            <w:gridSpan w:val="3"/>
            <w:shd w:val="clear" w:color="auto" w:fill="auto"/>
          </w:tcPr>
          <w:p w:rsidR="005F27EE" w:rsidRPr="005F27EE" w:rsidRDefault="005F27EE" w:rsidP="00BE2D1B">
            <w:pPr>
              <w:spacing w:before="120" w:after="120"/>
              <w:jc w:val="center"/>
              <w:rPr>
                <w:b/>
              </w:rPr>
            </w:pPr>
            <w:r w:rsidRPr="005F27EE">
              <w:rPr>
                <w:b/>
              </w:rPr>
              <w:t xml:space="preserve">-  </w:t>
            </w:r>
            <w:r w:rsidRPr="005F27EE">
              <w:t xml:space="preserve">Oui    </w:t>
            </w:r>
            <w:r w:rsidRPr="005F27EE">
              <w:rPr>
                <w:b/>
              </w:rPr>
              <w:t>□</w:t>
            </w:r>
          </w:p>
        </w:tc>
        <w:tc>
          <w:tcPr>
            <w:tcW w:w="1848" w:type="dxa"/>
            <w:gridSpan w:val="6"/>
            <w:shd w:val="clear" w:color="auto" w:fill="auto"/>
          </w:tcPr>
          <w:p w:rsidR="005F27EE" w:rsidRPr="005F27EE" w:rsidRDefault="005F27EE" w:rsidP="00BE2D1B">
            <w:pPr>
              <w:jc w:val="center"/>
              <w:rPr>
                <w:b/>
              </w:rPr>
            </w:pPr>
          </w:p>
        </w:tc>
        <w:tc>
          <w:tcPr>
            <w:tcW w:w="2042" w:type="dxa"/>
            <w:gridSpan w:val="5"/>
            <w:shd w:val="clear" w:color="auto" w:fill="auto"/>
          </w:tcPr>
          <w:p w:rsidR="005F27EE" w:rsidRPr="005F27EE" w:rsidRDefault="005F27EE" w:rsidP="00BE2D1B">
            <w:pPr>
              <w:spacing w:before="120" w:after="120"/>
              <w:jc w:val="center"/>
              <w:rPr>
                <w:b/>
              </w:rPr>
            </w:pPr>
            <w:r w:rsidRPr="005F27EE">
              <w:t xml:space="preserve">-   Non   </w:t>
            </w:r>
            <w:r w:rsidRPr="005F27EE">
              <w:rPr>
                <w:b/>
              </w:rPr>
              <w:t>□</w:t>
            </w:r>
          </w:p>
        </w:tc>
        <w:tc>
          <w:tcPr>
            <w:tcW w:w="2551" w:type="dxa"/>
            <w:gridSpan w:val="3"/>
            <w:shd w:val="clear" w:color="auto" w:fill="auto"/>
          </w:tcPr>
          <w:p w:rsidR="005F27EE" w:rsidRPr="005F27EE" w:rsidRDefault="005F27EE" w:rsidP="00BE2D1B">
            <w:pPr>
              <w:spacing w:before="120" w:after="120"/>
              <w:rPr>
                <w:b/>
              </w:rPr>
            </w:pPr>
          </w:p>
        </w:tc>
      </w:tr>
      <w:tr w:rsidR="005F27EE" w:rsidRPr="005F27EE" w:rsidTr="00BE2D1B">
        <w:trPr>
          <w:trHeight w:val="340"/>
        </w:trPr>
        <w:tc>
          <w:tcPr>
            <w:tcW w:w="10490" w:type="dxa"/>
            <w:gridSpan w:val="19"/>
            <w:shd w:val="clear" w:color="auto" w:fill="auto"/>
          </w:tcPr>
          <w:p w:rsidR="005F27EE" w:rsidRPr="005F27EE" w:rsidRDefault="005F27EE" w:rsidP="00BE2D1B">
            <w:pPr>
              <w:spacing w:before="120" w:after="120"/>
              <w:rPr>
                <w:b/>
              </w:rPr>
            </w:pPr>
            <w:r w:rsidRPr="005F27EE">
              <w:t>Si oui, quelle était l'origine de ces douleurs ? …………………………………………………</w:t>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before="120" w:after="120" w:line="240" w:lineRule="auto"/>
              <w:rPr>
                <w:b/>
              </w:rPr>
            </w:pPr>
            <w:r w:rsidRPr="005F27EE">
              <w:rPr>
                <w:b/>
              </w:rPr>
              <w:t xml:space="preserve">Quels sont les obstacles à l’évaluation de la douleur ?                                      </w:t>
            </w:r>
            <w:r w:rsidRPr="005F27EE">
              <w:t xml:space="preserve">   </w:t>
            </w:r>
          </w:p>
        </w:tc>
      </w:tr>
      <w:tr w:rsidR="005F27EE" w:rsidRPr="005F27EE" w:rsidTr="00BE2D1B">
        <w:trPr>
          <w:trHeight w:val="340"/>
        </w:trPr>
        <w:tc>
          <w:tcPr>
            <w:tcW w:w="5104" w:type="dxa"/>
            <w:gridSpan w:val="9"/>
            <w:shd w:val="clear" w:color="auto" w:fill="auto"/>
          </w:tcPr>
          <w:p w:rsidR="005F27EE" w:rsidRPr="005F27EE" w:rsidRDefault="005F27EE" w:rsidP="00BE2D1B">
            <w:pPr>
              <w:rPr>
                <w:b/>
              </w:rPr>
            </w:pPr>
            <w:r w:rsidRPr="005F27EE">
              <w:t>- Le manque de temps.</w:t>
            </w:r>
            <w:r w:rsidRPr="005F27EE">
              <w:rPr>
                <w:b/>
              </w:rPr>
              <w:t xml:space="preserve"> □</w:t>
            </w:r>
          </w:p>
        </w:tc>
        <w:tc>
          <w:tcPr>
            <w:tcW w:w="5386" w:type="dxa"/>
            <w:gridSpan w:val="10"/>
            <w:shd w:val="clear" w:color="auto" w:fill="auto"/>
          </w:tcPr>
          <w:p w:rsidR="005F27EE" w:rsidRPr="005F27EE" w:rsidRDefault="005F27EE" w:rsidP="00BE2D1B">
            <w:pPr>
              <w:spacing w:before="120" w:after="120"/>
              <w:rPr>
                <w:b/>
              </w:rPr>
            </w:pPr>
            <w:r w:rsidRPr="005F27EE">
              <w:t>-  Le manque de coordination dans l’équipe.</w:t>
            </w:r>
            <w:r w:rsidRPr="005F27EE">
              <w:rPr>
                <w:b/>
              </w:rPr>
              <w:t xml:space="preserve"> □</w:t>
            </w:r>
          </w:p>
        </w:tc>
      </w:tr>
      <w:tr w:rsidR="005F27EE" w:rsidRPr="005F27EE" w:rsidTr="00BE2D1B">
        <w:trPr>
          <w:trHeight w:val="340"/>
        </w:trPr>
        <w:tc>
          <w:tcPr>
            <w:tcW w:w="5104" w:type="dxa"/>
            <w:gridSpan w:val="9"/>
            <w:shd w:val="clear" w:color="auto" w:fill="auto"/>
          </w:tcPr>
          <w:p w:rsidR="005F27EE" w:rsidRPr="005F27EE" w:rsidRDefault="005F27EE" w:rsidP="00BE2D1B">
            <w:pPr>
              <w:spacing w:before="120" w:after="120"/>
            </w:pPr>
            <w:r w:rsidRPr="005F27EE">
              <w:t>- Le manque des outils.</w:t>
            </w:r>
            <w:r w:rsidRPr="005F27EE">
              <w:rPr>
                <w:b/>
              </w:rPr>
              <w:t xml:space="preserve"> □</w:t>
            </w:r>
          </w:p>
        </w:tc>
        <w:tc>
          <w:tcPr>
            <w:tcW w:w="5386" w:type="dxa"/>
            <w:gridSpan w:val="10"/>
            <w:shd w:val="clear" w:color="auto" w:fill="auto"/>
          </w:tcPr>
          <w:p w:rsidR="005F27EE" w:rsidRPr="005F27EE" w:rsidRDefault="005F27EE" w:rsidP="00BE2D1B">
            <w:pPr>
              <w:spacing w:before="120" w:after="120"/>
            </w:pPr>
            <w:r w:rsidRPr="005F27EE">
              <w:t xml:space="preserve">- Le manque de protocole. </w:t>
            </w:r>
            <w:r w:rsidRPr="005F27EE">
              <w:rPr>
                <w:b/>
              </w:rPr>
              <w:t>□</w:t>
            </w:r>
          </w:p>
        </w:tc>
      </w:tr>
      <w:tr w:rsidR="005F27EE" w:rsidRPr="005F27EE" w:rsidTr="00BE2D1B">
        <w:trPr>
          <w:trHeight w:val="340"/>
        </w:trPr>
        <w:tc>
          <w:tcPr>
            <w:tcW w:w="5104" w:type="dxa"/>
            <w:gridSpan w:val="9"/>
            <w:shd w:val="clear" w:color="auto" w:fill="auto"/>
          </w:tcPr>
          <w:p w:rsidR="005F27EE" w:rsidRPr="005F27EE" w:rsidRDefault="005F27EE" w:rsidP="00BE2D1B">
            <w:pPr>
              <w:spacing w:before="120" w:after="120"/>
            </w:pPr>
            <w:r w:rsidRPr="005F27EE">
              <w:t>- Le manque de formation.</w:t>
            </w:r>
            <w:r w:rsidRPr="005F27EE">
              <w:rPr>
                <w:b/>
              </w:rPr>
              <w:t xml:space="preserve"> □</w:t>
            </w:r>
          </w:p>
        </w:tc>
        <w:tc>
          <w:tcPr>
            <w:tcW w:w="2835" w:type="dxa"/>
            <w:gridSpan w:val="7"/>
            <w:shd w:val="clear" w:color="auto" w:fill="auto"/>
          </w:tcPr>
          <w:p w:rsidR="005F27EE" w:rsidRPr="005F27EE" w:rsidRDefault="005F27EE" w:rsidP="00BE2D1B">
            <w:pPr>
              <w:spacing w:before="120" w:after="120"/>
            </w:pPr>
          </w:p>
        </w:tc>
        <w:tc>
          <w:tcPr>
            <w:tcW w:w="2551" w:type="dxa"/>
            <w:gridSpan w:val="3"/>
            <w:shd w:val="clear" w:color="auto" w:fill="auto"/>
          </w:tcPr>
          <w:p w:rsidR="005F27EE" w:rsidRPr="005F27EE" w:rsidRDefault="005F27EE" w:rsidP="00BE2D1B">
            <w:pPr>
              <w:spacing w:before="120" w:after="120"/>
              <w:rPr>
                <w:b/>
              </w:rPr>
            </w:pPr>
          </w:p>
        </w:tc>
      </w:tr>
      <w:tr w:rsidR="005F27EE" w:rsidRPr="005F27EE" w:rsidTr="00BE2D1B">
        <w:trPr>
          <w:trHeight w:val="340"/>
        </w:trPr>
        <w:tc>
          <w:tcPr>
            <w:tcW w:w="10490" w:type="dxa"/>
            <w:gridSpan w:val="19"/>
            <w:shd w:val="clear" w:color="auto" w:fill="auto"/>
          </w:tcPr>
          <w:p w:rsidR="005F27EE" w:rsidRPr="005F27EE" w:rsidRDefault="005F27EE" w:rsidP="00BE2D1B">
            <w:pPr>
              <w:spacing w:before="120" w:after="120"/>
              <w:rPr>
                <w:bCs/>
              </w:rPr>
            </w:pPr>
            <w:r w:rsidRPr="005F27EE">
              <w:rPr>
                <w:b/>
              </w:rPr>
              <w:t>-</w:t>
            </w:r>
            <w:r w:rsidRPr="005F27EE">
              <w:rPr>
                <w:bCs/>
              </w:rPr>
              <w:t>Autre réponse, laquelle ?.......................................................</w:t>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spacing w:before="120" w:after="120" w:line="240" w:lineRule="auto"/>
              <w:rPr>
                <w:b/>
              </w:rPr>
            </w:pPr>
            <w:r w:rsidRPr="005F27EE">
              <w:rPr>
                <w:b/>
              </w:rPr>
              <w:t>Appliquez-vous une prévention analgésique avant les changements des  pansements douloureux ou les soins des plaies chirurgicales ?</w:t>
            </w:r>
          </w:p>
        </w:tc>
      </w:tr>
      <w:tr w:rsidR="005F27EE" w:rsidRPr="005F27EE" w:rsidTr="00BE2D1B">
        <w:trPr>
          <w:trHeight w:val="340"/>
        </w:trPr>
        <w:tc>
          <w:tcPr>
            <w:tcW w:w="2269" w:type="dxa"/>
            <w:gridSpan w:val="2"/>
            <w:shd w:val="clear" w:color="auto" w:fill="auto"/>
          </w:tcPr>
          <w:p w:rsidR="005F27EE" w:rsidRPr="005F27EE" w:rsidRDefault="005F27EE" w:rsidP="00BE2D1B">
            <w:pPr>
              <w:spacing w:before="120" w:after="120"/>
              <w:rPr>
                <w:b/>
              </w:rPr>
            </w:pPr>
          </w:p>
        </w:tc>
        <w:tc>
          <w:tcPr>
            <w:tcW w:w="3628" w:type="dxa"/>
            <w:gridSpan w:val="9"/>
            <w:shd w:val="clear" w:color="auto" w:fill="auto"/>
            <w:vAlign w:val="center"/>
          </w:tcPr>
          <w:p w:rsidR="005F27EE" w:rsidRPr="005F27EE" w:rsidRDefault="005F27EE" w:rsidP="00BE2D1B">
            <w:pPr>
              <w:jc w:val="center"/>
              <w:rPr>
                <w:b/>
              </w:rPr>
            </w:pPr>
            <w:r w:rsidRPr="005F27EE">
              <w:rPr>
                <w:b/>
              </w:rPr>
              <w:t xml:space="preserve">-  </w:t>
            </w:r>
            <w:r w:rsidRPr="005F27EE">
              <w:t xml:space="preserve">Oui   </w:t>
            </w:r>
            <w:r w:rsidRPr="005F27EE">
              <w:sym w:font="Symbol" w:char="F091"/>
            </w:r>
          </w:p>
        </w:tc>
        <w:tc>
          <w:tcPr>
            <w:tcW w:w="4593" w:type="dxa"/>
            <w:gridSpan w:val="8"/>
            <w:shd w:val="clear" w:color="auto" w:fill="auto"/>
            <w:vAlign w:val="center"/>
          </w:tcPr>
          <w:p w:rsidR="005F27EE" w:rsidRPr="005F27EE" w:rsidRDefault="005F27EE" w:rsidP="00BE2D1B">
            <w:pPr>
              <w:spacing w:before="120" w:after="120"/>
              <w:jc w:val="center"/>
              <w:rPr>
                <w:b/>
              </w:rPr>
            </w:pPr>
            <w:r w:rsidRPr="005F27EE">
              <w:t xml:space="preserve">-   Non   </w:t>
            </w:r>
            <w:r w:rsidRPr="005F27EE">
              <w:sym w:font="Symbol" w:char="F091"/>
            </w:r>
          </w:p>
        </w:tc>
      </w:tr>
      <w:tr w:rsidR="005F27EE" w:rsidRPr="005F27EE" w:rsidTr="00BE2D1B">
        <w:trPr>
          <w:trHeight w:val="340"/>
        </w:trPr>
        <w:tc>
          <w:tcPr>
            <w:tcW w:w="10490" w:type="dxa"/>
            <w:gridSpan w:val="19"/>
            <w:shd w:val="clear" w:color="auto" w:fill="auto"/>
          </w:tcPr>
          <w:p w:rsidR="005F27EE" w:rsidRPr="005F27EE" w:rsidRDefault="005F27EE" w:rsidP="00BE2D1B">
            <w:pPr>
              <w:spacing w:before="120" w:after="120"/>
              <w:rPr>
                <w:b/>
                <w:i/>
                <w:iCs/>
              </w:rPr>
            </w:pPr>
            <w:r w:rsidRPr="005F27EE">
              <w:rPr>
                <w:bCs/>
                <w:i/>
                <w:iCs/>
              </w:rPr>
              <w:t>Si non pourquoi</w:t>
            </w:r>
            <w:r w:rsidRPr="005F27EE">
              <w:rPr>
                <w:b/>
                <w:i/>
                <w:iCs/>
              </w:rPr>
              <w:t> ?……………………………………………………………..</w:t>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autoSpaceDE w:val="0"/>
              <w:autoSpaceDN w:val="0"/>
              <w:adjustRightInd w:val="0"/>
              <w:spacing w:after="0" w:line="240" w:lineRule="auto"/>
              <w:rPr>
                <w:b/>
                <w:bCs/>
              </w:rPr>
            </w:pPr>
            <w:r w:rsidRPr="005F27EE">
              <w:rPr>
                <w:b/>
                <w:bCs/>
              </w:rPr>
              <w:t>Existe-t-il un protocole de prise en charge des douleurs chronique chez personne âgée dans votre service ?</w:t>
            </w:r>
          </w:p>
        </w:tc>
      </w:tr>
      <w:tr w:rsidR="005F27EE" w:rsidRPr="005F27EE" w:rsidTr="00BE2D1B">
        <w:trPr>
          <w:trHeight w:val="340"/>
        </w:trPr>
        <w:tc>
          <w:tcPr>
            <w:tcW w:w="5104" w:type="dxa"/>
            <w:gridSpan w:val="9"/>
            <w:shd w:val="clear" w:color="auto" w:fill="auto"/>
            <w:vAlign w:val="center"/>
          </w:tcPr>
          <w:p w:rsidR="005F27EE" w:rsidRPr="005F27EE" w:rsidRDefault="005F27EE" w:rsidP="00BE2D1B">
            <w:pPr>
              <w:jc w:val="center"/>
              <w:rPr>
                <w:b/>
              </w:rPr>
            </w:pPr>
            <w:r w:rsidRPr="005F27EE">
              <w:rPr>
                <w:b/>
              </w:rPr>
              <w:t xml:space="preserve">-  </w:t>
            </w:r>
            <w:r w:rsidRPr="005F27EE">
              <w:t xml:space="preserve">Oui   </w:t>
            </w:r>
            <w:r w:rsidRPr="005F27EE">
              <w:sym w:font="Symbol" w:char="F091"/>
            </w:r>
          </w:p>
        </w:tc>
        <w:tc>
          <w:tcPr>
            <w:tcW w:w="5386" w:type="dxa"/>
            <w:gridSpan w:val="10"/>
            <w:shd w:val="clear" w:color="auto" w:fill="auto"/>
            <w:vAlign w:val="center"/>
          </w:tcPr>
          <w:p w:rsidR="005F27EE" w:rsidRPr="005F27EE" w:rsidRDefault="005F27EE" w:rsidP="00BE2D1B">
            <w:pPr>
              <w:spacing w:before="120" w:after="120"/>
              <w:jc w:val="center"/>
              <w:rPr>
                <w:b/>
              </w:rPr>
            </w:pPr>
            <w:r w:rsidRPr="005F27EE">
              <w:t xml:space="preserve">-   Non   </w:t>
            </w:r>
            <w:r w:rsidRPr="005F27EE">
              <w:sym w:font="Symbol" w:char="F091"/>
            </w:r>
          </w:p>
        </w:tc>
      </w:tr>
      <w:tr w:rsidR="005F27EE" w:rsidRPr="005F27EE" w:rsidTr="00BE2D1B">
        <w:trPr>
          <w:trHeight w:val="340"/>
        </w:trPr>
        <w:tc>
          <w:tcPr>
            <w:tcW w:w="10490" w:type="dxa"/>
            <w:gridSpan w:val="19"/>
            <w:shd w:val="clear" w:color="auto" w:fill="auto"/>
            <w:vAlign w:val="center"/>
          </w:tcPr>
          <w:p w:rsidR="005F27EE" w:rsidRPr="005F27EE" w:rsidRDefault="005F27EE" w:rsidP="00BE2D1B">
            <w:pPr>
              <w:spacing w:before="120" w:after="120"/>
            </w:pPr>
            <w:r w:rsidRPr="005F27EE">
              <w:t>Si oui, en quoi consiste-t-il ? …………………………………………………………</w:t>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autoSpaceDE w:val="0"/>
              <w:autoSpaceDN w:val="0"/>
              <w:adjustRightInd w:val="0"/>
              <w:spacing w:after="0" w:line="240" w:lineRule="auto"/>
              <w:rPr>
                <w:b/>
                <w:bCs/>
              </w:rPr>
            </w:pPr>
            <w:r w:rsidRPr="005F27EE">
              <w:rPr>
                <w:b/>
                <w:bCs/>
              </w:rPr>
              <w:t>Quels sont les membres de l'équipe pluridisciplinaire qui participent à la prise en charge de douleur et à son évaluation ?</w:t>
            </w:r>
          </w:p>
        </w:tc>
      </w:tr>
      <w:tr w:rsidR="005F27EE" w:rsidRPr="005F27EE" w:rsidTr="00BE2D1B">
        <w:trPr>
          <w:trHeight w:val="340"/>
        </w:trPr>
        <w:tc>
          <w:tcPr>
            <w:tcW w:w="2552" w:type="dxa"/>
            <w:gridSpan w:val="3"/>
            <w:shd w:val="clear" w:color="auto" w:fill="auto"/>
          </w:tcPr>
          <w:p w:rsidR="005F27EE" w:rsidRPr="005F27EE" w:rsidRDefault="005F27EE" w:rsidP="00BE2D1B">
            <w:pPr>
              <w:autoSpaceDE w:val="0"/>
              <w:autoSpaceDN w:val="0"/>
              <w:adjustRightInd w:val="0"/>
              <w:ind w:left="720"/>
              <w:rPr>
                <w:b/>
                <w:bCs/>
              </w:rPr>
            </w:pPr>
            <w:r w:rsidRPr="005F27EE">
              <w:t xml:space="preserve">Médecin  </w:t>
            </w:r>
            <w:r w:rsidRPr="005F27EE">
              <w:sym w:font="Symbol" w:char="F07F"/>
            </w:r>
          </w:p>
        </w:tc>
        <w:tc>
          <w:tcPr>
            <w:tcW w:w="2410" w:type="dxa"/>
            <w:gridSpan w:val="4"/>
            <w:shd w:val="clear" w:color="auto" w:fill="auto"/>
          </w:tcPr>
          <w:p w:rsidR="005F27EE" w:rsidRPr="005F27EE" w:rsidRDefault="005F27EE" w:rsidP="00BE2D1B">
            <w:pPr>
              <w:autoSpaceDE w:val="0"/>
              <w:autoSpaceDN w:val="0"/>
              <w:adjustRightInd w:val="0"/>
              <w:ind w:left="720"/>
              <w:rPr>
                <w:b/>
                <w:bCs/>
              </w:rPr>
            </w:pPr>
            <w:r w:rsidRPr="005F27EE">
              <w:t xml:space="preserve">Infirmier  </w:t>
            </w:r>
            <w:r w:rsidRPr="005F27EE">
              <w:sym w:font="Symbol" w:char="F07F"/>
            </w:r>
            <w:r w:rsidRPr="005F27EE">
              <w:t xml:space="preserve">                          </w:t>
            </w:r>
          </w:p>
        </w:tc>
        <w:tc>
          <w:tcPr>
            <w:tcW w:w="2693" w:type="dxa"/>
            <w:gridSpan w:val="8"/>
            <w:shd w:val="clear" w:color="auto" w:fill="auto"/>
          </w:tcPr>
          <w:p w:rsidR="005F27EE" w:rsidRPr="005F27EE" w:rsidRDefault="005F27EE" w:rsidP="00BE2D1B">
            <w:pPr>
              <w:autoSpaceDE w:val="0"/>
              <w:autoSpaceDN w:val="0"/>
              <w:adjustRightInd w:val="0"/>
              <w:ind w:left="720"/>
              <w:rPr>
                <w:b/>
                <w:bCs/>
              </w:rPr>
            </w:pPr>
            <w:r w:rsidRPr="005F27EE">
              <w:t xml:space="preserve">Aide-soignant </w:t>
            </w:r>
            <w:r w:rsidRPr="005F27EE">
              <w:sym w:font="Symbol" w:char="F07F"/>
            </w:r>
          </w:p>
        </w:tc>
        <w:tc>
          <w:tcPr>
            <w:tcW w:w="2835" w:type="dxa"/>
            <w:gridSpan w:val="4"/>
            <w:shd w:val="clear" w:color="auto" w:fill="auto"/>
            <w:vAlign w:val="center"/>
          </w:tcPr>
          <w:p w:rsidR="005F27EE" w:rsidRPr="005F27EE" w:rsidRDefault="005F27EE" w:rsidP="00BE2D1B">
            <w:pPr>
              <w:autoSpaceDE w:val="0"/>
              <w:autoSpaceDN w:val="0"/>
              <w:adjustRightInd w:val="0"/>
            </w:pPr>
            <w:r w:rsidRPr="005F27EE">
              <w:t>Autres : …..</w:t>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autoSpaceDE w:val="0"/>
              <w:autoSpaceDN w:val="0"/>
              <w:adjustRightInd w:val="0"/>
              <w:spacing w:after="0" w:line="240" w:lineRule="auto"/>
              <w:rPr>
                <w:b/>
                <w:bCs/>
              </w:rPr>
            </w:pPr>
            <w:r w:rsidRPr="005F27EE">
              <w:rPr>
                <w:b/>
                <w:bCs/>
              </w:rPr>
              <w:t>Combien de temps consacrez-vous à un patient âgé pour évaluer la douleur ?</w:t>
            </w:r>
          </w:p>
        </w:tc>
      </w:tr>
      <w:tr w:rsidR="005F27EE" w:rsidRPr="005F27EE" w:rsidTr="00BE2D1B">
        <w:trPr>
          <w:trHeight w:val="340"/>
        </w:trPr>
        <w:tc>
          <w:tcPr>
            <w:tcW w:w="2639" w:type="dxa"/>
            <w:gridSpan w:val="4"/>
            <w:tcBorders>
              <w:bottom w:val="single" w:sz="4" w:space="0" w:color="auto"/>
            </w:tcBorders>
            <w:shd w:val="clear" w:color="auto" w:fill="auto"/>
            <w:vAlign w:val="center"/>
          </w:tcPr>
          <w:p w:rsidR="005F27EE" w:rsidRPr="005F27EE" w:rsidRDefault="005F27EE" w:rsidP="00BE2D1B">
            <w:pPr>
              <w:autoSpaceDE w:val="0"/>
              <w:autoSpaceDN w:val="0"/>
              <w:adjustRightInd w:val="0"/>
              <w:jc w:val="center"/>
              <w:rPr>
                <w:b/>
                <w:bCs/>
              </w:rPr>
            </w:pPr>
            <w:r w:rsidRPr="005F27EE">
              <w:rPr>
                <w:b/>
                <w:bCs/>
              </w:rPr>
              <w:t>5 min</w:t>
            </w:r>
          </w:p>
        </w:tc>
        <w:tc>
          <w:tcPr>
            <w:tcW w:w="2465" w:type="dxa"/>
            <w:gridSpan w:val="5"/>
            <w:tcBorders>
              <w:bottom w:val="single" w:sz="4" w:space="0" w:color="auto"/>
            </w:tcBorders>
            <w:shd w:val="clear" w:color="auto" w:fill="auto"/>
            <w:vAlign w:val="center"/>
          </w:tcPr>
          <w:p w:rsidR="005F27EE" w:rsidRPr="005F27EE" w:rsidRDefault="005F27EE" w:rsidP="00BE2D1B">
            <w:pPr>
              <w:autoSpaceDE w:val="0"/>
              <w:autoSpaceDN w:val="0"/>
              <w:adjustRightInd w:val="0"/>
              <w:jc w:val="center"/>
              <w:rPr>
                <w:b/>
                <w:bCs/>
              </w:rPr>
            </w:pPr>
            <w:r w:rsidRPr="005F27EE">
              <w:rPr>
                <w:b/>
                <w:bCs/>
              </w:rPr>
              <w:t>10 min</w:t>
            </w:r>
          </w:p>
        </w:tc>
        <w:tc>
          <w:tcPr>
            <w:tcW w:w="2464" w:type="dxa"/>
            <w:gridSpan w:val="5"/>
            <w:tcBorders>
              <w:bottom w:val="single" w:sz="4" w:space="0" w:color="auto"/>
            </w:tcBorders>
            <w:shd w:val="clear" w:color="auto" w:fill="auto"/>
            <w:vAlign w:val="center"/>
          </w:tcPr>
          <w:p w:rsidR="005F27EE" w:rsidRPr="005F27EE" w:rsidRDefault="005F27EE" w:rsidP="00BE2D1B">
            <w:pPr>
              <w:autoSpaceDE w:val="0"/>
              <w:autoSpaceDN w:val="0"/>
              <w:adjustRightInd w:val="0"/>
              <w:jc w:val="center"/>
              <w:rPr>
                <w:b/>
                <w:bCs/>
              </w:rPr>
            </w:pPr>
            <w:r w:rsidRPr="005F27EE">
              <w:rPr>
                <w:b/>
                <w:bCs/>
              </w:rPr>
              <w:t>20 min</w:t>
            </w:r>
          </w:p>
        </w:tc>
        <w:tc>
          <w:tcPr>
            <w:tcW w:w="2922" w:type="dxa"/>
            <w:gridSpan w:val="5"/>
            <w:tcBorders>
              <w:bottom w:val="single" w:sz="4" w:space="0" w:color="auto"/>
            </w:tcBorders>
            <w:shd w:val="clear" w:color="auto" w:fill="auto"/>
            <w:vAlign w:val="center"/>
          </w:tcPr>
          <w:p w:rsidR="005F27EE" w:rsidRPr="005F27EE" w:rsidRDefault="005F27EE" w:rsidP="00BE2D1B">
            <w:pPr>
              <w:autoSpaceDE w:val="0"/>
              <w:autoSpaceDN w:val="0"/>
              <w:adjustRightInd w:val="0"/>
              <w:jc w:val="center"/>
              <w:rPr>
                <w:b/>
                <w:bCs/>
              </w:rPr>
            </w:pPr>
            <w:r w:rsidRPr="005F27EE">
              <w:rPr>
                <w:b/>
                <w:bCs/>
              </w:rPr>
              <w:t>Plus ??</w:t>
            </w:r>
          </w:p>
        </w:tc>
      </w:tr>
      <w:tr w:rsidR="005F27EE" w:rsidRPr="005F27EE" w:rsidTr="00BE2D1B">
        <w:trPr>
          <w:trHeight w:val="393"/>
        </w:trPr>
        <w:tc>
          <w:tcPr>
            <w:tcW w:w="10490" w:type="dxa"/>
            <w:gridSpan w:val="19"/>
            <w:shd w:val="clear" w:color="auto" w:fill="auto"/>
          </w:tcPr>
          <w:p w:rsidR="005F27EE" w:rsidRPr="005F27EE" w:rsidRDefault="005F27EE" w:rsidP="005F27EE">
            <w:pPr>
              <w:numPr>
                <w:ilvl w:val="0"/>
                <w:numId w:val="16"/>
              </w:numPr>
              <w:autoSpaceDE w:val="0"/>
              <w:autoSpaceDN w:val="0"/>
              <w:adjustRightInd w:val="0"/>
              <w:spacing w:after="0" w:line="240" w:lineRule="auto"/>
              <w:rPr>
                <w:b/>
                <w:bCs/>
              </w:rPr>
            </w:pPr>
            <w:r w:rsidRPr="005F27EE">
              <w:rPr>
                <w:b/>
                <w:bCs/>
              </w:rPr>
              <w:t>Existe-il  une psychologue dans votre service ?</w:t>
            </w:r>
          </w:p>
        </w:tc>
      </w:tr>
      <w:tr w:rsidR="005F27EE" w:rsidRPr="005F27EE" w:rsidTr="00BE2D1B">
        <w:trPr>
          <w:trHeight w:val="412"/>
        </w:trPr>
        <w:tc>
          <w:tcPr>
            <w:tcW w:w="5096" w:type="dxa"/>
            <w:gridSpan w:val="8"/>
            <w:shd w:val="clear" w:color="auto" w:fill="auto"/>
          </w:tcPr>
          <w:p w:rsidR="005F27EE" w:rsidRPr="005F27EE" w:rsidRDefault="005F27EE" w:rsidP="00BE2D1B">
            <w:pPr>
              <w:autoSpaceDE w:val="0"/>
              <w:autoSpaceDN w:val="0"/>
              <w:adjustRightInd w:val="0"/>
              <w:rPr>
                <w:b/>
                <w:bCs/>
              </w:rPr>
            </w:pPr>
            <w:r w:rsidRPr="005F27EE">
              <w:rPr>
                <w:b/>
                <w:bCs/>
              </w:rPr>
              <w:t xml:space="preserve">                                      </w:t>
            </w:r>
            <w:r w:rsidRPr="005F27EE">
              <w:rPr>
                <w:b/>
              </w:rPr>
              <w:t xml:space="preserve">-  </w:t>
            </w:r>
            <w:r w:rsidRPr="005F27EE">
              <w:t xml:space="preserve">Oui   </w:t>
            </w:r>
            <w:r w:rsidRPr="005F27EE">
              <w:sym w:font="Symbol" w:char="F091"/>
            </w:r>
          </w:p>
          <w:p w:rsidR="005F27EE" w:rsidRPr="005F27EE" w:rsidRDefault="005F27EE" w:rsidP="00BE2D1B">
            <w:pPr>
              <w:autoSpaceDE w:val="0"/>
              <w:autoSpaceDN w:val="0"/>
              <w:adjustRightInd w:val="0"/>
              <w:rPr>
                <w:b/>
                <w:bCs/>
              </w:rPr>
            </w:pPr>
            <w:r w:rsidRPr="005F27EE">
              <w:rPr>
                <w:b/>
                <w:bCs/>
              </w:rPr>
              <w:t xml:space="preserve">                     </w:t>
            </w:r>
          </w:p>
        </w:tc>
        <w:tc>
          <w:tcPr>
            <w:tcW w:w="5394" w:type="dxa"/>
            <w:gridSpan w:val="11"/>
            <w:shd w:val="clear" w:color="auto" w:fill="auto"/>
          </w:tcPr>
          <w:p w:rsidR="005F27EE" w:rsidRPr="005F27EE" w:rsidRDefault="005F27EE" w:rsidP="00BE2D1B">
            <w:pPr>
              <w:rPr>
                <w:b/>
                <w:bCs/>
              </w:rPr>
            </w:pPr>
            <w:r w:rsidRPr="005F27EE">
              <w:rPr>
                <w:b/>
                <w:bCs/>
              </w:rPr>
              <w:t xml:space="preserve">                                       </w:t>
            </w:r>
            <w:r w:rsidRPr="005F27EE">
              <w:t xml:space="preserve">-   Non   </w:t>
            </w:r>
            <w:r w:rsidRPr="005F27EE">
              <w:sym w:font="Symbol" w:char="F091"/>
            </w:r>
          </w:p>
          <w:p w:rsidR="005F27EE" w:rsidRPr="005F27EE" w:rsidRDefault="005F27EE" w:rsidP="00BE2D1B">
            <w:pPr>
              <w:autoSpaceDE w:val="0"/>
              <w:autoSpaceDN w:val="0"/>
              <w:adjustRightInd w:val="0"/>
              <w:rPr>
                <w:b/>
                <w:bCs/>
              </w:rPr>
            </w:pPr>
            <w:r w:rsidRPr="005F27EE">
              <w:rPr>
                <w:b/>
                <w:bCs/>
              </w:rPr>
              <w:t xml:space="preserve">                              </w:t>
            </w:r>
          </w:p>
        </w:tc>
      </w:tr>
      <w:tr w:rsidR="005F27EE" w:rsidRPr="005F27EE" w:rsidTr="00BE2D1B">
        <w:trPr>
          <w:trHeight w:val="340"/>
        </w:trPr>
        <w:tc>
          <w:tcPr>
            <w:tcW w:w="10490" w:type="dxa"/>
            <w:gridSpan w:val="19"/>
            <w:shd w:val="clear" w:color="auto" w:fill="auto"/>
          </w:tcPr>
          <w:p w:rsidR="005F27EE" w:rsidRPr="005F27EE" w:rsidRDefault="005F27EE" w:rsidP="005F27EE">
            <w:pPr>
              <w:numPr>
                <w:ilvl w:val="0"/>
                <w:numId w:val="16"/>
              </w:numPr>
              <w:autoSpaceDE w:val="0"/>
              <w:autoSpaceDN w:val="0"/>
              <w:adjustRightInd w:val="0"/>
              <w:spacing w:after="0" w:line="240" w:lineRule="auto"/>
              <w:rPr>
                <w:b/>
                <w:bCs/>
              </w:rPr>
            </w:pPr>
            <w:r w:rsidRPr="005F27EE">
              <w:rPr>
                <w:b/>
                <w:bCs/>
              </w:rPr>
              <w:lastRenderedPageBreak/>
              <w:t>Pensez-vous que la prise en charge des douleurs chez les patients est optimale dans votre service ?</w:t>
            </w:r>
          </w:p>
        </w:tc>
      </w:tr>
      <w:tr w:rsidR="005F27EE" w:rsidRPr="005F27EE" w:rsidTr="00BE2D1B">
        <w:trPr>
          <w:trHeight w:val="340"/>
        </w:trPr>
        <w:tc>
          <w:tcPr>
            <w:tcW w:w="5104" w:type="dxa"/>
            <w:gridSpan w:val="9"/>
            <w:shd w:val="clear" w:color="auto" w:fill="auto"/>
            <w:vAlign w:val="center"/>
          </w:tcPr>
          <w:p w:rsidR="005F27EE" w:rsidRPr="005F27EE" w:rsidRDefault="005F27EE" w:rsidP="00BE2D1B">
            <w:pPr>
              <w:jc w:val="center"/>
              <w:rPr>
                <w:b/>
              </w:rPr>
            </w:pPr>
            <w:r w:rsidRPr="005F27EE">
              <w:rPr>
                <w:b/>
              </w:rPr>
              <w:t xml:space="preserve">-  </w:t>
            </w:r>
            <w:r w:rsidRPr="005F27EE">
              <w:t xml:space="preserve">Oui   </w:t>
            </w:r>
            <w:r w:rsidRPr="005F27EE">
              <w:sym w:font="Symbol" w:char="F091"/>
            </w:r>
          </w:p>
        </w:tc>
        <w:tc>
          <w:tcPr>
            <w:tcW w:w="5386" w:type="dxa"/>
            <w:gridSpan w:val="10"/>
            <w:shd w:val="clear" w:color="auto" w:fill="auto"/>
            <w:vAlign w:val="center"/>
          </w:tcPr>
          <w:p w:rsidR="005F27EE" w:rsidRPr="005F27EE" w:rsidRDefault="005F27EE" w:rsidP="00BE2D1B">
            <w:pPr>
              <w:spacing w:before="120" w:after="120"/>
              <w:jc w:val="center"/>
              <w:rPr>
                <w:b/>
              </w:rPr>
            </w:pPr>
            <w:r w:rsidRPr="005F27EE">
              <w:t xml:space="preserve">-   Non   </w:t>
            </w:r>
            <w:r w:rsidRPr="005F27EE">
              <w:sym w:font="Symbol" w:char="F091"/>
            </w:r>
          </w:p>
        </w:tc>
      </w:tr>
      <w:tr w:rsidR="005F27EE" w:rsidRPr="005F27EE" w:rsidTr="00BE2D1B">
        <w:trPr>
          <w:trHeight w:val="340"/>
        </w:trPr>
        <w:tc>
          <w:tcPr>
            <w:tcW w:w="10490" w:type="dxa"/>
            <w:gridSpan w:val="19"/>
            <w:shd w:val="clear" w:color="auto" w:fill="auto"/>
          </w:tcPr>
          <w:p w:rsidR="005F27EE" w:rsidRPr="005F27EE" w:rsidRDefault="005F27EE" w:rsidP="00BE2D1B">
            <w:pPr>
              <w:autoSpaceDE w:val="0"/>
              <w:autoSpaceDN w:val="0"/>
              <w:adjustRightInd w:val="0"/>
              <w:rPr>
                <w:b/>
                <w:bCs/>
              </w:rPr>
            </w:pPr>
            <w:r w:rsidRPr="005F27EE">
              <w:rPr>
                <w:b/>
                <w:bCs/>
              </w:rPr>
              <w:t xml:space="preserve">    19-A-quelle périodicité effectuez-vous habituellement cette évaluation ?</w:t>
            </w:r>
          </w:p>
        </w:tc>
      </w:tr>
      <w:tr w:rsidR="005F27EE" w:rsidRPr="005F27EE" w:rsidTr="00BE2D1B">
        <w:trPr>
          <w:trHeight w:val="340"/>
        </w:trPr>
        <w:tc>
          <w:tcPr>
            <w:tcW w:w="5104" w:type="dxa"/>
            <w:gridSpan w:val="9"/>
            <w:shd w:val="clear" w:color="auto" w:fill="auto"/>
          </w:tcPr>
          <w:p w:rsidR="005F27EE" w:rsidRPr="005F27EE" w:rsidRDefault="005F27EE" w:rsidP="005F27EE">
            <w:pPr>
              <w:numPr>
                <w:ilvl w:val="0"/>
                <w:numId w:val="18"/>
              </w:numPr>
              <w:autoSpaceDE w:val="0"/>
              <w:autoSpaceDN w:val="0"/>
              <w:adjustRightInd w:val="0"/>
              <w:spacing w:after="0" w:line="240" w:lineRule="auto"/>
              <w:rPr>
                <w:b/>
                <w:bCs/>
              </w:rPr>
            </w:pPr>
            <w:r w:rsidRPr="005F27EE">
              <w:t xml:space="preserve">Un  seul foie   </w:t>
            </w:r>
            <w:r w:rsidRPr="005F27EE">
              <w:sym w:font="Symbol" w:char="F091"/>
            </w:r>
          </w:p>
        </w:tc>
        <w:tc>
          <w:tcPr>
            <w:tcW w:w="5386" w:type="dxa"/>
            <w:gridSpan w:val="10"/>
            <w:shd w:val="clear" w:color="auto" w:fill="auto"/>
          </w:tcPr>
          <w:p w:rsidR="005F27EE" w:rsidRPr="005F27EE" w:rsidRDefault="005F27EE" w:rsidP="005F27EE">
            <w:pPr>
              <w:numPr>
                <w:ilvl w:val="0"/>
                <w:numId w:val="18"/>
              </w:numPr>
              <w:autoSpaceDE w:val="0"/>
              <w:autoSpaceDN w:val="0"/>
              <w:adjustRightInd w:val="0"/>
              <w:spacing w:after="0" w:line="240" w:lineRule="auto"/>
              <w:rPr>
                <w:b/>
                <w:bCs/>
              </w:rPr>
            </w:pPr>
            <w:r w:rsidRPr="005F27EE">
              <w:t xml:space="preserve">En cas de nouvelle plainte  </w:t>
            </w:r>
            <w:r w:rsidRPr="005F27EE">
              <w:sym w:font="Symbol" w:char="F091"/>
            </w:r>
          </w:p>
        </w:tc>
      </w:tr>
      <w:tr w:rsidR="005F27EE" w:rsidRPr="005F27EE" w:rsidTr="00BE2D1B">
        <w:trPr>
          <w:trHeight w:val="340"/>
        </w:trPr>
        <w:tc>
          <w:tcPr>
            <w:tcW w:w="5104" w:type="dxa"/>
            <w:gridSpan w:val="9"/>
            <w:shd w:val="clear" w:color="auto" w:fill="auto"/>
          </w:tcPr>
          <w:p w:rsidR="005F27EE" w:rsidRPr="005F27EE" w:rsidRDefault="005F27EE" w:rsidP="005F27EE">
            <w:pPr>
              <w:numPr>
                <w:ilvl w:val="0"/>
                <w:numId w:val="18"/>
              </w:numPr>
              <w:autoSpaceDE w:val="0"/>
              <w:autoSpaceDN w:val="0"/>
              <w:adjustRightInd w:val="0"/>
              <w:spacing w:after="0" w:line="240" w:lineRule="auto"/>
              <w:rPr>
                <w:b/>
                <w:bCs/>
              </w:rPr>
            </w:pPr>
            <w:r w:rsidRPr="005F27EE">
              <w:t xml:space="preserve">Plusieurs foies    </w:t>
            </w:r>
            <w:r w:rsidRPr="005F27EE">
              <w:sym w:font="Symbol" w:char="F091"/>
            </w:r>
          </w:p>
        </w:tc>
        <w:tc>
          <w:tcPr>
            <w:tcW w:w="5386" w:type="dxa"/>
            <w:gridSpan w:val="10"/>
            <w:shd w:val="clear" w:color="auto" w:fill="auto"/>
          </w:tcPr>
          <w:p w:rsidR="005F27EE" w:rsidRPr="005F27EE" w:rsidRDefault="005F27EE" w:rsidP="005F27EE">
            <w:pPr>
              <w:numPr>
                <w:ilvl w:val="0"/>
                <w:numId w:val="18"/>
              </w:numPr>
              <w:autoSpaceDE w:val="0"/>
              <w:autoSpaceDN w:val="0"/>
              <w:adjustRightInd w:val="0"/>
              <w:spacing w:after="0" w:line="240" w:lineRule="auto"/>
            </w:pPr>
            <w:r w:rsidRPr="005F27EE">
              <w:t xml:space="preserve">Sur demande du médecin   </w:t>
            </w:r>
            <w:r w:rsidRPr="005F27EE">
              <w:sym w:font="Symbol" w:char="F091"/>
            </w:r>
          </w:p>
        </w:tc>
      </w:tr>
      <w:tr w:rsidR="005F27EE" w:rsidRPr="005F27EE" w:rsidTr="00BE2D1B">
        <w:trPr>
          <w:trHeight w:val="340"/>
        </w:trPr>
        <w:tc>
          <w:tcPr>
            <w:tcW w:w="10490" w:type="dxa"/>
            <w:gridSpan w:val="19"/>
            <w:shd w:val="clear" w:color="auto" w:fill="auto"/>
          </w:tcPr>
          <w:p w:rsidR="005F27EE" w:rsidRPr="005F27EE" w:rsidRDefault="005F27EE" w:rsidP="00BE2D1B">
            <w:pPr>
              <w:autoSpaceDE w:val="0"/>
              <w:autoSpaceDN w:val="0"/>
              <w:adjustRightInd w:val="0"/>
              <w:rPr>
                <w:b/>
                <w:bCs/>
              </w:rPr>
            </w:pPr>
            <w:r w:rsidRPr="005F27EE">
              <w:rPr>
                <w:b/>
                <w:bCs/>
              </w:rPr>
              <w:t xml:space="preserve">    20- Ou notez les résultats de ces évaluations ?</w:t>
            </w:r>
          </w:p>
        </w:tc>
      </w:tr>
      <w:tr w:rsidR="005F27EE" w:rsidRPr="005F27EE" w:rsidTr="00BE2D1B">
        <w:trPr>
          <w:trHeight w:val="340"/>
        </w:trPr>
        <w:tc>
          <w:tcPr>
            <w:tcW w:w="5104" w:type="dxa"/>
            <w:gridSpan w:val="9"/>
            <w:shd w:val="clear" w:color="auto" w:fill="auto"/>
            <w:vAlign w:val="center"/>
          </w:tcPr>
          <w:p w:rsidR="005F27EE" w:rsidRPr="005F27EE" w:rsidRDefault="005F27EE" w:rsidP="00BE2D1B">
            <w:pPr>
              <w:autoSpaceDE w:val="0"/>
              <w:autoSpaceDN w:val="0"/>
              <w:adjustRightInd w:val="0"/>
            </w:pPr>
            <w:r w:rsidRPr="005F27EE">
              <w:t xml:space="preserve">- Feuille de surveillance.  </w:t>
            </w:r>
            <w:r w:rsidRPr="005F27EE">
              <w:sym w:font="Symbol" w:char="F091"/>
            </w:r>
          </w:p>
        </w:tc>
        <w:tc>
          <w:tcPr>
            <w:tcW w:w="5386" w:type="dxa"/>
            <w:gridSpan w:val="10"/>
            <w:shd w:val="clear" w:color="auto" w:fill="auto"/>
            <w:vAlign w:val="center"/>
          </w:tcPr>
          <w:p w:rsidR="005F27EE" w:rsidRPr="005F27EE" w:rsidRDefault="005F27EE" w:rsidP="00BE2D1B">
            <w:pPr>
              <w:autoSpaceDE w:val="0"/>
              <w:autoSpaceDN w:val="0"/>
              <w:adjustRightInd w:val="0"/>
            </w:pPr>
            <w:r w:rsidRPr="005F27EE">
              <w:t xml:space="preserve">- Feuille d’évaluation de la douleur. </w:t>
            </w:r>
            <w:r w:rsidRPr="005F27EE">
              <w:sym w:font="Symbol" w:char="F091"/>
            </w:r>
          </w:p>
        </w:tc>
      </w:tr>
      <w:tr w:rsidR="005F27EE" w:rsidRPr="005F27EE" w:rsidTr="00BE2D1B">
        <w:trPr>
          <w:trHeight w:val="340"/>
        </w:trPr>
        <w:tc>
          <w:tcPr>
            <w:tcW w:w="5104" w:type="dxa"/>
            <w:gridSpan w:val="9"/>
            <w:shd w:val="clear" w:color="auto" w:fill="auto"/>
            <w:vAlign w:val="center"/>
          </w:tcPr>
          <w:p w:rsidR="005F27EE" w:rsidRPr="005F27EE" w:rsidRDefault="005F27EE" w:rsidP="00BE2D1B">
            <w:pPr>
              <w:autoSpaceDE w:val="0"/>
              <w:autoSpaceDN w:val="0"/>
              <w:adjustRightInd w:val="0"/>
            </w:pPr>
            <w:r w:rsidRPr="005F27EE">
              <w:t xml:space="preserve">- Feuille d’observation.  </w:t>
            </w:r>
            <w:r w:rsidRPr="005F27EE">
              <w:sym w:font="Symbol" w:char="F091"/>
            </w:r>
          </w:p>
        </w:tc>
        <w:tc>
          <w:tcPr>
            <w:tcW w:w="5386" w:type="dxa"/>
            <w:gridSpan w:val="10"/>
            <w:shd w:val="clear" w:color="auto" w:fill="auto"/>
            <w:vAlign w:val="center"/>
          </w:tcPr>
          <w:p w:rsidR="005F27EE" w:rsidRPr="005F27EE" w:rsidRDefault="005F27EE" w:rsidP="00BE2D1B">
            <w:pPr>
              <w:autoSpaceDE w:val="0"/>
              <w:autoSpaceDN w:val="0"/>
              <w:adjustRightInd w:val="0"/>
            </w:pPr>
            <w:r w:rsidRPr="005F27EE">
              <w:t xml:space="preserve">- Dossier de soins.  </w:t>
            </w:r>
            <w:r w:rsidRPr="005F27EE">
              <w:sym w:font="Symbol" w:char="F091"/>
            </w:r>
          </w:p>
        </w:tc>
      </w:tr>
      <w:tr w:rsidR="005F27EE" w:rsidRPr="005F27EE" w:rsidTr="00BE2D1B">
        <w:trPr>
          <w:trHeight w:val="340"/>
        </w:trPr>
        <w:tc>
          <w:tcPr>
            <w:tcW w:w="5104" w:type="dxa"/>
            <w:gridSpan w:val="9"/>
            <w:shd w:val="clear" w:color="auto" w:fill="auto"/>
            <w:vAlign w:val="center"/>
          </w:tcPr>
          <w:p w:rsidR="005F27EE" w:rsidRPr="005F27EE" w:rsidRDefault="005F27EE" w:rsidP="00BE2D1B">
            <w:pPr>
              <w:autoSpaceDE w:val="0"/>
              <w:autoSpaceDN w:val="0"/>
              <w:adjustRightInd w:val="0"/>
            </w:pPr>
            <w:r w:rsidRPr="005F27EE">
              <w:t>-Autre : à précise.</w:t>
            </w:r>
          </w:p>
        </w:tc>
        <w:tc>
          <w:tcPr>
            <w:tcW w:w="5386" w:type="dxa"/>
            <w:gridSpan w:val="10"/>
            <w:shd w:val="clear" w:color="auto" w:fill="auto"/>
            <w:vAlign w:val="center"/>
          </w:tcPr>
          <w:p w:rsidR="005F27EE" w:rsidRPr="005F27EE" w:rsidRDefault="005F27EE" w:rsidP="00BE2D1B">
            <w:pPr>
              <w:autoSpaceDE w:val="0"/>
              <w:autoSpaceDN w:val="0"/>
              <w:adjustRightInd w:val="0"/>
            </w:pPr>
          </w:p>
        </w:tc>
      </w:tr>
      <w:tr w:rsidR="005F27EE" w:rsidRPr="005F27EE" w:rsidTr="00BE2D1B">
        <w:trPr>
          <w:trHeight w:val="666"/>
        </w:trPr>
        <w:tc>
          <w:tcPr>
            <w:tcW w:w="10490" w:type="dxa"/>
            <w:gridSpan w:val="19"/>
            <w:shd w:val="clear" w:color="auto" w:fill="auto"/>
          </w:tcPr>
          <w:p w:rsidR="005F27EE" w:rsidRPr="005F27EE" w:rsidRDefault="005F27EE" w:rsidP="00BE2D1B">
            <w:pPr>
              <w:autoSpaceDE w:val="0"/>
              <w:autoSpaceDN w:val="0"/>
              <w:adjustRightInd w:val="0"/>
              <w:jc w:val="both"/>
              <w:rPr>
                <w:b/>
                <w:bCs/>
              </w:rPr>
            </w:pPr>
            <w:r w:rsidRPr="005F27EE">
              <w:rPr>
                <w:b/>
                <w:bCs/>
              </w:rPr>
              <w:t xml:space="preserve">   21- les résultats de cette évaluation sont-ils pris en compte par les prescripteurs pour d’éventuelles modifications du TRT antalgique ?</w:t>
            </w:r>
          </w:p>
        </w:tc>
      </w:tr>
      <w:tr w:rsidR="005F27EE" w:rsidRPr="005F27EE" w:rsidTr="00BE2D1B">
        <w:trPr>
          <w:trHeight w:val="340"/>
        </w:trPr>
        <w:tc>
          <w:tcPr>
            <w:tcW w:w="5104" w:type="dxa"/>
            <w:gridSpan w:val="9"/>
            <w:shd w:val="clear" w:color="auto" w:fill="auto"/>
          </w:tcPr>
          <w:p w:rsidR="005F27EE" w:rsidRPr="005F27EE" w:rsidRDefault="005F27EE" w:rsidP="005F27EE">
            <w:pPr>
              <w:numPr>
                <w:ilvl w:val="0"/>
                <w:numId w:val="18"/>
              </w:numPr>
              <w:autoSpaceDE w:val="0"/>
              <w:autoSpaceDN w:val="0"/>
              <w:adjustRightInd w:val="0"/>
              <w:spacing w:after="0" w:line="240" w:lineRule="auto"/>
            </w:pPr>
            <w:r w:rsidRPr="005F27EE">
              <w:t xml:space="preserve">Oui   </w:t>
            </w:r>
            <w:r w:rsidRPr="005F27EE">
              <w:sym w:font="Symbol" w:char="F07F"/>
            </w:r>
          </w:p>
        </w:tc>
        <w:tc>
          <w:tcPr>
            <w:tcW w:w="5386" w:type="dxa"/>
            <w:gridSpan w:val="10"/>
            <w:shd w:val="clear" w:color="auto" w:fill="auto"/>
          </w:tcPr>
          <w:p w:rsidR="005F27EE" w:rsidRPr="005F27EE" w:rsidRDefault="005F27EE" w:rsidP="005F27EE">
            <w:pPr>
              <w:numPr>
                <w:ilvl w:val="0"/>
                <w:numId w:val="18"/>
              </w:numPr>
              <w:autoSpaceDE w:val="0"/>
              <w:autoSpaceDN w:val="0"/>
              <w:adjustRightInd w:val="0"/>
              <w:spacing w:after="0" w:line="240" w:lineRule="auto"/>
            </w:pPr>
            <w:r w:rsidRPr="005F27EE">
              <w:t xml:space="preserve">Non   </w:t>
            </w:r>
            <w:r w:rsidRPr="005F27EE">
              <w:sym w:font="Symbol" w:char="F07F"/>
            </w:r>
          </w:p>
        </w:tc>
      </w:tr>
      <w:tr w:rsidR="005F27EE" w:rsidRPr="005F27EE" w:rsidTr="00BE2D1B">
        <w:trPr>
          <w:trHeight w:val="1928"/>
        </w:trPr>
        <w:tc>
          <w:tcPr>
            <w:tcW w:w="10490" w:type="dxa"/>
            <w:gridSpan w:val="19"/>
            <w:shd w:val="clear" w:color="auto" w:fill="auto"/>
          </w:tcPr>
          <w:p w:rsidR="005F27EE" w:rsidRPr="005F27EE" w:rsidRDefault="005F27EE" w:rsidP="00BE2D1B">
            <w:pPr>
              <w:spacing w:before="120" w:after="120"/>
              <w:rPr>
                <w:bCs/>
                <w:i/>
                <w:iCs/>
              </w:rPr>
            </w:pPr>
            <w:r w:rsidRPr="005F27EE">
              <w:rPr>
                <w:b/>
                <w:i/>
                <w:iCs/>
              </w:rPr>
              <w:t>Commentaire libre :</w:t>
            </w:r>
            <w:r w:rsidRPr="005F27EE">
              <w:rPr>
                <w:bCs/>
                <w:i/>
                <w:iCs/>
              </w:rPr>
              <w:t xml:space="preserve"> ………………………………………………………………………………………………………………..</w:t>
            </w:r>
          </w:p>
          <w:p w:rsidR="005F27EE" w:rsidRPr="005F27EE" w:rsidRDefault="005F27EE" w:rsidP="00BE2D1B">
            <w:pPr>
              <w:spacing w:before="120" w:after="120"/>
              <w:rPr>
                <w:bCs/>
              </w:rPr>
            </w:pPr>
            <w:r w:rsidRPr="005F27EE">
              <w:rPr>
                <w:bCs/>
              </w:rPr>
              <w:t>….………………………………………………………………………………………………………………………</w:t>
            </w:r>
          </w:p>
          <w:p w:rsidR="005F27EE" w:rsidRPr="005F27EE" w:rsidRDefault="005F27EE" w:rsidP="00BE2D1B">
            <w:pPr>
              <w:spacing w:before="120" w:after="120" w:line="360" w:lineRule="auto"/>
              <w:rPr>
                <w:b/>
              </w:rPr>
            </w:pPr>
            <w:r w:rsidRPr="005F27EE">
              <w:rPr>
                <w:bCs/>
              </w:rPr>
              <w:t>………………………………………………………………………………………………………………………................................................................................................................................................................................................</w:t>
            </w:r>
          </w:p>
        </w:tc>
      </w:tr>
    </w:tbl>
    <w:p w:rsidR="005F27EE" w:rsidRPr="005F27EE" w:rsidRDefault="005F27EE" w:rsidP="005F27EE">
      <w:pPr>
        <w:autoSpaceDE w:val="0"/>
        <w:autoSpaceDN w:val="0"/>
        <w:adjustRightInd w:val="0"/>
      </w:pPr>
    </w:p>
    <w:p w:rsidR="00254EB1" w:rsidRDefault="00254EB1">
      <w:pPr>
        <w:rPr>
          <w:rFonts w:asciiTheme="majorBidi" w:hAnsiTheme="majorBidi" w:cstheme="majorBidi"/>
          <w:b/>
          <w:bCs/>
          <w:sz w:val="32"/>
          <w:szCs w:val="32"/>
        </w:rPr>
      </w:pPr>
    </w:p>
    <w:p w:rsidR="005F27EE" w:rsidRDefault="005F27EE"/>
    <w:p w:rsidR="005F27EE" w:rsidRDefault="005F27EE"/>
    <w:p w:rsidR="005F27EE" w:rsidRDefault="005F27EE"/>
    <w:p w:rsidR="005F27EE" w:rsidRDefault="005F27EE"/>
    <w:p w:rsidR="005F27EE" w:rsidRDefault="005F27EE"/>
    <w:p w:rsidR="005F27EE" w:rsidRDefault="005F27EE"/>
    <w:p w:rsidR="005F27EE" w:rsidRDefault="005F27EE"/>
    <w:p w:rsidR="005F27EE" w:rsidRDefault="005F27EE"/>
    <w:p w:rsidR="005F27EE" w:rsidRDefault="005F27EE"/>
    <w:p w:rsidR="005F27EE" w:rsidRDefault="005F27EE"/>
    <w:p w:rsidR="005F27EE" w:rsidRDefault="005F27EE"/>
    <w:p w:rsidR="005F27EE" w:rsidRPr="00DE63B0" w:rsidRDefault="005F27EE" w:rsidP="005F27EE">
      <w:pPr>
        <w:rPr>
          <w:rFonts w:ascii="Times New Roman" w:hAnsi="Times New Roman" w:cs="Times New Roman"/>
          <w:b/>
          <w:bCs/>
          <w:sz w:val="32"/>
          <w:szCs w:val="6"/>
          <w:u w:val="single"/>
        </w:rPr>
      </w:pPr>
      <w:r>
        <w:rPr>
          <w:rFonts w:ascii="Times New Roman" w:hAnsi="Times New Roman" w:cs="Times New Roman"/>
          <w:b/>
          <w:bCs/>
          <w:sz w:val="32"/>
          <w:szCs w:val="6"/>
          <w:u w:val="single"/>
        </w:rPr>
        <w:lastRenderedPageBreak/>
        <w:t xml:space="preserve">● </w:t>
      </w:r>
      <w:r w:rsidRPr="00DE63B0">
        <w:rPr>
          <w:rFonts w:ascii="Times New Roman" w:hAnsi="Times New Roman" w:cs="Times New Roman"/>
          <w:b/>
          <w:bCs/>
          <w:sz w:val="32"/>
          <w:szCs w:val="6"/>
          <w:u w:val="single"/>
        </w:rPr>
        <w:t>ANNEX 02 ; échelle ECPA</w:t>
      </w:r>
    </w:p>
    <w:p w:rsidR="005F27EE" w:rsidRPr="005F27EE" w:rsidRDefault="005F27EE" w:rsidP="005F27EE">
      <w:pPr>
        <w:rPr>
          <w:rFonts w:ascii="Times New Roman" w:hAnsi="Times New Roman" w:cs="Times New Roman"/>
          <w:b/>
          <w:bCs/>
          <w:sz w:val="32"/>
          <w:szCs w:val="6"/>
        </w:rPr>
      </w:pPr>
      <w:r w:rsidRPr="00E24A36">
        <w:rPr>
          <w:rFonts w:ascii="Times New Roman" w:hAnsi="Times New Roman" w:cs="Times New Roman"/>
          <w:b/>
          <w:bCs/>
          <w:noProof/>
          <w:sz w:val="32"/>
          <w:szCs w:val="6"/>
        </w:rPr>
        <w:drawing>
          <wp:inline distT="0" distB="0" distL="0" distR="0">
            <wp:extent cx="5799393" cy="7844589"/>
            <wp:effectExtent l="19050" t="0" r="0" b="0"/>
            <wp:docPr id="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srcRect/>
                    <a:stretch>
                      <a:fillRect/>
                    </a:stretch>
                  </pic:blipFill>
                  <pic:spPr bwMode="auto">
                    <a:xfrm>
                      <a:off x="0" y="0"/>
                      <a:ext cx="5797677" cy="7842268"/>
                    </a:xfrm>
                    <a:prstGeom prst="rect">
                      <a:avLst/>
                    </a:prstGeom>
                    <a:noFill/>
                    <a:ln w="9525">
                      <a:noFill/>
                      <a:miter lim="800000"/>
                      <a:headEnd/>
                      <a:tailEnd/>
                    </a:ln>
                  </pic:spPr>
                </pic:pic>
              </a:graphicData>
            </a:graphic>
          </wp:inline>
        </w:drawing>
      </w:r>
    </w:p>
    <w:p w:rsidR="005F27EE" w:rsidRDefault="005F27EE" w:rsidP="005F27EE">
      <w:pPr>
        <w:autoSpaceDE w:val="0"/>
        <w:autoSpaceDN w:val="0"/>
        <w:adjustRightInd w:val="0"/>
        <w:spacing w:after="0" w:line="240" w:lineRule="auto"/>
        <w:rPr>
          <w:rFonts w:ascii="Times New Roman" w:eastAsiaTheme="minorHAnsi" w:hAnsi="Times New Roman" w:cs="Times New Roman"/>
          <w:b/>
          <w:bCs/>
          <w:sz w:val="32"/>
          <w:szCs w:val="32"/>
          <w:u w:val="single"/>
          <w:lang w:eastAsia="en-US"/>
        </w:rPr>
      </w:pPr>
    </w:p>
    <w:p w:rsidR="005F27EE" w:rsidRDefault="005F27EE" w:rsidP="005F27EE">
      <w:pPr>
        <w:autoSpaceDE w:val="0"/>
        <w:autoSpaceDN w:val="0"/>
        <w:adjustRightInd w:val="0"/>
        <w:spacing w:after="0" w:line="240" w:lineRule="auto"/>
        <w:rPr>
          <w:rFonts w:ascii="Times New Roman" w:eastAsiaTheme="minorHAnsi" w:hAnsi="Times New Roman" w:cs="Times New Roman"/>
          <w:b/>
          <w:bCs/>
          <w:sz w:val="32"/>
          <w:szCs w:val="32"/>
          <w:u w:val="single"/>
          <w:lang w:eastAsia="en-US"/>
        </w:rPr>
      </w:pPr>
    </w:p>
    <w:p w:rsidR="005F27EE" w:rsidRPr="00486BBB" w:rsidRDefault="005F27EE" w:rsidP="005F27EE">
      <w:pPr>
        <w:autoSpaceDE w:val="0"/>
        <w:autoSpaceDN w:val="0"/>
        <w:adjustRightInd w:val="0"/>
        <w:spacing w:after="0" w:line="240" w:lineRule="auto"/>
        <w:rPr>
          <w:rFonts w:ascii="Times New Roman" w:eastAsiaTheme="minorHAnsi" w:hAnsi="Times New Roman" w:cs="Times New Roman"/>
          <w:b/>
          <w:bCs/>
          <w:sz w:val="32"/>
          <w:szCs w:val="32"/>
          <w:u w:val="single"/>
          <w:lang w:eastAsia="en-US"/>
        </w:rPr>
      </w:pPr>
      <w:r>
        <w:rPr>
          <w:rFonts w:ascii="Times New Roman" w:eastAsiaTheme="minorHAnsi" w:hAnsi="Times New Roman" w:cs="Times New Roman"/>
          <w:b/>
          <w:bCs/>
          <w:sz w:val="32"/>
          <w:szCs w:val="32"/>
          <w:u w:val="single"/>
          <w:lang w:eastAsia="en-US"/>
        </w:rPr>
        <w:lastRenderedPageBreak/>
        <w:t xml:space="preserve">● </w:t>
      </w:r>
      <w:r w:rsidRPr="00486BBB">
        <w:rPr>
          <w:rFonts w:ascii="Times New Roman" w:eastAsiaTheme="minorHAnsi" w:hAnsi="Times New Roman" w:cs="Times New Roman"/>
          <w:b/>
          <w:bCs/>
          <w:sz w:val="32"/>
          <w:szCs w:val="32"/>
          <w:u w:val="single"/>
          <w:lang w:eastAsia="en-US"/>
        </w:rPr>
        <w:t>ANNEX 03 : Qualificatifs de douleur du "QDSA"</w:t>
      </w:r>
    </w:p>
    <w:p w:rsidR="005F27EE" w:rsidRPr="00FB3E67" w:rsidRDefault="005F27EE" w:rsidP="005F27EE">
      <w:pPr>
        <w:autoSpaceDE w:val="0"/>
        <w:autoSpaceDN w:val="0"/>
        <w:adjustRightInd w:val="0"/>
        <w:spacing w:after="0" w:line="240" w:lineRule="auto"/>
        <w:rPr>
          <w:rFonts w:ascii="Times New Roman" w:eastAsiaTheme="minorHAnsi" w:hAnsi="Times New Roman" w:cs="Times New Roman"/>
          <w:b/>
          <w:bCs/>
          <w:sz w:val="32"/>
          <w:szCs w:val="32"/>
          <w:lang w:eastAsia="en-US"/>
        </w:rPr>
      </w:pPr>
    </w:p>
    <w:p w:rsidR="005F27EE" w:rsidRDefault="005F27EE" w:rsidP="005F27EE">
      <w:pPr>
        <w:autoSpaceDE w:val="0"/>
        <w:autoSpaceDN w:val="0"/>
        <w:adjustRightInd w:val="0"/>
        <w:spacing w:after="0" w:line="240" w:lineRule="auto"/>
        <w:rPr>
          <w:rFonts w:ascii="Times New Roman" w:eastAsiaTheme="minorHAnsi" w:hAnsi="Times New Roman" w:cs="Times New Roman"/>
          <w:sz w:val="29"/>
          <w:szCs w:val="29"/>
          <w:lang w:eastAsia="en-US"/>
        </w:rPr>
      </w:pPr>
    </w:p>
    <w:p w:rsidR="005F27EE" w:rsidRPr="007434E5" w:rsidRDefault="005F27EE" w:rsidP="007434E5">
      <w:pPr>
        <w:jc w:val="center"/>
        <w:rPr>
          <w:rFonts w:ascii="Times New Roman" w:hAnsi="Times New Roman" w:cs="Times New Roman"/>
          <w:b/>
          <w:bCs/>
          <w:sz w:val="32"/>
          <w:szCs w:val="6"/>
        </w:rPr>
      </w:pPr>
      <w:r>
        <w:rPr>
          <w:rFonts w:ascii="Times New Roman" w:hAnsi="Times New Roman" w:cs="Times New Roman"/>
          <w:b/>
          <w:bCs/>
          <w:noProof/>
          <w:sz w:val="32"/>
          <w:szCs w:val="6"/>
        </w:rPr>
        <w:drawing>
          <wp:inline distT="0" distB="0" distL="0" distR="0">
            <wp:extent cx="5689434" cy="8103476"/>
            <wp:effectExtent l="19050" t="0" r="6516" b="0"/>
            <wp:docPr id="9" name="Image 0" descr="Qd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dsa.jpg"/>
                    <pic:cNvPicPr/>
                  </pic:nvPicPr>
                  <pic:blipFill>
                    <a:blip r:embed="rId46"/>
                    <a:stretch>
                      <a:fillRect/>
                    </a:stretch>
                  </pic:blipFill>
                  <pic:spPr>
                    <a:xfrm>
                      <a:off x="0" y="0"/>
                      <a:ext cx="5703494" cy="8123502"/>
                    </a:xfrm>
                    <a:prstGeom prst="rect">
                      <a:avLst/>
                    </a:prstGeom>
                  </pic:spPr>
                </pic:pic>
              </a:graphicData>
            </a:graphic>
          </wp:inline>
        </w:drawing>
      </w:r>
    </w:p>
    <w:p w:rsidR="005F27EE" w:rsidRPr="005F27EE" w:rsidRDefault="005F27EE" w:rsidP="005F27EE">
      <w:pPr>
        <w:rPr>
          <w:rFonts w:ascii="Times New Roman" w:hAnsi="Times New Roman" w:cs="Times New Roman"/>
          <w:b/>
          <w:bCs/>
          <w:sz w:val="32"/>
          <w:szCs w:val="32"/>
          <w:u w:val="single"/>
        </w:rPr>
      </w:pPr>
      <w:r w:rsidRPr="00486BBB">
        <w:rPr>
          <w:rFonts w:ascii="Times New Roman" w:hAnsi="Times New Roman" w:cs="Times New Roman"/>
          <w:b/>
          <w:bCs/>
          <w:sz w:val="32"/>
          <w:szCs w:val="32"/>
          <w:u w:val="single"/>
        </w:rPr>
        <w:lastRenderedPageBreak/>
        <w:t>● ANNEX 04 : questionnaire de  MPQ</w:t>
      </w:r>
    </w:p>
    <w:p w:rsidR="005F27EE" w:rsidRDefault="005F27EE">
      <w:r w:rsidRPr="005F27EE">
        <w:rPr>
          <w:noProof/>
        </w:rPr>
        <w:drawing>
          <wp:inline distT="0" distB="0" distL="0" distR="0">
            <wp:extent cx="5758640" cy="7954604"/>
            <wp:effectExtent l="19050" t="0" r="0" b="0"/>
            <wp:docPr id="10" name="Image 1" descr="Modified-of-McGill-Pain-Questionnaire-The-McGill-Pain-Questionnaire-The-descripto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ified-of-McGill-Pain-Questionnaire-The-McGill-Pain-Questionnaire-The-descriptors.jpg"/>
                    <pic:cNvPicPr/>
                  </pic:nvPicPr>
                  <pic:blipFill>
                    <a:blip r:embed="rId47"/>
                    <a:stretch>
                      <a:fillRect/>
                    </a:stretch>
                  </pic:blipFill>
                  <pic:spPr>
                    <a:xfrm>
                      <a:off x="0" y="0"/>
                      <a:ext cx="5760720" cy="7957477"/>
                    </a:xfrm>
                    <a:prstGeom prst="rect">
                      <a:avLst/>
                    </a:prstGeom>
                  </pic:spPr>
                </pic:pic>
              </a:graphicData>
            </a:graphic>
          </wp:inline>
        </w:drawing>
      </w:r>
    </w:p>
    <w:sectPr w:rsidR="005F27EE" w:rsidSect="00836CF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1628" w:rsidRDefault="00611628" w:rsidP="005E141C">
      <w:pPr>
        <w:spacing w:after="0" w:line="240" w:lineRule="auto"/>
      </w:pPr>
      <w:r>
        <w:separator/>
      </w:r>
    </w:p>
  </w:endnote>
  <w:endnote w:type="continuationSeparator" w:id="1">
    <w:p w:rsidR="00611628" w:rsidRDefault="00611628" w:rsidP="005E14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Lucida Calligraphy">
    <w:panose1 w:val="03010101010101010101"/>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remen Bd BT">
    <w:altName w:val="Gabriola"/>
    <w:charset w:val="00"/>
    <w:family w:val="decorative"/>
    <w:pitch w:val="variable"/>
    <w:sig w:usb0="00000001" w:usb1="00000000" w:usb2="00000000" w:usb3="00000000" w:csb0="0000001B"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180" w:rsidRPr="00974850" w:rsidRDefault="00611628" w:rsidP="0075018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0D85" w:rsidRPr="00FD5441" w:rsidRDefault="00950D85" w:rsidP="00750180">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0D85" w:rsidRPr="007A4470" w:rsidRDefault="00950D85" w:rsidP="0075018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1628" w:rsidRDefault="00611628" w:rsidP="005E141C">
      <w:pPr>
        <w:spacing w:after="0" w:line="240" w:lineRule="auto"/>
      </w:pPr>
      <w:r>
        <w:separator/>
      </w:r>
    </w:p>
  </w:footnote>
  <w:footnote w:type="continuationSeparator" w:id="1">
    <w:p w:rsidR="00611628" w:rsidRDefault="00611628" w:rsidP="005E141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180" w:rsidRPr="00974850" w:rsidRDefault="00611628" w:rsidP="00750180">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0D85" w:rsidRPr="00FD5441" w:rsidRDefault="00950D85" w:rsidP="0075018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0D85" w:rsidRPr="007A4470" w:rsidRDefault="00950D85" w:rsidP="0075018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D86706"/>
    <w:multiLevelType w:val="multilevel"/>
    <w:tmpl w:val="17CA0DFE"/>
    <w:lvl w:ilvl="0">
      <w:start w:val="3"/>
      <w:numFmt w:val="none"/>
      <w:lvlText w:val="III.6"/>
      <w:lvlJc w:val="right"/>
      <w:pPr>
        <w:ind w:left="1069" w:hanging="360"/>
      </w:pPr>
      <w:rPr>
        <w:rFonts w:asciiTheme="majorBidi" w:hAnsiTheme="majorBidi" w:cstheme="majorBidi" w:hint="default"/>
        <w:b/>
        <w:bCs/>
        <w:color w:val="auto"/>
        <w:sz w:val="24"/>
        <w:szCs w:val="24"/>
      </w:rPr>
    </w:lvl>
    <w:lvl w:ilvl="1">
      <w:start w:val="1"/>
      <w:numFmt w:val="lowerLetter"/>
      <w:lvlText w:val="%2."/>
      <w:lvlJc w:val="left"/>
      <w:pPr>
        <w:ind w:left="1352" w:hanging="360"/>
      </w:pPr>
      <w:rPr>
        <w:rFonts w:hint="default"/>
      </w:rPr>
    </w:lvl>
    <w:lvl w:ilvl="2">
      <w:start w:val="1"/>
      <w:numFmt w:val="lowerRoman"/>
      <w:lvlText w:val="%3."/>
      <w:lvlJc w:val="right"/>
      <w:pPr>
        <w:ind w:left="2072" w:hanging="180"/>
      </w:pPr>
      <w:rPr>
        <w:rFonts w:hint="default"/>
      </w:rPr>
    </w:lvl>
    <w:lvl w:ilvl="3">
      <w:start w:val="1"/>
      <w:numFmt w:val="decimal"/>
      <w:lvlText w:val="%4."/>
      <w:lvlJc w:val="left"/>
      <w:pPr>
        <w:ind w:left="2792" w:hanging="360"/>
      </w:pPr>
      <w:rPr>
        <w:rFonts w:hint="default"/>
      </w:rPr>
    </w:lvl>
    <w:lvl w:ilvl="4">
      <w:start w:val="1"/>
      <w:numFmt w:val="upperRoman"/>
      <w:lvlText w:val="%5."/>
      <w:lvlJc w:val="left"/>
      <w:pPr>
        <w:ind w:left="3512" w:hanging="360"/>
      </w:pPr>
      <w:rPr>
        <w:rFonts w:hint="default"/>
      </w:rPr>
    </w:lvl>
    <w:lvl w:ilvl="5">
      <w:start w:val="1"/>
      <w:numFmt w:val="lowerRoman"/>
      <w:lvlText w:val="%6."/>
      <w:lvlJc w:val="right"/>
      <w:pPr>
        <w:ind w:left="4232" w:hanging="180"/>
      </w:pPr>
      <w:rPr>
        <w:rFonts w:hint="default"/>
      </w:rPr>
    </w:lvl>
    <w:lvl w:ilvl="6">
      <w:start w:val="1"/>
      <w:numFmt w:val="decimal"/>
      <w:lvlText w:val="%7."/>
      <w:lvlJc w:val="left"/>
      <w:pPr>
        <w:ind w:left="4952" w:hanging="360"/>
      </w:pPr>
      <w:rPr>
        <w:rFonts w:hint="default"/>
      </w:rPr>
    </w:lvl>
    <w:lvl w:ilvl="7">
      <w:start w:val="1"/>
      <w:numFmt w:val="lowerLetter"/>
      <w:lvlText w:val="%8."/>
      <w:lvlJc w:val="left"/>
      <w:pPr>
        <w:ind w:left="5672" w:hanging="360"/>
      </w:pPr>
      <w:rPr>
        <w:rFonts w:hint="default"/>
      </w:rPr>
    </w:lvl>
    <w:lvl w:ilvl="8">
      <w:start w:val="1"/>
      <w:numFmt w:val="lowerRoman"/>
      <w:lvlText w:val="%9."/>
      <w:lvlJc w:val="right"/>
      <w:pPr>
        <w:ind w:left="6392" w:hanging="180"/>
      </w:pPr>
      <w:rPr>
        <w:rFonts w:hint="default"/>
      </w:rPr>
    </w:lvl>
  </w:abstractNum>
  <w:abstractNum w:abstractNumId="1">
    <w:nsid w:val="14AA6675"/>
    <w:multiLevelType w:val="multilevel"/>
    <w:tmpl w:val="9D6A78D0"/>
    <w:lvl w:ilvl="0">
      <w:start w:val="3"/>
      <w:numFmt w:val="none"/>
      <w:lvlText w:val="III.7"/>
      <w:lvlJc w:val="right"/>
      <w:pPr>
        <w:ind w:left="1069" w:hanging="360"/>
      </w:pPr>
      <w:rPr>
        <w:rFonts w:asciiTheme="majorBidi" w:hAnsiTheme="majorBidi" w:cstheme="majorBidi" w:hint="default"/>
        <w:b/>
        <w:bCs/>
        <w:color w:val="auto"/>
        <w:sz w:val="24"/>
        <w:szCs w:val="24"/>
      </w:rPr>
    </w:lvl>
    <w:lvl w:ilvl="1">
      <w:start w:val="1"/>
      <w:numFmt w:val="lowerLetter"/>
      <w:lvlText w:val="%2."/>
      <w:lvlJc w:val="left"/>
      <w:pPr>
        <w:ind w:left="1352" w:hanging="360"/>
      </w:pPr>
      <w:rPr>
        <w:rFonts w:hint="default"/>
      </w:rPr>
    </w:lvl>
    <w:lvl w:ilvl="2">
      <w:start w:val="1"/>
      <w:numFmt w:val="lowerRoman"/>
      <w:lvlText w:val="%3."/>
      <w:lvlJc w:val="right"/>
      <w:pPr>
        <w:ind w:left="2072" w:hanging="180"/>
      </w:pPr>
      <w:rPr>
        <w:rFonts w:hint="default"/>
      </w:rPr>
    </w:lvl>
    <w:lvl w:ilvl="3">
      <w:start w:val="1"/>
      <w:numFmt w:val="decimal"/>
      <w:lvlText w:val="%4."/>
      <w:lvlJc w:val="left"/>
      <w:pPr>
        <w:ind w:left="2792" w:hanging="360"/>
      </w:pPr>
      <w:rPr>
        <w:rFonts w:hint="default"/>
      </w:rPr>
    </w:lvl>
    <w:lvl w:ilvl="4">
      <w:start w:val="1"/>
      <w:numFmt w:val="upperRoman"/>
      <w:lvlText w:val="%5."/>
      <w:lvlJc w:val="left"/>
      <w:pPr>
        <w:ind w:left="3512" w:hanging="360"/>
      </w:pPr>
      <w:rPr>
        <w:rFonts w:hint="default"/>
      </w:rPr>
    </w:lvl>
    <w:lvl w:ilvl="5">
      <w:start w:val="1"/>
      <w:numFmt w:val="lowerRoman"/>
      <w:lvlText w:val="%6."/>
      <w:lvlJc w:val="right"/>
      <w:pPr>
        <w:ind w:left="4232" w:hanging="180"/>
      </w:pPr>
      <w:rPr>
        <w:rFonts w:hint="default"/>
      </w:rPr>
    </w:lvl>
    <w:lvl w:ilvl="6">
      <w:start w:val="1"/>
      <w:numFmt w:val="decimal"/>
      <w:lvlText w:val="%7."/>
      <w:lvlJc w:val="left"/>
      <w:pPr>
        <w:ind w:left="4952" w:hanging="360"/>
      </w:pPr>
      <w:rPr>
        <w:rFonts w:hint="default"/>
      </w:rPr>
    </w:lvl>
    <w:lvl w:ilvl="7">
      <w:start w:val="1"/>
      <w:numFmt w:val="lowerLetter"/>
      <w:lvlText w:val="%8."/>
      <w:lvlJc w:val="left"/>
      <w:pPr>
        <w:ind w:left="5672" w:hanging="360"/>
      </w:pPr>
      <w:rPr>
        <w:rFonts w:hint="default"/>
      </w:rPr>
    </w:lvl>
    <w:lvl w:ilvl="8">
      <w:start w:val="1"/>
      <w:numFmt w:val="lowerRoman"/>
      <w:lvlText w:val="%9."/>
      <w:lvlJc w:val="right"/>
      <w:pPr>
        <w:ind w:left="6392" w:hanging="180"/>
      </w:pPr>
      <w:rPr>
        <w:rFonts w:hint="default"/>
      </w:rPr>
    </w:lvl>
  </w:abstractNum>
  <w:abstractNum w:abstractNumId="2">
    <w:nsid w:val="187C0FA4"/>
    <w:multiLevelType w:val="hybridMultilevel"/>
    <w:tmpl w:val="5C2A2AE2"/>
    <w:lvl w:ilvl="0" w:tplc="3528AA9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9CB322E"/>
    <w:multiLevelType w:val="hybridMultilevel"/>
    <w:tmpl w:val="8176F180"/>
    <w:lvl w:ilvl="0" w:tplc="62721E94">
      <w:start w:val="1"/>
      <w:numFmt w:val="decimalZero"/>
      <w:lvlText w:val="%1-"/>
      <w:lvlJc w:val="left"/>
      <w:pPr>
        <w:ind w:left="536" w:hanging="360"/>
      </w:pPr>
      <w:rPr>
        <w:rFonts w:hint="default"/>
        <w:i w:val="0"/>
        <w:i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DA912FA"/>
    <w:multiLevelType w:val="multilevel"/>
    <w:tmpl w:val="A6AEEB22"/>
    <w:lvl w:ilvl="0">
      <w:start w:val="3"/>
      <w:numFmt w:val="upperRoman"/>
      <w:lvlText w:val="%1.4"/>
      <w:lvlJc w:val="right"/>
      <w:pPr>
        <w:ind w:left="1069" w:hanging="360"/>
      </w:pPr>
      <w:rPr>
        <w:rFonts w:asciiTheme="majorBidi" w:hAnsiTheme="majorBidi" w:cstheme="majorBidi" w:hint="default"/>
        <w:b/>
        <w:bCs/>
        <w:color w:val="auto"/>
        <w:sz w:val="24"/>
        <w:szCs w:val="24"/>
      </w:rPr>
    </w:lvl>
    <w:lvl w:ilvl="1">
      <w:start w:val="1"/>
      <w:numFmt w:val="lowerLetter"/>
      <w:lvlText w:val="%2."/>
      <w:lvlJc w:val="left"/>
      <w:pPr>
        <w:ind w:left="1352" w:hanging="360"/>
      </w:pPr>
      <w:rPr>
        <w:rFonts w:hint="default"/>
      </w:rPr>
    </w:lvl>
    <w:lvl w:ilvl="2">
      <w:start w:val="1"/>
      <w:numFmt w:val="lowerRoman"/>
      <w:lvlText w:val="%3."/>
      <w:lvlJc w:val="right"/>
      <w:pPr>
        <w:ind w:left="2072" w:hanging="180"/>
      </w:pPr>
      <w:rPr>
        <w:rFonts w:hint="default"/>
      </w:rPr>
    </w:lvl>
    <w:lvl w:ilvl="3">
      <w:start w:val="1"/>
      <w:numFmt w:val="decimal"/>
      <w:lvlText w:val="%4."/>
      <w:lvlJc w:val="left"/>
      <w:pPr>
        <w:ind w:left="2792" w:hanging="360"/>
      </w:pPr>
      <w:rPr>
        <w:rFonts w:hint="default"/>
      </w:rPr>
    </w:lvl>
    <w:lvl w:ilvl="4">
      <w:start w:val="1"/>
      <w:numFmt w:val="lowerLetter"/>
      <w:lvlText w:val="%5."/>
      <w:lvlJc w:val="left"/>
      <w:pPr>
        <w:ind w:left="3512" w:hanging="360"/>
      </w:pPr>
      <w:rPr>
        <w:rFonts w:hint="default"/>
      </w:rPr>
    </w:lvl>
    <w:lvl w:ilvl="5">
      <w:start w:val="1"/>
      <w:numFmt w:val="lowerRoman"/>
      <w:lvlText w:val="%6."/>
      <w:lvlJc w:val="right"/>
      <w:pPr>
        <w:ind w:left="4232" w:hanging="180"/>
      </w:pPr>
      <w:rPr>
        <w:rFonts w:hint="default"/>
      </w:rPr>
    </w:lvl>
    <w:lvl w:ilvl="6">
      <w:start w:val="1"/>
      <w:numFmt w:val="decimal"/>
      <w:lvlText w:val="%7."/>
      <w:lvlJc w:val="left"/>
      <w:pPr>
        <w:ind w:left="4952" w:hanging="360"/>
      </w:pPr>
      <w:rPr>
        <w:rFonts w:hint="default"/>
      </w:rPr>
    </w:lvl>
    <w:lvl w:ilvl="7">
      <w:start w:val="1"/>
      <w:numFmt w:val="lowerLetter"/>
      <w:lvlText w:val="%8."/>
      <w:lvlJc w:val="left"/>
      <w:pPr>
        <w:ind w:left="5672" w:hanging="360"/>
      </w:pPr>
      <w:rPr>
        <w:rFonts w:hint="default"/>
      </w:rPr>
    </w:lvl>
    <w:lvl w:ilvl="8">
      <w:start w:val="1"/>
      <w:numFmt w:val="lowerRoman"/>
      <w:lvlText w:val="%9."/>
      <w:lvlJc w:val="right"/>
      <w:pPr>
        <w:ind w:left="6392" w:hanging="180"/>
      </w:pPr>
      <w:rPr>
        <w:rFonts w:hint="default"/>
      </w:rPr>
    </w:lvl>
  </w:abstractNum>
  <w:abstractNum w:abstractNumId="5">
    <w:nsid w:val="1F2469AB"/>
    <w:multiLevelType w:val="multilevel"/>
    <w:tmpl w:val="D8B080F8"/>
    <w:lvl w:ilvl="0">
      <w:start w:val="3"/>
      <w:numFmt w:val="upperRoman"/>
      <w:lvlText w:val="%1.5"/>
      <w:lvlJc w:val="right"/>
      <w:pPr>
        <w:ind w:left="1069" w:hanging="360"/>
      </w:pPr>
      <w:rPr>
        <w:rFonts w:asciiTheme="majorBidi" w:hAnsiTheme="majorBidi" w:cstheme="majorBidi" w:hint="default"/>
        <w:b/>
        <w:bCs/>
        <w:color w:val="auto"/>
        <w:sz w:val="24"/>
        <w:szCs w:val="24"/>
      </w:rPr>
    </w:lvl>
    <w:lvl w:ilvl="1">
      <w:start w:val="1"/>
      <w:numFmt w:val="lowerLetter"/>
      <w:lvlText w:val="%2."/>
      <w:lvlJc w:val="left"/>
      <w:pPr>
        <w:ind w:left="1352" w:hanging="360"/>
      </w:pPr>
      <w:rPr>
        <w:rFonts w:hint="default"/>
      </w:rPr>
    </w:lvl>
    <w:lvl w:ilvl="2">
      <w:start w:val="1"/>
      <w:numFmt w:val="lowerRoman"/>
      <w:lvlText w:val="%3."/>
      <w:lvlJc w:val="right"/>
      <w:pPr>
        <w:ind w:left="2072" w:hanging="180"/>
      </w:pPr>
      <w:rPr>
        <w:rFonts w:hint="default"/>
      </w:rPr>
    </w:lvl>
    <w:lvl w:ilvl="3">
      <w:start w:val="1"/>
      <w:numFmt w:val="decimal"/>
      <w:lvlText w:val="%4."/>
      <w:lvlJc w:val="left"/>
      <w:pPr>
        <w:ind w:left="2792" w:hanging="360"/>
      </w:pPr>
      <w:rPr>
        <w:rFonts w:hint="default"/>
      </w:rPr>
    </w:lvl>
    <w:lvl w:ilvl="4">
      <w:start w:val="1"/>
      <w:numFmt w:val="lowerLetter"/>
      <w:lvlText w:val="%5."/>
      <w:lvlJc w:val="left"/>
      <w:pPr>
        <w:ind w:left="3512" w:hanging="360"/>
      </w:pPr>
      <w:rPr>
        <w:rFonts w:hint="default"/>
      </w:rPr>
    </w:lvl>
    <w:lvl w:ilvl="5">
      <w:start w:val="1"/>
      <w:numFmt w:val="lowerRoman"/>
      <w:lvlText w:val="%6."/>
      <w:lvlJc w:val="right"/>
      <w:pPr>
        <w:ind w:left="4232" w:hanging="180"/>
      </w:pPr>
      <w:rPr>
        <w:rFonts w:hint="default"/>
      </w:rPr>
    </w:lvl>
    <w:lvl w:ilvl="6">
      <w:start w:val="1"/>
      <w:numFmt w:val="decimal"/>
      <w:lvlText w:val="%7."/>
      <w:lvlJc w:val="left"/>
      <w:pPr>
        <w:ind w:left="4952" w:hanging="360"/>
      </w:pPr>
      <w:rPr>
        <w:rFonts w:hint="default"/>
      </w:rPr>
    </w:lvl>
    <w:lvl w:ilvl="7">
      <w:start w:val="1"/>
      <w:numFmt w:val="lowerLetter"/>
      <w:lvlText w:val="%8."/>
      <w:lvlJc w:val="left"/>
      <w:pPr>
        <w:ind w:left="5672" w:hanging="360"/>
      </w:pPr>
      <w:rPr>
        <w:rFonts w:hint="default"/>
      </w:rPr>
    </w:lvl>
    <w:lvl w:ilvl="8">
      <w:start w:val="1"/>
      <w:numFmt w:val="lowerRoman"/>
      <w:lvlText w:val="%9."/>
      <w:lvlJc w:val="right"/>
      <w:pPr>
        <w:ind w:left="6392" w:hanging="180"/>
      </w:pPr>
      <w:rPr>
        <w:rFonts w:hint="default"/>
      </w:rPr>
    </w:lvl>
  </w:abstractNum>
  <w:abstractNum w:abstractNumId="6">
    <w:nsid w:val="246867BD"/>
    <w:multiLevelType w:val="multilevel"/>
    <w:tmpl w:val="05C23DE8"/>
    <w:styleLink w:val="Style2"/>
    <w:lvl w:ilvl="0">
      <w:start w:val="1"/>
      <w:numFmt w:val="upperRoman"/>
      <w:lvlText w:val="%1.1"/>
      <w:lvlJc w:val="right"/>
      <w:pPr>
        <w:ind w:left="1700" w:hanging="34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3638456A"/>
    <w:multiLevelType w:val="hybridMultilevel"/>
    <w:tmpl w:val="FAD69108"/>
    <w:lvl w:ilvl="0" w:tplc="040C0013">
      <w:start w:val="1"/>
      <w:numFmt w:val="upperRoman"/>
      <w:lvlText w:val="%1."/>
      <w:lvlJc w:val="right"/>
      <w:pPr>
        <w:ind w:left="786"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7532801"/>
    <w:multiLevelType w:val="multilevel"/>
    <w:tmpl w:val="F364EB24"/>
    <w:lvl w:ilvl="0">
      <w:start w:val="3"/>
      <w:numFmt w:val="upperRoman"/>
      <w:lvlText w:val="%1.5.1"/>
      <w:lvlJc w:val="right"/>
      <w:pPr>
        <w:ind w:left="1636" w:hanging="360"/>
      </w:pPr>
      <w:rPr>
        <w:rFonts w:asciiTheme="majorBidi" w:hAnsiTheme="majorBidi" w:cstheme="majorBidi" w:hint="default"/>
        <w:b/>
        <w:bCs/>
        <w:color w:val="auto"/>
        <w:sz w:val="24"/>
        <w:szCs w:val="24"/>
      </w:rPr>
    </w:lvl>
    <w:lvl w:ilvl="1">
      <w:start w:val="1"/>
      <w:numFmt w:val="lowerLetter"/>
      <w:lvlText w:val="%2."/>
      <w:lvlJc w:val="left"/>
      <w:pPr>
        <w:ind w:left="1919" w:hanging="360"/>
      </w:pPr>
      <w:rPr>
        <w:rFonts w:hint="default"/>
      </w:rPr>
    </w:lvl>
    <w:lvl w:ilvl="2">
      <w:start w:val="1"/>
      <w:numFmt w:val="lowerRoman"/>
      <w:lvlText w:val="%3."/>
      <w:lvlJc w:val="right"/>
      <w:pPr>
        <w:ind w:left="2639" w:hanging="180"/>
      </w:pPr>
      <w:rPr>
        <w:rFonts w:hint="default"/>
      </w:rPr>
    </w:lvl>
    <w:lvl w:ilvl="3">
      <w:start w:val="1"/>
      <w:numFmt w:val="decimal"/>
      <w:lvlText w:val="%4."/>
      <w:lvlJc w:val="left"/>
      <w:pPr>
        <w:ind w:left="3359" w:hanging="360"/>
      </w:pPr>
      <w:rPr>
        <w:rFonts w:hint="default"/>
      </w:rPr>
    </w:lvl>
    <w:lvl w:ilvl="4">
      <w:start w:val="1"/>
      <w:numFmt w:val="upperRoman"/>
      <w:lvlText w:val="%5."/>
      <w:lvlJc w:val="left"/>
      <w:pPr>
        <w:ind w:left="4079" w:hanging="360"/>
      </w:pPr>
      <w:rPr>
        <w:rFonts w:hint="default"/>
      </w:rPr>
    </w:lvl>
    <w:lvl w:ilvl="5">
      <w:start w:val="1"/>
      <w:numFmt w:val="lowerRoman"/>
      <w:lvlText w:val="%6."/>
      <w:lvlJc w:val="right"/>
      <w:pPr>
        <w:ind w:left="4799" w:hanging="180"/>
      </w:pPr>
      <w:rPr>
        <w:rFonts w:hint="default"/>
      </w:rPr>
    </w:lvl>
    <w:lvl w:ilvl="6">
      <w:start w:val="1"/>
      <w:numFmt w:val="decimal"/>
      <w:lvlText w:val="%7."/>
      <w:lvlJc w:val="left"/>
      <w:pPr>
        <w:ind w:left="5519" w:hanging="360"/>
      </w:pPr>
      <w:rPr>
        <w:rFonts w:hint="default"/>
      </w:rPr>
    </w:lvl>
    <w:lvl w:ilvl="7">
      <w:start w:val="1"/>
      <w:numFmt w:val="lowerLetter"/>
      <w:lvlText w:val="%8."/>
      <w:lvlJc w:val="left"/>
      <w:pPr>
        <w:ind w:left="6239" w:hanging="360"/>
      </w:pPr>
      <w:rPr>
        <w:rFonts w:hint="default"/>
      </w:rPr>
    </w:lvl>
    <w:lvl w:ilvl="8">
      <w:start w:val="1"/>
      <w:numFmt w:val="lowerRoman"/>
      <w:lvlText w:val="%9."/>
      <w:lvlJc w:val="right"/>
      <w:pPr>
        <w:ind w:left="6959" w:hanging="180"/>
      </w:pPr>
      <w:rPr>
        <w:rFonts w:hint="default"/>
      </w:rPr>
    </w:lvl>
  </w:abstractNum>
  <w:abstractNum w:abstractNumId="9">
    <w:nsid w:val="3D4246B7"/>
    <w:multiLevelType w:val="multilevel"/>
    <w:tmpl w:val="22FCA62C"/>
    <w:lvl w:ilvl="0">
      <w:start w:val="3"/>
      <w:numFmt w:val="none"/>
      <w:lvlText w:val="III.8"/>
      <w:lvlJc w:val="right"/>
      <w:pPr>
        <w:ind w:left="1069" w:hanging="360"/>
      </w:pPr>
      <w:rPr>
        <w:rFonts w:asciiTheme="majorBidi" w:hAnsiTheme="majorBidi" w:cstheme="majorBidi" w:hint="default"/>
        <w:b/>
        <w:bCs/>
        <w:color w:val="auto"/>
        <w:sz w:val="24"/>
        <w:szCs w:val="24"/>
      </w:rPr>
    </w:lvl>
    <w:lvl w:ilvl="1">
      <w:start w:val="1"/>
      <w:numFmt w:val="lowerLetter"/>
      <w:lvlText w:val="%2."/>
      <w:lvlJc w:val="left"/>
      <w:pPr>
        <w:ind w:left="1352" w:hanging="360"/>
      </w:pPr>
      <w:rPr>
        <w:rFonts w:hint="default"/>
      </w:rPr>
    </w:lvl>
    <w:lvl w:ilvl="2">
      <w:start w:val="1"/>
      <w:numFmt w:val="lowerRoman"/>
      <w:lvlText w:val="%3."/>
      <w:lvlJc w:val="right"/>
      <w:pPr>
        <w:ind w:left="2072" w:hanging="180"/>
      </w:pPr>
      <w:rPr>
        <w:rFonts w:hint="default"/>
      </w:rPr>
    </w:lvl>
    <w:lvl w:ilvl="3">
      <w:start w:val="1"/>
      <w:numFmt w:val="decimal"/>
      <w:lvlText w:val="%4."/>
      <w:lvlJc w:val="left"/>
      <w:pPr>
        <w:ind w:left="2792" w:hanging="360"/>
      </w:pPr>
      <w:rPr>
        <w:rFonts w:hint="default"/>
      </w:rPr>
    </w:lvl>
    <w:lvl w:ilvl="4">
      <w:start w:val="1"/>
      <w:numFmt w:val="upperRoman"/>
      <w:lvlText w:val="%5."/>
      <w:lvlJc w:val="left"/>
      <w:pPr>
        <w:ind w:left="3512" w:hanging="360"/>
      </w:pPr>
      <w:rPr>
        <w:rFonts w:hint="default"/>
      </w:rPr>
    </w:lvl>
    <w:lvl w:ilvl="5">
      <w:start w:val="1"/>
      <w:numFmt w:val="lowerRoman"/>
      <w:lvlText w:val="%6."/>
      <w:lvlJc w:val="right"/>
      <w:pPr>
        <w:ind w:left="4232" w:hanging="180"/>
      </w:pPr>
      <w:rPr>
        <w:rFonts w:hint="default"/>
      </w:rPr>
    </w:lvl>
    <w:lvl w:ilvl="6">
      <w:start w:val="1"/>
      <w:numFmt w:val="decimal"/>
      <w:lvlText w:val="%7."/>
      <w:lvlJc w:val="left"/>
      <w:pPr>
        <w:ind w:left="4952" w:hanging="360"/>
      </w:pPr>
      <w:rPr>
        <w:rFonts w:hint="default"/>
      </w:rPr>
    </w:lvl>
    <w:lvl w:ilvl="7">
      <w:start w:val="1"/>
      <w:numFmt w:val="lowerLetter"/>
      <w:lvlText w:val="%8."/>
      <w:lvlJc w:val="left"/>
      <w:pPr>
        <w:ind w:left="5672" w:hanging="360"/>
      </w:pPr>
      <w:rPr>
        <w:rFonts w:hint="default"/>
      </w:rPr>
    </w:lvl>
    <w:lvl w:ilvl="8">
      <w:start w:val="1"/>
      <w:numFmt w:val="lowerRoman"/>
      <w:lvlText w:val="%9."/>
      <w:lvlJc w:val="right"/>
      <w:pPr>
        <w:ind w:left="6392" w:hanging="180"/>
      </w:pPr>
      <w:rPr>
        <w:rFonts w:hint="default"/>
      </w:rPr>
    </w:lvl>
  </w:abstractNum>
  <w:abstractNum w:abstractNumId="10">
    <w:nsid w:val="3F8E70CF"/>
    <w:multiLevelType w:val="hybridMultilevel"/>
    <w:tmpl w:val="62723AB4"/>
    <w:lvl w:ilvl="0" w:tplc="E8943348">
      <w:start w:val="1"/>
      <w:numFmt w:val="bullet"/>
      <w:lvlText w:val="-"/>
      <w:lvlJc w:val="left"/>
      <w:pPr>
        <w:ind w:left="1440" w:hanging="360"/>
      </w:pPr>
      <w:rPr>
        <w:rFonts w:ascii="Traditional Arabic" w:hAnsi="Traditional Arabic" w:hint="default"/>
        <w:b/>
        <w:bCs w:val="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nsid w:val="41021CF5"/>
    <w:multiLevelType w:val="multilevel"/>
    <w:tmpl w:val="E47C2074"/>
    <w:lvl w:ilvl="0">
      <w:start w:val="3"/>
      <w:numFmt w:val="upperRoman"/>
      <w:lvlText w:val="%1.5.2"/>
      <w:lvlJc w:val="right"/>
      <w:pPr>
        <w:ind w:left="1636" w:hanging="360"/>
      </w:pPr>
      <w:rPr>
        <w:rFonts w:asciiTheme="majorBidi" w:hAnsiTheme="majorBidi" w:cstheme="majorBidi" w:hint="default"/>
        <w:b/>
        <w:bCs/>
        <w:color w:val="auto"/>
        <w:sz w:val="24"/>
        <w:szCs w:val="24"/>
      </w:rPr>
    </w:lvl>
    <w:lvl w:ilvl="1">
      <w:start w:val="1"/>
      <w:numFmt w:val="lowerLetter"/>
      <w:lvlText w:val="%2."/>
      <w:lvlJc w:val="left"/>
      <w:pPr>
        <w:ind w:left="1919" w:hanging="360"/>
      </w:pPr>
      <w:rPr>
        <w:rFonts w:hint="default"/>
      </w:rPr>
    </w:lvl>
    <w:lvl w:ilvl="2">
      <w:start w:val="1"/>
      <w:numFmt w:val="lowerRoman"/>
      <w:lvlText w:val="%3."/>
      <w:lvlJc w:val="right"/>
      <w:pPr>
        <w:ind w:left="2639" w:hanging="180"/>
      </w:pPr>
      <w:rPr>
        <w:rFonts w:hint="default"/>
      </w:rPr>
    </w:lvl>
    <w:lvl w:ilvl="3">
      <w:start w:val="1"/>
      <w:numFmt w:val="decimal"/>
      <w:lvlText w:val="%4."/>
      <w:lvlJc w:val="left"/>
      <w:pPr>
        <w:ind w:left="3359" w:hanging="360"/>
      </w:pPr>
      <w:rPr>
        <w:rFonts w:hint="default"/>
      </w:rPr>
    </w:lvl>
    <w:lvl w:ilvl="4">
      <w:start w:val="1"/>
      <w:numFmt w:val="upperRoman"/>
      <w:lvlText w:val="%5."/>
      <w:lvlJc w:val="left"/>
      <w:pPr>
        <w:ind w:left="4079" w:hanging="360"/>
      </w:pPr>
      <w:rPr>
        <w:rFonts w:hint="default"/>
      </w:rPr>
    </w:lvl>
    <w:lvl w:ilvl="5">
      <w:start w:val="1"/>
      <w:numFmt w:val="lowerRoman"/>
      <w:lvlText w:val="%6."/>
      <w:lvlJc w:val="right"/>
      <w:pPr>
        <w:ind w:left="4799" w:hanging="180"/>
      </w:pPr>
      <w:rPr>
        <w:rFonts w:hint="default"/>
      </w:rPr>
    </w:lvl>
    <w:lvl w:ilvl="6">
      <w:start w:val="1"/>
      <w:numFmt w:val="decimal"/>
      <w:lvlText w:val="%7."/>
      <w:lvlJc w:val="left"/>
      <w:pPr>
        <w:ind w:left="5519" w:hanging="360"/>
      </w:pPr>
      <w:rPr>
        <w:rFonts w:hint="default"/>
      </w:rPr>
    </w:lvl>
    <w:lvl w:ilvl="7">
      <w:start w:val="1"/>
      <w:numFmt w:val="lowerLetter"/>
      <w:lvlText w:val="%8."/>
      <w:lvlJc w:val="left"/>
      <w:pPr>
        <w:ind w:left="6239" w:hanging="360"/>
      </w:pPr>
      <w:rPr>
        <w:rFonts w:hint="default"/>
      </w:rPr>
    </w:lvl>
    <w:lvl w:ilvl="8">
      <w:start w:val="1"/>
      <w:numFmt w:val="lowerRoman"/>
      <w:lvlText w:val="%9."/>
      <w:lvlJc w:val="right"/>
      <w:pPr>
        <w:ind w:left="6959" w:hanging="180"/>
      </w:pPr>
      <w:rPr>
        <w:rFonts w:hint="default"/>
      </w:rPr>
    </w:lvl>
  </w:abstractNum>
  <w:abstractNum w:abstractNumId="12">
    <w:nsid w:val="474E4B4A"/>
    <w:multiLevelType w:val="hybridMultilevel"/>
    <w:tmpl w:val="18E6792A"/>
    <w:lvl w:ilvl="0" w:tplc="094633AC">
      <w:start w:val="3"/>
      <w:numFmt w:val="upperRoman"/>
      <w:lvlText w:val="%1.1"/>
      <w:lvlJc w:val="right"/>
      <w:pPr>
        <w:ind w:left="1069" w:hanging="360"/>
      </w:pPr>
      <w:rPr>
        <w:rFonts w:asciiTheme="majorBidi" w:hAnsiTheme="majorBidi" w:cstheme="majorBidi"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3">
    <w:nsid w:val="60EA41FE"/>
    <w:multiLevelType w:val="multilevel"/>
    <w:tmpl w:val="A70E67C0"/>
    <w:lvl w:ilvl="0">
      <w:start w:val="1"/>
      <w:numFmt w:val="upperRoman"/>
      <w:lvlText w:val="%1."/>
      <w:lvlJc w:val="left"/>
      <w:pPr>
        <w:ind w:left="113" w:hanging="113"/>
      </w:pPr>
      <w:rPr>
        <w:rFonts w:hint="default"/>
      </w:rPr>
    </w:lvl>
    <w:lvl w:ilvl="1">
      <w:start w:val="1"/>
      <w:numFmt w:val="decimal"/>
      <w:lvlText w:val="%1.%2."/>
      <w:lvlJc w:val="left"/>
      <w:pPr>
        <w:ind w:left="624" w:hanging="340"/>
      </w:pPr>
      <w:rPr>
        <w:rFonts w:hint="default"/>
      </w:rPr>
    </w:lvl>
    <w:lvl w:ilvl="2">
      <w:start w:val="1"/>
      <w:numFmt w:val="decimal"/>
      <w:lvlText w:val="%1.%2.%3."/>
      <w:lvlJc w:val="left"/>
      <w:pPr>
        <w:ind w:left="1020" w:hanging="340"/>
      </w:pPr>
      <w:rPr>
        <w:rFonts w:hint="default"/>
      </w:rPr>
    </w:lvl>
    <w:lvl w:ilvl="3">
      <w:start w:val="1"/>
      <w:numFmt w:val="decimal"/>
      <w:lvlText w:val="%1.%2.%3.%4."/>
      <w:lvlJc w:val="left"/>
      <w:pPr>
        <w:ind w:left="1360" w:hanging="340"/>
      </w:pPr>
      <w:rPr>
        <w:rFonts w:hint="default"/>
        <w:sz w:val="24"/>
        <w:szCs w:val="24"/>
      </w:rPr>
    </w:lvl>
    <w:lvl w:ilvl="4">
      <w:start w:val="1"/>
      <w:numFmt w:val="decimal"/>
      <w:lvlText w:val="%1.%2.%3.%4.%5."/>
      <w:lvlJc w:val="left"/>
      <w:pPr>
        <w:ind w:left="1700" w:hanging="340"/>
      </w:pPr>
      <w:rPr>
        <w:rFonts w:hint="default"/>
      </w:rPr>
    </w:lvl>
    <w:lvl w:ilvl="5">
      <w:start w:val="1"/>
      <w:numFmt w:val="decimal"/>
      <w:lvlText w:val="%1.%2.%3.%4.%5.%6."/>
      <w:lvlJc w:val="left"/>
      <w:pPr>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14">
    <w:nsid w:val="62AB79BC"/>
    <w:multiLevelType w:val="multilevel"/>
    <w:tmpl w:val="05C23DE8"/>
    <w:numStyleLink w:val="Style2"/>
  </w:abstractNum>
  <w:abstractNum w:abstractNumId="15">
    <w:nsid w:val="6E1910CD"/>
    <w:multiLevelType w:val="multilevel"/>
    <w:tmpl w:val="A8A8CC3E"/>
    <w:lvl w:ilvl="0">
      <w:start w:val="3"/>
      <w:numFmt w:val="none"/>
      <w:lvlText w:val="III.5.3"/>
      <w:lvlJc w:val="right"/>
      <w:pPr>
        <w:ind w:left="1636" w:hanging="360"/>
      </w:pPr>
      <w:rPr>
        <w:rFonts w:asciiTheme="majorBidi" w:hAnsiTheme="majorBidi" w:cstheme="majorBidi" w:hint="default"/>
        <w:b/>
        <w:bCs/>
        <w:color w:val="auto"/>
        <w:sz w:val="24"/>
        <w:szCs w:val="24"/>
      </w:rPr>
    </w:lvl>
    <w:lvl w:ilvl="1">
      <w:start w:val="1"/>
      <w:numFmt w:val="lowerLetter"/>
      <w:lvlText w:val="%2."/>
      <w:lvlJc w:val="left"/>
      <w:pPr>
        <w:ind w:left="1919" w:hanging="360"/>
      </w:pPr>
      <w:rPr>
        <w:rFonts w:hint="default"/>
      </w:rPr>
    </w:lvl>
    <w:lvl w:ilvl="2">
      <w:start w:val="1"/>
      <w:numFmt w:val="lowerRoman"/>
      <w:lvlText w:val="%3."/>
      <w:lvlJc w:val="right"/>
      <w:pPr>
        <w:ind w:left="2639" w:hanging="180"/>
      </w:pPr>
      <w:rPr>
        <w:rFonts w:hint="default"/>
      </w:rPr>
    </w:lvl>
    <w:lvl w:ilvl="3">
      <w:start w:val="1"/>
      <w:numFmt w:val="decimal"/>
      <w:lvlText w:val="%4."/>
      <w:lvlJc w:val="left"/>
      <w:pPr>
        <w:ind w:left="3359" w:hanging="360"/>
      </w:pPr>
      <w:rPr>
        <w:rFonts w:hint="default"/>
      </w:rPr>
    </w:lvl>
    <w:lvl w:ilvl="4">
      <w:start w:val="1"/>
      <w:numFmt w:val="upperRoman"/>
      <w:lvlText w:val="%5."/>
      <w:lvlJc w:val="left"/>
      <w:pPr>
        <w:ind w:left="4079" w:hanging="360"/>
      </w:pPr>
      <w:rPr>
        <w:rFonts w:hint="default"/>
      </w:rPr>
    </w:lvl>
    <w:lvl w:ilvl="5">
      <w:start w:val="1"/>
      <w:numFmt w:val="lowerRoman"/>
      <w:lvlText w:val="%6."/>
      <w:lvlJc w:val="right"/>
      <w:pPr>
        <w:ind w:left="4799" w:hanging="180"/>
      </w:pPr>
      <w:rPr>
        <w:rFonts w:hint="default"/>
      </w:rPr>
    </w:lvl>
    <w:lvl w:ilvl="6">
      <w:start w:val="1"/>
      <w:numFmt w:val="decimal"/>
      <w:lvlText w:val="%7."/>
      <w:lvlJc w:val="left"/>
      <w:pPr>
        <w:ind w:left="5519" w:hanging="360"/>
      </w:pPr>
      <w:rPr>
        <w:rFonts w:hint="default"/>
      </w:rPr>
    </w:lvl>
    <w:lvl w:ilvl="7">
      <w:start w:val="1"/>
      <w:numFmt w:val="lowerLetter"/>
      <w:lvlText w:val="%8."/>
      <w:lvlJc w:val="left"/>
      <w:pPr>
        <w:ind w:left="6239" w:hanging="360"/>
      </w:pPr>
      <w:rPr>
        <w:rFonts w:hint="default"/>
      </w:rPr>
    </w:lvl>
    <w:lvl w:ilvl="8">
      <w:start w:val="1"/>
      <w:numFmt w:val="lowerRoman"/>
      <w:lvlText w:val="%9."/>
      <w:lvlJc w:val="right"/>
      <w:pPr>
        <w:ind w:left="6959" w:hanging="180"/>
      </w:pPr>
      <w:rPr>
        <w:rFonts w:hint="default"/>
      </w:rPr>
    </w:lvl>
  </w:abstractNum>
  <w:abstractNum w:abstractNumId="16">
    <w:nsid w:val="721D236E"/>
    <w:multiLevelType w:val="multilevel"/>
    <w:tmpl w:val="5E463740"/>
    <w:lvl w:ilvl="0">
      <w:start w:val="3"/>
      <w:numFmt w:val="upperRoman"/>
      <w:lvlText w:val="%1.3"/>
      <w:lvlJc w:val="right"/>
      <w:pPr>
        <w:ind w:left="1069" w:hanging="360"/>
      </w:pPr>
      <w:rPr>
        <w:rFonts w:asciiTheme="majorBidi" w:hAnsiTheme="majorBidi" w:cstheme="majorBidi" w:hint="default"/>
        <w:b/>
        <w:bCs/>
        <w:color w:val="auto"/>
        <w:sz w:val="24"/>
        <w:szCs w:val="24"/>
      </w:rPr>
    </w:lvl>
    <w:lvl w:ilvl="1">
      <w:start w:val="1"/>
      <w:numFmt w:val="lowerLetter"/>
      <w:lvlText w:val="%2."/>
      <w:lvlJc w:val="left"/>
      <w:pPr>
        <w:ind w:left="1352" w:hanging="360"/>
      </w:pPr>
      <w:rPr>
        <w:rFonts w:hint="default"/>
      </w:rPr>
    </w:lvl>
    <w:lvl w:ilvl="2">
      <w:start w:val="1"/>
      <w:numFmt w:val="lowerRoman"/>
      <w:lvlText w:val="%3."/>
      <w:lvlJc w:val="right"/>
      <w:pPr>
        <w:ind w:left="2072" w:hanging="180"/>
      </w:pPr>
      <w:rPr>
        <w:rFonts w:hint="default"/>
      </w:rPr>
    </w:lvl>
    <w:lvl w:ilvl="3">
      <w:start w:val="1"/>
      <w:numFmt w:val="decimal"/>
      <w:lvlText w:val="%4."/>
      <w:lvlJc w:val="left"/>
      <w:pPr>
        <w:ind w:left="2792" w:hanging="360"/>
      </w:pPr>
      <w:rPr>
        <w:rFonts w:hint="default"/>
      </w:rPr>
    </w:lvl>
    <w:lvl w:ilvl="4">
      <w:start w:val="1"/>
      <w:numFmt w:val="lowerLetter"/>
      <w:lvlText w:val="%5."/>
      <w:lvlJc w:val="left"/>
      <w:pPr>
        <w:ind w:left="3512" w:hanging="360"/>
      </w:pPr>
      <w:rPr>
        <w:rFonts w:hint="default"/>
      </w:rPr>
    </w:lvl>
    <w:lvl w:ilvl="5">
      <w:start w:val="1"/>
      <w:numFmt w:val="lowerRoman"/>
      <w:lvlText w:val="%6."/>
      <w:lvlJc w:val="right"/>
      <w:pPr>
        <w:ind w:left="4232" w:hanging="180"/>
      </w:pPr>
      <w:rPr>
        <w:rFonts w:hint="default"/>
      </w:rPr>
    </w:lvl>
    <w:lvl w:ilvl="6">
      <w:start w:val="1"/>
      <w:numFmt w:val="decimal"/>
      <w:lvlText w:val="%7."/>
      <w:lvlJc w:val="left"/>
      <w:pPr>
        <w:ind w:left="4952" w:hanging="360"/>
      </w:pPr>
      <w:rPr>
        <w:rFonts w:hint="default"/>
      </w:rPr>
    </w:lvl>
    <w:lvl w:ilvl="7">
      <w:start w:val="1"/>
      <w:numFmt w:val="lowerLetter"/>
      <w:lvlText w:val="%8."/>
      <w:lvlJc w:val="left"/>
      <w:pPr>
        <w:ind w:left="5672" w:hanging="360"/>
      </w:pPr>
      <w:rPr>
        <w:rFonts w:hint="default"/>
      </w:rPr>
    </w:lvl>
    <w:lvl w:ilvl="8">
      <w:start w:val="1"/>
      <w:numFmt w:val="lowerRoman"/>
      <w:lvlText w:val="%9."/>
      <w:lvlJc w:val="right"/>
      <w:pPr>
        <w:ind w:left="6392" w:hanging="180"/>
      </w:pPr>
      <w:rPr>
        <w:rFonts w:hint="default"/>
      </w:rPr>
    </w:lvl>
  </w:abstractNum>
  <w:abstractNum w:abstractNumId="17">
    <w:nsid w:val="7CA046D9"/>
    <w:multiLevelType w:val="hybridMultilevel"/>
    <w:tmpl w:val="A55888E8"/>
    <w:lvl w:ilvl="0" w:tplc="466E3E18">
      <w:start w:val="3"/>
      <w:numFmt w:val="upperRoman"/>
      <w:lvlText w:val="%1.2"/>
      <w:lvlJc w:val="right"/>
      <w:pPr>
        <w:ind w:left="1069" w:hanging="360"/>
      </w:pPr>
      <w:rPr>
        <w:rFonts w:asciiTheme="majorBidi" w:hAnsiTheme="majorBidi" w:cstheme="majorBidi"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num w:numId="1">
    <w:abstractNumId w:val="13"/>
  </w:num>
  <w:num w:numId="2">
    <w:abstractNumId w:val="6"/>
  </w:num>
  <w:num w:numId="3">
    <w:abstractNumId w:val="12"/>
  </w:num>
  <w:num w:numId="4">
    <w:abstractNumId w:val="17"/>
  </w:num>
  <w:num w:numId="5">
    <w:abstractNumId w:val="16"/>
  </w:num>
  <w:num w:numId="6">
    <w:abstractNumId w:val="4"/>
  </w:num>
  <w:num w:numId="7">
    <w:abstractNumId w:val="5"/>
  </w:num>
  <w:num w:numId="8">
    <w:abstractNumId w:val="8"/>
  </w:num>
  <w:num w:numId="9">
    <w:abstractNumId w:val="11"/>
  </w:num>
  <w:num w:numId="10">
    <w:abstractNumId w:val="15"/>
  </w:num>
  <w:num w:numId="11">
    <w:abstractNumId w:val="0"/>
  </w:num>
  <w:num w:numId="12">
    <w:abstractNumId w:val="1"/>
  </w:num>
  <w:num w:numId="13">
    <w:abstractNumId w:val="9"/>
  </w:num>
  <w:num w:numId="14">
    <w:abstractNumId w:val="7"/>
  </w:num>
  <w:num w:numId="15">
    <w:abstractNumId w:val="14"/>
  </w:num>
  <w:num w:numId="16">
    <w:abstractNumId w:val="3"/>
  </w:num>
  <w:num w:numId="17">
    <w:abstractNumId w:val="2"/>
  </w:num>
  <w:num w:numId="1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rsids>
    <w:rsidRoot w:val="00FC3FFE"/>
    <w:rsid w:val="000C0287"/>
    <w:rsid w:val="00254EB1"/>
    <w:rsid w:val="003C09F7"/>
    <w:rsid w:val="00555A7E"/>
    <w:rsid w:val="005E141C"/>
    <w:rsid w:val="005F27EE"/>
    <w:rsid w:val="006020F7"/>
    <w:rsid w:val="00611628"/>
    <w:rsid w:val="0065783C"/>
    <w:rsid w:val="007434E5"/>
    <w:rsid w:val="00836CF9"/>
    <w:rsid w:val="00950D85"/>
    <w:rsid w:val="009824AC"/>
    <w:rsid w:val="009F46BA"/>
    <w:rsid w:val="00A37C18"/>
    <w:rsid w:val="00AA374F"/>
    <w:rsid w:val="00AB0AD5"/>
    <w:rsid w:val="00B70798"/>
    <w:rsid w:val="00D32BB8"/>
    <w:rsid w:val="00FC3FF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0" type="connector" idref="#_x0000_s1054"/>
        <o:r id="V:Rule11" type="connector" idref="#_x0000_s1059"/>
        <o:r id="V:Rule12" type="connector" idref="#_x0000_s1057"/>
        <o:r id="V:Rule13" type="connector" idref="#_x0000_s1055"/>
        <o:r id="V:Rule14" type="connector" idref="#_x0000_s1058"/>
        <o:r id="V:Rule15" type="connector" idref="#_x0000_s1052"/>
        <o:r id="V:Rule16" type="connector" idref="#_x0000_s1056"/>
        <o:r id="V:Rule17" type="connector" idref="#_x0000_s1051"/>
        <o:r id="V:Rule18" type="connector" idref="#_x0000_s10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3FFE"/>
    <w:rPr>
      <w:rFonts w:eastAsiaTheme="minorEastAsia"/>
      <w:lang w:eastAsia="fr-FR"/>
    </w:rPr>
  </w:style>
  <w:style w:type="paragraph" w:styleId="Titre1">
    <w:name w:val="heading 1"/>
    <w:basedOn w:val="Normal"/>
    <w:next w:val="Normal"/>
    <w:link w:val="Titre1Car"/>
    <w:uiPriority w:val="9"/>
    <w:qFormat/>
    <w:rsid w:val="000C028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Grilledutableau1">
    <w:name w:val="Grille du tableau1"/>
    <w:basedOn w:val="TableauNormal"/>
    <w:uiPriority w:val="59"/>
    <w:rsid w:val="00FC3F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FC3FFE"/>
    <w:pPr>
      <w:tabs>
        <w:tab w:val="center" w:pos="4536"/>
        <w:tab w:val="right" w:pos="9072"/>
      </w:tabs>
      <w:spacing w:after="0" w:line="240" w:lineRule="auto"/>
    </w:pPr>
  </w:style>
  <w:style w:type="character" w:customStyle="1" w:styleId="En-tteCar">
    <w:name w:val="En-tête Car"/>
    <w:basedOn w:val="Policepardfaut"/>
    <w:link w:val="En-tte"/>
    <w:uiPriority w:val="99"/>
    <w:rsid w:val="00FC3FFE"/>
    <w:rPr>
      <w:rFonts w:eastAsiaTheme="minorEastAsia"/>
      <w:lang w:eastAsia="fr-FR"/>
    </w:rPr>
  </w:style>
  <w:style w:type="paragraph" w:styleId="Pieddepage">
    <w:name w:val="footer"/>
    <w:basedOn w:val="Normal"/>
    <w:link w:val="PieddepageCar"/>
    <w:uiPriority w:val="99"/>
    <w:unhideWhenUsed/>
    <w:rsid w:val="00FC3FF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C3FFE"/>
    <w:rPr>
      <w:rFonts w:eastAsiaTheme="minorEastAsia"/>
      <w:lang w:eastAsia="fr-FR"/>
    </w:rPr>
  </w:style>
  <w:style w:type="character" w:customStyle="1" w:styleId="Titre1Car">
    <w:name w:val="Titre 1 Car"/>
    <w:basedOn w:val="Policepardfaut"/>
    <w:link w:val="Titre1"/>
    <w:uiPriority w:val="9"/>
    <w:rsid w:val="000C0287"/>
    <w:rPr>
      <w:rFonts w:asciiTheme="majorHAnsi" w:eastAsiaTheme="majorEastAsia" w:hAnsiTheme="majorHAnsi" w:cstheme="majorBidi"/>
      <w:b/>
      <w:bCs/>
      <w:color w:val="365F91" w:themeColor="accent1" w:themeShade="BF"/>
      <w:sz w:val="28"/>
      <w:szCs w:val="28"/>
      <w:lang w:eastAsia="fr-FR"/>
    </w:rPr>
  </w:style>
  <w:style w:type="paragraph" w:styleId="En-ttedetabledesmatires">
    <w:name w:val="TOC Heading"/>
    <w:basedOn w:val="Titre1"/>
    <w:next w:val="Normal"/>
    <w:uiPriority w:val="39"/>
    <w:unhideWhenUsed/>
    <w:qFormat/>
    <w:rsid w:val="000C0287"/>
    <w:pPr>
      <w:outlineLvl w:val="9"/>
    </w:pPr>
    <w:rPr>
      <w:lang w:eastAsia="en-US"/>
    </w:rPr>
  </w:style>
  <w:style w:type="paragraph" w:styleId="Paragraphedeliste">
    <w:name w:val="List Paragraph"/>
    <w:basedOn w:val="Normal"/>
    <w:uiPriority w:val="34"/>
    <w:qFormat/>
    <w:rsid w:val="000C0287"/>
    <w:pPr>
      <w:ind w:left="720"/>
      <w:contextualSpacing/>
    </w:pPr>
    <w:rPr>
      <w:rFonts w:eastAsiaTheme="minorHAnsi"/>
      <w:lang w:eastAsia="en-US"/>
    </w:rPr>
  </w:style>
  <w:style w:type="numbering" w:customStyle="1" w:styleId="Style2">
    <w:name w:val="Style2"/>
    <w:uiPriority w:val="99"/>
    <w:rsid w:val="000C0287"/>
    <w:pPr>
      <w:numPr>
        <w:numId w:val="2"/>
      </w:numPr>
    </w:pPr>
  </w:style>
  <w:style w:type="paragraph" w:styleId="Textedebulles">
    <w:name w:val="Balloon Text"/>
    <w:basedOn w:val="Normal"/>
    <w:link w:val="TextedebullesCar"/>
    <w:uiPriority w:val="99"/>
    <w:semiHidden/>
    <w:unhideWhenUsed/>
    <w:rsid w:val="000C028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C0287"/>
    <w:rPr>
      <w:rFonts w:ascii="Tahoma" w:eastAsiaTheme="minorEastAsia" w:hAnsi="Tahoma" w:cs="Tahoma"/>
      <w:sz w:val="16"/>
      <w:szCs w:val="16"/>
      <w:lang w:eastAsia="fr-FR"/>
    </w:rPr>
  </w:style>
  <w:style w:type="table" w:styleId="Grilledutableau">
    <w:name w:val="Table Grid"/>
    <w:basedOn w:val="TableauNormal"/>
    <w:uiPriority w:val="59"/>
    <w:rsid w:val="00AA374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9824A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chart" Target="charts/chart3.xml"/><Relationship Id="rId26" Type="http://schemas.openxmlformats.org/officeDocument/2006/relationships/chart" Target="charts/chart11.xml"/><Relationship Id="rId39"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chart" Target="charts/chart6.xml"/><Relationship Id="rId34" Type="http://schemas.openxmlformats.org/officeDocument/2006/relationships/chart" Target="charts/chart19.xml"/><Relationship Id="rId42" Type="http://schemas.openxmlformats.org/officeDocument/2006/relationships/hyperlink" Target="https://fr.wikipedia.org/wiki/&#201;chelle_d%27&#233;valuation_de_la_douleur" TargetMode="External"/><Relationship Id="rId47" Type="http://schemas.openxmlformats.org/officeDocument/2006/relationships/image" Target="media/image10.jpeg"/><Relationship Id="rId7" Type="http://schemas.openxmlformats.org/officeDocument/2006/relationships/image" Target="media/image1.emf"/><Relationship Id="rId12" Type="http://schemas.openxmlformats.org/officeDocument/2006/relationships/image" Target="media/image4.jpeg"/><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chart" Target="charts/chart18.xml"/><Relationship Id="rId38" Type="http://schemas.openxmlformats.org/officeDocument/2006/relationships/header" Target="header2.xml"/><Relationship Id="rId46"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chart" Target="charts/chart14.xml"/><Relationship Id="rId41"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chart" Target="charts/chart9.xml"/><Relationship Id="rId32" Type="http://schemas.openxmlformats.org/officeDocument/2006/relationships/chart" Target="charts/chart17.xml"/><Relationship Id="rId37" Type="http://schemas.openxmlformats.org/officeDocument/2006/relationships/chart" Target="charts/chart22.xml"/><Relationship Id="rId40" Type="http://schemas.openxmlformats.org/officeDocument/2006/relationships/header" Target="header3.xml"/><Relationship Id="rId45" Type="http://schemas.openxmlformats.org/officeDocument/2006/relationships/image" Target="media/image8.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chart" Target="charts/chart21.xml"/><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chart" Target="charts/chart4.xml"/><Relationship Id="rId31" Type="http://schemas.openxmlformats.org/officeDocument/2006/relationships/chart" Target="charts/chart16.xml"/><Relationship Id="rId44" Type="http://schemas.openxmlformats.org/officeDocument/2006/relationships/hyperlink" Target="http://www.intercludvendee.fr/Urgences%26smur/Evaluation-douleur-aux-urgences.pdf"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6.emf"/><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chart" Target="charts/chart20.xml"/><Relationship Id="rId43" Type="http://schemas.openxmlformats.org/officeDocument/2006/relationships/hyperlink" Target="https://www.memoireonline.com/05/12/5866/Rle-des-infirmiers-diplmes-d-etat-dans-la-prise-en-charge-de-la-douleur-postoperatoire.html" TargetMode="External"/><Relationship Id="rId48" Type="http://schemas.openxmlformats.org/officeDocument/2006/relationships/fontTable" Target="fontTable.xm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Microsoft_Office_Excel2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32571032044556042"/>
          <c:y val="2.1124892537895392E-3"/>
          <c:w val="0.36641638394970333"/>
          <c:h val="0.96889614104324151"/>
        </c:manualLayout>
      </c:layout>
      <c:pieChart>
        <c:varyColors val="1"/>
        <c:ser>
          <c:idx val="0"/>
          <c:order val="0"/>
          <c:tx>
            <c:strRef>
              <c:f>Feuil1!$B$1</c:f>
              <c:strCache>
                <c:ptCount val="1"/>
                <c:pt idx="0">
                  <c:v>Ventes</c:v>
                </c:pt>
              </c:strCache>
            </c:strRef>
          </c:tx>
          <c:dPt>
            <c:idx val="0"/>
            <c:spPr>
              <a:solidFill>
                <a:schemeClr val="bg1">
                  <a:lumMod val="65000"/>
                </a:schemeClr>
              </a:solidFill>
            </c:spPr>
          </c:dPt>
          <c:dPt>
            <c:idx val="1"/>
            <c:spPr>
              <a:solidFill>
                <a:schemeClr val="bg1">
                  <a:lumMod val="85000"/>
                </a:schemeClr>
              </a:solidFill>
            </c:spPr>
          </c:dPt>
          <c:dLbls>
            <c:dLbl>
              <c:idx val="0"/>
              <c:layout>
                <c:manualLayout>
                  <c:x val="4.3309072167974375E-2"/>
                  <c:y val="-0.23747607782211091"/>
                </c:manualLayout>
              </c:layout>
              <c:tx>
                <c:rich>
                  <a:bodyPr/>
                  <a:lstStyle/>
                  <a:p>
                    <a:r>
                      <a:rPr lang="en-US" sz="1300" b="1">
                        <a:solidFill>
                          <a:schemeClr val="bg1"/>
                        </a:solidFill>
                      </a:rPr>
                      <a:t>oui
100%</a:t>
                    </a:r>
                  </a:p>
                </c:rich>
              </c:tx>
              <c:showCatName val="1"/>
              <c:showPercent val="1"/>
            </c:dLbl>
            <c:dLbl>
              <c:idx val="1"/>
              <c:layout>
                <c:manualLayout>
                  <c:x val="-0.17562240637034723"/>
                  <c:y val="2.5411061285500875E-2"/>
                </c:manualLayout>
              </c:layout>
              <c:tx>
                <c:rich>
                  <a:bodyPr/>
                  <a:lstStyle/>
                  <a:p>
                    <a:r>
                      <a:rPr lang="en-US" sz="1400"/>
                      <a:t>non
0%</a:t>
                    </a:r>
                  </a:p>
                </c:rich>
              </c:tx>
              <c:showCatName val="1"/>
              <c:showPercent val="1"/>
            </c:dLbl>
            <c:showCatName val="1"/>
            <c:showPercent val="1"/>
            <c:showLeaderLines val="1"/>
          </c:dLbls>
          <c:cat>
            <c:strRef>
              <c:f>Feuil1!$A$2:$A$5</c:f>
              <c:strCache>
                <c:ptCount val="2"/>
                <c:pt idx="0">
                  <c:v>oui</c:v>
                </c:pt>
                <c:pt idx="1">
                  <c:v>non</c:v>
                </c:pt>
              </c:strCache>
            </c:strRef>
          </c:cat>
          <c:val>
            <c:numRef>
              <c:f>Feuil1!$B$2:$B$5</c:f>
              <c:numCache>
                <c:formatCode>General</c:formatCode>
                <c:ptCount val="4"/>
                <c:pt idx="0">
                  <c:v>100</c:v>
                </c:pt>
                <c:pt idx="1">
                  <c:v>0</c:v>
                </c:pt>
              </c:numCache>
            </c:numRef>
          </c:val>
        </c:ser>
        <c:dLbls>
          <c:showCatName val="1"/>
          <c:showPercent val="1"/>
        </c:dLbls>
        <c:firstSliceAng val="0"/>
      </c:pieChart>
    </c:plotArea>
    <c:plotVisOnly val="1"/>
  </c:chart>
  <c:txPr>
    <a:bodyPr/>
    <a:lstStyle/>
    <a:p>
      <a:pPr>
        <a:defRPr>
          <a:latin typeface="Times New Roman" pitchFamily="18" charset="0"/>
          <a:cs typeface="Times New Roman" pitchFamily="18" charset="0"/>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8614476075106032"/>
          <c:y val="2.9760224195083183E-3"/>
          <c:w val="0.44140089252769132"/>
          <c:h val="0.99702397758049444"/>
        </c:manualLayout>
      </c:layout>
      <c:pieChart>
        <c:varyColors val="1"/>
        <c:ser>
          <c:idx val="0"/>
          <c:order val="0"/>
          <c:tx>
            <c:strRef>
              <c:f>Feuil1!$B$1</c:f>
              <c:strCache>
                <c:ptCount val="1"/>
                <c:pt idx="0">
                  <c:v>Ventes</c:v>
                </c:pt>
              </c:strCache>
            </c:strRef>
          </c:tx>
          <c:explosion val="8"/>
          <c:dPt>
            <c:idx val="0"/>
            <c:explosion val="2"/>
            <c:spPr>
              <a:solidFill>
                <a:schemeClr val="bg1">
                  <a:lumMod val="50000"/>
                </a:schemeClr>
              </a:solidFill>
            </c:spPr>
          </c:dPt>
          <c:dPt>
            <c:idx val="1"/>
            <c:spPr>
              <a:solidFill>
                <a:schemeClr val="bg1">
                  <a:lumMod val="85000"/>
                </a:schemeClr>
              </a:solidFill>
            </c:spPr>
          </c:dPt>
          <c:dLbls>
            <c:dLbl>
              <c:idx val="0"/>
              <c:layout>
                <c:manualLayout>
                  <c:x val="-0.15215070752971788"/>
                  <c:y val="3.1746031746031744E-2"/>
                </c:manualLayout>
              </c:layout>
              <c:tx>
                <c:rich>
                  <a:bodyPr/>
                  <a:lstStyle/>
                  <a:p>
                    <a:r>
                      <a:rPr lang="en-US" sz="1300" b="1">
                        <a:solidFill>
                          <a:schemeClr val="bg1"/>
                        </a:solidFill>
                        <a:latin typeface="Times New Roman" pitchFamily="18" charset="0"/>
                        <a:cs typeface="Times New Roman" pitchFamily="18" charset="0"/>
                      </a:rPr>
                      <a:t>Oui
43.5 %</a:t>
                    </a:r>
                  </a:p>
                </c:rich>
              </c:tx>
              <c:showCatName val="1"/>
              <c:showPercent val="1"/>
            </c:dLbl>
            <c:dLbl>
              <c:idx val="1"/>
              <c:layout>
                <c:manualLayout>
                  <c:x val="0.13474221194987443"/>
                  <c:y val="-0.11452380952380962"/>
                </c:manualLayout>
              </c:layout>
              <c:tx>
                <c:rich>
                  <a:bodyPr/>
                  <a:lstStyle/>
                  <a:p>
                    <a:r>
                      <a:rPr lang="en-US" sz="1300" b="1">
                        <a:latin typeface="Times New Roman" pitchFamily="18" charset="0"/>
                        <a:cs typeface="Times New Roman" pitchFamily="18" charset="0"/>
                      </a:rPr>
                      <a:t>Non
57.5%</a:t>
                    </a:r>
                  </a:p>
                </c:rich>
              </c:tx>
              <c:showCatName val="1"/>
              <c:showPercent val="1"/>
            </c:dLbl>
            <c:showCatName val="1"/>
            <c:showPercent val="1"/>
            <c:showLeaderLines val="1"/>
          </c:dLbls>
          <c:cat>
            <c:strRef>
              <c:f>Feuil1!$A$2:$A$5</c:f>
              <c:strCache>
                <c:ptCount val="2"/>
                <c:pt idx="0">
                  <c:v>Oui</c:v>
                </c:pt>
                <c:pt idx="1">
                  <c:v>non</c:v>
                </c:pt>
              </c:strCache>
            </c:strRef>
          </c:cat>
          <c:val>
            <c:numRef>
              <c:f>Feuil1!$B$2:$B$5</c:f>
              <c:numCache>
                <c:formatCode>General</c:formatCode>
                <c:ptCount val="4"/>
                <c:pt idx="0">
                  <c:v>43.5</c:v>
                </c:pt>
                <c:pt idx="1">
                  <c:v>57.5</c:v>
                </c:pt>
              </c:numCache>
            </c:numRef>
          </c:val>
        </c:ser>
        <c:dLbls>
          <c:showCatName val="1"/>
          <c:showPercent val="1"/>
        </c:dLbls>
        <c:firstSliceAng val="0"/>
      </c:pieChart>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19155092592592587"/>
          <c:y val="2.1052981739893062E-2"/>
          <c:w val="0.598182603498148"/>
          <c:h val="0.96629775084354363"/>
        </c:manualLayout>
      </c:layout>
      <c:pieChart>
        <c:varyColors val="1"/>
        <c:ser>
          <c:idx val="0"/>
          <c:order val="0"/>
          <c:tx>
            <c:strRef>
              <c:f>Feuil1!$B$1</c:f>
              <c:strCache>
                <c:ptCount val="1"/>
                <c:pt idx="0">
                  <c:v>Ventes</c:v>
                </c:pt>
              </c:strCache>
            </c:strRef>
          </c:tx>
          <c:spPr>
            <a:solidFill>
              <a:schemeClr val="bg1">
                <a:lumMod val="50000"/>
              </a:schemeClr>
            </a:solidFill>
          </c:spPr>
          <c:dLbls>
            <c:dLbl>
              <c:idx val="0"/>
              <c:layout>
                <c:manualLayout>
                  <c:x val="5.0928297166894343E-2"/>
                  <c:y val="-0.15809224462434668"/>
                </c:manualLayout>
              </c:layout>
              <c:tx>
                <c:rich>
                  <a:bodyPr/>
                  <a:lstStyle/>
                  <a:p>
                    <a:r>
                      <a:rPr lang="en-US" sz="1300" b="1">
                        <a:solidFill>
                          <a:schemeClr val="bg1"/>
                        </a:solidFill>
                        <a:latin typeface="Times New Roman" pitchFamily="18" charset="0"/>
                        <a:cs typeface="Times New Roman" pitchFamily="18" charset="0"/>
                      </a:rPr>
                      <a:t>OUI
100%</a:t>
                    </a:r>
                  </a:p>
                </c:rich>
              </c:tx>
              <c:showCatName val="1"/>
              <c:showPercent val="1"/>
            </c:dLbl>
            <c:dLbl>
              <c:idx val="1"/>
              <c:layout>
                <c:manualLayout>
                  <c:x val="-0.21886728180474949"/>
                  <c:y val="2.5479046186708171E-2"/>
                </c:manualLayout>
              </c:layout>
              <c:tx>
                <c:rich>
                  <a:bodyPr/>
                  <a:lstStyle/>
                  <a:p>
                    <a:r>
                      <a:rPr lang="en-US" sz="1300" b="1">
                        <a:latin typeface="Times New Roman" pitchFamily="18" charset="0"/>
                        <a:cs typeface="Times New Roman" pitchFamily="18" charset="0"/>
                      </a:rPr>
                      <a:t>Non
0%</a:t>
                    </a:r>
                  </a:p>
                </c:rich>
              </c:tx>
              <c:showCatName val="1"/>
              <c:showPercent val="1"/>
            </c:dLbl>
            <c:showCatName val="1"/>
            <c:showPercent val="1"/>
            <c:showLeaderLines val="1"/>
          </c:dLbls>
          <c:cat>
            <c:strRef>
              <c:f>Feuil1!$A$2:$A$5</c:f>
              <c:strCache>
                <c:ptCount val="2"/>
                <c:pt idx="0">
                  <c:v>OUI</c:v>
                </c:pt>
                <c:pt idx="1">
                  <c:v>Non</c:v>
                </c:pt>
              </c:strCache>
            </c:strRef>
          </c:cat>
          <c:val>
            <c:numRef>
              <c:f>Feuil1!$B$2:$B$5</c:f>
              <c:numCache>
                <c:formatCode>General</c:formatCode>
                <c:ptCount val="4"/>
                <c:pt idx="0">
                  <c:v>100</c:v>
                </c:pt>
                <c:pt idx="1">
                  <c:v>0</c:v>
                </c:pt>
              </c:numCache>
            </c:numRef>
          </c:val>
        </c:ser>
        <c:dLbls>
          <c:showCatName val="1"/>
          <c:showPercent val="1"/>
        </c:dLbls>
        <c:firstSliceAng val="0"/>
      </c:pieChart>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6.1748985922214304E-2"/>
          <c:y val="3.6121109861267341E-2"/>
          <c:w val="0.93094471145653268"/>
          <c:h val="0.8548278340207579"/>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Feuil1!$A$2:$A$7</c:f>
              <c:strCache>
                <c:ptCount val="6"/>
                <c:pt idx="0">
                  <c:v>Articulaires</c:v>
                </c:pt>
                <c:pt idx="1">
                  <c:v>Cancers </c:v>
                </c:pt>
                <c:pt idx="2">
                  <c:v>plaies</c:v>
                </c:pt>
                <c:pt idx="3">
                  <c:v>Fonctionnelles</c:v>
                </c:pt>
                <c:pt idx="4">
                  <c:v>psychologiques</c:v>
                </c:pt>
                <c:pt idx="5">
                  <c:v>Neurologiques</c:v>
                </c:pt>
              </c:strCache>
            </c:strRef>
          </c:cat>
          <c:val>
            <c:numRef>
              <c:f>Feuil1!$B$2:$B$7</c:f>
              <c:numCache>
                <c:formatCode>General</c:formatCode>
                <c:ptCount val="6"/>
                <c:pt idx="0">
                  <c:v>12.5</c:v>
                </c:pt>
                <c:pt idx="1">
                  <c:v>17.5</c:v>
                </c:pt>
                <c:pt idx="2">
                  <c:v>25</c:v>
                </c:pt>
                <c:pt idx="3">
                  <c:v>22.5</c:v>
                </c:pt>
                <c:pt idx="4">
                  <c:v>7.5</c:v>
                </c:pt>
                <c:pt idx="5">
                  <c:v>15</c:v>
                </c:pt>
              </c:numCache>
            </c:numRef>
          </c:val>
        </c:ser>
        <c:ser>
          <c:idx val="1"/>
          <c:order val="1"/>
          <c:tx>
            <c:strRef>
              <c:f>Feuil1!$C$1</c:f>
              <c:strCache>
                <c:ptCount val="1"/>
                <c:pt idx="0">
                  <c:v>Série 2</c:v>
                </c:pt>
              </c:strCache>
            </c:strRef>
          </c:tx>
          <c:cat>
            <c:strRef>
              <c:f>Feuil1!$A$2:$A$7</c:f>
              <c:strCache>
                <c:ptCount val="6"/>
                <c:pt idx="0">
                  <c:v>Articulaires</c:v>
                </c:pt>
                <c:pt idx="1">
                  <c:v>Cancers </c:v>
                </c:pt>
                <c:pt idx="2">
                  <c:v>plaies</c:v>
                </c:pt>
                <c:pt idx="3">
                  <c:v>Fonctionnelles</c:v>
                </c:pt>
                <c:pt idx="4">
                  <c:v>psychologiques</c:v>
                </c:pt>
                <c:pt idx="5">
                  <c:v>Neurologiques</c:v>
                </c:pt>
              </c:strCache>
            </c:strRef>
          </c:cat>
          <c:val>
            <c:numRef>
              <c:f>Feuil1!$C$2:$C$7</c:f>
              <c:numCache>
                <c:formatCode>General</c:formatCode>
                <c:ptCount val="6"/>
              </c:numCache>
            </c:numRef>
          </c:val>
        </c:ser>
        <c:ser>
          <c:idx val="2"/>
          <c:order val="2"/>
          <c:tx>
            <c:strRef>
              <c:f>Feuil1!$D$1</c:f>
              <c:strCache>
                <c:ptCount val="1"/>
                <c:pt idx="0">
                  <c:v>Série 3</c:v>
                </c:pt>
              </c:strCache>
            </c:strRef>
          </c:tx>
          <c:cat>
            <c:strRef>
              <c:f>Feuil1!$A$2:$A$7</c:f>
              <c:strCache>
                <c:ptCount val="6"/>
                <c:pt idx="0">
                  <c:v>Articulaires</c:v>
                </c:pt>
                <c:pt idx="1">
                  <c:v>Cancers </c:v>
                </c:pt>
                <c:pt idx="2">
                  <c:v>plaies</c:v>
                </c:pt>
                <c:pt idx="3">
                  <c:v>Fonctionnelles</c:v>
                </c:pt>
                <c:pt idx="4">
                  <c:v>psychologiques</c:v>
                </c:pt>
                <c:pt idx="5">
                  <c:v>Neurologiques</c:v>
                </c:pt>
              </c:strCache>
            </c:strRef>
          </c:cat>
          <c:val>
            <c:numRef>
              <c:f>Feuil1!$D$2:$D$7</c:f>
              <c:numCache>
                <c:formatCode>General</c:formatCode>
                <c:ptCount val="6"/>
              </c:numCache>
            </c:numRef>
          </c:val>
        </c:ser>
        <c:axId val="90980736"/>
        <c:axId val="90982272"/>
      </c:barChart>
      <c:catAx>
        <c:axId val="90980736"/>
        <c:scaling>
          <c:orientation val="minMax"/>
        </c:scaling>
        <c:axPos val="b"/>
        <c:majorTickMark val="none"/>
        <c:tickLblPos val="nextTo"/>
        <c:crossAx val="90982272"/>
        <c:crosses val="autoZero"/>
        <c:auto val="1"/>
        <c:lblAlgn val="ctr"/>
        <c:lblOffset val="100"/>
      </c:catAx>
      <c:valAx>
        <c:axId val="90982272"/>
        <c:scaling>
          <c:orientation val="minMax"/>
        </c:scaling>
        <c:axPos val="l"/>
        <c:majorGridlines/>
        <c:numFmt formatCode="General" sourceLinked="1"/>
        <c:majorTickMark val="none"/>
        <c:tickLblPos val="nextTo"/>
        <c:crossAx val="90980736"/>
        <c:crosses val="autoZero"/>
        <c:crossBetween val="between"/>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5.5878357892393322E-2"/>
          <c:y val="3.0823535543578601E-2"/>
          <c:w val="0.94379961677720181"/>
          <c:h val="0.77609007307539812"/>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Feuil1!$A$2:$A$6</c:f>
              <c:strCache>
                <c:ptCount val="5"/>
                <c:pt idx="0">
                  <c:v>le manque de temps</c:v>
                </c:pt>
                <c:pt idx="1">
                  <c:v>le manque des outils</c:v>
                </c:pt>
                <c:pt idx="2">
                  <c:v>le manque de formation</c:v>
                </c:pt>
                <c:pt idx="3">
                  <c:v>le  manque de coordination dans l’équipe</c:v>
                </c:pt>
                <c:pt idx="4">
                  <c:v>le manque de protocole</c:v>
                </c:pt>
              </c:strCache>
            </c:strRef>
          </c:cat>
          <c:val>
            <c:numRef>
              <c:f>Feuil1!$B$2:$B$6</c:f>
              <c:numCache>
                <c:formatCode>General</c:formatCode>
                <c:ptCount val="5"/>
                <c:pt idx="0">
                  <c:v>25</c:v>
                </c:pt>
                <c:pt idx="1">
                  <c:v>17.5</c:v>
                </c:pt>
                <c:pt idx="2">
                  <c:v>22.5</c:v>
                </c:pt>
                <c:pt idx="3">
                  <c:v>17.5</c:v>
                </c:pt>
                <c:pt idx="4">
                  <c:v>17.5</c:v>
                </c:pt>
              </c:numCache>
            </c:numRef>
          </c:val>
        </c:ser>
        <c:ser>
          <c:idx val="1"/>
          <c:order val="1"/>
          <c:tx>
            <c:strRef>
              <c:f>Feuil1!$C$1</c:f>
              <c:strCache>
                <c:ptCount val="1"/>
                <c:pt idx="0">
                  <c:v>Série 2</c:v>
                </c:pt>
              </c:strCache>
            </c:strRef>
          </c:tx>
          <c:cat>
            <c:strRef>
              <c:f>Feuil1!$A$2:$A$6</c:f>
              <c:strCache>
                <c:ptCount val="5"/>
                <c:pt idx="0">
                  <c:v>le manque de temps</c:v>
                </c:pt>
                <c:pt idx="1">
                  <c:v>le manque des outils</c:v>
                </c:pt>
                <c:pt idx="2">
                  <c:v>le manque de formation</c:v>
                </c:pt>
                <c:pt idx="3">
                  <c:v>le  manque de coordination dans l’équipe</c:v>
                </c:pt>
                <c:pt idx="4">
                  <c:v>le manque de protocole</c:v>
                </c:pt>
              </c:strCache>
            </c:strRef>
          </c:cat>
          <c:val>
            <c:numRef>
              <c:f>Feuil1!$C$2:$C$6</c:f>
              <c:numCache>
                <c:formatCode>General</c:formatCode>
                <c:ptCount val="5"/>
              </c:numCache>
            </c:numRef>
          </c:val>
        </c:ser>
        <c:ser>
          <c:idx val="2"/>
          <c:order val="2"/>
          <c:tx>
            <c:strRef>
              <c:f>Feuil1!$D$1</c:f>
              <c:strCache>
                <c:ptCount val="1"/>
                <c:pt idx="0">
                  <c:v>Série 3</c:v>
                </c:pt>
              </c:strCache>
            </c:strRef>
          </c:tx>
          <c:cat>
            <c:strRef>
              <c:f>Feuil1!$A$2:$A$6</c:f>
              <c:strCache>
                <c:ptCount val="5"/>
                <c:pt idx="0">
                  <c:v>le manque de temps</c:v>
                </c:pt>
                <c:pt idx="1">
                  <c:v>le manque des outils</c:v>
                </c:pt>
                <c:pt idx="2">
                  <c:v>le manque de formation</c:v>
                </c:pt>
                <c:pt idx="3">
                  <c:v>le  manque de coordination dans l’équipe</c:v>
                </c:pt>
                <c:pt idx="4">
                  <c:v>le manque de protocole</c:v>
                </c:pt>
              </c:strCache>
            </c:strRef>
          </c:cat>
          <c:val>
            <c:numRef>
              <c:f>Feuil1!$D$2:$D$6</c:f>
              <c:numCache>
                <c:formatCode>General</c:formatCode>
                <c:ptCount val="5"/>
              </c:numCache>
            </c:numRef>
          </c:val>
        </c:ser>
        <c:axId val="91216128"/>
        <c:axId val="91402240"/>
      </c:barChart>
      <c:catAx>
        <c:axId val="91216128"/>
        <c:scaling>
          <c:orientation val="minMax"/>
        </c:scaling>
        <c:axPos val="b"/>
        <c:majorTickMark val="none"/>
        <c:tickLblPos val="nextTo"/>
        <c:crossAx val="91402240"/>
        <c:crosses val="autoZero"/>
        <c:auto val="1"/>
        <c:lblAlgn val="ctr"/>
        <c:lblOffset val="100"/>
      </c:catAx>
      <c:valAx>
        <c:axId val="91402240"/>
        <c:scaling>
          <c:orientation val="minMax"/>
        </c:scaling>
        <c:axPos val="l"/>
        <c:majorGridlines/>
        <c:numFmt formatCode="General" sourceLinked="1"/>
        <c:majorTickMark val="none"/>
        <c:tickLblPos val="nextTo"/>
        <c:crossAx val="91216128"/>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4130299987669424"/>
          <c:y val="1.4503474422019123E-2"/>
          <c:w val="0.57382550335571481"/>
          <c:h val="0.98549638067574841"/>
        </c:manualLayout>
      </c:layout>
      <c:pieChart>
        <c:varyColors val="1"/>
        <c:ser>
          <c:idx val="0"/>
          <c:order val="0"/>
          <c:tx>
            <c:strRef>
              <c:f>Feuil1!$B$1</c:f>
              <c:strCache>
                <c:ptCount val="1"/>
                <c:pt idx="0">
                  <c:v>Ventes</c:v>
                </c:pt>
              </c:strCache>
            </c:strRef>
          </c:tx>
          <c:explosion val="4"/>
          <c:dPt>
            <c:idx val="0"/>
            <c:spPr>
              <a:solidFill>
                <a:schemeClr val="bg1">
                  <a:lumMod val="50000"/>
                </a:schemeClr>
              </a:solidFill>
            </c:spPr>
          </c:dPt>
          <c:dPt>
            <c:idx val="1"/>
            <c:spPr>
              <a:solidFill>
                <a:schemeClr val="bg1">
                  <a:lumMod val="85000"/>
                </a:schemeClr>
              </a:solidFill>
            </c:spPr>
          </c:dPt>
          <c:dLbls>
            <c:dLbl>
              <c:idx val="0"/>
              <c:layout>
                <c:manualLayout>
                  <c:x val="-0.1337171695819945"/>
                  <c:y val="2.1133525456292032E-2"/>
                </c:manualLayout>
              </c:layout>
              <c:tx>
                <c:rich>
                  <a:bodyPr/>
                  <a:lstStyle/>
                  <a:p>
                    <a:r>
                      <a:rPr lang="en-US" sz="1300" b="1">
                        <a:solidFill>
                          <a:schemeClr val="bg1"/>
                        </a:solidFill>
                        <a:latin typeface="Times New Roman" pitchFamily="18" charset="0"/>
                        <a:cs typeface="Times New Roman" pitchFamily="18" charset="0"/>
                      </a:rPr>
                      <a:t>Oui
45%</a:t>
                    </a:r>
                  </a:p>
                </c:rich>
              </c:tx>
              <c:showCatName val="1"/>
              <c:showPercent val="1"/>
            </c:dLbl>
            <c:dLbl>
              <c:idx val="1"/>
              <c:layout>
                <c:manualLayout>
                  <c:x val="0.16291849424862395"/>
                  <c:y val="-0.1319500480307397"/>
                </c:manualLayout>
              </c:layout>
              <c:tx>
                <c:rich>
                  <a:bodyPr/>
                  <a:lstStyle/>
                  <a:p>
                    <a:r>
                      <a:rPr lang="en-US" sz="1300" b="1">
                        <a:latin typeface="Times New Roman" pitchFamily="18" charset="0"/>
                        <a:cs typeface="Times New Roman" pitchFamily="18" charset="0"/>
                      </a:rPr>
                      <a:t>Non
55%</a:t>
                    </a:r>
                  </a:p>
                </c:rich>
              </c:tx>
              <c:showCatName val="1"/>
              <c:showPercent val="1"/>
            </c:dLbl>
            <c:showCatName val="1"/>
            <c:showPercent val="1"/>
            <c:showLeaderLines val="1"/>
          </c:dLbls>
          <c:cat>
            <c:strRef>
              <c:f>Feuil1!$A$2:$A$5</c:f>
              <c:strCache>
                <c:ptCount val="2"/>
                <c:pt idx="0">
                  <c:v>Oui</c:v>
                </c:pt>
                <c:pt idx="1">
                  <c:v>Non</c:v>
                </c:pt>
              </c:strCache>
            </c:strRef>
          </c:cat>
          <c:val>
            <c:numRef>
              <c:f>Feuil1!$B$2:$B$5</c:f>
              <c:numCache>
                <c:formatCode>General</c:formatCode>
                <c:ptCount val="4"/>
                <c:pt idx="0">
                  <c:v>45</c:v>
                </c:pt>
                <c:pt idx="1">
                  <c:v>55</c:v>
                </c:pt>
              </c:numCache>
            </c:numRef>
          </c:val>
        </c:ser>
        <c:dLbls>
          <c:showCatName val="1"/>
          <c:showPercent val="1"/>
        </c:dLbls>
        <c:firstSliceAng val="0"/>
      </c:pieChart>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6331018518519012"/>
          <c:y val="0"/>
          <c:w val="0.52435686918445457"/>
          <c:h val="0.95039682539682535"/>
        </c:manualLayout>
      </c:layout>
      <c:pieChart>
        <c:varyColors val="1"/>
        <c:ser>
          <c:idx val="0"/>
          <c:order val="0"/>
          <c:tx>
            <c:strRef>
              <c:f>Feuil1!$B$1</c:f>
              <c:strCache>
                <c:ptCount val="1"/>
                <c:pt idx="0">
                  <c:v>Ventes</c:v>
                </c:pt>
              </c:strCache>
            </c:strRef>
          </c:tx>
          <c:spPr>
            <a:solidFill>
              <a:schemeClr val="bg1">
                <a:lumMod val="75000"/>
              </a:schemeClr>
            </a:solidFill>
          </c:spPr>
          <c:dPt>
            <c:idx val="1"/>
            <c:explosion val="9"/>
          </c:dPt>
          <c:dLbls>
            <c:dLbl>
              <c:idx val="0"/>
              <c:layout>
                <c:manualLayout>
                  <c:x val="-0.12239665354330843"/>
                  <c:y val="9.9206349206351478E-4"/>
                </c:manualLayout>
              </c:layout>
              <c:tx>
                <c:rich>
                  <a:bodyPr/>
                  <a:lstStyle/>
                  <a:p>
                    <a:r>
                      <a:rPr lang="en-US" sz="1300" b="1">
                        <a:latin typeface="Times New Roman" pitchFamily="18" charset="0"/>
                        <a:cs typeface="Times New Roman" pitchFamily="18" charset="0"/>
                      </a:rPr>
                      <a:t>Oui
0%</a:t>
                    </a:r>
                  </a:p>
                </c:rich>
              </c:tx>
              <c:showCatName val="1"/>
              <c:showPercent val="1"/>
            </c:dLbl>
            <c:dLbl>
              <c:idx val="1"/>
              <c:layout>
                <c:manualLayout>
                  <c:x val="-5.7961504811899903E-4"/>
                  <c:y val="-0.21265873015873021"/>
                </c:manualLayout>
              </c:layout>
              <c:tx>
                <c:rich>
                  <a:bodyPr/>
                  <a:lstStyle/>
                  <a:p>
                    <a:r>
                      <a:rPr lang="en-US" sz="1300" b="1">
                        <a:latin typeface="Times New Roman" pitchFamily="18" charset="0"/>
                        <a:cs typeface="Times New Roman" pitchFamily="18" charset="0"/>
                      </a:rPr>
                      <a:t>Non
100%</a:t>
                    </a:r>
                  </a:p>
                </c:rich>
              </c:tx>
              <c:showCatName val="1"/>
              <c:showPercent val="1"/>
            </c:dLbl>
            <c:showCatName val="1"/>
            <c:showPercent val="1"/>
            <c:showLeaderLines val="1"/>
          </c:dLbls>
          <c:cat>
            <c:strRef>
              <c:f>Feuil1!$A$2:$A$5</c:f>
              <c:strCache>
                <c:ptCount val="2"/>
                <c:pt idx="0">
                  <c:v>Oui</c:v>
                </c:pt>
                <c:pt idx="1">
                  <c:v>Non</c:v>
                </c:pt>
              </c:strCache>
            </c:strRef>
          </c:cat>
          <c:val>
            <c:numRef>
              <c:f>Feuil1!$B$2:$B$5</c:f>
              <c:numCache>
                <c:formatCode>General</c:formatCode>
                <c:ptCount val="4"/>
                <c:pt idx="0">
                  <c:v>0</c:v>
                </c:pt>
                <c:pt idx="1">
                  <c:v>100</c:v>
                </c:pt>
              </c:numCache>
            </c:numRef>
          </c:val>
        </c:ser>
        <c:dLbls>
          <c:showCatName val="1"/>
          <c:showPercent val="1"/>
        </c:dLbls>
        <c:firstSliceAng val="0"/>
      </c:pieChart>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5.5755544185760487E-2"/>
          <c:y val="4.3510635113571984E-2"/>
          <c:w val="0.92011339009862758"/>
          <c:h val="0.82919725868373295"/>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Feuil1!$A$2:$A$5</c:f>
              <c:strCache>
                <c:ptCount val="4"/>
                <c:pt idx="0">
                  <c:v>Médecin</c:v>
                </c:pt>
                <c:pt idx="1">
                  <c:v>Infirmier</c:v>
                </c:pt>
                <c:pt idx="2">
                  <c:v>Aide soignant</c:v>
                </c:pt>
                <c:pt idx="3">
                  <c:v>Autre</c:v>
                </c:pt>
              </c:strCache>
            </c:strRef>
          </c:cat>
          <c:val>
            <c:numRef>
              <c:f>Feuil1!$B$2:$B$5</c:f>
              <c:numCache>
                <c:formatCode>General</c:formatCode>
                <c:ptCount val="4"/>
                <c:pt idx="0">
                  <c:v>37.5</c:v>
                </c:pt>
                <c:pt idx="1">
                  <c:v>20</c:v>
                </c:pt>
                <c:pt idx="2">
                  <c:v>0</c:v>
                </c:pt>
                <c:pt idx="3">
                  <c:v>42.5</c:v>
                </c:pt>
              </c:numCache>
            </c:numRef>
          </c:val>
        </c:ser>
        <c:ser>
          <c:idx val="1"/>
          <c:order val="1"/>
          <c:tx>
            <c:strRef>
              <c:f>Feuil1!$C$1</c:f>
              <c:strCache>
                <c:ptCount val="1"/>
                <c:pt idx="0">
                  <c:v>Série 2</c:v>
                </c:pt>
              </c:strCache>
            </c:strRef>
          </c:tx>
          <c:cat>
            <c:strRef>
              <c:f>Feuil1!$A$2:$A$5</c:f>
              <c:strCache>
                <c:ptCount val="4"/>
                <c:pt idx="0">
                  <c:v>Médecin</c:v>
                </c:pt>
                <c:pt idx="1">
                  <c:v>Infirmier</c:v>
                </c:pt>
                <c:pt idx="2">
                  <c:v>Aide soignant</c:v>
                </c:pt>
                <c:pt idx="3">
                  <c:v>Autre</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4"/>
                <c:pt idx="0">
                  <c:v>Médecin</c:v>
                </c:pt>
                <c:pt idx="1">
                  <c:v>Infirmier</c:v>
                </c:pt>
                <c:pt idx="2">
                  <c:v>Aide soignant</c:v>
                </c:pt>
                <c:pt idx="3">
                  <c:v>Autre</c:v>
                </c:pt>
              </c:strCache>
            </c:strRef>
          </c:cat>
          <c:val>
            <c:numRef>
              <c:f>Feuil1!$D$2:$D$5</c:f>
              <c:numCache>
                <c:formatCode>General</c:formatCode>
                <c:ptCount val="4"/>
              </c:numCache>
            </c:numRef>
          </c:val>
        </c:ser>
        <c:axId val="107995520"/>
        <c:axId val="107997056"/>
      </c:barChart>
      <c:catAx>
        <c:axId val="107995520"/>
        <c:scaling>
          <c:orientation val="minMax"/>
        </c:scaling>
        <c:axPos val="b"/>
        <c:majorTickMark val="none"/>
        <c:tickLblPos val="nextTo"/>
        <c:crossAx val="107997056"/>
        <c:crosses val="autoZero"/>
        <c:auto val="1"/>
        <c:lblAlgn val="ctr"/>
        <c:lblOffset val="100"/>
      </c:catAx>
      <c:valAx>
        <c:axId val="107997056"/>
        <c:scaling>
          <c:orientation val="minMax"/>
        </c:scaling>
        <c:axPos val="l"/>
        <c:majorGridlines/>
        <c:numFmt formatCode="General" sourceLinked="1"/>
        <c:majorTickMark val="none"/>
        <c:tickLblPos val="nextTo"/>
        <c:crossAx val="107995520"/>
        <c:crosses val="autoZero"/>
        <c:crossBetween val="between"/>
      </c:valAx>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5.6324911262975515E-2"/>
          <c:y val="4.0043594716450213E-2"/>
          <c:w val="0.94367508873702444"/>
          <c:h val="0.85102985027113875"/>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Feuil1!$A$2:$A$5</c:f>
              <c:strCache>
                <c:ptCount val="4"/>
                <c:pt idx="0">
                  <c:v>05 min</c:v>
                </c:pt>
                <c:pt idx="1">
                  <c:v>10 min</c:v>
                </c:pt>
                <c:pt idx="2">
                  <c:v>20 min</c:v>
                </c:pt>
                <c:pt idx="3">
                  <c:v>Plus</c:v>
                </c:pt>
              </c:strCache>
            </c:strRef>
          </c:cat>
          <c:val>
            <c:numRef>
              <c:f>Feuil1!$B$2:$B$5</c:f>
              <c:numCache>
                <c:formatCode>General</c:formatCode>
                <c:ptCount val="4"/>
                <c:pt idx="0">
                  <c:v>10</c:v>
                </c:pt>
                <c:pt idx="1">
                  <c:v>30</c:v>
                </c:pt>
                <c:pt idx="2">
                  <c:v>25</c:v>
                </c:pt>
                <c:pt idx="3">
                  <c:v>35</c:v>
                </c:pt>
              </c:numCache>
            </c:numRef>
          </c:val>
        </c:ser>
        <c:ser>
          <c:idx val="1"/>
          <c:order val="1"/>
          <c:tx>
            <c:strRef>
              <c:f>Feuil1!$C$1</c:f>
              <c:strCache>
                <c:ptCount val="1"/>
                <c:pt idx="0">
                  <c:v>Série 2</c:v>
                </c:pt>
              </c:strCache>
            </c:strRef>
          </c:tx>
          <c:cat>
            <c:strRef>
              <c:f>Feuil1!$A$2:$A$5</c:f>
              <c:strCache>
                <c:ptCount val="4"/>
                <c:pt idx="0">
                  <c:v>05 min</c:v>
                </c:pt>
                <c:pt idx="1">
                  <c:v>10 min</c:v>
                </c:pt>
                <c:pt idx="2">
                  <c:v>20 min</c:v>
                </c:pt>
                <c:pt idx="3">
                  <c:v>Plus</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4"/>
                <c:pt idx="0">
                  <c:v>05 min</c:v>
                </c:pt>
                <c:pt idx="1">
                  <c:v>10 min</c:v>
                </c:pt>
                <c:pt idx="2">
                  <c:v>20 min</c:v>
                </c:pt>
                <c:pt idx="3">
                  <c:v>Plus</c:v>
                </c:pt>
              </c:strCache>
            </c:strRef>
          </c:cat>
          <c:val>
            <c:numRef>
              <c:f>Feuil1!$D$2:$D$5</c:f>
              <c:numCache>
                <c:formatCode>General</c:formatCode>
                <c:ptCount val="4"/>
              </c:numCache>
            </c:numRef>
          </c:val>
        </c:ser>
        <c:axId val="91027712"/>
        <c:axId val="91328512"/>
      </c:barChart>
      <c:catAx>
        <c:axId val="91027712"/>
        <c:scaling>
          <c:orientation val="minMax"/>
        </c:scaling>
        <c:axPos val="b"/>
        <c:majorTickMark val="none"/>
        <c:tickLblPos val="nextTo"/>
        <c:crossAx val="91328512"/>
        <c:crosses val="autoZero"/>
        <c:auto val="1"/>
        <c:lblAlgn val="ctr"/>
        <c:lblOffset val="100"/>
      </c:catAx>
      <c:valAx>
        <c:axId val="91328512"/>
        <c:scaling>
          <c:orientation val="minMax"/>
        </c:scaling>
        <c:axPos val="l"/>
        <c:majorGridlines/>
        <c:numFmt formatCode="General" sourceLinked="1"/>
        <c:majorTickMark val="none"/>
        <c:tickLblPos val="nextTo"/>
        <c:crossAx val="91027712"/>
        <c:crosses val="autoZero"/>
        <c:crossBetween val="between"/>
      </c:valAx>
    </c:plotArea>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6696311022426156"/>
          <c:y val="2.9765259816014592E-3"/>
          <c:w val="0.44968650211637207"/>
          <c:h val="0.97843868160773206"/>
        </c:manualLayout>
      </c:layout>
      <c:pieChart>
        <c:varyColors val="1"/>
        <c:ser>
          <c:idx val="0"/>
          <c:order val="0"/>
          <c:tx>
            <c:strRef>
              <c:f>Feuil1!$B$1</c:f>
              <c:strCache>
                <c:ptCount val="1"/>
                <c:pt idx="0">
                  <c:v>Ventes</c:v>
                </c:pt>
              </c:strCache>
            </c:strRef>
          </c:tx>
          <c:spPr>
            <a:solidFill>
              <a:schemeClr val="bg1">
                <a:lumMod val="50000"/>
              </a:schemeClr>
            </a:solidFill>
          </c:spPr>
          <c:dPt>
            <c:idx val="0"/>
            <c:explosion val="19"/>
          </c:dPt>
          <c:dLbls>
            <c:dLbl>
              <c:idx val="0"/>
              <c:layout>
                <c:manualLayout>
                  <c:x val="-3.3386789641706568E-3"/>
                  <c:y val="-0.14967338228640192"/>
                </c:manualLayout>
              </c:layout>
              <c:tx>
                <c:rich>
                  <a:bodyPr/>
                  <a:lstStyle/>
                  <a:p>
                    <a:r>
                      <a:rPr lang="en-US" sz="1300" b="1">
                        <a:solidFill>
                          <a:schemeClr val="bg1"/>
                        </a:solidFill>
                        <a:latin typeface="Times New Roman" pitchFamily="18" charset="0"/>
                        <a:cs typeface="Times New Roman" pitchFamily="18" charset="0"/>
                      </a:rPr>
                      <a:t>Oui
100%</a:t>
                    </a:r>
                  </a:p>
                </c:rich>
              </c:tx>
              <c:showCatName val="1"/>
              <c:showPercent val="1"/>
            </c:dLbl>
            <c:dLbl>
              <c:idx val="1"/>
              <c:layout>
                <c:manualLayout>
                  <c:x val="-0.16565314277959164"/>
                  <c:y val="2.7777777777778064E-2"/>
                </c:manualLayout>
              </c:layout>
              <c:tx>
                <c:rich>
                  <a:bodyPr/>
                  <a:lstStyle/>
                  <a:p>
                    <a:r>
                      <a:rPr lang="en-US" sz="1300" b="1">
                        <a:latin typeface="Times New Roman" pitchFamily="18" charset="0"/>
                        <a:cs typeface="Times New Roman" pitchFamily="18" charset="0"/>
                      </a:rPr>
                      <a:t>Non
0%</a:t>
                    </a:r>
                  </a:p>
                </c:rich>
              </c:tx>
              <c:showCatName val="1"/>
              <c:showPercent val="1"/>
            </c:dLbl>
            <c:showCatName val="1"/>
            <c:showPercent val="1"/>
            <c:showLeaderLines val="1"/>
          </c:dLbls>
          <c:cat>
            <c:strRef>
              <c:f>Feuil1!$A$2:$A$5</c:f>
              <c:strCache>
                <c:ptCount val="2"/>
                <c:pt idx="0">
                  <c:v>Oui</c:v>
                </c:pt>
                <c:pt idx="1">
                  <c:v>Non</c:v>
                </c:pt>
              </c:strCache>
            </c:strRef>
          </c:cat>
          <c:val>
            <c:numRef>
              <c:f>Feuil1!$B$2:$B$5</c:f>
              <c:numCache>
                <c:formatCode>General</c:formatCode>
                <c:ptCount val="4"/>
                <c:pt idx="0">
                  <c:v>100</c:v>
                </c:pt>
                <c:pt idx="1">
                  <c:v>0</c:v>
                </c:pt>
              </c:numCache>
            </c:numRef>
          </c:val>
        </c:ser>
        <c:dLbls>
          <c:showCatName val="1"/>
          <c:showPercent val="1"/>
        </c:dLbls>
        <c:firstSliceAng val="0"/>
      </c:pieChart>
    </c:plotArea>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6369369787703761"/>
          <c:y val="1.2622161747330295E-2"/>
          <c:w val="0.51427805392367865"/>
          <c:h val="0.96203852973703941"/>
        </c:manualLayout>
      </c:layout>
      <c:pieChart>
        <c:varyColors val="1"/>
        <c:ser>
          <c:idx val="0"/>
          <c:order val="0"/>
          <c:tx>
            <c:strRef>
              <c:f>Feuil1!$B$1</c:f>
              <c:strCache>
                <c:ptCount val="1"/>
                <c:pt idx="0">
                  <c:v>Ventes</c:v>
                </c:pt>
              </c:strCache>
            </c:strRef>
          </c:tx>
          <c:explosion val="4"/>
          <c:dPt>
            <c:idx val="0"/>
            <c:spPr>
              <a:solidFill>
                <a:schemeClr val="bg1">
                  <a:lumMod val="50000"/>
                </a:schemeClr>
              </a:solidFill>
            </c:spPr>
          </c:dPt>
          <c:dPt>
            <c:idx val="1"/>
            <c:explosion val="9"/>
            <c:spPr>
              <a:solidFill>
                <a:schemeClr val="bg1">
                  <a:lumMod val="85000"/>
                </a:schemeClr>
              </a:solidFill>
            </c:spPr>
          </c:dPt>
          <c:dLbls>
            <c:dLbl>
              <c:idx val="0"/>
              <c:layout>
                <c:manualLayout>
                  <c:x val="-0.12606461023427867"/>
                  <c:y val="-0.15235597362111492"/>
                </c:manualLayout>
              </c:layout>
              <c:tx>
                <c:rich>
                  <a:bodyPr/>
                  <a:lstStyle/>
                  <a:p>
                    <a:r>
                      <a:rPr lang="en-US" sz="1300" b="1">
                        <a:solidFill>
                          <a:schemeClr val="bg1"/>
                        </a:solidFill>
                        <a:latin typeface="Times New Roman" pitchFamily="18" charset="0"/>
                        <a:cs typeface="Times New Roman" pitchFamily="18" charset="0"/>
                      </a:rPr>
                      <a:t>Oui
62.5%</a:t>
                    </a:r>
                  </a:p>
                </c:rich>
              </c:tx>
              <c:showCatName val="1"/>
              <c:showPercent val="1"/>
            </c:dLbl>
            <c:dLbl>
              <c:idx val="1"/>
              <c:layout>
                <c:manualLayout>
                  <c:x val="0.13125064019367363"/>
                  <c:y val="6.5700383062428883E-2"/>
                </c:manualLayout>
              </c:layout>
              <c:tx>
                <c:rich>
                  <a:bodyPr/>
                  <a:lstStyle/>
                  <a:p>
                    <a:r>
                      <a:rPr lang="en-US" sz="1300" b="1">
                        <a:latin typeface="Times New Roman" pitchFamily="18" charset="0"/>
                        <a:cs typeface="Times New Roman" pitchFamily="18" charset="0"/>
                      </a:rPr>
                      <a:t>Non
37.5%</a:t>
                    </a:r>
                  </a:p>
                </c:rich>
              </c:tx>
              <c:showCatName val="1"/>
              <c:showPercent val="1"/>
            </c:dLbl>
            <c:showCatName val="1"/>
            <c:showPercent val="1"/>
          </c:dLbls>
          <c:cat>
            <c:strRef>
              <c:f>Feuil1!$A$2:$A$5</c:f>
              <c:strCache>
                <c:ptCount val="2"/>
                <c:pt idx="0">
                  <c:v>Oui</c:v>
                </c:pt>
                <c:pt idx="1">
                  <c:v>Non</c:v>
                </c:pt>
              </c:strCache>
            </c:strRef>
          </c:cat>
          <c:val>
            <c:numRef>
              <c:f>Feuil1!$B$2:$B$5</c:f>
              <c:numCache>
                <c:formatCode>General</c:formatCode>
                <c:ptCount val="4"/>
                <c:pt idx="0">
                  <c:v>62.5</c:v>
                </c:pt>
                <c:pt idx="1">
                  <c:v>37.5</c:v>
                </c:pt>
              </c:numCache>
            </c:numRef>
          </c:val>
        </c:ser>
        <c:dLbls>
          <c:showCatName val="1"/>
          <c:showPercent val="1"/>
        </c:dLbls>
        <c:firstSliceAng val="0"/>
      </c:pieChart>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8884274123997072"/>
          <c:y val="0"/>
          <c:w val="0.3865943574665115"/>
          <c:h val="1"/>
        </c:manualLayout>
      </c:layout>
      <c:pieChart>
        <c:varyColors val="1"/>
        <c:ser>
          <c:idx val="0"/>
          <c:order val="0"/>
          <c:tx>
            <c:strRef>
              <c:f>Feuil1!$B$1</c:f>
              <c:strCache>
                <c:ptCount val="1"/>
                <c:pt idx="0">
                  <c:v>Ventes</c:v>
                </c:pt>
              </c:strCache>
            </c:strRef>
          </c:tx>
          <c:explosion val="10"/>
          <c:dPt>
            <c:idx val="0"/>
            <c:explosion val="12"/>
            <c:spPr>
              <a:solidFill>
                <a:schemeClr val="bg1">
                  <a:lumMod val="65000"/>
                </a:schemeClr>
              </a:solidFill>
            </c:spPr>
          </c:dPt>
          <c:dPt>
            <c:idx val="1"/>
            <c:spPr>
              <a:solidFill>
                <a:schemeClr val="bg1">
                  <a:lumMod val="85000"/>
                </a:schemeClr>
              </a:solidFill>
            </c:spPr>
          </c:dPt>
          <c:dLbls>
            <c:dLbl>
              <c:idx val="0"/>
              <c:layout>
                <c:manualLayout>
                  <c:x val="-0.11142585965951111"/>
                  <c:y val="-0.14689164900362006"/>
                </c:manualLayout>
              </c:layout>
              <c:tx>
                <c:rich>
                  <a:bodyPr/>
                  <a:lstStyle/>
                  <a:p>
                    <a:r>
                      <a:rPr lang="en-US" sz="1300" b="1">
                        <a:solidFill>
                          <a:schemeClr val="bg1"/>
                        </a:solidFill>
                        <a:latin typeface="Times New Roman" pitchFamily="18" charset="0"/>
                        <a:cs typeface="Times New Roman" pitchFamily="18" charset="0"/>
                      </a:rPr>
                      <a:t>non
80%</a:t>
                    </a:r>
                  </a:p>
                </c:rich>
              </c:tx>
              <c:showCatName val="1"/>
              <c:showPercent val="1"/>
            </c:dLbl>
            <c:dLbl>
              <c:idx val="1"/>
              <c:layout>
                <c:manualLayout>
                  <c:x val="8.7625821820064134E-2"/>
                  <c:y val="0.12081339767975401"/>
                </c:manualLayout>
              </c:layout>
              <c:tx>
                <c:rich>
                  <a:bodyPr/>
                  <a:lstStyle/>
                  <a:p>
                    <a:r>
                      <a:rPr lang="en-US" sz="1300"/>
                      <a:t>oui
20%</a:t>
                    </a:r>
                  </a:p>
                </c:rich>
              </c:tx>
              <c:showCatName val="1"/>
              <c:showPercent val="1"/>
            </c:dLbl>
            <c:showCatName val="1"/>
            <c:showPercent val="1"/>
            <c:showLeaderLines val="1"/>
          </c:dLbls>
          <c:cat>
            <c:strRef>
              <c:f>Feuil1!$A$2:$A$5</c:f>
              <c:strCache>
                <c:ptCount val="2"/>
                <c:pt idx="0">
                  <c:v>oui</c:v>
                </c:pt>
                <c:pt idx="1">
                  <c:v>non</c:v>
                </c:pt>
              </c:strCache>
            </c:strRef>
          </c:cat>
          <c:val>
            <c:numRef>
              <c:f>Feuil1!$B$2:$B$5</c:f>
              <c:numCache>
                <c:formatCode>0%</c:formatCode>
                <c:ptCount val="4"/>
                <c:pt idx="0">
                  <c:v>80</c:v>
                </c:pt>
                <c:pt idx="1">
                  <c:v>20</c:v>
                </c:pt>
              </c:numCache>
            </c:numRef>
          </c:val>
        </c:ser>
        <c:dLbls>
          <c:showCatName val="1"/>
          <c:showPercent val="1"/>
        </c:dLbls>
        <c:firstSliceAng val="0"/>
      </c:pieChart>
    </c:plotArea>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5.5781463426773432E-2"/>
          <c:y val="4.2018955346106134E-2"/>
          <c:w val="0.93354917124323189"/>
          <c:h val="0.84330752881059579"/>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Feuil1!$A$2:$A$5</c:f>
              <c:strCache>
                <c:ptCount val="4"/>
                <c:pt idx="0">
                  <c:v>un seul foie</c:v>
                </c:pt>
                <c:pt idx="1">
                  <c:v>plusieurs foies</c:v>
                </c:pt>
                <c:pt idx="2">
                  <c:v>En cas de nouvelle plainte</c:v>
                </c:pt>
                <c:pt idx="3">
                  <c:v>Sur demande du médecin</c:v>
                </c:pt>
              </c:strCache>
            </c:strRef>
          </c:cat>
          <c:val>
            <c:numRef>
              <c:f>Feuil1!$B$2:$B$5</c:f>
              <c:numCache>
                <c:formatCode>General</c:formatCode>
                <c:ptCount val="4"/>
                <c:pt idx="0">
                  <c:v>12.5</c:v>
                </c:pt>
                <c:pt idx="1">
                  <c:v>35</c:v>
                </c:pt>
                <c:pt idx="2">
                  <c:v>27.5</c:v>
                </c:pt>
                <c:pt idx="3">
                  <c:v>25</c:v>
                </c:pt>
              </c:numCache>
            </c:numRef>
          </c:val>
        </c:ser>
        <c:ser>
          <c:idx val="1"/>
          <c:order val="1"/>
          <c:tx>
            <c:strRef>
              <c:f>Feuil1!$C$1</c:f>
              <c:strCache>
                <c:ptCount val="1"/>
                <c:pt idx="0">
                  <c:v>Série 2</c:v>
                </c:pt>
              </c:strCache>
            </c:strRef>
          </c:tx>
          <c:cat>
            <c:strRef>
              <c:f>Feuil1!$A$2:$A$5</c:f>
              <c:strCache>
                <c:ptCount val="4"/>
                <c:pt idx="0">
                  <c:v>un seul foie</c:v>
                </c:pt>
                <c:pt idx="1">
                  <c:v>plusieurs foies</c:v>
                </c:pt>
                <c:pt idx="2">
                  <c:v>En cas de nouvelle plainte</c:v>
                </c:pt>
                <c:pt idx="3">
                  <c:v>Sur demande du médecin</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4"/>
                <c:pt idx="0">
                  <c:v>un seul foie</c:v>
                </c:pt>
                <c:pt idx="1">
                  <c:v>plusieurs foies</c:v>
                </c:pt>
                <c:pt idx="2">
                  <c:v>En cas de nouvelle plainte</c:v>
                </c:pt>
                <c:pt idx="3">
                  <c:v>Sur demande du médecin</c:v>
                </c:pt>
              </c:strCache>
            </c:strRef>
          </c:cat>
          <c:val>
            <c:numRef>
              <c:f>Feuil1!$D$2:$D$5</c:f>
              <c:numCache>
                <c:formatCode>General</c:formatCode>
                <c:ptCount val="4"/>
              </c:numCache>
            </c:numRef>
          </c:val>
        </c:ser>
        <c:axId val="152473600"/>
        <c:axId val="152475136"/>
      </c:barChart>
      <c:catAx>
        <c:axId val="152473600"/>
        <c:scaling>
          <c:orientation val="minMax"/>
        </c:scaling>
        <c:axPos val="b"/>
        <c:numFmt formatCode="General" sourceLinked="1"/>
        <c:majorTickMark val="none"/>
        <c:tickLblPos val="nextTo"/>
        <c:crossAx val="152475136"/>
        <c:crosses val="autoZero"/>
        <c:auto val="1"/>
        <c:lblAlgn val="ctr"/>
        <c:lblOffset val="100"/>
      </c:catAx>
      <c:valAx>
        <c:axId val="152475136"/>
        <c:scaling>
          <c:orientation val="minMax"/>
        </c:scaling>
        <c:axPos val="l"/>
        <c:majorGridlines/>
        <c:numFmt formatCode="General" sourceLinked="1"/>
        <c:majorTickMark val="none"/>
        <c:tickLblPos val="nextTo"/>
        <c:crossAx val="152473600"/>
        <c:crosses val="autoZero"/>
        <c:crossBetween val="between"/>
      </c:valAx>
    </c:plotArea>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5.6291975131015602E-2"/>
          <c:y val="4.2054998806967323E-2"/>
          <c:w val="0.94370802486898464"/>
          <c:h val="0.80761989978525417"/>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Feuil1!$A$2:$A$6</c:f>
              <c:strCache>
                <c:ptCount val="5"/>
                <c:pt idx="0">
                  <c:v>Feuille de surveillance</c:v>
                </c:pt>
                <c:pt idx="1">
                  <c:v>Feuille d’observation</c:v>
                </c:pt>
                <c:pt idx="2">
                  <c:v>Feuille d’évaluation de la douleur</c:v>
                </c:pt>
                <c:pt idx="3">
                  <c:v>Dossier de soins</c:v>
                </c:pt>
                <c:pt idx="4">
                  <c:v>Aucune</c:v>
                </c:pt>
              </c:strCache>
            </c:strRef>
          </c:cat>
          <c:val>
            <c:numRef>
              <c:f>Feuil1!$B$2:$B$6</c:f>
              <c:numCache>
                <c:formatCode>General</c:formatCode>
                <c:ptCount val="5"/>
                <c:pt idx="0">
                  <c:v>42.5</c:v>
                </c:pt>
                <c:pt idx="1">
                  <c:v>32.5</c:v>
                </c:pt>
                <c:pt idx="2">
                  <c:v>7.5</c:v>
                </c:pt>
                <c:pt idx="3">
                  <c:v>10</c:v>
                </c:pt>
                <c:pt idx="4">
                  <c:v>7.5</c:v>
                </c:pt>
              </c:numCache>
            </c:numRef>
          </c:val>
        </c:ser>
        <c:ser>
          <c:idx val="1"/>
          <c:order val="1"/>
          <c:tx>
            <c:strRef>
              <c:f>Feuil1!$C$1</c:f>
              <c:strCache>
                <c:ptCount val="1"/>
                <c:pt idx="0">
                  <c:v>Série 2</c:v>
                </c:pt>
              </c:strCache>
            </c:strRef>
          </c:tx>
          <c:cat>
            <c:strRef>
              <c:f>Feuil1!$A$2:$A$6</c:f>
              <c:strCache>
                <c:ptCount val="5"/>
                <c:pt idx="0">
                  <c:v>Feuille de surveillance</c:v>
                </c:pt>
                <c:pt idx="1">
                  <c:v>Feuille d’observation</c:v>
                </c:pt>
                <c:pt idx="2">
                  <c:v>Feuille d’évaluation de la douleur</c:v>
                </c:pt>
                <c:pt idx="3">
                  <c:v>Dossier de soins</c:v>
                </c:pt>
                <c:pt idx="4">
                  <c:v>Aucune</c:v>
                </c:pt>
              </c:strCache>
            </c:strRef>
          </c:cat>
          <c:val>
            <c:numRef>
              <c:f>Feuil1!$C$2:$C$6</c:f>
              <c:numCache>
                <c:formatCode>General</c:formatCode>
                <c:ptCount val="5"/>
              </c:numCache>
            </c:numRef>
          </c:val>
        </c:ser>
        <c:ser>
          <c:idx val="2"/>
          <c:order val="2"/>
          <c:tx>
            <c:strRef>
              <c:f>Feuil1!$D$1</c:f>
              <c:strCache>
                <c:ptCount val="1"/>
                <c:pt idx="0">
                  <c:v>Série 3</c:v>
                </c:pt>
              </c:strCache>
            </c:strRef>
          </c:tx>
          <c:cat>
            <c:strRef>
              <c:f>Feuil1!$A$2:$A$6</c:f>
              <c:strCache>
                <c:ptCount val="5"/>
                <c:pt idx="0">
                  <c:v>Feuille de surveillance</c:v>
                </c:pt>
                <c:pt idx="1">
                  <c:v>Feuille d’observation</c:v>
                </c:pt>
                <c:pt idx="2">
                  <c:v>Feuille d’évaluation de la douleur</c:v>
                </c:pt>
                <c:pt idx="3">
                  <c:v>Dossier de soins</c:v>
                </c:pt>
                <c:pt idx="4">
                  <c:v>Aucune</c:v>
                </c:pt>
              </c:strCache>
            </c:strRef>
          </c:cat>
          <c:val>
            <c:numRef>
              <c:f>Feuil1!$D$2:$D$6</c:f>
              <c:numCache>
                <c:formatCode>General</c:formatCode>
                <c:ptCount val="5"/>
              </c:numCache>
            </c:numRef>
          </c:val>
        </c:ser>
        <c:axId val="152618880"/>
        <c:axId val="152620416"/>
      </c:barChart>
      <c:catAx>
        <c:axId val="152618880"/>
        <c:scaling>
          <c:orientation val="minMax"/>
        </c:scaling>
        <c:axPos val="b"/>
        <c:majorTickMark val="none"/>
        <c:tickLblPos val="nextTo"/>
        <c:crossAx val="152620416"/>
        <c:crosses val="autoZero"/>
        <c:auto val="1"/>
        <c:lblAlgn val="ctr"/>
        <c:lblOffset val="100"/>
      </c:catAx>
      <c:valAx>
        <c:axId val="152620416"/>
        <c:scaling>
          <c:orientation val="minMax"/>
        </c:scaling>
        <c:axPos val="l"/>
        <c:majorGridlines/>
        <c:numFmt formatCode="General" sourceLinked="1"/>
        <c:majorTickMark val="none"/>
        <c:tickLblPos val="nextTo"/>
        <c:crossAx val="152618880"/>
        <c:crosses val="autoZero"/>
        <c:crossBetween val="between"/>
      </c:valAx>
    </c:plotArea>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532759875603785"/>
          <c:y val="0"/>
          <c:w val="0.49355742296918781"/>
          <c:h val="1"/>
        </c:manualLayout>
      </c:layout>
      <c:pieChart>
        <c:varyColors val="1"/>
        <c:ser>
          <c:idx val="0"/>
          <c:order val="0"/>
          <c:tx>
            <c:strRef>
              <c:f>Feuil1!$B$1</c:f>
              <c:strCache>
                <c:ptCount val="1"/>
                <c:pt idx="0">
                  <c:v>Ventes</c:v>
                </c:pt>
              </c:strCache>
            </c:strRef>
          </c:tx>
          <c:explosion val="17"/>
          <c:dPt>
            <c:idx val="0"/>
            <c:explosion val="0"/>
            <c:spPr>
              <a:solidFill>
                <a:schemeClr val="bg1">
                  <a:lumMod val="50000"/>
                </a:schemeClr>
              </a:solidFill>
            </c:spPr>
          </c:dPt>
          <c:dPt>
            <c:idx val="1"/>
            <c:spPr>
              <a:solidFill>
                <a:schemeClr val="bg1">
                  <a:lumMod val="85000"/>
                </a:schemeClr>
              </a:solidFill>
            </c:spPr>
          </c:dPt>
          <c:dLbls>
            <c:dLbl>
              <c:idx val="0"/>
              <c:layout>
                <c:manualLayout>
                  <c:x val="-7.6401963403397263E-2"/>
                  <c:y val="-0.19590054560468567"/>
                </c:manualLayout>
              </c:layout>
              <c:tx>
                <c:rich>
                  <a:bodyPr/>
                  <a:lstStyle/>
                  <a:p>
                    <a:r>
                      <a:rPr lang="en-US" sz="1300" b="1">
                        <a:solidFill>
                          <a:schemeClr val="bg1"/>
                        </a:solidFill>
                        <a:latin typeface="Times New Roman" pitchFamily="18" charset="0"/>
                        <a:cs typeface="Times New Roman" pitchFamily="18" charset="0"/>
                      </a:rPr>
                      <a:t>Oui
82.5%</a:t>
                    </a:r>
                  </a:p>
                </c:rich>
              </c:tx>
              <c:showCatName val="1"/>
              <c:showPercent val="1"/>
            </c:dLbl>
            <c:dLbl>
              <c:idx val="1"/>
              <c:layout>
                <c:manualLayout>
                  <c:x val="6.9792998502639911E-2"/>
                  <c:y val="0.12960248801473481"/>
                </c:manualLayout>
              </c:layout>
              <c:tx>
                <c:rich>
                  <a:bodyPr/>
                  <a:lstStyle/>
                  <a:p>
                    <a:r>
                      <a:rPr lang="en-US" sz="1300">
                        <a:latin typeface="Times New Roman" pitchFamily="18" charset="0"/>
                        <a:cs typeface="Times New Roman" pitchFamily="18" charset="0"/>
                      </a:rPr>
                      <a:t>Non
17.5%</a:t>
                    </a:r>
                  </a:p>
                </c:rich>
              </c:tx>
              <c:showCatName val="1"/>
              <c:showPercent val="1"/>
            </c:dLbl>
            <c:showCatName val="1"/>
            <c:showPercent val="1"/>
          </c:dLbls>
          <c:cat>
            <c:strRef>
              <c:f>Feuil1!$A$2:$A$5</c:f>
              <c:strCache>
                <c:ptCount val="2"/>
                <c:pt idx="0">
                  <c:v>Oui</c:v>
                </c:pt>
                <c:pt idx="1">
                  <c:v>Non</c:v>
                </c:pt>
              </c:strCache>
            </c:strRef>
          </c:cat>
          <c:val>
            <c:numRef>
              <c:f>Feuil1!$B$2:$B$5</c:f>
              <c:numCache>
                <c:formatCode>General</c:formatCode>
                <c:ptCount val="4"/>
                <c:pt idx="0">
                  <c:v>82.5</c:v>
                </c:pt>
                <c:pt idx="1">
                  <c:v>17.5</c:v>
                </c:pt>
              </c:numCache>
            </c:numRef>
          </c:val>
        </c:ser>
        <c:dLbls>
          <c:showCatName val="1"/>
          <c:showPercent val="1"/>
        </c:dLbls>
        <c:firstSliceAng val="0"/>
      </c:pieChart>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5.9009232521680333E-2"/>
          <c:y val="4.0453021510948699E-2"/>
          <c:w val="0.9320553314563057"/>
          <c:h val="0.81494812619098911"/>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Feuil1!$A$2:$A$5</c:f>
              <c:strCache>
                <c:ptCount val="4"/>
                <c:pt idx="0">
                  <c:v>Rôle propre de l’infirmier</c:v>
                </c:pt>
                <c:pt idx="1">
                  <c:v>Rôle sur prescription médicale</c:v>
                </c:pt>
                <c:pt idx="2">
                  <c:v>Rôle propre du médecin</c:v>
                </c:pt>
                <c:pt idx="3">
                  <c:v>Les deux</c:v>
                </c:pt>
              </c:strCache>
            </c:strRef>
          </c:cat>
          <c:val>
            <c:numRef>
              <c:f>Feuil1!$B$2:$B$5</c:f>
              <c:numCache>
                <c:formatCode>General</c:formatCode>
                <c:ptCount val="4"/>
                <c:pt idx="0">
                  <c:v>30</c:v>
                </c:pt>
                <c:pt idx="1">
                  <c:v>15</c:v>
                </c:pt>
                <c:pt idx="2">
                  <c:v>20</c:v>
                </c:pt>
                <c:pt idx="3">
                  <c:v>35</c:v>
                </c:pt>
              </c:numCache>
            </c:numRef>
          </c:val>
        </c:ser>
        <c:ser>
          <c:idx val="1"/>
          <c:order val="1"/>
          <c:tx>
            <c:strRef>
              <c:f>Feuil1!$C$1</c:f>
              <c:strCache>
                <c:ptCount val="1"/>
                <c:pt idx="0">
                  <c:v>Série 2</c:v>
                </c:pt>
              </c:strCache>
            </c:strRef>
          </c:tx>
          <c:cat>
            <c:strRef>
              <c:f>Feuil1!$A$2:$A$5</c:f>
              <c:strCache>
                <c:ptCount val="4"/>
                <c:pt idx="0">
                  <c:v>Rôle propre de l’infirmier</c:v>
                </c:pt>
                <c:pt idx="1">
                  <c:v>Rôle sur prescription médicale</c:v>
                </c:pt>
                <c:pt idx="2">
                  <c:v>Rôle propre du médecin</c:v>
                </c:pt>
                <c:pt idx="3">
                  <c:v>Les deux</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4"/>
                <c:pt idx="0">
                  <c:v>Rôle propre de l’infirmier</c:v>
                </c:pt>
                <c:pt idx="1">
                  <c:v>Rôle sur prescription médicale</c:v>
                </c:pt>
                <c:pt idx="2">
                  <c:v>Rôle propre du médecin</c:v>
                </c:pt>
                <c:pt idx="3">
                  <c:v>Les deux</c:v>
                </c:pt>
              </c:strCache>
            </c:strRef>
          </c:cat>
          <c:val>
            <c:numRef>
              <c:f>Feuil1!$D$2:$D$5</c:f>
              <c:numCache>
                <c:formatCode>General</c:formatCode>
                <c:ptCount val="4"/>
              </c:numCache>
            </c:numRef>
          </c:val>
        </c:ser>
        <c:gapWidth val="75"/>
        <c:overlap val="-25"/>
        <c:axId val="88828544"/>
        <c:axId val="89137536"/>
      </c:barChart>
      <c:catAx>
        <c:axId val="88828544"/>
        <c:scaling>
          <c:orientation val="minMax"/>
        </c:scaling>
        <c:axPos val="b"/>
        <c:majorTickMark val="none"/>
        <c:tickLblPos val="nextTo"/>
        <c:crossAx val="89137536"/>
        <c:crosses val="autoZero"/>
        <c:auto val="1"/>
        <c:lblAlgn val="ctr"/>
        <c:lblOffset val="100"/>
      </c:catAx>
      <c:valAx>
        <c:axId val="89137536"/>
        <c:scaling>
          <c:orientation val="minMax"/>
        </c:scaling>
        <c:axPos val="l"/>
        <c:majorGridlines/>
        <c:numFmt formatCode="General" sourceLinked="1"/>
        <c:majorTickMark val="none"/>
        <c:tickLblPos val="nextTo"/>
        <c:spPr>
          <a:ln w="9525">
            <a:noFill/>
          </a:ln>
        </c:spPr>
        <c:crossAx val="88828544"/>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1"/>
  <c:chart>
    <c:plotArea>
      <c:layout>
        <c:manualLayout>
          <c:layoutTarget val="inner"/>
          <c:xMode val="edge"/>
          <c:yMode val="edge"/>
          <c:x val="6.7785673724117174E-2"/>
          <c:y val="4.1966279828375523E-2"/>
          <c:w val="0.93221432627588285"/>
          <c:h val="0.83525968722766952"/>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Feuil1!$A$2:$A$5</c:f>
              <c:strCache>
                <c:ptCount val="4"/>
                <c:pt idx="0">
                  <c:v>Observation.</c:v>
                </c:pt>
                <c:pt idx="1">
                  <c:v>Examen clinique.</c:v>
                </c:pt>
                <c:pt idx="2">
                  <c:v>Paroles du malade</c:v>
                </c:pt>
                <c:pt idx="3">
                  <c:v>Echelle d’évaluation</c:v>
                </c:pt>
              </c:strCache>
            </c:strRef>
          </c:cat>
          <c:val>
            <c:numRef>
              <c:f>Feuil1!$B$2:$B$5</c:f>
              <c:numCache>
                <c:formatCode>General</c:formatCode>
                <c:ptCount val="4"/>
                <c:pt idx="0">
                  <c:v>30</c:v>
                </c:pt>
                <c:pt idx="1">
                  <c:v>30</c:v>
                </c:pt>
                <c:pt idx="2">
                  <c:v>27.5</c:v>
                </c:pt>
                <c:pt idx="3">
                  <c:v>12.5</c:v>
                </c:pt>
              </c:numCache>
            </c:numRef>
          </c:val>
        </c:ser>
        <c:ser>
          <c:idx val="1"/>
          <c:order val="1"/>
          <c:tx>
            <c:strRef>
              <c:f>Feuil1!$C$1</c:f>
              <c:strCache>
                <c:ptCount val="1"/>
                <c:pt idx="0">
                  <c:v>Série 2</c:v>
                </c:pt>
              </c:strCache>
            </c:strRef>
          </c:tx>
          <c:cat>
            <c:strRef>
              <c:f>Feuil1!$A$2:$A$5</c:f>
              <c:strCache>
                <c:ptCount val="4"/>
                <c:pt idx="0">
                  <c:v>Observation.</c:v>
                </c:pt>
                <c:pt idx="1">
                  <c:v>Examen clinique.</c:v>
                </c:pt>
                <c:pt idx="2">
                  <c:v>Paroles du malade</c:v>
                </c:pt>
                <c:pt idx="3">
                  <c:v>Echelle d’évaluation</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4"/>
                <c:pt idx="0">
                  <c:v>Observation.</c:v>
                </c:pt>
                <c:pt idx="1">
                  <c:v>Examen clinique.</c:v>
                </c:pt>
                <c:pt idx="2">
                  <c:v>Paroles du malade</c:v>
                </c:pt>
                <c:pt idx="3">
                  <c:v>Echelle d’évaluation</c:v>
                </c:pt>
              </c:strCache>
            </c:strRef>
          </c:cat>
          <c:val>
            <c:numRef>
              <c:f>Feuil1!$D$2:$D$5</c:f>
              <c:numCache>
                <c:formatCode>General</c:formatCode>
                <c:ptCount val="4"/>
              </c:numCache>
            </c:numRef>
          </c:val>
        </c:ser>
        <c:axId val="89152512"/>
        <c:axId val="91006464"/>
      </c:barChart>
      <c:catAx>
        <c:axId val="89152512"/>
        <c:scaling>
          <c:orientation val="minMax"/>
        </c:scaling>
        <c:axPos val="b"/>
        <c:tickLblPos val="nextTo"/>
        <c:crossAx val="91006464"/>
        <c:crosses val="autoZero"/>
        <c:auto val="1"/>
        <c:lblAlgn val="ctr"/>
        <c:lblOffset val="100"/>
      </c:catAx>
      <c:valAx>
        <c:axId val="91006464"/>
        <c:scaling>
          <c:orientation val="minMax"/>
        </c:scaling>
        <c:axPos val="l"/>
        <c:majorGridlines/>
        <c:numFmt formatCode="General" sourceLinked="1"/>
        <c:tickLblPos val="nextTo"/>
        <c:crossAx val="89152512"/>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9246418824512632"/>
          <c:y val="4.9792531120332682E-2"/>
          <c:w val="0.37904580335418475"/>
          <c:h val="0.94840091046710462"/>
        </c:manualLayout>
      </c:layout>
      <c:pieChart>
        <c:varyColors val="1"/>
        <c:ser>
          <c:idx val="0"/>
          <c:order val="0"/>
          <c:tx>
            <c:strRef>
              <c:f>Feuil1!$B$1</c:f>
              <c:strCache>
                <c:ptCount val="1"/>
                <c:pt idx="0">
                  <c:v>Ventes</c:v>
                </c:pt>
              </c:strCache>
            </c:strRef>
          </c:tx>
          <c:dPt>
            <c:idx val="0"/>
            <c:explosion val="9"/>
            <c:spPr>
              <a:solidFill>
                <a:schemeClr val="bg1">
                  <a:lumMod val="95000"/>
                </a:schemeClr>
              </a:solidFill>
            </c:spPr>
          </c:dPt>
          <c:dPt>
            <c:idx val="1"/>
            <c:spPr>
              <a:solidFill>
                <a:schemeClr val="bg1">
                  <a:lumMod val="50000"/>
                </a:schemeClr>
              </a:solidFill>
            </c:spPr>
          </c:dPt>
          <c:dPt>
            <c:idx val="2"/>
            <c:explosion val="11"/>
            <c:spPr>
              <a:solidFill>
                <a:schemeClr val="bg1">
                  <a:lumMod val="85000"/>
                </a:schemeClr>
              </a:solidFill>
            </c:spPr>
          </c:dPt>
          <c:dLbls>
            <c:dLbl>
              <c:idx val="0"/>
              <c:layout>
                <c:manualLayout>
                  <c:x val="-0.14409262494152092"/>
                  <c:y val="0.12955179966895417"/>
                </c:manualLayout>
              </c:layout>
              <c:tx>
                <c:rich>
                  <a:bodyPr/>
                  <a:lstStyle/>
                  <a:p>
                    <a:r>
                      <a:rPr lang="en-US" sz="1300" b="1">
                        <a:latin typeface="Times New Roman" pitchFamily="18" charset="0"/>
                        <a:cs typeface="Times New Roman" pitchFamily="18" charset="0"/>
                      </a:rPr>
                      <a:t>Oui.
32.5%</a:t>
                    </a:r>
                  </a:p>
                </c:rich>
              </c:tx>
              <c:showCatName val="1"/>
              <c:showPercent val="1"/>
            </c:dLbl>
            <c:dLbl>
              <c:idx val="1"/>
              <c:layout>
                <c:manualLayout>
                  <c:x val="9.1773719436573989E-2"/>
                  <c:y val="-0.25884890170083452"/>
                </c:manualLayout>
              </c:layout>
              <c:tx>
                <c:rich>
                  <a:bodyPr/>
                  <a:lstStyle/>
                  <a:p>
                    <a:r>
                      <a:rPr lang="en-US" sz="1300" b="1">
                        <a:solidFill>
                          <a:schemeClr val="bg1"/>
                        </a:solidFill>
                        <a:latin typeface="Times New Roman" pitchFamily="18" charset="0"/>
                        <a:cs typeface="Times New Roman" pitchFamily="18" charset="0"/>
                      </a:rPr>
                      <a:t>Un peu
52.5%</a:t>
                    </a:r>
                  </a:p>
                </c:rich>
              </c:tx>
              <c:showCatName val="1"/>
              <c:showPercent val="1"/>
            </c:dLbl>
            <c:dLbl>
              <c:idx val="2"/>
              <c:layout>
                <c:manualLayout>
                  <c:x val="8.7972383423577188E-2"/>
                  <c:y val="0.12628921499733606"/>
                </c:manualLayout>
              </c:layout>
              <c:tx>
                <c:rich>
                  <a:bodyPr/>
                  <a:lstStyle/>
                  <a:p>
                    <a:r>
                      <a:rPr lang="en-US" sz="1300">
                        <a:latin typeface="Times New Roman" pitchFamily="18" charset="0"/>
                        <a:cs typeface="Times New Roman" pitchFamily="18" charset="0"/>
                      </a:rPr>
                      <a:t>Non
15%</a:t>
                    </a:r>
                  </a:p>
                </c:rich>
              </c:tx>
              <c:showCatName val="1"/>
              <c:showPercent val="1"/>
            </c:dLbl>
            <c:showCatName val="1"/>
            <c:showPercent val="1"/>
            <c:showLeaderLines val="1"/>
          </c:dLbls>
          <c:cat>
            <c:strRef>
              <c:f>Feuil1!$A$2:$A$5</c:f>
              <c:strCache>
                <c:ptCount val="3"/>
                <c:pt idx="0">
                  <c:v>Oui</c:v>
                </c:pt>
                <c:pt idx="1">
                  <c:v>Un peu</c:v>
                </c:pt>
                <c:pt idx="2">
                  <c:v>Non</c:v>
                </c:pt>
              </c:strCache>
            </c:strRef>
          </c:cat>
          <c:val>
            <c:numRef>
              <c:f>Feuil1!$B$2:$B$5</c:f>
              <c:numCache>
                <c:formatCode>General</c:formatCode>
                <c:ptCount val="4"/>
                <c:pt idx="0">
                  <c:v>32.5</c:v>
                </c:pt>
                <c:pt idx="1">
                  <c:v>52.5</c:v>
                </c:pt>
                <c:pt idx="2">
                  <c:v>15</c:v>
                </c:pt>
              </c:numCache>
            </c:numRef>
          </c:val>
        </c:ser>
        <c:dLbls>
          <c:showCatName val="1"/>
          <c:showPercent val="1"/>
        </c:dLbls>
        <c:firstSliceAng val="0"/>
      </c:pieChart>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0.28309608020308935"/>
          <c:y val="1.0699751091999108E-2"/>
          <c:w val="0.43904083301062952"/>
          <c:h val="0.98824689349255701"/>
        </c:manualLayout>
      </c:layout>
      <c:pieChart>
        <c:varyColors val="1"/>
        <c:ser>
          <c:idx val="0"/>
          <c:order val="0"/>
          <c:tx>
            <c:strRef>
              <c:f>Feuil1!$B$1</c:f>
              <c:strCache>
                <c:ptCount val="1"/>
                <c:pt idx="0">
                  <c:v>Ventes</c:v>
                </c:pt>
              </c:strCache>
            </c:strRef>
          </c:tx>
          <c:dPt>
            <c:idx val="0"/>
            <c:spPr>
              <a:solidFill>
                <a:schemeClr val="bg1">
                  <a:lumMod val="50000"/>
                </a:schemeClr>
              </a:solidFill>
            </c:spPr>
          </c:dPt>
          <c:dPt>
            <c:idx val="1"/>
            <c:explosion val="11"/>
            <c:spPr>
              <a:solidFill>
                <a:schemeClr val="bg1">
                  <a:lumMod val="85000"/>
                </a:schemeClr>
              </a:solidFill>
            </c:spPr>
          </c:dPt>
          <c:dLbls>
            <c:dLbl>
              <c:idx val="0"/>
              <c:layout>
                <c:manualLayout>
                  <c:x val="-0.16860892388451437"/>
                  <c:y val="-0.14156187923318087"/>
                </c:manualLayout>
              </c:layout>
              <c:tx>
                <c:rich>
                  <a:bodyPr/>
                  <a:lstStyle/>
                  <a:p>
                    <a:r>
                      <a:rPr lang="en-US" sz="1300" b="1">
                        <a:solidFill>
                          <a:schemeClr val="bg1"/>
                        </a:solidFill>
                        <a:latin typeface="Times New Roman" pitchFamily="18" charset="0"/>
                        <a:cs typeface="Times New Roman" pitchFamily="18" charset="0"/>
                      </a:rPr>
                      <a:t>Oui
57.5%</a:t>
                    </a:r>
                  </a:p>
                </c:rich>
              </c:tx>
              <c:showCatName val="1"/>
              <c:showPercent val="1"/>
            </c:dLbl>
            <c:dLbl>
              <c:idx val="1"/>
              <c:layout>
                <c:manualLayout>
                  <c:x val="0.15255849576180419"/>
                  <c:y val="-5.1599932987100123E-3"/>
                </c:manualLayout>
              </c:layout>
              <c:tx>
                <c:rich>
                  <a:bodyPr/>
                  <a:lstStyle/>
                  <a:p>
                    <a:r>
                      <a:rPr lang="en-US" sz="1300" b="1">
                        <a:latin typeface="Times New Roman" pitchFamily="18" charset="0"/>
                        <a:cs typeface="Times New Roman" pitchFamily="18" charset="0"/>
                      </a:rPr>
                      <a:t>Non.
43.5%</a:t>
                    </a:r>
                  </a:p>
                </c:rich>
              </c:tx>
              <c:showCatName val="1"/>
              <c:showPercent val="1"/>
            </c:dLbl>
            <c:showCatName val="1"/>
            <c:showPercent val="1"/>
            <c:showLeaderLines val="1"/>
          </c:dLbls>
          <c:cat>
            <c:strRef>
              <c:f>Feuil1!$A$2:$A$5</c:f>
              <c:strCache>
                <c:ptCount val="2"/>
                <c:pt idx="0">
                  <c:v>Oui</c:v>
                </c:pt>
                <c:pt idx="1">
                  <c:v>Non</c:v>
                </c:pt>
              </c:strCache>
            </c:strRef>
          </c:cat>
          <c:val>
            <c:numRef>
              <c:f>Feuil1!$B$2:$B$5</c:f>
              <c:numCache>
                <c:formatCode>General</c:formatCode>
                <c:ptCount val="4"/>
                <c:pt idx="0">
                  <c:v>57.5</c:v>
                </c:pt>
                <c:pt idx="1">
                  <c:v>43.5</c:v>
                </c:pt>
              </c:numCache>
            </c:numRef>
          </c:val>
        </c:ser>
        <c:dLbls>
          <c:showCatName val="1"/>
          <c:showPercent val="1"/>
        </c:dLbls>
        <c:firstSliceAng val="0"/>
      </c:pieChart>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5.7177114224358332E-2"/>
          <c:y val="4.0089363829521434E-2"/>
          <c:w val="0.94282288577563556"/>
          <c:h val="0.85085958005249362"/>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Feuil1!$A$2:$A$6</c:f>
              <c:strCache>
                <c:ptCount val="5"/>
                <c:pt idx="0">
                  <c:v>(EN)".</c:v>
                </c:pt>
                <c:pt idx="1">
                  <c:v>(EVS)".</c:v>
                </c:pt>
                <c:pt idx="2">
                  <c:v>(EVA)".</c:v>
                </c:pt>
                <c:pt idx="3">
                  <c:v>Echelle Doloplus</c:v>
                </c:pt>
                <c:pt idx="4">
                  <c:v>Aucune</c:v>
                </c:pt>
              </c:strCache>
            </c:strRef>
          </c:cat>
          <c:val>
            <c:numRef>
              <c:f>Feuil1!$B$2:$B$6</c:f>
              <c:numCache>
                <c:formatCode>General</c:formatCode>
                <c:ptCount val="5"/>
                <c:pt idx="0">
                  <c:v>17.5</c:v>
                </c:pt>
                <c:pt idx="1">
                  <c:v>15</c:v>
                </c:pt>
                <c:pt idx="2">
                  <c:v>32.5</c:v>
                </c:pt>
                <c:pt idx="3">
                  <c:v>5</c:v>
                </c:pt>
                <c:pt idx="4">
                  <c:v>30</c:v>
                </c:pt>
              </c:numCache>
            </c:numRef>
          </c:val>
        </c:ser>
        <c:ser>
          <c:idx val="1"/>
          <c:order val="1"/>
          <c:tx>
            <c:strRef>
              <c:f>Feuil1!$C$1</c:f>
              <c:strCache>
                <c:ptCount val="1"/>
                <c:pt idx="0">
                  <c:v>Série 2</c:v>
                </c:pt>
              </c:strCache>
            </c:strRef>
          </c:tx>
          <c:cat>
            <c:strRef>
              <c:f>Feuil1!$A$2:$A$6</c:f>
              <c:strCache>
                <c:ptCount val="5"/>
                <c:pt idx="0">
                  <c:v>(EN)".</c:v>
                </c:pt>
                <c:pt idx="1">
                  <c:v>(EVS)".</c:v>
                </c:pt>
                <c:pt idx="2">
                  <c:v>(EVA)".</c:v>
                </c:pt>
                <c:pt idx="3">
                  <c:v>Echelle Doloplus</c:v>
                </c:pt>
                <c:pt idx="4">
                  <c:v>Aucune</c:v>
                </c:pt>
              </c:strCache>
            </c:strRef>
          </c:cat>
          <c:val>
            <c:numRef>
              <c:f>Feuil1!$C$2:$C$6</c:f>
              <c:numCache>
                <c:formatCode>General</c:formatCode>
                <c:ptCount val="5"/>
              </c:numCache>
            </c:numRef>
          </c:val>
        </c:ser>
        <c:ser>
          <c:idx val="2"/>
          <c:order val="2"/>
          <c:tx>
            <c:strRef>
              <c:f>Feuil1!$D$1</c:f>
              <c:strCache>
                <c:ptCount val="1"/>
                <c:pt idx="0">
                  <c:v>Série 3</c:v>
                </c:pt>
              </c:strCache>
            </c:strRef>
          </c:tx>
          <c:cat>
            <c:strRef>
              <c:f>Feuil1!$A$2:$A$6</c:f>
              <c:strCache>
                <c:ptCount val="5"/>
                <c:pt idx="0">
                  <c:v>(EN)".</c:v>
                </c:pt>
                <c:pt idx="1">
                  <c:v>(EVS)".</c:v>
                </c:pt>
                <c:pt idx="2">
                  <c:v>(EVA)".</c:v>
                </c:pt>
                <c:pt idx="3">
                  <c:v>Echelle Doloplus</c:v>
                </c:pt>
                <c:pt idx="4">
                  <c:v>Aucune</c:v>
                </c:pt>
              </c:strCache>
            </c:strRef>
          </c:cat>
          <c:val>
            <c:numRef>
              <c:f>Feuil1!$D$2:$D$6</c:f>
              <c:numCache>
                <c:formatCode>General</c:formatCode>
                <c:ptCount val="5"/>
              </c:numCache>
            </c:numRef>
          </c:val>
        </c:ser>
        <c:axId val="90937600"/>
        <c:axId val="90951680"/>
      </c:barChart>
      <c:catAx>
        <c:axId val="90937600"/>
        <c:scaling>
          <c:orientation val="minMax"/>
        </c:scaling>
        <c:axPos val="b"/>
        <c:numFmt formatCode="General" sourceLinked="1"/>
        <c:majorTickMark val="none"/>
        <c:tickLblPos val="nextTo"/>
        <c:crossAx val="90951680"/>
        <c:crosses val="autoZero"/>
        <c:auto val="1"/>
        <c:lblAlgn val="ctr"/>
        <c:lblOffset val="100"/>
      </c:catAx>
      <c:valAx>
        <c:axId val="90951680"/>
        <c:scaling>
          <c:orientation val="minMax"/>
        </c:scaling>
        <c:axPos val="l"/>
        <c:majorGridlines/>
        <c:numFmt formatCode="General" sourceLinked="1"/>
        <c:majorTickMark val="none"/>
        <c:tickLblPos val="nextTo"/>
        <c:crossAx val="90937600"/>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6.6591848432739006E-2"/>
          <c:y val="5.4032642471415433E-2"/>
          <c:w val="0.93340815156725032"/>
          <c:h val="0.83301384740700513"/>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Feuil1!$A$2:$A$6</c:f>
              <c:strCache>
                <c:ptCount val="5"/>
                <c:pt idx="0">
                  <c:v>Jamais</c:v>
                </c:pt>
                <c:pt idx="1">
                  <c:v>Rarement</c:v>
                </c:pt>
                <c:pt idx="2">
                  <c:v>Occasionnellement</c:v>
                </c:pt>
                <c:pt idx="3">
                  <c:v>Souvent</c:v>
                </c:pt>
                <c:pt idx="4">
                  <c:v>Toujours</c:v>
                </c:pt>
              </c:strCache>
            </c:strRef>
          </c:cat>
          <c:val>
            <c:numRef>
              <c:f>Feuil1!$B$2:$B$6</c:f>
              <c:numCache>
                <c:formatCode>General</c:formatCode>
                <c:ptCount val="5"/>
                <c:pt idx="0">
                  <c:v>32.5</c:v>
                </c:pt>
                <c:pt idx="1">
                  <c:v>20</c:v>
                </c:pt>
                <c:pt idx="2">
                  <c:v>25</c:v>
                </c:pt>
                <c:pt idx="3">
                  <c:v>7.5</c:v>
                </c:pt>
                <c:pt idx="4">
                  <c:v>15</c:v>
                </c:pt>
              </c:numCache>
            </c:numRef>
          </c:val>
        </c:ser>
        <c:ser>
          <c:idx val="1"/>
          <c:order val="1"/>
          <c:tx>
            <c:strRef>
              <c:f>Feuil1!$C$1</c:f>
              <c:strCache>
                <c:ptCount val="1"/>
                <c:pt idx="0">
                  <c:v>Série 2</c:v>
                </c:pt>
              </c:strCache>
            </c:strRef>
          </c:tx>
          <c:cat>
            <c:strRef>
              <c:f>Feuil1!$A$2:$A$6</c:f>
              <c:strCache>
                <c:ptCount val="5"/>
                <c:pt idx="0">
                  <c:v>Jamais</c:v>
                </c:pt>
                <c:pt idx="1">
                  <c:v>Rarement</c:v>
                </c:pt>
                <c:pt idx="2">
                  <c:v>Occasionnellement</c:v>
                </c:pt>
                <c:pt idx="3">
                  <c:v>Souvent</c:v>
                </c:pt>
                <c:pt idx="4">
                  <c:v>Toujours</c:v>
                </c:pt>
              </c:strCache>
            </c:strRef>
          </c:cat>
          <c:val>
            <c:numRef>
              <c:f>Feuil1!$C$2:$C$6</c:f>
              <c:numCache>
                <c:formatCode>General</c:formatCode>
                <c:ptCount val="5"/>
              </c:numCache>
            </c:numRef>
          </c:val>
        </c:ser>
        <c:ser>
          <c:idx val="2"/>
          <c:order val="2"/>
          <c:tx>
            <c:strRef>
              <c:f>Feuil1!$D$1</c:f>
              <c:strCache>
                <c:ptCount val="1"/>
                <c:pt idx="0">
                  <c:v>Série 3</c:v>
                </c:pt>
              </c:strCache>
            </c:strRef>
          </c:tx>
          <c:cat>
            <c:strRef>
              <c:f>Feuil1!$A$2:$A$6</c:f>
              <c:strCache>
                <c:ptCount val="5"/>
                <c:pt idx="0">
                  <c:v>Jamais</c:v>
                </c:pt>
                <c:pt idx="1">
                  <c:v>Rarement</c:v>
                </c:pt>
                <c:pt idx="2">
                  <c:v>Occasionnellement</c:v>
                </c:pt>
                <c:pt idx="3">
                  <c:v>Souvent</c:v>
                </c:pt>
                <c:pt idx="4">
                  <c:v>Toujours</c:v>
                </c:pt>
              </c:strCache>
            </c:strRef>
          </c:cat>
          <c:val>
            <c:numRef>
              <c:f>Feuil1!$D$2:$D$6</c:f>
              <c:numCache>
                <c:formatCode>General</c:formatCode>
                <c:ptCount val="5"/>
              </c:numCache>
            </c:numRef>
          </c:val>
        </c:ser>
        <c:axId val="91103616"/>
        <c:axId val="91105152"/>
      </c:barChart>
      <c:catAx>
        <c:axId val="91103616"/>
        <c:scaling>
          <c:orientation val="minMax"/>
        </c:scaling>
        <c:axPos val="b"/>
        <c:numFmt formatCode="General" sourceLinked="1"/>
        <c:majorTickMark val="none"/>
        <c:tickLblPos val="nextTo"/>
        <c:crossAx val="91105152"/>
        <c:crosses val="autoZero"/>
        <c:auto val="1"/>
        <c:lblAlgn val="ctr"/>
        <c:lblOffset val="100"/>
      </c:catAx>
      <c:valAx>
        <c:axId val="91105152"/>
        <c:scaling>
          <c:orientation val="minMax"/>
        </c:scaling>
        <c:axPos val="l"/>
        <c:majorGridlines/>
        <c:numFmt formatCode="General" sourceLinked="1"/>
        <c:majorTickMark val="none"/>
        <c:tickLblPos val="nextTo"/>
        <c:crossAx val="91103616"/>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style val="1"/>
  <c:chart>
    <c:autoTitleDeleted val="1"/>
    <c:plotArea>
      <c:layout>
        <c:manualLayout>
          <c:layoutTarget val="inner"/>
          <c:xMode val="edge"/>
          <c:yMode val="edge"/>
          <c:x val="5.6291975131015602E-2"/>
          <c:y val="5.0057381795756903E-2"/>
          <c:w val="0.94370802486898464"/>
          <c:h val="0.84495363580985061"/>
        </c:manualLayout>
      </c:layout>
      <c:barChart>
        <c:barDir val="col"/>
        <c:grouping val="clustered"/>
        <c:ser>
          <c:idx val="0"/>
          <c:order val="0"/>
          <c:tx>
            <c:strRef>
              <c:f>Feuil1!$B$1</c:f>
              <c:strCache>
                <c:ptCount val="1"/>
                <c:pt idx="0">
                  <c:v>Série 1</c:v>
                </c:pt>
              </c:strCache>
            </c:strRef>
          </c:tx>
          <c:spPr>
            <a:solidFill>
              <a:schemeClr val="bg1">
                <a:lumMod val="50000"/>
              </a:schemeClr>
            </a:solidFill>
          </c:spPr>
          <c:cat>
            <c:strRef>
              <c:f>Feuil1!$A$2:$A$5</c:f>
              <c:strCache>
                <c:ptCount val="4"/>
                <c:pt idx="0">
                  <c:v>Non</c:v>
                </c:pt>
                <c:pt idx="1">
                  <c:v>Rarement</c:v>
                </c:pt>
                <c:pt idx="2">
                  <c:v>Pas toujours</c:v>
                </c:pt>
                <c:pt idx="3">
                  <c:v>Oui</c:v>
                </c:pt>
              </c:strCache>
            </c:strRef>
          </c:cat>
          <c:val>
            <c:numRef>
              <c:f>Feuil1!$B$2:$B$5</c:f>
              <c:numCache>
                <c:formatCode>General</c:formatCode>
                <c:ptCount val="4"/>
                <c:pt idx="0">
                  <c:v>15</c:v>
                </c:pt>
                <c:pt idx="1">
                  <c:v>40</c:v>
                </c:pt>
                <c:pt idx="2">
                  <c:v>45</c:v>
                </c:pt>
                <c:pt idx="3">
                  <c:v>0</c:v>
                </c:pt>
              </c:numCache>
            </c:numRef>
          </c:val>
        </c:ser>
        <c:ser>
          <c:idx val="1"/>
          <c:order val="1"/>
          <c:tx>
            <c:strRef>
              <c:f>Feuil1!$C$1</c:f>
              <c:strCache>
                <c:ptCount val="1"/>
                <c:pt idx="0">
                  <c:v>Série 2</c:v>
                </c:pt>
              </c:strCache>
            </c:strRef>
          </c:tx>
          <c:cat>
            <c:strRef>
              <c:f>Feuil1!$A$2:$A$5</c:f>
              <c:strCache>
                <c:ptCount val="4"/>
                <c:pt idx="0">
                  <c:v>Non</c:v>
                </c:pt>
                <c:pt idx="1">
                  <c:v>Rarement</c:v>
                </c:pt>
                <c:pt idx="2">
                  <c:v>Pas toujours</c:v>
                </c:pt>
                <c:pt idx="3">
                  <c:v>Oui</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4"/>
                <c:pt idx="0">
                  <c:v>Non</c:v>
                </c:pt>
                <c:pt idx="1">
                  <c:v>Rarement</c:v>
                </c:pt>
                <c:pt idx="2">
                  <c:v>Pas toujours</c:v>
                </c:pt>
                <c:pt idx="3">
                  <c:v>Oui</c:v>
                </c:pt>
              </c:strCache>
            </c:strRef>
          </c:cat>
          <c:val>
            <c:numRef>
              <c:f>Feuil1!$D$2:$D$5</c:f>
              <c:numCache>
                <c:formatCode>General</c:formatCode>
                <c:ptCount val="4"/>
              </c:numCache>
            </c:numRef>
          </c:val>
        </c:ser>
        <c:axId val="91113728"/>
        <c:axId val="91127808"/>
      </c:barChart>
      <c:catAx>
        <c:axId val="91113728"/>
        <c:scaling>
          <c:orientation val="minMax"/>
        </c:scaling>
        <c:axPos val="b"/>
        <c:majorTickMark val="none"/>
        <c:tickLblPos val="nextTo"/>
        <c:crossAx val="91127808"/>
        <c:crosses val="autoZero"/>
        <c:auto val="1"/>
        <c:lblAlgn val="ctr"/>
        <c:lblOffset val="100"/>
      </c:catAx>
      <c:valAx>
        <c:axId val="91127808"/>
        <c:scaling>
          <c:orientation val="minMax"/>
        </c:scaling>
        <c:axPos val="l"/>
        <c:majorGridlines/>
        <c:numFmt formatCode="General" sourceLinked="1"/>
        <c:majorTickMark val="none"/>
        <c:tickLblPos val="nextTo"/>
        <c:crossAx val="91113728"/>
        <c:crosses val="autoZero"/>
        <c:crossBetween val="between"/>
      </c:valAx>
    </c:plotArea>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73</Pages>
  <Words>11431</Words>
  <Characters>62871</Characters>
  <Application>Microsoft Office Word</Application>
  <DocSecurity>0</DocSecurity>
  <Lines>523</Lines>
  <Paragraphs>148</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74154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16</cp:revision>
  <dcterms:created xsi:type="dcterms:W3CDTF">2018-11-14T21:59:00Z</dcterms:created>
  <dcterms:modified xsi:type="dcterms:W3CDTF">2018-11-15T13:06:00Z</dcterms:modified>
</cp:coreProperties>
</file>