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glossary/document.xml" ContentType="application/vnd.openxmlformats-officedocument.wordprocessingml.document.glossary+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6E62" w:rsidRPr="005E4149" w:rsidRDefault="00AC65EF" w:rsidP="00916E62">
      <w:pPr>
        <w:bidi/>
        <w:spacing w:after="0"/>
        <w:jc w:val="center"/>
        <w:rPr>
          <w:rFonts w:ascii="Times New Roman" w:hAnsi="Times New Roman" w:cs="Times New Roman"/>
          <w:b/>
          <w:bCs/>
          <w:sz w:val="36"/>
          <w:szCs w:val="36"/>
          <w:rtl/>
        </w:rPr>
      </w:pPr>
      <w:r>
        <w:rPr>
          <w:rFonts w:ascii="Times New Roman" w:hAnsi="Times New Roman" w:cs="Times New Roman"/>
          <w:b/>
          <w:bCs/>
          <w:noProof/>
          <w:sz w:val="36"/>
          <w:szCs w:val="36"/>
          <w:rtl/>
        </w:rPr>
        <w:drawing>
          <wp:anchor distT="0" distB="0" distL="114300" distR="114300" simplePos="0" relativeHeight="251662336" behindDoc="1" locked="0" layoutInCell="1" allowOverlap="1">
            <wp:simplePos x="0" y="0"/>
            <wp:positionH relativeFrom="column">
              <wp:posOffset>69215</wp:posOffset>
            </wp:positionH>
            <wp:positionV relativeFrom="paragraph">
              <wp:posOffset>31115</wp:posOffset>
            </wp:positionV>
            <wp:extent cx="828675" cy="1038225"/>
            <wp:effectExtent l="19050" t="0" r="9525" b="0"/>
            <wp:wrapNone/>
            <wp:docPr id="4" name="Image 1" descr="logo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logo1.png"/>
                    <pic:cNvPicPr>
                      <a:picLocks noChangeAspect="1" noChangeArrowheads="1"/>
                    </pic:cNvPicPr>
                  </pic:nvPicPr>
                  <pic:blipFill>
                    <a:blip r:embed="rId8"/>
                    <a:srcRect/>
                    <a:stretch>
                      <a:fillRect/>
                    </a:stretch>
                  </pic:blipFill>
                  <pic:spPr bwMode="auto">
                    <a:xfrm>
                      <a:off x="0" y="0"/>
                      <a:ext cx="828675" cy="1038225"/>
                    </a:xfrm>
                    <a:prstGeom prst="rect">
                      <a:avLst/>
                    </a:prstGeom>
                    <a:noFill/>
                    <a:ln w="9525">
                      <a:noFill/>
                      <a:miter lim="800000"/>
                      <a:headEnd/>
                      <a:tailEnd/>
                    </a:ln>
                  </pic:spPr>
                </pic:pic>
              </a:graphicData>
            </a:graphic>
          </wp:anchor>
        </w:drawing>
      </w:r>
      <w:r>
        <w:rPr>
          <w:rFonts w:ascii="Times New Roman" w:hAnsi="Times New Roman" w:cs="Times New Roman"/>
          <w:b/>
          <w:bCs/>
          <w:noProof/>
          <w:sz w:val="36"/>
          <w:szCs w:val="36"/>
          <w:rtl/>
        </w:rPr>
        <w:drawing>
          <wp:anchor distT="0" distB="0" distL="114300" distR="114300" simplePos="0" relativeHeight="251663360" behindDoc="1" locked="0" layoutInCell="1" allowOverlap="1">
            <wp:simplePos x="0" y="0"/>
            <wp:positionH relativeFrom="column">
              <wp:posOffset>5479415</wp:posOffset>
            </wp:positionH>
            <wp:positionV relativeFrom="paragraph">
              <wp:posOffset>-6985</wp:posOffset>
            </wp:positionV>
            <wp:extent cx="876300" cy="1104900"/>
            <wp:effectExtent l="19050" t="0" r="0" b="0"/>
            <wp:wrapNone/>
            <wp:docPr id="5" name="Image 1" descr="logo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logo1.png"/>
                    <pic:cNvPicPr>
                      <a:picLocks noChangeAspect="1" noChangeArrowheads="1"/>
                    </pic:cNvPicPr>
                  </pic:nvPicPr>
                  <pic:blipFill>
                    <a:blip r:embed="rId8"/>
                    <a:srcRect/>
                    <a:stretch>
                      <a:fillRect/>
                    </a:stretch>
                  </pic:blipFill>
                  <pic:spPr bwMode="auto">
                    <a:xfrm>
                      <a:off x="0" y="0"/>
                      <a:ext cx="876300" cy="1104900"/>
                    </a:xfrm>
                    <a:prstGeom prst="rect">
                      <a:avLst/>
                    </a:prstGeom>
                    <a:noFill/>
                    <a:ln w="9525">
                      <a:noFill/>
                      <a:miter lim="800000"/>
                      <a:headEnd/>
                      <a:tailEnd/>
                    </a:ln>
                  </pic:spPr>
                </pic:pic>
              </a:graphicData>
            </a:graphic>
          </wp:anchor>
        </w:drawing>
      </w:r>
      <w:r w:rsidR="00916E62" w:rsidRPr="005E4149">
        <w:rPr>
          <w:rFonts w:ascii="Times New Roman" w:hAnsi="Times New Roman" w:cs="Times New Roman"/>
          <w:b/>
          <w:bCs/>
          <w:sz w:val="36"/>
          <w:szCs w:val="36"/>
          <w:rtl/>
        </w:rPr>
        <w:t>الجمهورية الجزائرية الديمقراطية الشعبية</w:t>
      </w:r>
    </w:p>
    <w:p w:rsidR="00916E62" w:rsidRPr="00916E62" w:rsidRDefault="00916E62" w:rsidP="00916E62">
      <w:pPr>
        <w:spacing w:after="0"/>
        <w:jc w:val="center"/>
        <w:rPr>
          <w:rFonts w:ascii="Times New Roman" w:hAnsi="Times New Roman" w:cs="Times New Roman"/>
          <w:b/>
          <w:bCs/>
          <w:sz w:val="36"/>
          <w:szCs w:val="36"/>
          <w:rtl/>
        </w:rPr>
      </w:pPr>
      <w:r w:rsidRPr="005E4149">
        <w:rPr>
          <w:rFonts w:ascii="Times New Roman" w:hAnsi="Times New Roman" w:cs="Times New Roman"/>
          <w:b/>
          <w:bCs/>
          <w:sz w:val="36"/>
          <w:szCs w:val="36"/>
          <w:rtl/>
        </w:rPr>
        <w:t>وزارة التعليم العالي والبحث العلمي</w:t>
      </w:r>
    </w:p>
    <w:p w:rsidR="00916E62" w:rsidRPr="005E4149" w:rsidRDefault="00916E62" w:rsidP="00916E62">
      <w:pPr>
        <w:bidi/>
        <w:spacing w:after="0"/>
        <w:jc w:val="center"/>
        <w:rPr>
          <w:rFonts w:ascii="Times New Roman" w:hAnsi="Times New Roman" w:cs="Times New Roman"/>
          <w:b/>
          <w:bCs/>
          <w:sz w:val="36"/>
          <w:szCs w:val="36"/>
          <w:rtl/>
        </w:rPr>
      </w:pPr>
      <w:r>
        <w:rPr>
          <w:rFonts w:ascii="Times New Roman" w:hAnsi="Times New Roman" w:cs="Times New Roman"/>
          <w:sz w:val="36"/>
          <w:szCs w:val="36"/>
        </w:rPr>
        <w:tab/>
      </w:r>
      <w:r w:rsidRPr="005E4149">
        <w:rPr>
          <w:rFonts w:ascii="Times New Roman" w:hAnsi="Times New Roman" w:cs="Times New Roman"/>
          <w:b/>
          <w:bCs/>
          <w:sz w:val="36"/>
          <w:szCs w:val="36"/>
          <w:rtl/>
        </w:rPr>
        <w:t>جامعة عبد الحميد بن باديس – مستغانم -</w:t>
      </w:r>
    </w:p>
    <w:p w:rsidR="00916E62" w:rsidRPr="005E4149" w:rsidRDefault="00916E62" w:rsidP="00916E62">
      <w:pPr>
        <w:bidi/>
        <w:spacing w:after="0"/>
        <w:jc w:val="center"/>
        <w:rPr>
          <w:rFonts w:ascii="Times New Roman" w:hAnsi="Times New Roman" w:cs="Times New Roman"/>
          <w:b/>
          <w:bCs/>
          <w:sz w:val="36"/>
          <w:szCs w:val="36"/>
          <w:rtl/>
        </w:rPr>
      </w:pPr>
      <w:r w:rsidRPr="005E4149">
        <w:rPr>
          <w:rFonts w:ascii="Times New Roman" w:hAnsi="Times New Roman" w:cs="Times New Roman"/>
          <w:b/>
          <w:bCs/>
          <w:sz w:val="36"/>
          <w:szCs w:val="36"/>
          <w:rtl/>
        </w:rPr>
        <w:t>كلية العلوم الاجتماعية</w:t>
      </w:r>
    </w:p>
    <w:p w:rsidR="00916E62" w:rsidRPr="005E4149" w:rsidRDefault="00916E62" w:rsidP="00AC65EF">
      <w:pPr>
        <w:bidi/>
        <w:spacing w:after="0"/>
        <w:jc w:val="both"/>
        <w:rPr>
          <w:rFonts w:ascii="Times New Roman" w:hAnsi="Times New Roman" w:cs="Times New Roman"/>
          <w:b/>
          <w:bCs/>
          <w:sz w:val="36"/>
          <w:szCs w:val="36"/>
          <w:rtl/>
        </w:rPr>
      </w:pPr>
      <w:r w:rsidRPr="005E4149">
        <w:rPr>
          <w:rFonts w:ascii="Times New Roman" w:hAnsi="Times New Roman" w:cs="Times New Roman"/>
          <w:b/>
          <w:bCs/>
          <w:sz w:val="36"/>
          <w:szCs w:val="36"/>
          <w:rtl/>
        </w:rPr>
        <w:t>قسم العلوم الاجتماعية</w:t>
      </w:r>
      <w:r>
        <w:rPr>
          <w:rFonts w:ascii="Times New Roman" w:hAnsi="Times New Roman" w:cs="Times New Roman" w:hint="cs"/>
          <w:b/>
          <w:bCs/>
          <w:sz w:val="36"/>
          <w:szCs w:val="36"/>
          <w:rtl/>
        </w:rPr>
        <w:t xml:space="preserve">                                                شعبة علم الاجتماع</w:t>
      </w:r>
    </w:p>
    <w:p w:rsidR="00916E62" w:rsidRPr="00CB5E74" w:rsidRDefault="00916E62" w:rsidP="00916E62">
      <w:pPr>
        <w:tabs>
          <w:tab w:val="left" w:pos="3115"/>
          <w:tab w:val="center" w:pos="4535"/>
        </w:tabs>
        <w:spacing w:after="0"/>
        <w:rPr>
          <w:rFonts w:cs="Arabic Transparent"/>
          <w:b/>
          <w:bCs/>
          <w:sz w:val="36"/>
          <w:szCs w:val="36"/>
          <w:rtl/>
        </w:rPr>
      </w:pPr>
      <w:r w:rsidRPr="00CB5E74">
        <w:rPr>
          <w:rFonts w:cs="Arabic Transparent"/>
          <w:b/>
          <w:bCs/>
          <w:sz w:val="36"/>
          <w:szCs w:val="36"/>
          <w:rtl/>
        </w:rPr>
        <w:tab/>
      </w:r>
    </w:p>
    <w:p w:rsidR="00916E62" w:rsidRDefault="00916E62" w:rsidP="00916E62">
      <w:pPr>
        <w:spacing w:after="0"/>
        <w:jc w:val="both"/>
        <w:rPr>
          <w:rFonts w:cs="Arabic Transparent"/>
          <w:b/>
          <w:bCs/>
          <w:sz w:val="36"/>
          <w:szCs w:val="36"/>
          <w:rtl/>
        </w:rPr>
      </w:pPr>
      <w:r w:rsidRPr="00CB5E74">
        <w:rPr>
          <w:rFonts w:cs="Arabic Transparent" w:hint="cs"/>
          <w:b/>
          <w:bCs/>
          <w:sz w:val="36"/>
          <w:szCs w:val="36"/>
          <w:rtl/>
        </w:rPr>
        <w:t xml:space="preserve">                            </w:t>
      </w:r>
    </w:p>
    <w:p w:rsidR="00916E62" w:rsidRDefault="00916E62" w:rsidP="00916E62">
      <w:pPr>
        <w:bidi/>
        <w:spacing w:after="0"/>
        <w:jc w:val="both"/>
        <w:rPr>
          <w:rFonts w:cs="Arabic Transparent"/>
          <w:b/>
          <w:bCs/>
          <w:sz w:val="36"/>
          <w:szCs w:val="36"/>
          <w:rtl/>
        </w:rPr>
      </w:pPr>
    </w:p>
    <w:p w:rsidR="00916E62" w:rsidRDefault="00916E62" w:rsidP="00916E62">
      <w:pPr>
        <w:bidi/>
        <w:spacing w:after="0"/>
        <w:jc w:val="both"/>
        <w:rPr>
          <w:rFonts w:cs="Arabic Transparent"/>
          <w:b/>
          <w:bCs/>
          <w:sz w:val="36"/>
          <w:szCs w:val="36"/>
          <w:rtl/>
        </w:rPr>
      </w:pPr>
    </w:p>
    <w:p w:rsidR="00916E62" w:rsidRPr="00814D86" w:rsidRDefault="00916E62" w:rsidP="00916E62">
      <w:pPr>
        <w:bidi/>
        <w:spacing w:after="0"/>
        <w:jc w:val="center"/>
        <w:rPr>
          <w:rFonts w:ascii="Times New Roman" w:hAnsi="Times New Roman" w:cs="Times New Roman"/>
          <w:sz w:val="36"/>
          <w:szCs w:val="36"/>
          <w:rtl/>
        </w:rPr>
      </w:pPr>
      <w:r w:rsidRPr="00814D86">
        <w:rPr>
          <w:rFonts w:ascii="Times New Roman" w:hAnsi="Times New Roman" w:cs="Times New Roman"/>
          <w:sz w:val="36"/>
          <w:szCs w:val="36"/>
          <w:rtl/>
        </w:rPr>
        <w:t>أطروحة مقدمة لنيل شهادة الدكتوراه ل.م.د في: علم الاجتماع التربوي</w:t>
      </w:r>
    </w:p>
    <w:p w:rsidR="00916E62" w:rsidRPr="00814D86" w:rsidRDefault="00916E62" w:rsidP="00916E62">
      <w:pPr>
        <w:bidi/>
        <w:spacing w:after="0"/>
        <w:jc w:val="center"/>
        <w:rPr>
          <w:rFonts w:ascii="Times New Roman" w:hAnsi="Times New Roman" w:cs="Times New Roman"/>
          <w:sz w:val="36"/>
          <w:szCs w:val="36"/>
          <w:rtl/>
        </w:rPr>
      </w:pPr>
      <w:r w:rsidRPr="00814D86">
        <w:rPr>
          <w:rFonts w:ascii="Times New Roman" w:hAnsi="Times New Roman" w:cs="Times New Roman"/>
          <w:sz w:val="36"/>
          <w:szCs w:val="36"/>
          <w:rtl/>
        </w:rPr>
        <w:t>موسومة بـ:</w:t>
      </w:r>
    </w:p>
    <w:p w:rsidR="00916E62" w:rsidRDefault="00916E62" w:rsidP="00916E62">
      <w:pPr>
        <w:bidi/>
        <w:spacing w:after="0"/>
        <w:jc w:val="center"/>
        <w:rPr>
          <w:rFonts w:cs="Arabic Transparent"/>
          <w:b/>
          <w:bCs/>
          <w:sz w:val="36"/>
          <w:szCs w:val="36"/>
          <w:rtl/>
        </w:rPr>
      </w:pPr>
    </w:p>
    <w:p w:rsidR="00916E62" w:rsidRPr="00CB5E74" w:rsidRDefault="000D1A3A" w:rsidP="00916E62">
      <w:pPr>
        <w:bidi/>
        <w:spacing w:after="0"/>
        <w:jc w:val="center"/>
        <w:rPr>
          <w:rFonts w:cs="Arabic Transparent"/>
          <w:b/>
          <w:bCs/>
          <w:sz w:val="36"/>
          <w:szCs w:val="36"/>
          <w:rtl/>
        </w:rPr>
      </w:pPr>
      <w:r>
        <w:rPr>
          <w:rFonts w:cs="Arabic Transparent"/>
          <w:b/>
          <w:bCs/>
          <w:noProof/>
          <w:sz w:val="36"/>
          <w:szCs w:val="36"/>
          <w:rtl/>
        </w:rPr>
        <w:pict>
          <v:roundrect id="_x0000_s1030" style="position:absolute;left:0;text-align:left;margin-left:27.35pt;margin-top:3.05pt;width:450pt;height:115.5pt;z-index:251665408" arcsize="10923f" strokeweight="4.5pt">
            <v:stroke linestyle="thinThick"/>
            <v:textbox>
              <w:txbxContent>
                <w:p w:rsidR="00DC1BE4" w:rsidRPr="003D7DCB" w:rsidRDefault="00DC1BE4" w:rsidP="00916E62">
                  <w:pPr>
                    <w:bidi/>
                    <w:jc w:val="center"/>
                    <w:rPr>
                      <w:rFonts w:ascii="Times New Roman" w:hAnsi="Times New Roman" w:cs="Times New Roman"/>
                      <w:b/>
                      <w:bCs/>
                      <w:i/>
                      <w:iCs/>
                      <w:sz w:val="40"/>
                      <w:szCs w:val="40"/>
                      <w:rtl/>
                      <w:lang w:bidi="ar-DZ"/>
                    </w:rPr>
                  </w:pPr>
                  <w:r w:rsidRPr="003D7DCB">
                    <w:rPr>
                      <w:rFonts w:ascii="Times New Roman" w:hAnsi="Times New Roman" w:cs="Times New Roman" w:hint="cs"/>
                      <w:b/>
                      <w:bCs/>
                      <w:i/>
                      <w:iCs/>
                      <w:sz w:val="40"/>
                      <w:szCs w:val="40"/>
                      <w:rtl/>
                      <w:lang w:bidi="ar-DZ"/>
                    </w:rPr>
                    <w:t>تحديات المنظومة الجامعية وإسهاماتها في المعرفة السوسيولوجية بالجزائر</w:t>
                  </w:r>
                </w:p>
                <w:p w:rsidR="00DC1BE4" w:rsidRPr="003D7DCB" w:rsidRDefault="00DC1BE4" w:rsidP="00916E62">
                  <w:pPr>
                    <w:bidi/>
                    <w:jc w:val="center"/>
                    <w:rPr>
                      <w:rFonts w:ascii="Times New Roman" w:hAnsi="Times New Roman" w:cs="Times New Roman"/>
                      <w:b/>
                      <w:bCs/>
                      <w:sz w:val="36"/>
                      <w:szCs w:val="36"/>
                      <w:lang w:bidi="ar-DZ"/>
                    </w:rPr>
                  </w:pPr>
                  <w:r w:rsidRPr="003D7DCB">
                    <w:rPr>
                      <w:rFonts w:ascii="Times New Roman" w:hAnsi="Times New Roman" w:cs="Times New Roman" w:hint="cs"/>
                      <w:b/>
                      <w:bCs/>
                      <w:i/>
                      <w:iCs/>
                      <w:sz w:val="36"/>
                      <w:szCs w:val="36"/>
                      <w:rtl/>
                      <w:lang w:bidi="ar-DZ"/>
                    </w:rPr>
                    <w:t>تصورات ومواقف الأساتذة الباحثين بجامعة مستغانم</w:t>
                  </w:r>
                </w:p>
              </w:txbxContent>
            </v:textbox>
          </v:roundrect>
        </w:pict>
      </w:r>
    </w:p>
    <w:p w:rsidR="00916E62" w:rsidRPr="00CB5E74" w:rsidRDefault="00916E62" w:rsidP="00916E62">
      <w:pPr>
        <w:spacing w:after="0"/>
        <w:jc w:val="both"/>
        <w:rPr>
          <w:rFonts w:cs="Arabic Transparent"/>
          <w:b/>
          <w:bCs/>
          <w:sz w:val="36"/>
          <w:szCs w:val="36"/>
          <w:rtl/>
        </w:rPr>
      </w:pPr>
    </w:p>
    <w:p w:rsidR="00916E62" w:rsidRPr="0040508E" w:rsidRDefault="00916E62" w:rsidP="00916E62">
      <w:pPr>
        <w:spacing w:after="0"/>
        <w:jc w:val="center"/>
        <w:rPr>
          <w:rFonts w:cs="Arabic Transparent"/>
          <w:sz w:val="40"/>
          <w:szCs w:val="40"/>
          <w:rtl/>
        </w:rPr>
      </w:pPr>
      <w:r w:rsidRPr="0040508E">
        <w:rPr>
          <w:rFonts w:cs="Arabic Transparent" w:hint="cs"/>
          <w:sz w:val="40"/>
          <w:szCs w:val="40"/>
          <w:rtl/>
        </w:rPr>
        <w:t xml:space="preserve"> </w:t>
      </w:r>
    </w:p>
    <w:p w:rsidR="00916E62" w:rsidRPr="0040508E" w:rsidRDefault="00916E62" w:rsidP="00916E62">
      <w:pPr>
        <w:spacing w:after="0"/>
        <w:jc w:val="center"/>
        <w:rPr>
          <w:rFonts w:cs="Arabic Transparent"/>
          <w:sz w:val="40"/>
          <w:szCs w:val="40"/>
          <w:rtl/>
        </w:rPr>
      </w:pPr>
    </w:p>
    <w:p w:rsidR="00916E62" w:rsidRDefault="00916E62" w:rsidP="00916E62">
      <w:pPr>
        <w:bidi/>
        <w:spacing w:after="0"/>
        <w:rPr>
          <w:rFonts w:cs="Arabic Transparent"/>
          <w:b/>
          <w:bCs/>
          <w:sz w:val="52"/>
          <w:szCs w:val="52"/>
          <w:rtl/>
        </w:rPr>
      </w:pPr>
    </w:p>
    <w:p w:rsidR="00916E62" w:rsidRDefault="00916E62" w:rsidP="00916E62">
      <w:pPr>
        <w:spacing w:after="0"/>
        <w:jc w:val="both"/>
        <w:rPr>
          <w:rFonts w:cs="Arabic Transparent"/>
          <w:sz w:val="32"/>
          <w:szCs w:val="32"/>
          <w:rtl/>
        </w:rPr>
      </w:pPr>
    </w:p>
    <w:p w:rsidR="00916E62" w:rsidRPr="005E4149" w:rsidRDefault="00916E62" w:rsidP="00916E62">
      <w:pPr>
        <w:tabs>
          <w:tab w:val="left" w:pos="5412"/>
        </w:tabs>
        <w:bidi/>
        <w:spacing w:after="0"/>
        <w:ind w:firstLine="423"/>
        <w:jc w:val="both"/>
        <w:rPr>
          <w:rFonts w:ascii="Times New Roman" w:hAnsi="Times New Roman" w:cs="Times New Roman"/>
          <w:b/>
          <w:bCs/>
          <w:sz w:val="32"/>
          <w:szCs w:val="32"/>
          <w:rtl/>
        </w:rPr>
      </w:pPr>
      <w:r w:rsidRPr="005E4149">
        <w:rPr>
          <w:rFonts w:ascii="Times New Roman" w:hAnsi="Times New Roman" w:cs="Times New Roman"/>
          <w:b/>
          <w:bCs/>
          <w:sz w:val="32"/>
          <w:szCs w:val="32"/>
          <w:u w:val="single"/>
          <w:rtl/>
        </w:rPr>
        <w:t>إعداد الطالبة:</w:t>
      </w:r>
      <w:r w:rsidRPr="005E4149">
        <w:rPr>
          <w:rFonts w:ascii="Times New Roman" w:hAnsi="Times New Roman" w:cs="Times New Roman"/>
          <w:b/>
          <w:bCs/>
          <w:sz w:val="32"/>
          <w:szCs w:val="32"/>
          <w:rtl/>
        </w:rPr>
        <w:t xml:space="preserve">                                                       </w:t>
      </w:r>
      <w:r w:rsidRPr="005E4149">
        <w:rPr>
          <w:rFonts w:ascii="Times New Roman" w:hAnsi="Times New Roman" w:cs="Times New Roman"/>
          <w:b/>
          <w:bCs/>
          <w:sz w:val="32"/>
          <w:szCs w:val="32"/>
          <w:u w:val="single"/>
          <w:rtl/>
        </w:rPr>
        <w:t>إشراف:</w:t>
      </w:r>
    </w:p>
    <w:p w:rsidR="00916E62" w:rsidRDefault="00916E62" w:rsidP="00916E62">
      <w:pPr>
        <w:tabs>
          <w:tab w:val="right" w:pos="5951"/>
        </w:tabs>
        <w:bidi/>
        <w:spacing w:after="0"/>
        <w:ind w:firstLine="423"/>
        <w:jc w:val="both"/>
        <w:rPr>
          <w:rFonts w:ascii="Times New Roman" w:hAnsi="Times New Roman" w:cs="Times New Roman"/>
          <w:b/>
          <w:bCs/>
          <w:sz w:val="32"/>
          <w:szCs w:val="32"/>
          <w:rtl/>
        </w:rPr>
      </w:pPr>
      <w:r>
        <w:rPr>
          <w:rFonts w:ascii="Times New Roman" w:hAnsi="Times New Roman" w:cs="Times New Roman" w:hint="cs"/>
          <w:b/>
          <w:bCs/>
          <w:sz w:val="32"/>
          <w:szCs w:val="32"/>
          <w:rtl/>
        </w:rPr>
        <w:t xml:space="preserve">   </w:t>
      </w:r>
      <w:r w:rsidRPr="00DA5D14">
        <w:rPr>
          <w:rFonts w:ascii="Times New Roman" w:hAnsi="Times New Roman" w:cs="Times New Roman"/>
          <w:sz w:val="32"/>
          <w:szCs w:val="32"/>
          <w:rtl/>
        </w:rPr>
        <w:t>خيرة تحلايتي</w:t>
      </w:r>
      <w:r w:rsidRPr="005E4149">
        <w:rPr>
          <w:rFonts w:ascii="Times New Roman" w:hAnsi="Times New Roman" w:cs="Times New Roman"/>
          <w:b/>
          <w:bCs/>
          <w:sz w:val="32"/>
          <w:szCs w:val="32"/>
          <w:rtl/>
        </w:rPr>
        <w:t xml:space="preserve">                                          </w:t>
      </w:r>
      <w:r>
        <w:rPr>
          <w:rFonts w:ascii="Times New Roman" w:hAnsi="Times New Roman" w:cs="Times New Roman" w:hint="cs"/>
          <w:b/>
          <w:bCs/>
          <w:sz w:val="32"/>
          <w:szCs w:val="32"/>
          <w:rtl/>
        </w:rPr>
        <w:t xml:space="preserve">     </w:t>
      </w:r>
      <w:r w:rsidRPr="005E4149">
        <w:rPr>
          <w:rFonts w:ascii="Times New Roman" w:hAnsi="Times New Roman" w:cs="Times New Roman"/>
          <w:b/>
          <w:bCs/>
          <w:sz w:val="32"/>
          <w:szCs w:val="32"/>
          <w:rtl/>
        </w:rPr>
        <w:t xml:space="preserve"> </w:t>
      </w:r>
      <w:r>
        <w:rPr>
          <w:rFonts w:ascii="Times New Roman" w:hAnsi="Times New Roman" w:cs="Times New Roman" w:hint="cs"/>
          <w:b/>
          <w:bCs/>
          <w:sz w:val="32"/>
          <w:szCs w:val="32"/>
          <w:rtl/>
        </w:rPr>
        <w:t xml:space="preserve">     </w:t>
      </w:r>
      <w:r w:rsidRPr="005E4149">
        <w:rPr>
          <w:rFonts w:ascii="Times New Roman" w:hAnsi="Times New Roman" w:cs="Times New Roman"/>
          <w:b/>
          <w:bCs/>
          <w:sz w:val="32"/>
          <w:szCs w:val="32"/>
          <w:rtl/>
        </w:rPr>
        <w:t xml:space="preserve">   </w:t>
      </w:r>
      <w:r>
        <w:rPr>
          <w:rFonts w:ascii="Times New Roman" w:hAnsi="Times New Roman" w:cs="Times New Roman" w:hint="cs"/>
          <w:b/>
          <w:bCs/>
          <w:sz w:val="32"/>
          <w:szCs w:val="32"/>
          <w:rtl/>
        </w:rPr>
        <w:t xml:space="preserve">أ. </w:t>
      </w:r>
      <w:r w:rsidRPr="00DA5D14">
        <w:rPr>
          <w:rFonts w:ascii="Times New Roman" w:hAnsi="Times New Roman" w:cs="Times New Roman" w:hint="cs"/>
          <w:sz w:val="32"/>
          <w:szCs w:val="32"/>
          <w:rtl/>
        </w:rPr>
        <w:t>د</w:t>
      </w:r>
      <w:r>
        <w:rPr>
          <w:rFonts w:ascii="Times New Roman" w:hAnsi="Times New Roman" w:cs="Times New Roman" w:hint="cs"/>
          <w:sz w:val="32"/>
          <w:szCs w:val="32"/>
          <w:rtl/>
          <w:lang w:bidi="ar-DZ"/>
        </w:rPr>
        <w:t>.</w:t>
      </w:r>
      <w:r w:rsidRPr="00DA5D14">
        <w:rPr>
          <w:rFonts w:ascii="Times New Roman" w:hAnsi="Times New Roman" w:cs="Times New Roman"/>
          <w:sz w:val="32"/>
          <w:szCs w:val="32"/>
          <w:rtl/>
        </w:rPr>
        <w:t xml:space="preserve"> منصور مرقومة</w:t>
      </w:r>
    </w:p>
    <w:p w:rsidR="00916E62" w:rsidRDefault="00916E62" w:rsidP="00916E62">
      <w:pPr>
        <w:tabs>
          <w:tab w:val="right" w:pos="5951"/>
        </w:tabs>
        <w:spacing w:after="0"/>
        <w:ind w:firstLine="423"/>
        <w:jc w:val="center"/>
        <w:rPr>
          <w:rFonts w:ascii="Times New Roman" w:hAnsi="Times New Roman" w:cs="Times New Roman"/>
          <w:b/>
          <w:bCs/>
          <w:sz w:val="32"/>
          <w:szCs w:val="32"/>
          <w:rtl/>
        </w:rPr>
      </w:pPr>
    </w:p>
    <w:p w:rsidR="00916E62" w:rsidRDefault="00916E62" w:rsidP="00916E62">
      <w:pPr>
        <w:tabs>
          <w:tab w:val="right" w:pos="5951"/>
        </w:tabs>
        <w:spacing w:after="0"/>
        <w:ind w:firstLine="423"/>
        <w:jc w:val="center"/>
        <w:rPr>
          <w:rFonts w:ascii="Times New Roman" w:hAnsi="Times New Roman" w:cs="Times New Roman"/>
          <w:b/>
          <w:bCs/>
          <w:sz w:val="32"/>
          <w:szCs w:val="32"/>
          <w:rtl/>
        </w:rPr>
      </w:pPr>
      <w:r>
        <w:rPr>
          <w:rFonts w:ascii="Times New Roman" w:hAnsi="Times New Roman" w:cs="Times New Roman" w:hint="cs"/>
          <w:b/>
          <w:bCs/>
          <w:sz w:val="32"/>
          <w:szCs w:val="32"/>
          <w:rtl/>
        </w:rPr>
        <w:t>لجنة المناقشة</w:t>
      </w:r>
    </w:p>
    <w:p w:rsidR="00916E62" w:rsidRDefault="00916E62" w:rsidP="00916E62">
      <w:pPr>
        <w:tabs>
          <w:tab w:val="right" w:pos="5951"/>
        </w:tabs>
        <w:spacing w:after="0"/>
        <w:ind w:firstLine="423"/>
        <w:jc w:val="center"/>
        <w:rPr>
          <w:rFonts w:ascii="Times New Roman" w:hAnsi="Times New Roman" w:cs="Times New Roman"/>
          <w:b/>
          <w:bCs/>
          <w:sz w:val="32"/>
          <w:szCs w:val="32"/>
          <w:rtl/>
        </w:rPr>
      </w:pPr>
    </w:p>
    <w:tbl>
      <w:tblPr>
        <w:tblW w:w="9449" w:type="dxa"/>
        <w:jc w:val="center"/>
        <w:tblInd w:w="-79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891"/>
        <w:gridCol w:w="2410"/>
        <w:gridCol w:w="2552"/>
        <w:gridCol w:w="2596"/>
      </w:tblGrid>
      <w:tr w:rsidR="00916E62" w:rsidRPr="003D7DCB" w:rsidTr="00F10289">
        <w:trPr>
          <w:trHeight w:val="363"/>
          <w:jc w:val="center"/>
        </w:trPr>
        <w:tc>
          <w:tcPr>
            <w:tcW w:w="1891" w:type="dxa"/>
          </w:tcPr>
          <w:p w:rsidR="00916E62" w:rsidRPr="003D7DCB" w:rsidRDefault="00916E62" w:rsidP="00F10289">
            <w:pPr>
              <w:tabs>
                <w:tab w:val="right" w:pos="5951"/>
              </w:tabs>
              <w:bidi/>
              <w:spacing w:after="0" w:line="240" w:lineRule="auto"/>
              <w:jc w:val="center"/>
              <w:rPr>
                <w:rFonts w:ascii="Times New Roman" w:hAnsi="Times New Roman" w:cs="Times New Roman"/>
                <w:sz w:val="32"/>
                <w:szCs w:val="32"/>
              </w:rPr>
            </w:pPr>
            <w:r w:rsidRPr="003D7DCB">
              <w:rPr>
                <w:rFonts w:ascii="Times New Roman" w:hAnsi="Times New Roman" w:cs="Times New Roman" w:hint="cs"/>
                <w:sz w:val="32"/>
                <w:szCs w:val="32"/>
                <w:rtl/>
              </w:rPr>
              <w:t>رئيسا</w:t>
            </w:r>
          </w:p>
        </w:tc>
        <w:tc>
          <w:tcPr>
            <w:tcW w:w="2410" w:type="dxa"/>
          </w:tcPr>
          <w:p w:rsidR="00916E62" w:rsidRPr="003D7DCB" w:rsidRDefault="00916E62" w:rsidP="00F10289">
            <w:pPr>
              <w:tabs>
                <w:tab w:val="right" w:pos="5951"/>
              </w:tabs>
              <w:bidi/>
              <w:spacing w:after="0" w:line="240" w:lineRule="auto"/>
              <w:jc w:val="center"/>
              <w:rPr>
                <w:rFonts w:ascii="Times New Roman" w:hAnsi="Times New Roman" w:cs="Times New Roman"/>
                <w:sz w:val="32"/>
                <w:szCs w:val="32"/>
                <w:rtl/>
              </w:rPr>
            </w:pPr>
            <w:r w:rsidRPr="003D7DCB">
              <w:rPr>
                <w:rFonts w:ascii="Times New Roman" w:hAnsi="Times New Roman" w:cs="Times New Roman" w:hint="cs"/>
                <w:sz w:val="32"/>
                <w:szCs w:val="32"/>
                <w:rtl/>
              </w:rPr>
              <w:t>جامعة مستغانم</w:t>
            </w:r>
          </w:p>
        </w:tc>
        <w:tc>
          <w:tcPr>
            <w:tcW w:w="2552" w:type="dxa"/>
          </w:tcPr>
          <w:p w:rsidR="00916E62" w:rsidRPr="003D7DCB" w:rsidRDefault="00916E62" w:rsidP="00F10289">
            <w:pPr>
              <w:tabs>
                <w:tab w:val="right" w:pos="5951"/>
              </w:tabs>
              <w:bidi/>
              <w:spacing w:after="0" w:line="240" w:lineRule="auto"/>
              <w:jc w:val="center"/>
              <w:rPr>
                <w:rFonts w:ascii="Times New Roman" w:hAnsi="Times New Roman" w:cs="Times New Roman"/>
                <w:sz w:val="32"/>
                <w:szCs w:val="32"/>
              </w:rPr>
            </w:pPr>
            <w:r w:rsidRPr="003D7DCB">
              <w:rPr>
                <w:rFonts w:ascii="Times New Roman" w:hAnsi="Times New Roman" w:cs="Times New Roman" w:hint="cs"/>
                <w:sz w:val="32"/>
                <w:szCs w:val="32"/>
                <w:rtl/>
              </w:rPr>
              <w:t>أستاذ محاضر أ</w:t>
            </w:r>
          </w:p>
        </w:tc>
        <w:tc>
          <w:tcPr>
            <w:tcW w:w="2596" w:type="dxa"/>
          </w:tcPr>
          <w:p w:rsidR="00916E62" w:rsidRPr="003D7DCB" w:rsidRDefault="00916E62" w:rsidP="00F47218">
            <w:pPr>
              <w:tabs>
                <w:tab w:val="right" w:pos="5951"/>
              </w:tabs>
              <w:bidi/>
              <w:spacing w:after="0" w:line="240" w:lineRule="auto"/>
              <w:jc w:val="left"/>
              <w:rPr>
                <w:rFonts w:ascii="Times New Roman" w:hAnsi="Times New Roman" w:cs="Times New Roman"/>
                <w:sz w:val="32"/>
                <w:szCs w:val="32"/>
                <w:lang w:bidi="ar-DZ"/>
              </w:rPr>
            </w:pPr>
            <w:r w:rsidRPr="003D7DCB">
              <w:rPr>
                <w:rFonts w:ascii="Times New Roman" w:hAnsi="Times New Roman" w:cs="Times New Roman" w:hint="cs"/>
                <w:sz w:val="32"/>
                <w:szCs w:val="32"/>
                <w:rtl/>
                <w:lang w:bidi="ar-DZ"/>
              </w:rPr>
              <w:t>د. محمد حمادي</w:t>
            </w:r>
          </w:p>
        </w:tc>
      </w:tr>
      <w:tr w:rsidR="00916E62" w:rsidRPr="003D7DCB" w:rsidTr="00F10289">
        <w:trPr>
          <w:trHeight w:val="363"/>
          <w:jc w:val="center"/>
        </w:trPr>
        <w:tc>
          <w:tcPr>
            <w:tcW w:w="1891" w:type="dxa"/>
          </w:tcPr>
          <w:p w:rsidR="00916E62" w:rsidRPr="003D7DCB" w:rsidRDefault="00916E62" w:rsidP="00F10289">
            <w:pPr>
              <w:tabs>
                <w:tab w:val="right" w:pos="5951"/>
              </w:tabs>
              <w:bidi/>
              <w:spacing w:after="0" w:line="240" w:lineRule="auto"/>
              <w:jc w:val="center"/>
              <w:rPr>
                <w:rFonts w:ascii="Times New Roman" w:hAnsi="Times New Roman" w:cs="Times New Roman"/>
                <w:sz w:val="32"/>
                <w:szCs w:val="32"/>
              </w:rPr>
            </w:pPr>
            <w:r w:rsidRPr="003D7DCB">
              <w:rPr>
                <w:rFonts w:ascii="Times New Roman" w:hAnsi="Times New Roman" w:cs="Times New Roman" w:hint="cs"/>
                <w:sz w:val="32"/>
                <w:szCs w:val="32"/>
                <w:rtl/>
              </w:rPr>
              <w:t>مشرفا ومقررا</w:t>
            </w:r>
          </w:p>
        </w:tc>
        <w:tc>
          <w:tcPr>
            <w:tcW w:w="2410" w:type="dxa"/>
          </w:tcPr>
          <w:p w:rsidR="00916E62" w:rsidRPr="003D7DCB" w:rsidRDefault="00916E62" w:rsidP="00F10289">
            <w:pPr>
              <w:tabs>
                <w:tab w:val="right" w:pos="5951"/>
              </w:tabs>
              <w:bidi/>
              <w:spacing w:after="0" w:line="240" w:lineRule="auto"/>
              <w:jc w:val="center"/>
              <w:rPr>
                <w:rFonts w:ascii="Times New Roman" w:hAnsi="Times New Roman" w:cs="Times New Roman"/>
                <w:sz w:val="32"/>
                <w:szCs w:val="32"/>
                <w:rtl/>
              </w:rPr>
            </w:pPr>
            <w:r w:rsidRPr="003D7DCB">
              <w:rPr>
                <w:rFonts w:ascii="Times New Roman" w:hAnsi="Times New Roman" w:cs="Times New Roman" w:hint="cs"/>
                <w:sz w:val="32"/>
                <w:szCs w:val="32"/>
                <w:rtl/>
              </w:rPr>
              <w:t>جامعة مستغانم</w:t>
            </w:r>
          </w:p>
        </w:tc>
        <w:tc>
          <w:tcPr>
            <w:tcW w:w="2552" w:type="dxa"/>
          </w:tcPr>
          <w:p w:rsidR="00916E62" w:rsidRPr="003D7DCB" w:rsidRDefault="00916E62" w:rsidP="00F10289">
            <w:pPr>
              <w:tabs>
                <w:tab w:val="right" w:pos="5951"/>
              </w:tabs>
              <w:bidi/>
              <w:spacing w:after="0" w:line="240" w:lineRule="auto"/>
              <w:jc w:val="center"/>
              <w:rPr>
                <w:rFonts w:ascii="Times New Roman" w:hAnsi="Times New Roman" w:cs="Times New Roman"/>
                <w:sz w:val="32"/>
                <w:szCs w:val="32"/>
              </w:rPr>
            </w:pPr>
            <w:r w:rsidRPr="003D7DCB">
              <w:rPr>
                <w:rFonts w:ascii="Times New Roman" w:hAnsi="Times New Roman" w:cs="Times New Roman" w:hint="cs"/>
                <w:sz w:val="32"/>
                <w:szCs w:val="32"/>
                <w:rtl/>
              </w:rPr>
              <w:t xml:space="preserve">أستاذ </w:t>
            </w:r>
            <w:r>
              <w:rPr>
                <w:rFonts w:ascii="Times New Roman" w:hAnsi="Times New Roman" w:cs="Times New Roman" w:hint="cs"/>
                <w:sz w:val="32"/>
                <w:szCs w:val="32"/>
                <w:rtl/>
              </w:rPr>
              <w:t>التعليم العالي</w:t>
            </w:r>
          </w:p>
        </w:tc>
        <w:tc>
          <w:tcPr>
            <w:tcW w:w="2596" w:type="dxa"/>
          </w:tcPr>
          <w:p w:rsidR="00916E62" w:rsidRPr="003D7DCB" w:rsidRDefault="00916E62" w:rsidP="00F47218">
            <w:pPr>
              <w:tabs>
                <w:tab w:val="right" w:pos="5951"/>
              </w:tabs>
              <w:bidi/>
              <w:spacing w:after="0" w:line="240" w:lineRule="auto"/>
              <w:jc w:val="left"/>
              <w:rPr>
                <w:rFonts w:ascii="Times New Roman" w:hAnsi="Times New Roman" w:cs="Times New Roman"/>
                <w:sz w:val="32"/>
                <w:szCs w:val="32"/>
              </w:rPr>
            </w:pPr>
            <w:r>
              <w:rPr>
                <w:rFonts w:ascii="Times New Roman" w:hAnsi="Times New Roman" w:cs="Times New Roman" w:hint="cs"/>
                <w:sz w:val="32"/>
                <w:szCs w:val="32"/>
                <w:rtl/>
                <w:lang w:bidi="ar-DZ"/>
              </w:rPr>
              <w:t xml:space="preserve">أ. </w:t>
            </w:r>
            <w:r w:rsidRPr="003D7DCB">
              <w:rPr>
                <w:rFonts w:ascii="Times New Roman" w:hAnsi="Times New Roman" w:cs="Times New Roman" w:hint="cs"/>
                <w:sz w:val="32"/>
                <w:szCs w:val="32"/>
                <w:rtl/>
                <w:lang w:bidi="ar-DZ"/>
              </w:rPr>
              <w:t xml:space="preserve">د. </w:t>
            </w:r>
            <w:r w:rsidRPr="003D7DCB">
              <w:rPr>
                <w:rFonts w:ascii="Times New Roman" w:hAnsi="Times New Roman" w:cs="Times New Roman" w:hint="cs"/>
                <w:sz w:val="32"/>
                <w:szCs w:val="32"/>
                <w:rtl/>
              </w:rPr>
              <w:t>منصور مرقومة</w:t>
            </w:r>
          </w:p>
        </w:tc>
      </w:tr>
      <w:tr w:rsidR="00916E62" w:rsidRPr="003D7DCB" w:rsidTr="00F10289">
        <w:trPr>
          <w:trHeight w:val="348"/>
          <w:jc w:val="center"/>
        </w:trPr>
        <w:tc>
          <w:tcPr>
            <w:tcW w:w="1891" w:type="dxa"/>
          </w:tcPr>
          <w:p w:rsidR="00916E62" w:rsidRPr="003D7DCB" w:rsidRDefault="00916E62" w:rsidP="00F10289">
            <w:pPr>
              <w:tabs>
                <w:tab w:val="right" w:pos="5951"/>
              </w:tabs>
              <w:bidi/>
              <w:spacing w:after="0" w:line="240" w:lineRule="auto"/>
              <w:jc w:val="center"/>
              <w:rPr>
                <w:rFonts w:ascii="Times New Roman" w:hAnsi="Times New Roman" w:cs="Times New Roman"/>
                <w:sz w:val="32"/>
                <w:szCs w:val="32"/>
              </w:rPr>
            </w:pPr>
            <w:r w:rsidRPr="003D7DCB">
              <w:rPr>
                <w:rFonts w:ascii="Times New Roman" w:hAnsi="Times New Roman" w:cs="Times New Roman" w:hint="cs"/>
                <w:sz w:val="32"/>
                <w:szCs w:val="32"/>
                <w:rtl/>
              </w:rPr>
              <w:t>مناقشا</w:t>
            </w:r>
          </w:p>
        </w:tc>
        <w:tc>
          <w:tcPr>
            <w:tcW w:w="2410" w:type="dxa"/>
          </w:tcPr>
          <w:p w:rsidR="00916E62" w:rsidRPr="003D7DCB" w:rsidRDefault="00916E62" w:rsidP="00F10289">
            <w:pPr>
              <w:tabs>
                <w:tab w:val="right" w:pos="5951"/>
              </w:tabs>
              <w:bidi/>
              <w:spacing w:after="0" w:line="240" w:lineRule="auto"/>
              <w:jc w:val="center"/>
              <w:rPr>
                <w:rFonts w:ascii="Times New Roman" w:hAnsi="Times New Roman" w:cs="Times New Roman"/>
                <w:sz w:val="32"/>
                <w:szCs w:val="32"/>
                <w:rtl/>
              </w:rPr>
            </w:pPr>
            <w:r w:rsidRPr="003D7DCB">
              <w:rPr>
                <w:rFonts w:ascii="Times New Roman" w:hAnsi="Times New Roman" w:cs="Times New Roman" w:hint="cs"/>
                <w:sz w:val="32"/>
                <w:szCs w:val="32"/>
                <w:rtl/>
              </w:rPr>
              <w:t>جامعة سيدي بلعباس</w:t>
            </w:r>
          </w:p>
        </w:tc>
        <w:tc>
          <w:tcPr>
            <w:tcW w:w="2552" w:type="dxa"/>
          </w:tcPr>
          <w:p w:rsidR="00916E62" w:rsidRPr="003D7DCB" w:rsidRDefault="00916E62" w:rsidP="00F10289">
            <w:pPr>
              <w:tabs>
                <w:tab w:val="right" w:pos="5951"/>
              </w:tabs>
              <w:bidi/>
              <w:spacing w:after="0" w:line="240" w:lineRule="auto"/>
              <w:jc w:val="center"/>
              <w:rPr>
                <w:rFonts w:ascii="Times New Roman" w:hAnsi="Times New Roman" w:cs="Times New Roman"/>
                <w:sz w:val="32"/>
                <w:szCs w:val="32"/>
              </w:rPr>
            </w:pPr>
            <w:r w:rsidRPr="003D7DCB">
              <w:rPr>
                <w:rFonts w:ascii="Times New Roman" w:hAnsi="Times New Roman" w:cs="Times New Roman" w:hint="cs"/>
                <w:sz w:val="32"/>
                <w:szCs w:val="32"/>
                <w:rtl/>
              </w:rPr>
              <w:t>أستاذ محاضر أ</w:t>
            </w:r>
          </w:p>
        </w:tc>
        <w:tc>
          <w:tcPr>
            <w:tcW w:w="2596" w:type="dxa"/>
          </w:tcPr>
          <w:p w:rsidR="00916E62" w:rsidRPr="003D7DCB" w:rsidRDefault="00916E62" w:rsidP="00F47218">
            <w:pPr>
              <w:tabs>
                <w:tab w:val="right" w:pos="5951"/>
              </w:tabs>
              <w:bidi/>
              <w:spacing w:after="0" w:line="240" w:lineRule="auto"/>
              <w:jc w:val="left"/>
              <w:rPr>
                <w:rFonts w:ascii="Times New Roman" w:hAnsi="Times New Roman" w:cs="Times New Roman"/>
                <w:sz w:val="32"/>
                <w:szCs w:val="32"/>
              </w:rPr>
            </w:pPr>
            <w:r w:rsidRPr="003D7DCB">
              <w:rPr>
                <w:rFonts w:ascii="Times New Roman" w:hAnsi="Times New Roman" w:cs="Times New Roman" w:hint="cs"/>
                <w:sz w:val="32"/>
                <w:szCs w:val="32"/>
                <w:rtl/>
                <w:lang w:bidi="ar-DZ"/>
              </w:rPr>
              <w:t xml:space="preserve">د. </w:t>
            </w:r>
            <w:r w:rsidRPr="003D7DCB">
              <w:rPr>
                <w:rFonts w:ascii="Times New Roman" w:hAnsi="Times New Roman" w:cs="Times New Roman" w:hint="cs"/>
                <w:sz w:val="32"/>
                <w:szCs w:val="32"/>
                <w:rtl/>
              </w:rPr>
              <w:t xml:space="preserve">زاوي فكروني </w:t>
            </w:r>
          </w:p>
        </w:tc>
      </w:tr>
      <w:tr w:rsidR="00916E62" w:rsidRPr="003D7DCB" w:rsidTr="00F10289">
        <w:trPr>
          <w:trHeight w:val="363"/>
          <w:jc w:val="center"/>
        </w:trPr>
        <w:tc>
          <w:tcPr>
            <w:tcW w:w="1891" w:type="dxa"/>
          </w:tcPr>
          <w:p w:rsidR="00916E62" w:rsidRPr="003D7DCB" w:rsidRDefault="00916E62" w:rsidP="00F10289">
            <w:pPr>
              <w:tabs>
                <w:tab w:val="right" w:pos="5951"/>
              </w:tabs>
              <w:bidi/>
              <w:spacing w:after="0" w:line="240" w:lineRule="auto"/>
              <w:jc w:val="center"/>
              <w:rPr>
                <w:rFonts w:ascii="Times New Roman" w:hAnsi="Times New Roman" w:cs="Times New Roman"/>
                <w:sz w:val="32"/>
                <w:szCs w:val="32"/>
              </w:rPr>
            </w:pPr>
            <w:r w:rsidRPr="003D7DCB">
              <w:rPr>
                <w:rFonts w:ascii="Times New Roman" w:hAnsi="Times New Roman" w:cs="Times New Roman" w:hint="cs"/>
                <w:sz w:val="32"/>
                <w:szCs w:val="32"/>
                <w:rtl/>
              </w:rPr>
              <w:t>مناقشا</w:t>
            </w:r>
          </w:p>
        </w:tc>
        <w:tc>
          <w:tcPr>
            <w:tcW w:w="2410" w:type="dxa"/>
          </w:tcPr>
          <w:p w:rsidR="00916E62" w:rsidRPr="003D7DCB" w:rsidRDefault="00916E62" w:rsidP="00F10289">
            <w:pPr>
              <w:tabs>
                <w:tab w:val="right" w:pos="5951"/>
              </w:tabs>
              <w:bidi/>
              <w:spacing w:after="0" w:line="240" w:lineRule="auto"/>
              <w:jc w:val="center"/>
              <w:rPr>
                <w:rFonts w:ascii="Times New Roman" w:hAnsi="Times New Roman" w:cs="Times New Roman"/>
                <w:sz w:val="32"/>
                <w:szCs w:val="32"/>
                <w:rtl/>
              </w:rPr>
            </w:pPr>
            <w:r w:rsidRPr="003D7DCB">
              <w:rPr>
                <w:rFonts w:ascii="Times New Roman" w:hAnsi="Times New Roman" w:cs="Times New Roman" w:hint="cs"/>
                <w:sz w:val="32"/>
                <w:szCs w:val="32"/>
                <w:rtl/>
              </w:rPr>
              <w:t>جامعة الشلف</w:t>
            </w:r>
          </w:p>
        </w:tc>
        <w:tc>
          <w:tcPr>
            <w:tcW w:w="2552" w:type="dxa"/>
          </w:tcPr>
          <w:p w:rsidR="00916E62" w:rsidRPr="003D7DCB" w:rsidRDefault="00916E62" w:rsidP="00F10289">
            <w:pPr>
              <w:tabs>
                <w:tab w:val="right" w:pos="5951"/>
              </w:tabs>
              <w:bidi/>
              <w:spacing w:after="0" w:line="240" w:lineRule="auto"/>
              <w:jc w:val="center"/>
              <w:rPr>
                <w:rFonts w:ascii="Times New Roman" w:hAnsi="Times New Roman" w:cs="Times New Roman"/>
                <w:sz w:val="32"/>
                <w:szCs w:val="32"/>
              </w:rPr>
            </w:pPr>
            <w:r w:rsidRPr="003D7DCB">
              <w:rPr>
                <w:rFonts w:ascii="Times New Roman" w:hAnsi="Times New Roman" w:cs="Times New Roman" w:hint="cs"/>
                <w:sz w:val="32"/>
                <w:szCs w:val="32"/>
                <w:rtl/>
              </w:rPr>
              <w:t>أستاذ محاضر أ</w:t>
            </w:r>
          </w:p>
        </w:tc>
        <w:tc>
          <w:tcPr>
            <w:tcW w:w="2596" w:type="dxa"/>
          </w:tcPr>
          <w:p w:rsidR="00916E62" w:rsidRPr="003D7DCB" w:rsidRDefault="00916E62" w:rsidP="00F47218">
            <w:pPr>
              <w:tabs>
                <w:tab w:val="right" w:pos="5951"/>
              </w:tabs>
              <w:bidi/>
              <w:spacing w:after="0" w:line="240" w:lineRule="auto"/>
              <w:jc w:val="left"/>
              <w:rPr>
                <w:rFonts w:ascii="Times New Roman" w:hAnsi="Times New Roman" w:cs="Times New Roman"/>
                <w:sz w:val="32"/>
                <w:szCs w:val="32"/>
              </w:rPr>
            </w:pPr>
            <w:r w:rsidRPr="003D7DCB">
              <w:rPr>
                <w:rFonts w:ascii="Times New Roman" w:hAnsi="Times New Roman" w:cs="Times New Roman" w:hint="cs"/>
                <w:sz w:val="32"/>
                <w:szCs w:val="32"/>
                <w:rtl/>
                <w:lang w:bidi="ar-DZ"/>
              </w:rPr>
              <w:t xml:space="preserve">د. </w:t>
            </w:r>
            <w:r w:rsidRPr="003D7DCB">
              <w:rPr>
                <w:rFonts w:ascii="Times New Roman" w:hAnsi="Times New Roman" w:cs="Times New Roman" w:hint="cs"/>
                <w:sz w:val="32"/>
                <w:szCs w:val="32"/>
                <w:rtl/>
              </w:rPr>
              <w:t>محمد زيان</w:t>
            </w:r>
          </w:p>
        </w:tc>
      </w:tr>
      <w:tr w:rsidR="00916E62" w:rsidRPr="003D7DCB" w:rsidTr="00F10289">
        <w:trPr>
          <w:trHeight w:val="348"/>
          <w:jc w:val="center"/>
        </w:trPr>
        <w:tc>
          <w:tcPr>
            <w:tcW w:w="1891" w:type="dxa"/>
          </w:tcPr>
          <w:p w:rsidR="00916E62" w:rsidRPr="003D7DCB" w:rsidRDefault="00916E62" w:rsidP="00F10289">
            <w:pPr>
              <w:tabs>
                <w:tab w:val="right" w:pos="5951"/>
              </w:tabs>
              <w:bidi/>
              <w:spacing w:after="0" w:line="240" w:lineRule="auto"/>
              <w:jc w:val="center"/>
              <w:rPr>
                <w:rFonts w:ascii="Times New Roman" w:hAnsi="Times New Roman" w:cs="Times New Roman"/>
                <w:sz w:val="32"/>
                <w:szCs w:val="32"/>
              </w:rPr>
            </w:pPr>
            <w:r w:rsidRPr="003D7DCB">
              <w:rPr>
                <w:rFonts w:ascii="Times New Roman" w:hAnsi="Times New Roman" w:cs="Times New Roman" w:hint="cs"/>
                <w:sz w:val="32"/>
                <w:szCs w:val="32"/>
                <w:rtl/>
              </w:rPr>
              <w:t>مناقشا</w:t>
            </w:r>
          </w:p>
        </w:tc>
        <w:tc>
          <w:tcPr>
            <w:tcW w:w="2410" w:type="dxa"/>
          </w:tcPr>
          <w:p w:rsidR="00916E62" w:rsidRPr="003D7DCB" w:rsidRDefault="00916E62" w:rsidP="00F10289">
            <w:pPr>
              <w:tabs>
                <w:tab w:val="right" w:pos="5951"/>
              </w:tabs>
              <w:bidi/>
              <w:spacing w:after="0" w:line="240" w:lineRule="auto"/>
              <w:jc w:val="center"/>
              <w:rPr>
                <w:rFonts w:ascii="Times New Roman" w:hAnsi="Times New Roman" w:cs="Times New Roman"/>
                <w:sz w:val="32"/>
                <w:szCs w:val="32"/>
                <w:rtl/>
              </w:rPr>
            </w:pPr>
            <w:r w:rsidRPr="003D7DCB">
              <w:rPr>
                <w:rFonts w:ascii="Times New Roman" w:hAnsi="Times New Roman" w:cs="Times New Roman" w:hint="cs"/>
                <w:sz w:val="32"/>
                <w:szCs w:val="32"/>
                <w:rtl/>
              </w:rPr>
              <w:t>جامعة مستغانم</w:t>
            </w:r>
          </w:p>
        </w:tc>
        <w:tc>
          <w:tcPr>
            <w:tcW w:w="2552" w:type="dxa"/>
          </w:tcPr>
          <w:p w:rsidR="00916E62" w:rsidRPr="003D7DCB" w:rsidRDefault="00916E62" w:rsidP="00F10289">
            <w:pPr>
              <w:tabs>
                <w:tab w:val="right" w:pos="5951"/>
              </w:tabs>
              <w:bidi/>
              <w:spacing w:after="0" w:line="240" w:lineRule="auto"/>
              <w:jc w:val="center"/>
              <w:rPr>
                <w:rFonts w:ascii="Times New Roman" w:hAnsi="Times New Roman" w:cs="Times New Roman"/>
                <w:sz w:val="32"/>
                <w:szCs w:val="32"/>
              </w:rPr>
            </w:pPr>
            <w:r w:rsidRPr="003D7DCB">
              <w:rPr>
                <w:rFonts w:ascii="Times New Roman" w:hAnsi="Times New Roman" w:cs="Times New Roman" w:hint="cs"/>
                <w:sz w:val="32"/>
                <w:szCs w:val="32"/>
                <w:rtl/>
              </w:rPr>
              <w:t>أستاذ محاضر أ</w:t>
            </w:r>
          </w:p>
        </w:tc>
        <w:tc>
          <w:tcPr>
            <w:tcW w:w="2596" w:type="dxa"/>
          </w:tcPr>
          <w:p w:rsidR="00916E62" w:rsidRPr="003D7DCB" w:rsidRDefault="00916E62" w:rsidP="00F47218">
            <w:pPr>
              <w:tabs>
                <w:tab w:val="right" w:pos="5951"/>
              </w:tabs>
              <w:bidi/>
              <w:spacing w:after="0" w:line="240" w:lineRule="auto"/>
              <w:jc w:val="left"/>
              <w:rPr>
                <w:rFonts w:ascii="Times New Roman" w:hAnsi="Times New Roman" w:cs="Times New Roman"/>
                <w:sz w:val="32"/>
                <w:szCs w:val="32"/>
              </w:rPr>
            </w:pPr>
            <w:r w:rsidRPr="003D7DCB">
              <w:rPr>
                <w:rFonts w:ascii="Times New Roman" w:hAnsi="Times New Roman" w:cs="Times New Roman" w:hint="cs"/>
                <w:sz w:val="32"/>
                <w:szCs w:val="32"/>
                <w:rtl/>
                <w:lang w:bidi="ar-DZ"/>
              </w:rPr>
              <w:t xml:space="preserve">د. </w:t>
            </w:r>
            <w:r w:rsidRPr="003D7DCB">
              <w:rPr>
                <w:rFonts w:ascii="Times New Roman" w:hAnsi="Times New Roman" w:cs="Times New Roman" w:hint="cs"/>
                <w:sz w:val="32"/>
                <w:szCs w:val="32"/>
                <w:rtl/>
              </w:rPr>
              <w:t>صحراوي بن حليمة</w:t>
            </w:r>
          </w:p>
        </w:tc>
      </w:tr>
    </w:tbl>
    <w:p w:rsidR="00916E62" w:rsidRDefault="000D1A3A" w:rsidP="00916E62">
      <w:pPr>
        <w:tabs>
          <w:tab w:val="left" w:pos="5535"/>
          <w:tab w:val="right" w:pos="9751"/>
        </w:tabs>
        <w:jc w:val="left"/>
        <w:rPr>
          <w:rFonts w:ascii="Times New Roman" w:hAnsi="Times New Roman" w:cs="Times New Roman"/>
          <w:sz w:val="36"/>
          <w:szCs w:val="36"/>
          <w:rtl/>
        </w:rPr>
      </w:pPr>
      <w:r>
        <w:rPr>
          <w:rFonts w:ascii="Times New Roman" w:hAnsi="Times New Roman" w:cs="Times New Roman"/>
          <w:noProof/>
          <w:sz w:val="36"/>
          <w:szCs w:val="36"/>
          <w:rtl/>
        </w:rPr>
        <w:pict>
          <v:roundrect id="_x0000_s1031" style="position:absolute;margin-left:129.35pt;margin-top:60.2pt;width:206.25pt;height:31.5pt;z-index:251666432;mso-position-horizontal-relative:text;mso-position-vertical-relative:text" arcsize="10923f" strokecolor="#006" strokeweight="4.5pt">
            <v:stroke linestyle="thinThick"/>
            <v:textbox>
              <w:txbxContent>
                <w:p w:rsidR="00DC1BE4" w:rsidRPr="003D7DCB" w:rsidRDefault="00DC1BE4" w:rsidP="00916E62">
                  <w:pPr>
                    <w:bidi/>
                    <w:jc w:val="center"/>
                    <w:rPr>
                      <w:rFonts w:ascii="Times New Roman" w:hAnsi="Times New Roman" w:cs="Times New Roman"/>
                      <w:b/>
                      <w:bCs/>
                      <w:sz w:val="32"/>
                      <w:szCs w:val="32"/>
                      <w:rtl/>
                      <w:lang w:bidi="ar-DZ"/>
                    </w:rPr>
                  </w:pPr>
                  <w:r w:rsidRPr="003D7DCB">
                    <w:rPr>
                      <w:rFonts w:ascii="Times New Roman" w:hAnsi="Times New Roman" w:cs="Times New Roman" w:hint="cs"/>
                      <w:b/>
                      <w:bCs/>
                      <w:sz w:val="32"/>
                      <w:szCs w:val="32"/>
                      <w:rtl/>
                      <w:lang w:bidi="ar-DZ"/>
                    </w:rPr>
                    <w:t xml:space="preserve">السنة الجامعية: 2017 </w:t>
                  </w:r>
                  <w:r w:rsidRPr="003D7DCB">
                    <w:rPr>
                      <w:rFonts w:ascii="Times New Roman" w:hAnsi="Times New Roman" w:cs="Times New Roman"/>
                      <w:b/>
                      <w:bCs/>
                      <w:sz w:val="32"/>
                      <w:szCs w:val="32"/>
                      <w:rtl/>
                      <w:lang w:bidi="ar-DZ"/>
                    </w:rPr>
                    <w:t>–</w:t>
                  </w:r>
                  <w:r w:rsidRPr="003D7DCB">
                    <w:rPr>
                      <w:rFonts w:ascii="Times New Roman" w:hAnsi="Times New Roman" w:cs="Times New Roman" w:hint="cs"/>
                      <w:b/>
                      <w:bCs/>
                      <w:sz w:val="32"/>
                      <w:szCs w:val="32"/>
                      <w:rtl/>
                      <w:lang w:bidi="ar-DZ"/>
                    </w:rPr>
                    <w:t xml:space="preserve"> 2018</w:t>
                  </w:r>
                </w:p>
                <w:p w:rsidR="00DC1BE4" w:rsidRPr="003D7DCB" w:rsidRDefault="00DC1BE4" w:rsidP="00916E62">
                  <w:pPr>
                    <w:bidi/>
                    <w:jc w:val="center"/>
                    <w:rPr>
                      <w:rFonts w:ascii="Times New Roman" w:hAnsi="Times New Roman" w:cs="Times New Roman"/>
                      <w:b/>
                      <w:bCs/>
                      <w:sz w:val="32"/>
                      <w:szCs w:val="32"/>
                      <w:lang w:bidi="ar-DZ"/>
                    </w:rPr>
                  </w:pPr>
                </w:p>
              </w:txbxContent>
            </v:textbox>
          </v:roundrect>
        </w:pict>
      </w:r>
    </w:p>
    <w:p w:rsidR="00916E62" w:rsidRPr="00916E62" w:rsidRDefault="00916E62" w:rsidP="00916E62">
      <w:pPr>
        <w:rPr>
          <w:rFonts w:ascii="Times New Roman" w:hAnsi="Times New Roman" w:cs="Times New Roman"/>
          <w:sz w:val="36"/>
          <w:szCs w:val="36"/>
          <w:rtl/>
        </w:rPr>
        <w:sectPr w:rsidR="00916E62" w:rsidRPr="00916E62" w:rsidSect="00E039B2">
          <w:headerReference w:type="default" r:id="rId9"/>
          <w:footerReference w:type="default" r:id="rId10"/>
          <w:footnotePr>
            <w:numRestart w:val="eachPage"/>
          </w:footnotePr>
          <w:pgSz w:w="11906" w:h="16838"/>
          <w:pgMar w:top="851" w:right="1304" w:bottom="851" w:left="85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start="6"/>
          <w:cols w:space="708"/>
          <w:titlePg/>
          <w:docGrid w:linePitch="360"/>
        </w:sectPr>
      </w:pPr>
    </w:p>
    <w:p w:rsidR="001A211B" w:rsidRDefault="001A211B" w:rsidP="001A211B">
      <w:pPr>
        <w:bidi/>
        <w:rPr>
          <w:rtl/>
        </w:rPr>
      </w:pPr>
    </w:p>
    <w:p w:rsidR="001A211B" w:rsidRDefault="001A211B" w:rsidP="001A211B">
      <w:pPr>
        <w:bidi/>
      </w:pPr>
    </w:p>
    <w:p w:rsidR="001A211B" w:rsidRDefault="001A211B" w:rsidP="001A211B">
      <w:pPr>
        <w:bidi/>
        <w:jc w:val="center"/>
        <w:rPr>
          <w:rtl/>
          <w:lang w:bidi="ar-DZ"/>
        </w:rPr>
      </w:pPr>
      <w:r>
        <w:rPr>
          <w:rFonts w:cs="Arial"/>
          <w:noProof/>
          <w:rtl/>
        </w:rPr>
        <w:drawing>
          <wp:inline distT="0" distB="0" distL="0" distR="0">
            <wp:extent cx="3267075" cy="857250"/>
            <wp:effectExtent l="19050" t="0" r="9525" b="0"/>
            <wp:docPr id="1" name="Image 10" descr="C:\Users\FUJITSU\Desktop\qm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FUJITSU\Desktop\qmv.jpg"/>
                    <pic:cNvPicPr>
                      <a:picLocks noChangeAspect="1" noChangeArrowheads="1"/>
                    </pic:cNvPicPr>
                  </pic:nvPicPr>
                  <pic:blipFill>
                    <a:blip r:embed="rId11"/>
                    <a:srcRect/>
                    <a:stretch>
                      <a:fillRect/>
                    </a:stretch>
                  </pic:blipFill>
                  <pic:spPr bwMode="auto">
                    <a:xfrm>
                      <a:off x="0" y="0"/>
                      <a:ext cx="3267075" cy="857250"/>
                    </a:xfrm>
                    <a:prstGeom prst="rect">
                      <a:avLst/>
                    </a:prstGeom>
                    <a:ln>
                      <a:noFill/>
                    </a:ln>
                    <a:effectLst>
                      <a:softEdge rad="112500"/>
                    </a:effectLst>
                  </pic:spPr>
                </pic:pic>
              </a:graphicData>
            </a:graphic>
          </wp:inline>
        </w:drawing>
      </w:r>
    </w:p>
    <w:p w:rsidR="001A211B" w:rsidRDefault="001A211B" w:rsidP="001A211B">
      <w:pPr>
        <w:bidi/>
        <w:rPr>
          <w:rtl/>
          <w:lang w:bidi="ar-DZ"/>
        </w:rPr>
      </w:pPr>
    </w:p>
    <w:p w:rsidR="001A211B" w:rsidRPr="00622FB1" w:rsidRDefault="001A211B" w:rsidP="001A211B">
      <w:pPr>
        <w:bidi/>
        <w:rPr>
          <w:rtl/>
          <w:lang w:bidi="ar-DZ"/>
        </w:rPr>
      </w:pPr>
    </w:p>
    <w:p w:rsidR="001A211B" w:rsidRDefault="001A211B" w:rsidP="001A211B">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بعد شكر المولى عز وجل الذي أعانن</w:t>
      </w:r>
      <w:r w:rsidRPr="001A211B">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ي ووفقني لإنجاز هذا العمل،</w:t>
      </w:r>
    </w:p>
    <w:p w:rsidR="001A211B" w:rsidRDefault="001A211B" w:rsidP="001A211B">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أتقدم بأسمى عبارات الشكر والتقدير لأستاذي الفاضل د. منصور مرقومة المشرف على هذه الأطروحة، والذي لم يبخل علي بالملاحظات والتوجيهات طيلة مراحل البحث فجزاه الله خير الجزاء وأدامه الله لخدمة العلم والتعليم.</w:t>
      </w:r>
    </w:p>
    <w:p w:rsidR="001A211B" w:rsidRDefault="001A211B" w:rsidP="001A211B">
      <w:pPr>
        <w:tabs>
          <w:tab w:val="right" w:pos="3825"/>
        </w:tabs>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كما أتقدم بالشكر الجزيل إلى الأساتذة: د.بومحراث بلخير، و د.بلهواري الحاج، وللمحكمين الذين تفضلوا بتحكيم أداة البحث.</w:t>
      </w:r>
    </w:p>
    <w:p w:rsidR="001A211B" w:rsidRDefault="001A211B" w:rsidP="001A211B">
      <w:pPr>
        <w:tabs>
          <w:tab w:val="right" w:pos="3825"/>
          <w:tab w:val="right" w:pos="3967"/>
        </w:tabs>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كما يطيب لي أن أتقدم بالشكر المسبق لأعضاء لجنة المناقشة على تفضلهم بقبول مناقشة هذا العمل.</w:t>
      </w:r>
    </w:p>
    <w:p w:rsidR="001A211B" w:rsidRDefault="001A211B" w:rsidP="001A211B">
      <w:pPr>
        <w:tabs>
          <w:tab w:val="right" w:pos="3825"/>
          <w:tab w:val="right" w:pos="3967"/>
        </w:tabs>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دون أن أنسى كل الأساتذة الذين تعاونوا معي أثناء العمل الميداني.</w:t>
      </w:r>
    </w:p>
    <w:p w:rsidR="001A211B" w:rsidRDefault="001A211B" w:rsidP="001A211B">
      <w:pPr>
        <w:tabs>
          <w:tab w:val="right" w:pos="3825"/>
          <w:tab w:val="right" w:pos="3967"/>
        </w:tabs>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وفي الأخير أتقدم بالشكر الخاص إلى أمي الغالية حفظها الله وأطال في عمرها، التي ضحت براحتها أثناء انشغالي بالبحث.</w:t>
      </w:r>
    </w:p>
    <w:p w:rsidR="001A211B" w:rsidRPr="003054D0" w:rsidRDefault="001A211B" w:rsidP="001A211B">
      <w:pPr>
        <w:tabs>
          <w:tab w:val="right" w:pos="3825"/>
          <w:tab w:val="right" w:pos="6377"/>
        </w:tabs>
        <w:bidi/>
        <w:jc w:val="center"/>
        <w:rPr>
          <w:rFonts w:ascii="Traditional Arabic" w:hAnsi="Traditional Arabic" w:cs="Traditional Arabic"/>
          <w:b/>
          <w:bCs/>
          <w:sz w:val="32"/>
          <w:szCs w:val="32"/>
          <w:rtl/>
          <w:lang w:bidi="ar-DZ"/>
        </w:rPr>
      </w:pPr>
      <w:r>
        <w:rPr>
          <w:rFonts w:ascii="Traditional Arabic" w:hAnsi="Traditional Arabic" w:cs="Traditional Arabic" w:hint="cs"/>
          <w:b/>
          <w:bCs/>
          <w:noProof/>
          <w:sz w:val="32"/>
          <w:szCs w:val="32"/>
          <w:rtl/>
        </w:rPr>
        <w:drawing>
          <wp:anchor distT="0" distB="0" distL="114300" distR="114300" simplePos="0" relativeHeight="251670528" behindDoc="0" locked="0" layoutInCell="1" allowOverlap="1">
            <wp:simplePos x="0" y="0"/>
            <wp:positionH relativeFrom="column">
              <wp:posOffset>-264160</wp:posOffset>
            </wp:positionH>
            <wp:positionV relativeFrom="paragraph">
              <wp:posOffset>713105</wp:posOffset>
            </wp:positionV>
            <wp:extent cx="2717800" cy="2114550"/>
            <wp:effectExtent l="19050" t="0" r="6350" b="0"/>
            <wp:wrapSquare wrapText="bothSides"/>
            <wp:docPr id="2" name="Image 11" descr="C:\Users\FUJITSU\Desktop\زخرف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FUJITSU\Desktop\زخرفة.jpg"/>
                    <pic:cNvPicPr>
                      <a:picLocks noChangeAspect="1" noChangeArrowheads="1"/>
                    </pic:cNvPicPr>
                  </pic:nvPicPr>
                  <pic:blipFill>
                    <a:blip r:embed="rId12"/>
                    <a:srcRect/>
                    <a:stretch>
                      <a:fillRect/>
                    </a:stretch>
                  </pic:blipFill>
                  <pic:spPr bwMode="auto">
                    <a:xfrm>
                      <a:off x="0" y="0"/>
                      <a:ext cx="2717800" cy="2114550"/>
                    </a:xfrm>
                    <a:prstGeom prst="rect">
                      <a:avLst/>
                    </a:prstGeom>
                    <a:noFill/>
                    <a:ln w="9525">
                      <a:noFill/>
                      <a:miter lim="800000"/>
                      <a:headEnd/>
                      <a:tailEnd/>
                    </a:ln>
                  </pic:spPr>
                </pic:pic>
              </a:graphicData>
            </a:graphic>
          </wp:anchor>
        </w:drawing>
      </w:r>
      <w:r>
        <w:rPr>
          <w:rFonts w:ascii="Traditional Arabic" w:hAnsi="Traditional Arabic" w:cs="Traditional Arabic" w:hint="cs"/>
          <w:b/>
          <w:bCs/>
          <w:sz w:val="32"/>
          <w:szCs w:val="32"/>
          <w:rtl/>
          <w:lang w:bidi="ar-DZ"/>
        </w:rPr>
        <w:t>وإلى كل الأحباب والأصدقاء الذين لم أتمكن من ذكر أسمائهم، فشكرا جزيلا.</w:t>
      </w:r>
    </w:p>
    <w:p w:rsidR="001A211B" w:rsidRPr="00EF5D3F" w:rsidRDefault="001A211B" w:rsidP="001A211B">
      <w:pPr>
        <w:bidi/>
        <w:rPr>
          <w:rFonts w:ascii="Traditional Arabic" w:hAnsi="Traditional Arabic" w:cs="Traditional Arabic"/>
          <w:b/>
          <w:bCs/>
          <w:i/>
          <w:iCs/>
          <w:sz w:val="32"/>
          <w:szCs w:val="32"/>
          <w:u w:val="single"/>
          <w:rtl/>
          <w:lang w:bidi="ar-DZ"/>
        </w:rPr>
      </w:pPr>
      <w:r>
        <w:rPr>
          <w:rFonts w:hint="cs"/>
          <w:rtl/>
          <w:lang w:bidi="ar-DZ"/>
        </w:rPr>
        <w:t xml:space="preserve">                                                                             </w:t>
      </w:r>
      <w:r w:rsidRPr="00EF5D3F">
        <w:rPr>
          <w:rFonts w:ascii="Traditional Arabic" w:hAnsi="Traditional Arabic" w:cs="Traditional Arabic"/>
          <w:b/>
          <w:bCs/>
          <w:i/>
          <w:iCs/>
          <w:sz w:val="32"/>
          <w:szCs w:val="32"/>
          <w:u w:val="single"/>
          <w:rtl/>
          <w:lang w:bidi="ar-DZ"/>
        </w:rPr>
        <w:t xml:space="preserve">الباحثة        </w:t>
      </w:r>
    </w:p>
    <w:p w:rsidR="001A211B" w:rsidRPr="005E4149" w:rsidRDefault="001A211B" w:rsidP="001A211B">
      <w:pPr>
        <w:spacing w:after="0"/>
        <w:jc w:val="center"/>
        <w:rPr>
          <w:rFonts w:ascii="Times New Roman" w:hAnsi="Times New Roman" w:cs="Times New Roman"/>
          <w:b/>
          <w:bCs/>
          <w:sz w:val="36"/>
          <w:szCs w:val="36"/>
          <w:rtl/>
        </w:rPr>
      </w:pPr>
    </w:p>
    <w:p w:rsidR="001A211B" w:rsidRDefault="001A211B" w:rsidP="001A211B">
      <w:pPr>
        <w:tabs>
          <w:tab w:val="left" w:pos="7740"/>
        </w:tabs>
        <w:bidi/>
        <w:rPr>
          <w:rFonts w:ascii="Times New Roman" w:hAnsi="Times New Roman" w:cs="Times New Roman"/>
          <w:szCs w:val="32"/>
          <w:rtl/>
        </w:rPr>
      </w:pPr>
    </w:p>
    <w:p w:rsidR="001A211B" w:rsidRDefault="001A211B" w:rsidP="001A211B">
      <w:pPr>
        <w:bidi/>
        <w:ind w:firstLine="423"/>
        <w:jc w:val="left"/>
        <w:rPr>
          <w:rFonts w:ascii="Times New Roman" w:hAnsi="Times New Roman" w:cs="Traditional Arabic"/>
          <w:b/>
          <w:bCs/>
          <w:sz w:val="36"/>
          <w:szCs w:val="36"/>
          <w:rtl/>
          <w:lang w:bidi="ar-DZ"/>
        </w:rPr>
      </w:pPr>
    </w:p>
    <w:p w:rsidR="001A211B" w:rsidRDefault="001A211B" w:rsidP="001A211B">
      <w:pPr>
        <w:bidi/>
        <w:ind w:firstLine="423"/>
        <w:jc w:val="left"/>
        <w:rPr>
          <w:rFonts w:ascii="Times New Roman" w:hAnsi="Times New Roman" w:cs="Traditional Arabic"/>
          <w:b/>
          <w:bCs/>
          <w:sz w:val="36"/>
          <w:szCs w:val="36"/>
          <w:rtl/>
          <w:lang w:bidi="ar-DZ"/>
        </w:rPr>
      </w:pPr>
    </w:p>
    <w:p w:rsidR="001A211B" w:rsidRDefault="001A211B" w:rsidP="00F86746">
      <w:pPr>
        <w:bidi/>
        <w:jc w:val="left"/>
        <w:rPr>
          <w:rFonts w:ascii="Times New Roman" w:hAnsi="Times New Roman" w:cs="Traditional Arabic"/>
          <w:b/>
          <w:bCs/>
          <w:sz w:val="36"/>
          <w:szCs w:val="36"/>
          <w:rtl/>
          <w:lang w:bidi="ar-DZ"/>
        </w:rPr>
      </w:pPr>
    </w:p>
    <w:p w:rsidR="00F10289" w:rsidRPr="00B303E1" w:rsidRDefault="00F10289" w:rsidP="00F10289">
      <w:pPr>
        <w:bidi/>
        <w:spacing w:line="240" w:lineRule="auto"/>
        <w:jc w:val="center"/>
        <w:rPr>
          <w:rFonts w:ascii="Traditional Arabic" w:hAnsi="Traditional Arabic" w:cs="Traditional Arabic"/>
          <w:b/>
          <w:bCs/>
          <w:sz w:val="40"/>
          <w:szCs w:val="40"/>
          <w:rtl/>
          <w:lang w:bidi="ar-DZ"/>
        </w:rPr>
      </w:pPr>
      <w:r w:rsidRPr="00B303E1">
        <w:rPr>
          <w:rFonts w:ascii="Traditional Arabic" w:hAnsi="Traditional Arabic" w:cs="Traditional Arabic" w:hint="cs"/>
          <w:b/>
          <w:bCs/>
          <w:sz w:val="40"/>
          <w:szCs w:val="40"/>
          <w:rtl/>
          <w:lang w:bidi="ar-DZ"/>
        </w:rPr>
        <w:lastRenderedPageBreak/>
        <w:t>فـهـــــرس المــــــحتـــويــــــــات</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78"/>
      </w:tblGrid>
      <w:tr w:rsidR="00F10289" w:rsidRPr="00874763" w:rsidTr="00F10289">
        <w:trPr>
          <w:trHeight w:val="5254"/>
          <w:jc w:val="center"/>
        </w:trPr>
        <w:tc>
          <w:tcPr>
            <w:tcW w:w="9178" w:type="dxa"/>
          </w:tcPr>
          <w:p w:rsidR="00F10289" w:rsidRDefault="00F10289" w:rsidP="00F10289">
            <w:pPr>
              <w:tabs>
                <w:tab w:val="center" w:pos="4072"/>
                <w:tab w:val="right" w:pos="5820"/>
                <w:tab w:val="right" w:pos="6030"/>
                <w:tab w:val="right" w:pos="6802"/>
              </w:tabs>
              <w:bidi/>
              <w:rPr>
                <w:rFonts w:cs="Traditional Arabic"/>
                <w:b/>
                <w:bCs/>
                <w:sz w:val="28"/>
                <w:szCs w:val="28"/>
                <w:highlight w:val="lightGray"/>
                <w:rtl/>
                <w:lang w:bidi="ar-DZ"/>
              </w:rPr>
            </w:pPr>
            <w:r>
              <w:rPr>
                <w:rFonts w:cs="Traditional Arabic" w:hint="cs"/>
                <w:b/>
                <w:bCs/>
                <w:sz w:val="28"/>
                <w:szCs w:val="28"/>
                <w:highlight w:val="lightGray"/>
                <w:rtl/>
                <w:lang w:bidi="ar-DZ"/>
              </w:rPr>
              <w:t xml:space="preserve"> </w:t>
            </w:r>
            <w:r w:rsidRPr="00874763">
              <w:rPr>
                <w:rFonts w:cs="Traditional Arabic" w:hint="cs"/>
                <w:b/>
                <w:bCs/>
                <w:sz w:val="28"/>
                <w:szCs w:val="28"/>
                <w:highlight w:val="lightGray"/>
                <w:rtl/>
                <w:lang w:bidi="ar-DZ"/>
              </w:rPr>
              <w:t>المــوضـوع</w:t>
            </w:r>
            <w:r w:rsidRPr="00874763">
              <w:rPr>
                <w:rFonts w:cs="Traditional Arabic"/>
                <w:b/>
                <w:bCs/>
                <w:sz w:val="28"/>
                <w:szCs w:val="28"/>
                <w:highlight w:val="lightGray"/>
                <w:rtl/>
                <w:lang w:bidi="ar-DZ"/>
              </w:rPr>
              <w:tab/>
            </w:r>
            <w:r w:rsidRPr="00874763">
              <w:rPr>
                <w:rFonts w:cs="Traditional Arabic" w:hint="cs"/>
                <w:b/>
                <w:bCs/>
                <w:sz w:val="28"/>
                <w:szCs w:val="28"/>
                <w:highlight w:val="lightGray"/>
                <w:rtl/>
                <w:lang w:bidi="ar-DZ"/>
              </w:rPr>
              <w:t xml:space="preserve">  </w:t>
            </w:r>
            <w:r w:rsidRPr="008629BB">
              <w:rPr>
                <w:rFonts w:cs="Traditional Arabic" w:hint="cs"/>
                <w:b/>
                <w:bCs/>
                <w:sz w:val="28"/>
                <w:szCs w:val="28"/>
                <w:rtl/>
                <w:lang w:bidi="ar-DZ"/>
              </w:rPr>
              <w:t xml:space="preserve">                            </w:t>
            </w:r>
            <w:r>
              <w:rPr>
                <w:rFonts w:cs="Traditional Arabic" w:hint="cs"/>
                <w:b/>
                <w:bCs/>
                <w:sz w:val="28"/>
                <w:szCs w:val="28"/>
                <w:rtl/>
                <w:lang w:bidi="ar-DZ"/>
              </w:rPr>
              <w:t xml:space="preserve">                                                    </w:t>
            </w:r>
            <w:r w:rsidRPr="008629BB">
              <w:rPr>
                <w:rFonts w:cs="Traditional Arabic" w:hint="cs"/>
                <w:b/>
                <w:bCs/>
                <w:sz w:val="28"/>
                <w:szCs w:val="28"/>
                <w:rtl/>
                <w:lang w:bidi="ar-DZ"/>
              </w:rPr>
              <w:t xml:space="preserve">        </w:t>
            </w:r>
            <w:r w:rsidRPr="000520A9">
              <w:rPr>
                <w:rFonts w:cs="Traditional Arabic" w:hint="cs"/>
                <w:b/>
                <w:bCs/>
                <w:sz w:val="28"/>
                <w:szCs w:val="28"/>
                <w:rtl/>
                <w:lang w:bidi="ar-DZ"/>
              </w:rPr>
              <w:t xml:space="preserve"> </w:t>
            </w:r>
            <w:r>
              <w:rPr>
                <w:rFonts w:cs="Traditional Arabic" w:hint="cs"/>
                <w:b/>
                <w:bCs/>
                <w:sz w:val="28"/>
                <w:szCs w:val="28"/>
                <w:rtl/>
                <w:lang w:bidi="ar-DZ"/>
              </w:rPr>
              <w:t xml:space="preserve">    </w:t>
            </w:r>
            <w:r w:rsidRPr="000520A9">
              <w:rPr>
                <w:rFonts w:cs="Traditional Arabic" w:hint="cs"/>
                <w:b/>
                <w:bCs/>
                <w:sz w:val="28"/>
                <w:szCs w:val="28"/>
                <w:rtl/>
                <w:lang w:bidi="ar-DZ"/>
              </w:rPr>
              <w:t xml:space="preserve">       </w:t>
            </w:r>
            <w:r>
              <w:rPr>
                <w:rFonts w:cs="Traditional Arabic" w:hint="cs"/>
                <w:b/>
                <w:bCs/>
                <w:sz w:val="28"/>
                <w:szCs w:val="28"/>
                <w:highlight w:val="lightGray"/>
                <w:rtl/>
                <w:lang w:bidi="ar-DZ"/>
              </w:rPr>
              <w:t xml:space="preserve">  </w:t>
            </w:r>
            <w:r w:rsidRPr="00874763">
              <w:rPr>
                <w:rFonts w:cs="Traditional Arabic" w:hint="cs"/>
                <w:b/>
                <w:bCs/>
                <w:sz w:val="28"/>
                <w:szCs w:val="28"/>
                <w:highlight w:val="lightGray"/>
                <w:rtl/>
                <w:lang w:bidi="ar-DZ"/>
              </w:rPr>
              <w:t>رقــم الـصفحـة</w:t>
            </w:r>
          </w:p>
          <w:p w:rsidR="00F10289" w:rsidRDefault="00F10289" w:rsidP="00F10289">
            <w:pPr>
              <w:bidi/>
              <w:rPr>
                <w:rFonts w:cs="Traditional Arabic"/>
                <w:sz w:val="28"/>
                <w:szCs w:val="28"/>
                <w:highlight w:val="lightGray"/>
                <w:rtl/>
                <w:lang w:bidi="ar-DZ"/>
              </w:rPr>
            </w:pPr>
          </w:p>
          <w:p w:rsidR="00F10289" w:rsidRDefault="00F10289" w:rsidP="00F86746">
            <w:pPr>
              <w:bidi/>
              <w:jc w:val="left"/>
              <w:rPr>
                <w:rFonts w:cs="Traditional Arabic"/>
                <w:b/>
                <w:bCs/>
                <w:sz w:val="32"/>
                <w:szCs w:val="32"/>
                <w:rtl/>
                <w:lang w:bidi="ar-DZ"/>
              </w:rPr>
            </w:pPr>
            <w:r w:rsidRPr="008A1629">
              <w:rPr>
                <w:rFonts w:cs="Traditional Arabic" w:hint="cs"/>
                <w:b/>
                <w:bCs/>
                <w:sz w:val="32"/>
                <w:szCs w:val="32"/>
                <w:rtl/>
                <w:lang w:bidi="ar-DZ"/>
              </w:rPr>
              <w:t>كلمة شـكـ</w:t>
            </w:r>
            <w:r>
              <w:rPr>
                <w:rFonts w:cs="Traditional Arabic" w:hint="cs"/>
                <w:b/>
                <w:bCs/>
                <w:sz w:val="32"/>
                <w:szCs w:val="32"/>
                <w:rtl/>
                <w:lang w:bidi="ar-DZ"/>
              </w:rPr>
              <w:t>ــ</w:t>
            </w:r>
            <w:r w:rsidRPr="008A1629">
              <w:rPr>
                <w:rFonts w:cs="Traditional Arabic" w:hint="cs"/>
                <w:b/>
                <w:bCs/>
                <w:sz w:val="32"/>
                <w:szCs w:val="32"/>
                <w:rtl/>
                <w:lang w:bidi="ar-DZ"/>
              </w:rPr>
              <w:t>ر</w:t>
            </w:r>
          </w:p>
          <w:p w:rsidR="00F10289" w:rsidRDefault="00F10289" w:rsidP="00F86746">
            <w:pPr>
              <w:bidi/>
              <w:jc w:val="left"/>
              <w:rPr>
                <w:rFonts w:cs="Traditional Arabic"/>
                <w:b/>
                <w:bCs/>
                <w:sz w:val="32"/>
                <w:szCs w:val="32"/>
                <w:rtl/>
                <w:lang w:bidi="ar-DZ"/>
              </w:rPr>
            </w:pPr>
            <w:r>
              <w:rPr>
                <w:rFonts w:cs="Traditional Arabic" w:hint="cs"/>
                <w:b/>
                <w:bCs/>
                <w:sz w:val="32"/>
                <w:szCs w:val="32"/>
                <w:rtl/>
                <w:lang w:bidi="ar-DZ"/>
              </w:rPr>
              <w:t>فهـرس المحتويـات</w:t>
            </w:r>
          </w:p>
          <w:p w:rsidR="00F10289" w:rsidRDefault="00F10289" w:rsidP="00F86746">
            <w:pPr>
              <w:bidi/>
              <w:jc w:val="left"/>
              <w:rPr>
                <w:rFonts w:cs="Traditional Arabic"/>
                <w:b/>
                <w:bCs/>
                <w:sz w:val="32"/>
                <w:szCs w:val="32"/>
                <w:rtl/>
                <w:lang w:bidi="ar-DZ"/>
              </w:rPr>
            </w:pPr>
            <w:r>
              <w:rPr>
                <w:rFonts w:cs="Traditional Arabic" w:hint="cs"/>
                <w:b/>
                <w:bCs/>
                <w:sz w:val="32"/>
                <w:szCs w:val="32"/>
                <w:rtl/>
                <w:lang w:bidi="ar-DZ"/>
              </w:rPr>
              <w:t>فهـرس الجـداول</w:t>
            </w:r>
          </w:p>
          <w:p w:rsidR="00F10289" w:rsidRPr="008A1629" w:rsidRDefault="00F10289" w:rsidP="00F86746">
            <w:pPr>
              <w:tabs>
                <w:tab w:val="right" w:pos="2266"/>
              </w:tabs>
              <w:bidi/>
              <w:jc w:val="left"/>
              <w:rPr>
                <w:rFonts w:cs="Traditional Arabic"/>
                <w:b/>
                <w:bCs/>
                <w:sz w:val="32"/>
                <w:szCs w:val="32"/>
                <w:rtl/>
                <w:lang w:bidi="ar-DZ"/>
              </w:rPr>
            </w:pPr>
            <w:r>
              <w:rPr>
                <w:rFonts w:cs="Traditional Arabic" w:hint="cs"/>
                <w:b/>
                <w:bCs/>
                <w:sz w:val="32"/>
                <w:szCs w:val="32"/>
                <w:rtl/>
                <w:lang w:bidi="ar-DZ"/>
              </w:rPr>
              <w:t>ملخـص الدراسـة</w:t>
            </w:r>
          </w:p>
          <w:p w:rsidR="00F10289" w:rsidRPr="00D81DCF" w:rsidRDefault="00F10289" w:rsidP="00F10289">
            <w:pPr>
              <w:bidi/>
              <w:rPr>
                <w:sz w:val="28"/>
                <w:szCs w:val="28"/>
                <w:rtl/>
                <w:lang w:bidi="ar-DZ"/>
              </w:rPr>
            </w:pPr>
          </w:p>
          <w:p w:rsidR="00F10289" w:rsidRPr="00B303E1" w:rsidRDefault="00F10289" w:rsidP="00B303E1">
            <w:pPr>
              <w:bidi/>
              <w:rPr>
                <w:rFonts w:cs="Traditional Arabic"/>
                <w:b/>
                <w:bCs/>
                <w:sz w:val="36"/>
                <w:szCs w:val="36"/>
                <w:rtl/>
                <w:lang w:bidi="ar-DZ"/>
              </w:rPr>
            </w:pPr>
            <w:r w:rsidRPr="00F65E14">
              <w:rPr>
                <w:rFonts w:cs="Traditional Arabic" w:hint="cs"/>
                <w:b/>
                <w:bCs/>
                <w:sz w:val="36"/>
                <w:szCs w:val="36"/>
                <w:rtl/>
                <w:lang w:bidi="ar-DZ"/>
              </w:rPr>
              <w:t>مـقـدمـة</w:t>
            </w:r>
            <w:r>
              <w:rPr>
                <w:rFonts w:cs="Traditional Arabic" w:hint="cs"/>
                <w:b/>
                <w:bCs/>
                <w:sz w:val="36"/>
                <w:szCs w:val="36"/>
                <w:rtl/>
                <w:lang w:bidi="ar-DZ"/>
              </w:rPr>
              <w:t xml:space="preserve">                                                                                      أ </w:t>
            </w:r>
            <w:r>
              <w:rPr>
                <w:rFonts w:cs="Traditional Arabic"/>
                <w:b/>
                <w:bCs/>
                <w:sz w:val="36"/>
                <w:szCs w:val="36"/>
                <w:rtl/>
                <w:lang w:bidi="ar-DZ"/>
              </w:rPr>
              <w:t>–</w:t>
            </w:r>
            <w:r>
              <w:rPr>
                <w:rFonts w:cs="Traditional Arabic" w:hint="cs"/>
                <w:b/>
                <w:bCs/>
                <w:sz w:val="36"/>
                <w:szCs w:val="36"/>
                <w:rtl/>
                <w:lang w:bidi="ar-DZ"/>
              </w:rPr>
              <w:t xml:space="preserve"> ج    </w:t>
            </w:r>
          </w:p>
          <w:p w:rsidR="00F10289" w:rsidRDefault="00F10289" w:rsidP="00F10289">
            <w:pPr>
              <w:bidi/>
              <w:spacing w:after="200"/>
              <w:jc w:val="center"/>
              <w:rPr>
                <w:rFonts w:ascii="Traditional Arabic" w:hAnsi="Traditional Arabic" w:cs="Traditional Arabic"/>
                <w:b/>
                <w:bCs/>
                <w:i/>
                <w:iCs/>
                <w:sz w:val="38"/>
                <w:szCs w:val="38"/>
                <w:rtl/>
                <w:lang w:bidi="ar-DZ"/>
              </w:rPr>
            </w:pPr>
            <w:r w:rsidRPr="009A1C35">
              <w:rPr>
                <w:rFonts w:ascii="Traditional Arabic" w:hAnsi="Traditional Arabic" w:cs="Traditional Arabic" w:hint="cs"/>
                <w:b/>
                <w:bCs/>
                <w:sz w:val="40"/>
                <w:szCs w:val="40"/>
                <w:rtl/>
                <w:lang w:bidi="ar-DZ"/>
              </w:rPr>
              <w:t xml:space="preserve">     </w:t>
            </w:r>
            <w:r w:rsidRPr="009A1C35">
              <w:rPr>
                <w:rFonts w:ascii="Traditional Arabic" w:hAnsi="Traditional Arabic" w:cs="Traditional Arabic"/>
                <w:b/>
                <w:bCs/>
                <w:i/>
                <w:iCs/>
                <w:sz w:val="38"/>
                <w:szCs w:val="38"/>
                <w:highlight w:val="lightGray"/>
                <w:rtl/>
                <w:lang w:bidi="ar-DZ"/>
              </w:rPr>
              <w:t>الـف</w:t>
            </w:r>
            <w:r w:rsidRPr="009A1C35">
              <w:rPr>
                <w:rFonts w:ascii="Traditional Arabic" w:hAnsi="Traditional Arabic" w:cs="Traditional Arabic" w:hint="cs"/>
                <w:b/>
                <w:bCs/>
                <w:i/>
                <w:iCs/>
                <w:sz w:val="38"/>
                <w:szCs w:val="38"/>
                <w:highlight w:val="lightGray"/>
                <w:rtl/>
                <w:lang w:bidi="ar-DZ"/>
              </w:rPr>
              <w:t>ـــ</w:t>
            </w:r>
            <w:r w:rsidRPr="009A1C35">
              <w:rPr>
                <w:rFonts w:ascii="Traditional Arabic" w:hAnsi="Traditional Arabic" w:cs="Traditional Arabic"/>
                <w:b/>
                <w:bCs/>
                <w:i/>
                <w:iCs/>
                <w:sz w:val="38"/>
                <w:szCs w:val="38"/>
                <w:highlight w:val="lightGray"/>
                <w:rtl/>
                <w:lang w:bidi="ar-DZ"/>
              </w:rPr>
              <w:t>ص</w:t>
            </w:r>
            <w:r w:rsidRPr="009A1C35">
              <w:rPr>
                <w:rFonts w:ascii="Traditional Arabic" w:hAnsi="Traditional Arabic" w:cs="Traditional Arabic" w:hint="cs"/>
                <w:b/>
                <w:bCs/>
                <w:i/>
                <w:iCs/>
                <w:sz w:val="38"/>
                <w:szCs w:val="38"/>
                <w:highlight w:val="lightGray"/>
                <w:rtl/>
                <w:lang w:bidi="ar-DZ"/>
              </w:rPr>
              <w:t>ــ</w:t>
            </w:r>
            <w:r w:rsidRPr="009A1C35">
              <w:rPr>
                <w:rFonts w:ascii="Traditional Arabic" w:hAnsi="Traditional Arabic" w:cs="Traditional Arabic"/>
                <w:b/>
                <w:bCs/>
                <w:i/>
                <w:iCs/>
                <w:sz w:val="38"/>
                <w:szCs w:val="38"/>
                <w:highlight w:val="lightGray"/>
                <w:rtl/>
                <w:lang w:bidi="ar-DZ"/>
              </w:rPr>
              <w:t xml:space="preserve">ـل </w:t>
            </w:r>
            <w:r w:rsidRPr="009A1C35">
              <w:rPr>
                <w:rFonts w:ascii="Traditional Arabic" w:hAnsi="Traditional Arabic" w:cs="Traditional Arabic" w:hint="cs"/>
                <w:b/>
                <w:bCs/>
                <w:i/>
                <w:iCs/>
                <w:sz w:val="38"/>
                <w:szCs w:val="38"/>
                <w:highlight w:val="lightGray"/>
                <w:rtl/>
                <w:lang w:bidi="ar-DZ"/>
              </w:rPr>
              <w:t>الأول: الإطار النظري للدراسة</w:t>
            </w:r>
          </w:p>
          <w:p w:rsidR="00F10289" w:rsidRPr="009A1C35" w:rsidRDefault="00F10289" w:rsidP="00F10289">
            <w:pPr>
              <w:bidi/>
              <w:spacing w:before="240" w:after="200"/>
              <w:ind w:firstLine="423"/>
              <w:rPr>
                <w:rFonts w:ascii="Traditional Arabic" w:hAnsi="Traditional Arabic" w:cs="Traditional Arabic"/>
                <w:b/>
                <w:bCs/>
                <w:sz w:val="32"/>
                <w:szCs w:val="32"/>
                <w:rtl/>
                <w:lang w:bidi="ar-DZ"/>
              </w:rPr>
            </w:pPr>
            <w:r w:rsidRPr="009A1C35">
              <w:rPr>
                <w:rFonts w:ascii="Traditional Arabic" w:hAnsi="Traditional Arabic" w:cs="Traditional Arabic" w:hint="cs"/>
                <w:b/>
                <w:bCs/>
                <w:sz w:val="32"/>
                <w:szCs w:val="32"/>
                <w:rtl/>
                <w:lang w:bidi="ar-DZ"/>
              </w:rPr>
              <w:t>تمهـــيد</w:t>
            </w:r>
            <w:r>
              <w:rPr>
                <w:rFonts w:ascii="Traditional Arabic" w:hAnsi="Traditional Arabic" w:cs="Traditional Arabic" w:hint="cs"/>
                <w:b/>
                <w:bCs/>
                <w:sz w:val="32"/>
                <w:szCs w:val="32"/>
                <w:rtl/>
                <w:lang w:bidi="ar-DZ"/>
              </w:rPr>
              <w:t>.....................................................................................06</w:t>
            </w:r>
          </w:p>
          <w:p w:rsidR="00F10289" w:rsidRPr="00943C92" w:rsidRDefault="00F10289" w:rsidP="00942FE8">
            <w:pPr>
              <w:pStyle w:val="Paragraphedeliste"/>
              <w:numPr>
                <w:ilvl w:val="1"/>
                <w:numId w:val="2"/>
              </w:numPr>
              <w:tabs>
                <w:tab w:val="right" w:pos="7936"/>
              </w:tabs>
              <w:bidi/>
              <w:ind w:left="720" w:hanging="294"/>
              <w:jc w:val="both"/>
              <w:rPr>
                <w:rFonts w:cs="Traditional Arabic"/>
                <w:b/>
                <w:bCs/>
                <w:sz w:val="32"/>
                <w:szCs w:val="32"/>
                <w:rtl/>
                <w:lang w:bidi="ar-DZ"/>
              </w:rPr>
            </w:pPr>
            <w:r>
              <w:rPr>
                <w:rFonts w:cs="Traditional Arabic" w:hint="cs"/>
                <w:b/>
                <w:bCs/>
                <w:sz w:val="32"/>
                <w:szCs w:val="32"/>
                <w:rtl/>
                <w:lang w:bidi="ar-DZ"/>
              </w:rPr>
              <w:t xml:space="preserve"> </w:t>
            </w:r>
            <w:r w:rsidRPr="00943C92">
              <w:rPr>
                <w:rFonts w:cs="Traditional Arabic" w:hint="cs"/>
                <w:b/>
                <w:bCs/>
                <w:sz w:val="32"/>
                <w:szCs w:val="32"/>
                <w:rtl/>
                <w:lang w:bidi="ar-DZ"/>
              </w:rPr>
              <w:t>إشكالية الدراسة...</w:t>
            </w:r>
            <w:r>
              <w:rPr>
                <w:rFonts w:cs="Traditional Arabic" w:hint="cs"/>
                <w:b/>
                <w:bCs/>
                <w:sz w:val="32"/>
                <w:szCs w:val="32"/>
                <w:rtl/>
                <w:lang w:bidi="ar-DZ"/>
              </w:rPr>
              <w:t>...</w:t>
            </w:r>
            <w:r w:rsidRPr="00943C92">
              <w:rPr>
                <w:rFonts w:cs="Traditional Arabic" w:hint="cs"/>
                <w:b/>
                <w:bCs/>
                <w:sz w:val="32"/>
                <w:szCs w:val="32"/>
                <w:rtl/>
                <w:lang w:bidi="ar-DZ"/>
              </w:rPr>
              <w:t>..................................................................</w:t>
            </w:r>
            <w:r w:rsidRPr="00943C92">
              <w:rPr>
                <w:rFonts w:ascii="Traditional Arabic" w:hAnsi="Traditional Arabic" w:cs="Traditional Arabic"/>
                <w:b/>
                <w:bCs/>
                <w:sz w:val="32"/>
                <w:szCs w:val="32"/>
                <w:rtl/>
                <w:lang w:bidi="ar-DZ"/>
              </w:rPr>
              <w:t>06</w:t>
            </w:r>
          </w:p>
          <w:p w:rsidR="00F10289" w:rsidRPr="009A1C35" w:rsidRDefault="00F10289" w:rsidP="00942FE8">
            <w:pPr>
              <w:pStyle w:val="Paragraphedeliste"/>
              <w:numPr>
                <w:ilvl w:val="1"/>
                <w:numId w:val="2"/>
              </w:numPr>
              <w:tabs>
                <w:tab w:val="right" w:pos="7590"/>
                <w:tab w:val="right" w:pos="7936"/>
                <w:tab w:val="right" w:pos="8354"/>
              </w:tabs>
              <w:bidi/>
              <w:ind w:left="852" w:hanging="426"/>
              <w:jc w:val="both"/>
              <w:rPr>
                <w:rFonts w:cs="Traditional Arabic"/>
                <w:b/>
                <w:bCs/>
                <w:sz w:val="32"/>
                <w:szCs w:val="32"/>
                <w:rtl/>
                <w:lang w:bidi="ar-DZ"/>
              </w:rPr>
            </w:pPr>
            <w:r w:rsidRPr="009A1C35">
              <w:rPr>
                <w:rFonts w:cs="Traditional Arabic" w:hint="cs"/>
                <w:b/>
                <w:bCs/>
                <w:sz w:val="32"/>
                <w:szCs w:val="32"/>
                <w:rtl/>
                <w:lang w:bidi="ar-DZ"/>
              </w:rPr>
              <w:t>فرضيات</w:t>
            </w:r>
            <w:r>
              <w:rPr>
                <w:rFonts w:cs="Traditional Arabic" w:hint="cs"/>
                <w:b/>
                <w:bCs/>
                <w:sz w:val="32"/>
                <w:szCs w:val="32"/>
                <w:rtl/>
                <w:lang w:bidi="ar-DZ"/>
              </w:rPr>
              <w:t xml:space="preserve"> الدراسة</w:t>
            </w:r>
            <w:r w:rsidRPr="009A1C35">
              <w:rPr>
                <w:rFonts w:cs="Traditional Arabic" w:hint="cs"/>
                <w:b/>
                <w:bCs/>
                <w:sz w:val="32"/>
                <w:szCs w:val="32"/>
                <w:rtl/>
                <w:lang w:bidi="ar-DZ"/>
              </w:rPr>
              <w:t>.....</w:t>
            </w:r>
            <w:r>
              <w:rPr>
                <w:rFonts w:cs="Traditional Arabic" w:hint="cs"/>
                <w:b/>
                <w:bCs/>
                <w:sz w:val="32"/>
                <w:szCs w:val="32"/>
                <w:rtl/>
                <w:lang w:bidi="ar-DZ"/>
              </w:rPr>
              <w:t>................</w:t>
            </w:r>
            <w:r w:rsidRPr="009A1C35">
              <w:rPr>
                <w:rFonts w:cs="Traditional Arabic" w:hint="cs"/>
                <w:b/>
                <w:bCs/>
                <w:sz w:val="32"/>
                <w:szCs w:val="32"/>
                <w:rtl/>
                <w:lang w:bidi="ar-DZ"/>
              </w:rPr>
              <w:t>...............</w:t>
            </w:r>
            <w:r>
              <w:rPr>
                <w:rFonts w:cs="Traditional Arabic" w:hint="cs"/>
                <w:b/>
                <w:bCs/>
                <w:sz w:val="32"/>
                <w:szCs w:val="32"/>
                <w:rtl/>
                <w:lang w:bidi="ar-DZ"/>
              </w:rPr>
              <w:t>.......</w:t>
            </w:r>
            <w:r w:rsidRPr="009A1C35">
              <w:rPr>
                <w:rFonts w:cs="Traditional Arabic" w:hint="cs"/>
                <w:b/>
                <w:bCs/>
                <w:sz w:val="32"/>
                <w:szCs w:val="32"/>
                <w:rtl/>
                <w:lang w:bidi="ar-DZ"/>
              </w:rPr>
              <w:t>.</w:t>
            </w:r>
            <w:r>
              <w:rPr>
                <w:rFonts w:cs="Traditional Arabic" w:hint="cs"/>
                <w:b/>
                <w:bCs/>
                <w:sz w:val="32"/>
                <w:szCs w:val="32"/>
                <w:rtl/>
                <w:lang w:bidi="ar-DZ"/>
              </w:rPr>
              <w:t>.</w:t>
            </w:r>
            <w:r w:rsidRPr="009A1C35">
              <w:rPr>
                <w:rFonts w:cs="Traditional Arabic" w:hint="cs"/>
                <w:b/>
                <w:bCs/>
                <w:sz w:val="32"/>
                <w:szCs w:val="32"/>
                <w:rtl/>
                <w:lang w:bidi="ar-DZ"/>
              </w:rPr>
              <w:t>..........................</w:t>
            </w:r>
            <w:r w:rsidRPr="00666FD5">
              <w:rPr>
                <w:rFonts w:ascii="Traditional Arabic" w:hAnsi="Traditional Arabic" w:cs="Traditional Arabic"/>
                <w:b/>
                <w:bCs/>
                <w:sz w:val="32"/>
                <w:szCs w:val="32"/>
                <w:rtl/>
                <w:lang w:bidi="ar-DZ"/>
              </w:rPr>
              <w:t>0</w:t>
            </w:r>
            <w:r>
              <w:rPr>
                <w:rFonts w:ascii="Traditional Arabic" w:hAnsi="Traditional Arabic" w:cs="Traditional Arabic" w:hint="cs"/>
                <w:b/>
                <w:bCs/>
                <w:sz w:val="32"/>
                <w:szCs w:val="32"/>
                <w:rtl/>
                <w:lang w:bidi="ar-DZ"/>
              </w:rPr>
              <w:t>8</w:t>
            </w:r>
          </w:p>
          <w:p w:rsidR="00F10289" w:rsidRPr="009A1C35" w:rsidRDefault="00F10289" w:rsidP="00942FE8">
            <w:pPr>
              <w:pStyle w:val="Paragraphedeliste"/>
              <w:numPr>
                <w:ilvl w:val="1"/>
                <w:numId w:val="2"/>
              </w:numPr>
              <w:tabs>
                <w:tab w:val="right" w:pos="7125"/>
                <w:tab w:val="right" w:pos="7365"/>
                <w:tab w:val="right" w:pos="7936"/>
              </w:tabs>
              <w:bidi/>
              <w:ind w:left="852" w:hanging="426"/>
              <w:jc w:val="both"/>
              <w:rPr>
                <w:rFonts w:cs="Traditional Arabic"/>
                <w:b/>
                <w:bCs/>
                <w:sz w:val="32"/>
                <w:szCs w:val="32"/>
                <w:rtl/>
                <w:lang w:bidi="ar-DZ"/>
              </w:rPr>
            </w:pPr>
            <w:r>
              <w:rPr>
                <w:rFonts w:cs="Traditional Arabic" w:hint="cs"/>
                <w:b/>
                <w:bCs/>
                <w:sz w:val="32"/>
                <w:szCs w:val="32"/>
                <w:rtl/>
                <w:lang w:bidi="ar-DZ"/>
              </w:rPr>
              <w:t>أهداف وأهمية الدراسة</w:t>
            </w:r>
            <w:r w:rsidRPr="009A1C35">
              <w:rPr>
                <w:rFonts w:cs="Traditional Arabic" w:hint="cs"/>
                <w:b/>
                <w:bCs/>
                <w:sz w:val="32"/>
                <w:szCs w:val="32"/>
                <w:rtl/>
                <w:lang w:bidi="ar-DZ"/>
              </w:rPr>
              <w:t>...............</w:t>
            </w:r>
            <w:r>
              <w:rPr>
                <w:rFonts w:cs="Traditional Arabic" w:hint="cs"/>
                <w:b/>
                <w:bCs/>
                <w:sz w:val="32"/>
                <w:szCs w:val="32"/>
                <w:rtl/>
                <w:lang w:bidi="ar-DZ"/>
              </w:rPr>
              <w:t>..</w:t>
            </w:r>
            <w:r w:rsidRPr="009A1C35">
              <w:rPr>
                <w:rFonts w:cs="Traditional Arabic" w:hint="cs"/>
                <w:b/>
                <w:bCs/>
                <w:sz w:val="32"/>
                <w:szCs w:val="32"/>
                <w:rtl/>
                <w:lang w:bidi="ar-DZ"/>
              </w:rPr>
              <w:t>......</w:t>
            </w:r>
            <w:r>
              <w:rPr>
                <w:rFonts w:cs="Traditional Arabic" w:hint="cs"/>
                <w:b/>
                <w:bCs/>
                <w:sz w:val="32"/>
                <w:szCs w:val="32"/>
                <w:rtl/>
                <w:lang w:bidi="ar-DZ"/>
              </w:rPr>
              <w:t>...............................</w:t>
            </w:r>
            <w:r w:rsidRPr="009A1C35">
              <w:rPr>
                <w:rFonts w:cs="Traditional Arabic" w:hint="cs"/>
                <w:b/>
                <w:bCs/>
                <w:sz w:val="32"/>
                <w:szCs w:val="32"/>
                <w:rtl/>
                <w:lang w:bidi="ar-DZ"/>
              </w:rPr>
              <w:t>...........</w:t>
            </w:r>
            <w:r w:rsidRPr="00666FD5">
              <w:rPr>
                <w:rFonts w:ascii="Traditional Arabic" w:hAnsi="Traditional Arabic" w:cs="Traditional Arabic"/>
                <w:b/>
                <w:bCs/>
                <w:sz w:val="32"/>
                <w:szCs w:val="32"/>
                <w:rtl/>
                <w:lang w:bidi="ar-DZ"/>
              </w:rPr>
              <w:t>09</w:t>
            </w:r>
          </w:p>
          <w:p w:rsidR="00F10289" w:rsidRPr="00943C92" w:rsidRDefault="00F10289" w:rsidP="00942FE8">
            <w:pPr>
              <w:pStyle w:val="Paragraphedeliste"/>
              <w:numPr>
                <w:ilvl w:val="1"/>
                <w:numId w:val="15"/>
              </w:numPr>
              <w:tabs>
                <w:tab w:val="right" w:pos="8214"/>
              </w:tabs>
              <w:bidi/>
              <w:ind w:left="1277" w:right="53" w:hanging="713"/>
              <w:jc w:val="both"/>
              <w:rPr>
                <w:rFonts w:cs="Traditional Arabic"/>
                <w:b/>
                <w:bCs/>
                <w:sz w:val="28"/>
                <w:szCs w:val="28"/>
                <w:rtl/>
                <w:lang w:bidi="ar-DZ"/>
              </w:rPr>
            </w:pPr>
            <w:r w:rsidRPr="00943C92">
              <w:rPr>
                <w:rFonts w:cs="Traditional Arabic" w:hint="cs"/>
                <w:b/>
                <w:bCs/>
                <w:sz w:val="32"/>
                <w:szCs w:val="32"/>
                <w:rtl/>
                <w:lang w:bidi="ar-DZ"/>
              </w:rPr>
              <w:t>أهداف الدراسة...</w:t>
            </w:r>
            <w:r>
              <w:rPr>
                <w:rFonts w:cs="Traditional Arabic" w:hint="cs"/>
                <w:b/>
                <w:bCs/>
                <w:sz w:val="32"/>
                <w:szCs w:val="32"/>
                <w:rtl/>
                <w:lang w:bidi="ar-DZ"/>
              </w:rPr>
              <w:t>.</w:t>
            </w:r>
            <w:r w:rsidRPr="00943C92">
              <w:rPr>
                <w:rFonts w:cs="Traditional Arabic" w:hint="cs"/>
                <w:b/>
                <w:bCs/>
                <w:sz w:val="32"/>
                <w:szCs w:val="32"/>
                <w:rtl/>
                <w:lang w:bidi="ar-DZ"/>
              </w:rPr>
              <w:t>...........</w:t>
            </w:r>
            <w:r>
              <w:rPr>
                <w:rFonts w:cs="Traditional Arabic" w:hint="cs"/>
                <w:b/>
                <w:bCs/>
                <w:sz w:val="32"/>
                <w:szCs w:val="32"/>
                <w:rtl/>
                <w:lang w:bidi="ar-DZ"/>
              </w:rPr>
              <w:t>..</w:t>
            </w:r>
            <w:r w:rsidRPr="00943C92">
              <w:rPr>
                <w:rFonts w:cs="Traditional Arabic" w:hint="cs"/>
                <w:b/>
                <w:bCs/>
                <w:sz w:val="32"/>
                <w:szCs w:val="32"/>
                <w:rtl/>
                <w:lang w:bidi="ar-DZ"/>
              </w:rPr>
              <w:t>.................................................</w:t>
            </w:r>
            <w:r w:rsidRPr="00943C92">
              <w:rPr>
                <w:rFonts w:asciiTheme="majorBidi" w:hAnsiTheme="majorBidi" w:cstheme="majorBidi" w:hint="cs"/>
                <w:b/>
                <w:bCs/>
                <w:sz w:val="32"/>
                <w:szCs w:val="32"/>
                <w:rtl/>
                <w:lang w:bidi="ar-DZ"/>
              </w:rPr>
              <w:t xml:space="preserve"> </w:t>
            </w:r>
            <w:r w:rsidRPr="00943C92">
              <w:rPr>
                <w:rFonts w:ascii="Traditional Arabic" w:hAnsi="Traditional Arabic" w:cs="Traditional Arabic"/>
                <w:b/>
                <w:bCs/>
                <w:sz w:val="32"/>
                <w:szCs w:val="32"/>
                <w:rtl/>
                <w:lang w:bidi="ar-DZ"/>
              </w:rPr>
              <w:t>09</w:t>
            </w:r>
          </w:p>
          <w:p w:rsidR="00F10289" w:rsidRPr="00943C92" w:rsidRDefault="00F10289" w:rsidP="00942FE8">
            <w:pPr>
              <w:pStyle w:val="Paragraphedeliste"/>
              <w:numPr>
                <w:ilvl w:val="1"/>
                <w:numId w:val="15"/>
              </w:numPr>
              <w:bidi/>
              <w:jc w:val="both"/>
              <w:rPr>
                <w:rFonts w:cs="Traditional Arabic"/>
                <w:b/>
                <w:bCs/>
                <w:sz w:val="28"/>
                <w:szCs w:val="28"/>
                <w:rtl/>
                <w:lang w:bidi="ar-DZ"/>
              </w:rPr>
            </w:pPr>
            <w:r w:rsidRPr="00943C92">
              <w:rPr>
                <w:rFonts w:cs="Traditional Arabic" w:hint="cs"/>
                <w:b/>
                <w:bCs/>
                <w:sz w:val="32"/>
                <w:szCs w:val="32"/>
                <w:rtl/>
                <w:lang w:bidi="ar-DZ"/>
              </w:rPr>
              <w:t>أهمية الدراسة ......</w:t>
            </w:r>
            <w:r>
              <w:rPr>
                <w:rFonts w:cs="Traditional Arabic" w:hint="cs"/>
                <w:b/>
                <w:bCs/>
                <w:sz w:val="32"/>
                <w:szCs w:val="32"/>
                <w:rtl/>
                <w:lang w:bidi="ar-DZ"/>
              </w:rPr>
              <w:t>.</w:t>
            </w:r>
            <w:r w:rsidRPr="00943C92">
              <w:rPr>
                <w:rFonts w:cs="Traditional Arabic" w:hint="cs"/>
                <w:b/>
                <w:bCs/>
                <w:sz w:val="32"/>
                <w:szCs w:val="32"/>
                <w:rtl/>
                <w:lang w:bidi="ar-DZ"/>
              </w:rPr>
              <w:t>.............................................................</w:t>
            </w:r>
            <w:r>
              <w:rPr>
                <w:rFonts w:ascii="Traditional Arabic" w:hAnsi="Traditional Arabic" w:cs="Traditional Arabic" w:hint="cs"/>
                <w:b/>
                <w:bCs/>
                <w:sz w:val="32"/>
                <w:szCs w:val="32"/>
                <w:rtl/>
                <w:lang w:bidi="ar-DZ"/>
              </w:rPr>
              <w:t>09</w:t>
            </w:r>
          </w:p>
          <w:p w:rsidR="00F10289" w:rsidRPr="00A42612" w:rsidRDefault="00F10289" w:rsidP="00942FE8">
            <w:pPr>
              <w:pStyle w:val="Paragraphedeliste"/>
              <w:numPr>
                <w:ilvl w:val="1"/>
                <w:numId w:val="2"/>
              </w:numPr>
              <w:bidi/>
              <w:ind w:left="852" w:hanging="426"/>
              <w:jc w:val="both"/>
              <w:rPr>
                <w:rFonts w:cs="Traditional Arabic"/>
                <w:b/>
                <w:bCs/>
                <w:sz w:val="32"/>
                <w:szCs w:val="32"/>
                <w:rtl/>
                <w:lang w:bidi="ar-DZ"/>
              </w:rPr>
            </w:pPr>
            <w:r w:rsidRPr="00A42612">
              <w:rPr>
                <w:rFonts w:cs="Traditional Arabic" w:hint="cs"/>
                <w:b/>
                <w:bCs/>
                <w:sz w:val="32"/>
                <w:szCs w:val="32"/>
                <w:rtl/>
                <w:lang w:bidi="ar-DZ"/>
              </w:rPr>
              <w:t>المفاهيم الأساسية للدراسة......</w:t>
            </w:r>
            <w:r>
              <w:rPr>
                <w:rFonts w:cs="Traditional Arabic" w:hint="cs"/>
                <w:b/>
                <w:bCs/>
                <w:sz w:val="32"/>
                <w:szCs w:val="32"/>
                <w:rtl/>
                <w:lang w:bidi="ar-DZ"/>
              </w:rPr>
              <w:t>.....</w:t>
            </w:r>
            <w:r w:rsidRPr="00A42612">
              <w:rPr>
                <w:rFonts w:cs="Traditional Arabic" w:hint="cs"/>
                <w:b/>
                <w:bCs/>
                <w:sz w:val="32"/>
                <w:szCs w:val="32"/>
                <w:rtl/>
                <w:lang w:bidi="ar-DZ"/>
              </w:rPr>
              <w:t>..................................................</w:t>
            </w:r>
            <w:r w:rsidRPr="00A42612">
              <w:rPr>
                <w:rFonts w:ascii="Traditional Arabic" w:hAnsi="Traditional Arabic" w:cs="Traditional Arabic"/>
                <w:b/>
                <w:bCs/>
                <w:sz w:val="32"/>
                <w:szCs w:val="32"/>
                <w:rtl/>
                <w:lang w:bidi="ar-DZ"/>
              </w:rPr>
              <w:t>10</w:t>
            </w:r>
            <w:r>
              <w:rPr>
                <w:rFonts w:ascii="Traditional Arabic" w:hAnsi="Traditional Arabic" w:cs="Traditional Arabic" w:hint="cs"/>
                <w:b/>
                <w:bCs/>
                <w:sz w:val="32"/>
                <w:szCs w:val="32"/>
                <w:rtl/>
                <w:lang w:bidi="ar-DZ"/>
              </w:rPr>
              <w:t xml:space="preserve"> </w:t>
            </w:r>
          </w:p>
          <w:p w:rsidR="00F10289" w:rsidRPr="00FF1856" w:rsidRDefault="00F10289" w:rsidP="00942FE8">
            <w:pPr>
              <w:pStyle w:val="Paragraphedeliste"/>
              <w:numPr>
                <w:ilvl w:val="1"/>
                <w:numId w:val="2"/>
              </w:numPr>
              <w:tabs>
                <w:tab w:val="right" w:pos="8334"/>
              </w:tabs>
              <w:bidi/>
              <w:ind w:left="852" w:hanging="426"/>
              <w:jc w:val="both"/>
              <w:rPr>
                <w:rFonts w:cs="Traditional Arabic"/>
                <w:b/>
                <w:bCs/>
                <w:sz w:val="32"/>
                <w:szCs w:val="32"/>
                <w:rtl/>
                <w:lang w:bidi="ar-DZ"/>
              </w:rPr>
            </w:pPr>
            <w:r w:rsidRPr="00FF1856">
              <w:rPr>
                <w:rFonts w:cs="Traditional Arabic" w:hint="cs"/>
                <w:b/>
                <w:bCs/>
                <w:sz w:val="32"/>
                <w:szCs w:val="32"/>
                <w:rtl/>
                <w:lang w:bidi="ar-DZ"/>
              </w:rPr>
              <w:t>عرض وتقييم الدراسات السابقة ......</w:t>
            </w:r>
            <w:r>
              <w:rPr>
                <w:rFonts w:cs="Traditional Arabic" w:hint="cs"/>
                <w:b/>
                <w:bCs/>
                <w:sz w:val="32"/>
                <w:szCs w:val="32"/>
                <w:rtl/>
                <w:lang w:bidi="ar-DZ"/>
              </w:rPr>
              <w:t>.....</w:t>
            </w:r>
            <w:r w:rsidRPr="00FF1856">
              <w:rPr>
                <w:rFonts w:cs="Traditional Arabic" w:hint="cs"/>
                <w:b/>
                <w:bCs/>
                <w:sz w:val="32"/>
                <w:szCs w:val="32"/>
                <w:rtl/>
                <w:lang w:bidi="ar-DZ"/>
              </w:rPr>
              <w:t>........</w:t>
            </w:r>
            <w:r>
              <w:rPr>
                <w:rFonts w:cs="Traditional Arabic" w:hint="cs"/>
                <w:b/>
                <w:bCs/>
                <w:sz w:val="32"/>
                <w:szCs w:val="32"/>
                <w:rtl/>
                <w:lang w:bidi="ar-DZ"/>
              </w:rPr>
              <w:t>....................</w:t>
            </w:r>
            <w:r w:rsidRPr="00FF1856">
              <w:rPr>
                <w:rFonts w:cs="Traditional Arabic" w:hint="cs"/>
                <w:b/>
                <w:bCs/>
                <w:sz w:val="32"/>
                <w:szCs w:val="32"/>
                <w:rtl/>
                <w:lang w:bidi="ar-DZ"/>
              </w:rPr>
              <w:t>.................</w:t>
            </w:r>
            <w:r w:rsidRPr="00666FD5">
              <w:rPr>
                <w:rFonts w:ascii="Traditional Arabic" w:hAnsi="Traditional Arabic" w:cs="Traditional Arabic"/>
                <w:b/>
                <w:bCs/>
                <w:sz w:val="32"/>
                <w:szCs w:val="32"/>
                <w:rtl/>
                <w:lang w:bidi="ar-DZ"/>
              </w:rPr>
              <w:t>21</w:t>
            </w:r>
            <w:r>
              <w:rPr>
                <w:rFonts w:ascii="Traditional Arabic" w:hAnsi="Traditional Arabic" w:cs="Traditional Arabic" w:hint="cs"/>
                <w:b/>
                <w:bCs/>
                <w:sz w:val="32"/>
                <w:szCs w:val="32"/>
                <w:rtl/>
                <w:lang w:bidi="ar-DZ"/>
              </w:rPr>
              <w:t xml:space="preserve"> </w:t>
            </w:r>
          </w:p>
          <w:p w:rsidR="00F10289" w:rsidRPr="00F9057A" w:rsidRDefault="00F10289" w:rsidP="00942FE8">
            <w:pPr>
              <w:pStyle w:val="Paragraphedeliste"/>
              <w:numPr>
                <w:ilvl w:val="1"/>
                <w:numId w:val="2"/>
              </w:numPr>
              <w:tabs>
                <w:tab w:val="right" w:pos="852"/>
                <w:tab w:val="right" w:pos="8469"/>
              </w:tabs>
              <w:bidi/>
              <w:ind w:hanging="654"/>
              <w:jc w:val="both"/>
              <w:rPr>
                <w:rFonts w:cs="Traditional Arabic"/>
                <w:b/>
                <w:bCs/>
                <w:sz w:val="32"/>
                <w:szCs w:val="32"/>
                <w:lang w:bidi="ar-DZ"/>
              </w:rPr>
            </w:pPr>
            <w:r w:rsidRPr="00F9057A">
              <w:rPr>
                <w:rFonts w:cs="Traditional Arabic" w:hint="cs"/>
                <w:b/>
                <w:bCs/>
                <w:sz w:val="32"/>
                <w:szCs w:val="32"/>
                <w:rtl/>
                <w:lang w:bidi="ar-DZ"/>
              </w:rPr>
              <w:t>المقاربة السوسيولوجية للدراسة........................</w:t>
            </w:r>
            <w:r>
              <w:rPr>
                <w:rFonts w:cs="Traditional Arabic" w:hint="cs"/>
                <w:b/>
                <w:bCs/>
                <w:sz w:val="32"/>
                <w:szCs w:val="32"/>
                <w:rtl/>
                <w:lang w:bidi="ar-DZ"/>
              </w:rPr>
              <w:t>..</w:t>
            </w:r>
            <w:r w:rsidRPr="00F9057A">
              <w:rPr>
                <w:rFonts w:cs="Traditional Arabic" w:hint="cs"/>
                <w:b/>
                <w:bCs/>
                <w:sz w:val="32"/>
                <w:szCs w:val="32"/>
                <w:rtl/>
                <w:lang w:bidi="ar-DZ"/>
              </w:rPr>
              <w:t>................................</w:t>
            </w:r>
            <w:r w:rsidRPr="00F9057A">
              <w:rPr>
                <w:rFonts w:ascii="Traditional Arabic" w:hAnsi="Traditional Arabic" w:cs="Traditional Arabic"/>
                <w:b/>
                <w:bCs/>
                <w:sz w:val="32"/>
                <w:szCs w:val="32"/>
                <w:rtl/>
                <w:lang w:bidi="ar-DZ"/>
              </w:rPr>
              <w:t>3</w:t>
            </w:r>
            <w:r>
              <w:rPr>
                <w:rFonts w:ascii="Traditional Arabic" w:hAnsi="Traditional Arabic" w:cs="Traditional Arabic" w:hint="cs"/>
                <w:b/>
                <w:bCs/>
                <w:sz w:val="32"/>
                <w:szCs w:val="32"/>
                <w:rtl/>
                <w:lang w:bidi="ar-DZ"/>
              </w:rPr>
              <w:t>4</w:t>
            </w:r>
          </w:p>
          <w:p w:rsidR="00F10289" w:rsidRPr="00C95A5B" w:rsidRDefault="00F10289" w:rsidP="00B303E1">
            <w:pPr>
              <w:tabs>
                <w:tab w:val="right" w:pos="849"/>
              </w:tabs>
              <w:bidi/>
              <w:ind w:firstLine="423"/>
              <w:jc w:val="both"/>
              <w:rPr>
                <w:rFonts w:cs="Traditional Arabic"/>
                <w:sz w:val="28"/>
                <w:szCs w:val="28"/>
                <w:rtl/>
                <w:lang w:bidi="ar-DZ"/>
              </w:rPr>
            </w:pPr>
            <w:r>
              <w:rPr>
                <w:rFonts w:cs="Traditional Arabic" w:hint="cs"/>
                <w:b/>
                <w:bCs/>
                <w:sz w:val="32"/>
                <w:szCs w:val="32"/>
                <w:rtl/>
                <w:lang w:bidi="ar-DZ"/>
              </w:rPr>
              <w:t>خلاصــة</w:t>
            </w:r>
            <w:r w:rsidRPr="00FF1856">
              <w:rPr>
                <w:rFonts w:cs="Traditional Arabic" w:hint="cs"/>
                <w:b/>
                <w:bCs/>
                <w:sz w:val="28"/>
                <w:szCs w:val="28"/>
                <w:rtl/>
                <w:lang w:bidi="ar-DZ"/>
              </w:rPr>
              <w:t xml:space="preserve">   </w:t>
            </w:r>
            <w:r w:rsidRPr="00FF1856">
              <w:rPr>
                <w:rFonts w:cs="Traditional Arabic" w:hint="cs"/>
                <w:b/>
                <w:bCs/>
                <w:sz w:val="32"/>
                <w:szCs w:val="32"/>
                <w:rtl/>
                <w:lang w:bidi="ar-DZ"/>
              </w:rPr>
              <w:t>.............</w:t>
            </w:r>
            <w:r>
              <w:rPr>
                <w:rFonts w:cs="Traditional Arabic" w:hint="cs"/>
                <w:b/>
                <w:bCs/>
                <w:sz w:val="32"/>
                <w:szCs w:val="32"/>
                <w:rtl/>
                <w:lang w:bidi="ar-DZ"/>
              </w:rPr>
              <w:t>...................</w:t>
            </w:r>
            <w:r w:rsidRPr="00FF1856">
              <w:rPr>
                <w:rFonts w:cs="Traditional Arabic" w:hint="cs"/>
                <w:b/>
                <w:bCs/>
                <w:sz w:val="32"/>
                <w:szCs w:val="32"/>
                <w:rtl/>
                <w:lang w:bidi="ar-DZ"/>
              </w:rPr>
              <w:t>..................................................</w:t>
            </w:r>
            <w:r w:rsidRPr="00666FD5">
              <w:rPr>
                <w:rFonts w:ascii="Traditional Arabic" w:hAnsi="Traditional Arabic" w:cs="Traditional Arabic"/>
                <w:b/>
                <w:bCs/>
                <w:sz w:val="32"/>
                <w:szCs w:val="32"/>
                <w:rtl/>
                <w:lang w:bidi="ar-DZ"/>
              </w:rPr>
              <w:t>3</w:t>
            </w:r>
            <w:r>
              <w:rPr>
                <w:rFonts w:ascii="Traditional Arabic" w:hAnsi="Traditional Arabic" w:cs="Traditional Arabic" w:hint="cs"/>
                <w:b/>
                <w:bCs/>
                <w:sz w:val="32"/>
                <w:szCs w:val="32"/>
                <w:rtl/>
                <w:lang w:bidi="ar-DZ"/>
              </w:rPr>
              <w:t>7</w:t>
            </w:r>
          </w:p>
          <w:p w:rsidR="00F10289" w:rsidRDefault="00F10289" w:rsidP="00F10289">
            <w:pPr>
              <w:bidi/>
              <w:spacing w:after="200"/>
              <w:jc w:val="center"/>
              <w:rPr>
                <w:rFonts w:ascii="Traditional Arabic" w:hAnsi="Traditional Arabic" w:cs="Traditional Arabic"/>
                <w:b/>
                <w:bCs/>
                <w:i/>
                <w:iCs/>
                <w:sz w:val="38"/>
                <w:szCs w:val="38"/>
                <w:rtl/>
                <w:lang w:bidi="ar-DZ"/>
              </w:rPr>
            </w:pPr>
            <w:r w:rsidRPr="009A1C35">
              <w:rPr>
                <w:rFonts w:ascii="Traditional Arabic" w:hAnsi="Traditional Arabic" w:cs="Traditional Arabic" w:hint="cs"/>
                <w:b/>
                <w:bCs/>
                <w:sz w:val="40"/>
                <w:szCs w:val="40"/>
                <w:rtl/>
                <w:lang w:bidi="ar-DZ"/>
              </w:rPr>
              <w:t xml:space="preserve">     </w:t>
            </w:r>
            <w:r w:rsidRPr="009A1C35">
              <w:rPr>
                <w:rFonts w:ascii="Traditional Arabic" w:hAnsi="Traditional Arabic" w:cs="Traditional Arabic"/>
                <w:b/>
                <w:bCs/>
                <w:i/>
                <w:iCs/>
                <w:sz w:val="38"/>
                <w:szCs w:val="38"/>
                <w:highlight w:val="lightGray"/>
                <w:rtl/>
                <w:lang w:bidi="ar-DZ"/>
              </w:rPr>
              <w:t>الـف</w:t>
            </w:r>
            <w:r w:rsidRPr="009A1C35">
              <w:rPr>
                <w:rFonts w:ascii="Traditional Arabic" w:hAnsi="Traditional Arabic" w:cs="Traditional Arabic" w:hint="cs"/>
                <w:b/>
                <w:bCs/>
                <w:i/>
                <w:iCs/>
                <w:sz w:val="38"/>
                <w:szCs w:val="38"/>
                <w:highlight w:val="lightGray"/>
                <w:rtl/>
                <w:lang w:bidi="ar-DZ"/>
              </w:rPr>
              <w:t>ـــ</w:t>
            </w:r>
            <w:r w:rsidRPr="009A1C35">
              <w:rPr>
                <w:rFonts w:ascii="Traditional Arabic" w:hAnsi="Traditional Arabic" w:cs="Traditional Arabic"/>
                <w:b/>
                <w:bCs/>
                <w:i/>
                <w:iCs/>
                <w:sz w:val="38"/>
                <w:szCs w:val="38"/>
                <w:highlight w:val="lightGray"/>
                <w:rtl/>
                <w:lang w:bidi="ar-DZ"/>
              </w:rPr>
              <w:t>ص</w:t>
            </w:r>
            <w:r w:rsidRPr="009A1C35">
              <w:rPr>
                <w:rFonts w:ascii="Traditional Arabic" w:hAnsi="Traditional Arabic" w:cs="Traditional Arabic" w:hint="cs"/>
                <w:b/>
                <w:bCs/>
                <w:i/>
                <w:iCs/>
                <w:sz w:val="38"/>
                <w:szCs w:val="38"/>
                <w:highlight w:val="lightGray"/>
                <w:rtl/>
                <w:lang w:bidi="ar-DZ"/>
              </w:rPr>
              <w:t>ــ</w:t>
            </w:r>
            <w:r w:rsidRPr="009A1C35">
              <w:rPr>
                <w:rFonts w:ascii="Traditional Arabic" w:hAnsi="Traditional Arabic" w:cs="Traditional Arabic"/>
                <w:b/>
                <w:bCs/>
                <w:i/>
                <w:iCs/>
                <w:sz w:val="38"/>
                <w:szCs w:val="38"/>
                <w:highlight w:val="lightGray"/>
                <w:rtl/>
                <w:lang w:bidi="ar-DZ"/>
              </w:rPr>
              <w:t>ـل</w:t>
            </w:r>
            <w:r>
              <w:rPr>
                <w:rFonts w:ascii="Traditional Arabic" w:hAnsi="Traditional Arabic" w:cs="Traditional Arabic" w:hint="cs"/>
                <w:b/>
                <w:bCs/>
                <w:i/>
                <w:iCs/>
                <w:sz w:val="38"/>
                <w:szCs w:val="38"/>
                <w:highlight w:val="lightGray"/>
                <w:rtl/>
                <w:lang w:bidi="ar-DZ"/>
              </w:rPr>
              <w:t xml:space="preserve"> الثاني</w:t>
            </w:r>
            <w:r w:rsidRPr="009A1C35">
              <w:rPr>
                <w:rFonts w:ascii="Traditional Arabic" w:hAnsi="Traditional Arabic" w:cs="Traditional Arabic" w:hint="cs"/>
                <w:b/>
                <w:bCs/>
                <w:i/>
                <w:iCs/>
                <w:sz w:val="38"/>
                <w:szCs w:val="38"/>
                <w:highlight w:val="lightGray"/>
                <w:rtl/>
                <w:lang w:bidi="ar-DZ"/>
              </w:rPr>
              <w:t xml:space="preserve">: </w:t>
            </w:r>
            <w:r>
              <w:rPr>
                <w:rFonts w:ascii="Traditional Arabic" w:hAnsi="Traditional Arabic" w:cs="Traditional Arabic" w:hint="cs"/>
                <w:b/>
                <w:bCs/>
                <w:i/>
                <w:iCs/>
                <w:sz w:val="38"/>
                <w:szCs w:val="38"/>
                <w:highlight w:val="lightGray"/>
                <w:rtl/>
                <w:lang w:bidi="ar-DZ"/>
              </w:rPr>
              <w:t xml:space="preserve">الأسس المنهجية </w:t>
            </w:r>
            <w:r w:rsidRPr="009A1C35">
              <w:rPr>
                <w:rFonts w:ascii="Traditional Arabic" w:hAnsi="Traditional Arabic" w:cs="Traditional Arabic" w:hint="cs"/>
                <w:b/>
                <w:bCs/>
                <w:i/>
                <w:iCs/>
                <w:sz w:val="38"/>
                <w:szCs w:val="38"/>
                <w:highlight w:val="lightGray"/>
                <w:rtl/>
                <w:lang w:bidi="ar-DZ"/>
              </w:rPr>
              <w:t xml:space="preserve"> للدراسة</w:t>
            </w:r>
          </w:p>
          <w:p w:rsidR="00F10289" w:rsidRPr="00F71352" w:rsidRDefault="00F10289" w:rsidP="00F10289">
            <w:pPr>
              <w:tabs>
                <w:tab w:val="right" w:pos="915"/>
                <w:tab w:val="right" w:pos="1065"/>
                <w:tab w:val="right" w:pos="8034"/>
                <w:tab w:val="right" w:pos="8414"/>
              </w:tabs>
              <w:bidi/>
              <w:ind w:firstLine="423"/>
              <w:rPr>
                <w:rFonts w:asciiTheme="majorBidi" w:hAnsiTheme="majorBidi" w:cstheme="majorBidi"/>
                <w:b/>
                <w:bCs/>
                <w:sz w:val="28"/>
                <w:szCs w:val="28"/>
                <w:rtl/>
                <w:lang w:bidi="ar-DZ"/>
              </w:rPr>
            </w:pPr>
            <w:r>
              <w:rPr>
                <w:rFonts w:cs="Traditional Arabic" w:hint="cs"/>
                <w:b/>
                <w:bCs/>
                <w:sz w:val="32"/>
                <w:szCs w:val="32"/>
                <w:rtl/>
                <w:lang w:bidi="ar-DZ"/>
              </w:rPr>
              <w:t>تمــهـيد.</w:t>
            </w:r>
            <w:r w:rsidRPr="00B8769B">
              <w:rPr>
                <w:rFonts w:cs="Traditional Arabic" w:hint="cs"/>
                <w:b/>
                <w:bCs/>
                <w:sz w:val="28"/>
                <w:szCs w:val="28"/>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Pr>
                <w:rFonts w:ascii="Traditional Arabic" w:hAnsi="Traditional Arabic" w:cs="Traditional Arabic" w:hint="cs"/>
                <w:b/>
                <w:bCs/>
                <w:sz w:val="32"/>
                <w:szCs w:val="32"/>
                <w:rtl/>
                <w:lang w:bidi="ar-DZ"/>
              </w:rPr>
              <w:t>40</w:t>
            </w:r>
          </w:p>
          <w:p w:rsidR="00F10289" w:rsidRPr="00F32403" w:rsidRDefault="00F10289" w:rsidP="00942FE8">
            <w:pPr>
              <w:pStyle w:val="Paragraphedeliste"/>
              <w:numPr>
                <w:ilvl w:val="0"/>
                <w:numId w:val="16"/>
              </w:numPr>
              <w:tabs>
                <w:tab w:val="right" w:pos="390"/>
                <w:tab w:val="right" w:pos="852"/>
                <w:tab w:val="right" w:pos="3684"/>
                <w:tab w:val="right" w:pos="8014"/>
                <w:tab w:val="right" w:pos="8534"/>
              </w:tabs>
              <w:bidi/>
              <w:ind w:hanging="474"/>
              <w:jc w:val="left"/>
              <w:rPr>
                <w:rFonts w:cs="Traditional Arabic"/>
                <w:b/>
                <w:bCs/>
                <w:sz w:val="32"/>
                <w:szCs w:val="32"/>
                <w:lang w:bidi="ar-DZ"/>
              </w:rPr>
            </w:pPr>
            <w:r w:rsidRPr="00F32403">
              <w:rPr>
                <w:rFonts w:cs="Traditional Arabic" w:hint="cs"/>
                <w:b/>
                <w:bCs/>
                <w:sz w:val="32"/>
                <w:szCs w:val="32"/>
                <w:rtl/>
                <w:lang w:bidi="ar-DZ"/>
              </w:rPr>
              <w:t xml:space="preserve"> مجالات الدراسة ..............</w:t>
            </w:r>
            <w:r>
              <w:rPr>
                <w:rFonts w:cs="Traditional Arabic" w:hint="cs"/>
                <w:b/>
                <w:bCs/>
                <w:sz w:val="32"/>
                <w:szCs w:val="32"/>
                <w:rtl/>
                <w:lang w:bidi="ar-DZ"/>
              </w:rPr>
              <w:t>.</w:t>
            </w:r>
            <w:r w:rsidRPr="00F32403">
              <w:rPr>
                <w:rFonts w:cs="Traditional Arabic" w:hint="cs"/>
                <w:b/>
                <w:bCs/>
                <w:sz w:val="32"/>
                <w:szCs w:val="32"/>
                <w:rtl/>
                <w:lang w:bidi="ar-DZ"/>
              </w:rPr>
              <w:t>......................................................</w:t>
            </w:r>
            <w:r>
              <w:rPr>
                <w:rFonts w:ascii="Traditional Arabic" w:hAnsi="Traditional Arabic" w:cs="Traditional Arabic" w:hint="cs"/>
                <w:b/>
                <w:bCs/>
                <w:sz w:val="32"/>
                <w:szCs w:val="32"/>
                <w:rtl/>
                <w:lang w:bidi="ar-DZ"/>
              </w:rPr>
              <w:t>40</w:t>
            </w:r>
          </w:p>
          <w:p w:rsidR="00F10289" w:rsidRDefault="00F10289" w:rsidP="00F10289">
            <w:pPr>
              <w:tabs>
                <w:tab w:val="right" w:pos="390"/>
                <w:tab w:val="right" w:pos="990"/>
                <w:tab w:val="right" w:pos="3684"/>
                <w:tab w:val="right" w:pos="8014"/>
                <w:tab w:val="right" w:pos="8534"/>
              </w:tabs>
              <w:bidi/>
              <w:ind w:left="423" w:firstLine="145"/>
              <w:rPr>
                <w:rFonts w:cs="Traditional Arabic"/>
                <w:b/>
                <w:bCs/>
                <w:sz w:val="32"/>
                <w:szCs w:val="32"/>
                <w:rtl/>
                <w:lang w:bidi="ar-DZ"/>
              </w:rPr>
            </w:pPr>
            <w:r>
              <w:rPr>
                <w:rFonts w:cs="Traditional Arabic" w:hint="cs"/>
                <w:b/>
                <w:bCs/>
                <w:sz w:val="32"/>
                <w:szCs w:val="32"/>
                <w:rtl/>
                <w:lang w:bidi="ar-DZ"/>
              </w:rPr>
              <w:t>أولا: المجال العام للدراسة................................................................</w:t>
            </w:r>
            <w:r>
              <w:rPr>
                <w:rFonts w:ascii="Traditional Arabic" w:hAnsi="Traditional Arabic" w:cs="Traditional Arabic" w:hint="cs"/>
                <w:b/>
                <w:bCs/>
                <w:sz w:val="32"/>
                <w:szCs w:val="32"/>
                <w:rtl/>
                <w:lang w:bidi="ar-DZ"/>
              </w:rPr>
              <w:t>40</w:t>
            </w:r>
          </w:p>
          <w:p w:rsidR="00F10289" w:rsidRDefault="00F10289" w:rsidP="00F10289">
            <w:pPr>
              <w:tabs>
                <w:tab w:val="right" w:pos="390"/>
                <w:tab w:val="right" w:pos="990"/>
                <w:tab w:val="right" w:pos="3684"/>
                <w:tab w:val="right" w:pos="8014"/>
                <w:tab w:val="right" w:pos="8645"/>
              </w:tabs>
              <w:bidi/>
              <w:ind w:left="423" w:firstLine="145"/>
              <w:rPr>
                <w:rFonts w:cs="Traditional Arabic"/>
                <w:b/>
                <w:bCs/>
                <w:sz w:val="32"/>
                <w:szCs w:val="32"/>
                <w:rtl/>
                <w:lang w:bidi="ar-DZ"/>
              </w:rPr>
            </w:pPr>
            <w:r>
              <w:rPr>
                <w:rFonts w:cs="Traditional Arabic" w:hint="cs"/>
                <w:b/>
                <w:bCs/>
                <w:sz w:val="32"/>
                <w:szCs w:val="32"/>
                <w:rtl/>
                <w:lang w:bidi="ar-DZ"/>
              </w:rPr>
              <w:t>ثانيا: المجال الخاص للدراسة..............................................................</w:t>
            </w:r>
            <w:r w:rsidRPr="00666FD5">
              <w:rPr>
                <w:rFonts w:ascii="Traditional Arabic" w:hAnsi="Traditional Arabic" w:cs="Traditional Arabic"/>
                <w:b/>
                <w:bCs/>
                <w:sz w:val="32"/>
                <w:szCs w:val="32"/>
                <w:rtl/>
                <w:lang w:bidi="ar-DZ"/>
              </w:rPr>
              <w:t>4</w:t>
            </w:r>
            <w:r>
              <w:rPr>
                <w:rFonts w:ascii="Traditional Arabic" w:hAnsi="Traditional Arabic" w:cs="Traditional Arabic" w:hint="cs"/>
                <w:b/>
                <w:bCs/>
                <w:sz w:val="32"/>
                <w:szCs w:val="32"/>
                <w:rtl/>
                <w:lang w:bidi="ar-DZ"/>
              </w:rPr>
              <w:t>4</w:t>
            </w:r>
          </w:p>
          <w:p w:rsidR="00F10289" w:rsidRPr="00BF39F8" w:rsidRDefault="00F10289" w:rsidP="00942FE8">
            <w:pPr>
              <w:pStyle w:val="Paragraphedeliste"/>
              <w:numPr>
                <w:ilvl w:val="0"/>
                <w:numId w:val="16"/>
              </w:numPr>
              <w:tabs>
                <w:tab w:val="right" w:pos="390"/>
                <w:tab w:val="right" w:pos="993"/>
                <w:tab w:val="right" w:pos="3684"/>
                <w:tab w:val="right" w:pos="8014"/>
                <w:tab w:val="right" w:pos="8534"/>
              </w:tabs>
              <w:bidi/>
              <w:ind w:hanging="474"/>
              <w:jc w:val="left"/>
              <w:rPr>
                <w:rFonts w:cs="Traditional Arabic"/>
                <w:b/>
                <w:bCs/>
                <w:sz w:val="32"/>
                <w:szCs w:val="32"/>
                <w:lang w:bidi="ar-DZ"/>
              </w:rPr>
            </w:pPr>
            <w:r w:rsidRPr="00BF39F8">
              <w:rPr>
                <w:rFonts w:cs="Traditional Arabic" w:hint="cs"/>
                <w:b/>
                <w:bCs/>
                <w:sz w:val="32"/>
                <w:szCs w:val="32"/>
                <w:rtl/>
                <w:lang w:bidi="ar-DZ"/>
              </w:rPr>
              <w:t>العينة وخصائصها ......</w:t>
            </w:r>
            <w:r>
              <w:rPr>
                <w:rFonts w:cs="Traditional Arabic" w:hint="cs"/>
                <w:b/>
                <w:bCs/>
                <w:sz w:val="32"/>
                <w:szCs w:val="32"/>
                <w:rtl/>
                <w:lang w:bidi="ar-DZ"/>
              </w:rPr>
              <w:t>.............</w:t>
            </w:r>
            <w:r w:rsidRPr="00BF39F8">
              <w:rPr>
                <w:rFonts w:cs="Traditional Arabic" w:hint="cs"/>
                <w:b/>
                <w:bCs/>
                <w:sz w:val="32"/>
                <w:szCs w:val="32"/>
                <w:rtl/>
                <w:lang w:bidi="ar-DZ"/>
              </w:rPr>
              <w:t>..................................................</w:t>
            </w:r>
            <w:r w:rsidRPr="00BF39F8">
              <w:rPr>
                <w:rFonts w:ascii="Traditional Arabic" w:hAnsi="Traditional Arabic" w:cs="Traditional Arabic"/>
                <w:b/>
                <w:bCs/>
                <w:sz w:val="32"/>
                <w:szCs w:val="32"/>
                <w:rtl/>
                <w:lang w:bidi="ar-DZ"/>
              </w:rPr>
              <w:t>4</w:t>
            </w:r>
            <w:r w:rsidRPr="00BF39F8">
              <w:rPr>
                <w:rFonts w:ascii="Traditional Arabic" w:hAnsi="Traditional Arabic" w:cs="Traditional Arabic" w:hint="cs"/>
                <w:b/>
                <w:bCs/>
                <w:sz w:val="32"/>
                <w:szCs w:val="32"/>
                <w:rtl/>
                <w:lang w:bidi="ar-DZ"/>
              </w:rPr>
              <w:t>6</w:t>
            </w:r>
            <w:r w:rsidRPr="00BF39F8">
              <w:rPr>
                <w:rFonts w:cs="Traditional Arabic" w:hint="cs"/>
                <w:b/>
                <w:bCs/>
                <w:sz w:val="32"/>
                <w:szCs w:val="32"/>
                <w:rtl/>
                <w:lang w:bidi="ar-DZ"/>
              </w:rPr>
              <w:t xml:space="preserve"> </w:t>
            </w:r>
          </w:p>
          <w:p w:rsidR="00F10289" w:rsidRPr="009F6764" w:rsidRDefault="00F10289" w:rsidP="00942FE8">
            <w:pPr>
              <w:pStyle w:val="Paragraphedeliste"/>
              <w:numPr>
                <w:ilvl w:val="0"/>
                <w:numId w:val="16"/>
              </w:numPr>
              <w:tabs>
                <w:tab w:val="right" w:pos="390"/>
                <w:tab w:val="right" w:pos="852"/>
                <w:tab w:val="right" w:pos="3684"/>
                <w:tab w:val="right" w:pos="8014"/>
                <w:tab w:val="right" w:pos="8534"/>
              </w:tabs>
              <w:bidi/>
              <w:ind w:hanging="474"/>
              <w:jc w:val="left"/>
              <w:rPr>
                <w:rFonts w:cs="Traditional Arabic"/>
                <w:b/>
                <w:bCs/>
                <w:sz w:val="32"/>
                <w:szCs w:val="32"/>
                <w:lang w:bidi="ar-DZ"/>
              </w:rPr>
            </w:pPr>
            <w:r>
              <w:rPr>
                <w:rFonts w:cs="Traditional Arabic" w:hint="cs"/>
                <w:b/>
                <w:bCs/>
                <w:sz w:val="32"/>
                <w:szCs w:val="32"/>
                <w:rtl/>
                <w:lang w:bidi="ar-DZ"/>
              </w:rPr>
              <w:lastRenderedPageBreak/>
              <w:t xml:space="preserve"> </w:t>
            </w:r>
            <w:r w:rsidRPr="009F6764">
              <w:rPr>
                <w:rFonts w:cs="Traditional Arabic" w:hint="cs"/>
                <w:b/>
                <w:bCs/>
                <w:sz w:val="32"/>
                <w:szCs w:val="32"/>
                <w:rtl/>
                <w:lang w:bidi="ar-DZ"/>
              </w:rPr>
              <w:t>المنهج المعتمد في الدراسة..........................</w:t>
            </w:r>
            <w:r>
              <w:rPr>
                <w:rFonts w:cs="Traditional Arabic" w:hint="cs"/>
                <w:b/>
                <w:bCs/>
                <w:sz w:val="32"/>
                <w:szCs w:val="32"/>
                <w:rtl/>
                <w:lang w:bidi="ar-DZ"/>
              </w:rPr>
              <w:t>.</w:t>
            </w:r>
            <w:r w:rsidRPr="009F6764">
              <w:rPr>
                <w:rFonts w:cs="Traditional Arabic" w:hint="cs"/>
                <w:b/>
                <w:bCs/>
                <w:sz w:val="32"/>
                <w:szCs w:val="32"/>
                <w:rtl/>
                <w:lang w:bidi="ar-DZ"/>
              </w:rPr>
              <w:t>.................................</w:t>
            </w:r>
            <w:r>
              <w:rPr>
                <w:rFonts w:ascii="Traditional Arabic" w:hAnsi="Traditional Arabic" w:cs="Traditional Arabic" w:hint="cs"/>
                <w:b/>
                <w:bCs/>
                <w:sz w:val="32"/>
                <w:szCs w:val="32"/>
                <w:rtl/>
                <w:lang w:bidi="ar-DZ"/>
              </w:rPr>
              <w:t>50</w:t>
            </w:r>
          </w:p>
          <w:p w:rsidR="00F10289" w:rsidRPr="00EB54CD" w:rsidRDefault="00F10289" w:rsidP="00942FE8">
            <w:pPr>
              <w:pStyle w:val="Paragraphedeliste"/>
              <w:numPr>
                <w:ilvl w:val="0"/>
                <w:numId w:val="16"/>
              </w:numPr>
              <w:tabs>
                <w:tab w:val="right" w:pos="390"/>
                <w:tab w:val="right" w:pos="993"/>
                <w:tab w:val="right" w:pos="3684"/>
                <w:tab w:val="right" w:pos="8014"/>
                <w:tab w:val="right" w:pos="8534"/>
              </w:tabs>
              <w:bidi/>
              <w:ind w:hanging="474"/>
              <w:jc w:val="left"/>
              <w:rPr>
                <w:rFonts w:cs="Traditional Arabic"/>
                <w:b/>
                <w:bCs/>
                <w:sz w:val="32"/>
                <w:szCs w:val="32"/>
                <w:lang w:bidi="ar-DZ"/>
              </w:rPr>
            </w:pPr>
            <w:r w:rsidRPr="00EB54CD">
              <w:rPr>
                <w:rFonts w:cs="Traditional Arabic" w:hint="cs"/>
                <w:b/>
                <w:bCs/>
                <w:sz w:val="32"/>
                <w:szCs w:val="32"/>
                <w:rtl/>
                <w:lang w:bidi="ar-DZ"/>
              </w:rPr>
              <w:t>أدوات جمع البيانات..............................</w:t>
            </w:r>
            <w:r>
              <w:rPr>
                <w:rFonts w:cs="Traditional Arabic" w:hint="cs"/>
                <w:b/>
                <w:bCs/>
                <w:sz w:val="32"/>
                <w:szCs w:val="32"/>
                <w:rtl/>
                <w:lang w:bidi="ar-DZ"/>
              </w:rPr>
              <w:t>.</w:t>
            </w:r>
            <w:r w:rsidRPr="00EB54CD">
              <w:rPr>
                <w:rFonts w:cs="Traditional Arabic" w:hint="cs"/>
                <w:b/>
                <w:bCs/>
                <w:sz w:val="32"/>
                <w:szCs w:val="32"/>
                <w:rtl/>
                <w:lang w:bidi="ar-DZ"/>
              </w:rPr>
              <w:t>...................................</w:t>
            </w:r>
            <w:r w:rsidRPr="00EB54CD">
              <w:rPr>
                <w:rFonts w:ascii="Traditional Arabic" w:hAnsi="Traditional Arabic" w:cs="Traditional Arabic"/>
                <w:b/>
                <w:bCs/>
                <w:sz w:val="32"/>
                <w:szCs w:val="32"/>
                <w:rtl/>
                <w:lang w:bidi="ar-DZ"/>
              </w:rPr>
              <w:t>5</w:t>
            </w:r>
            <w:r>
              <w:rPr>
                <w:rFonts w:ascii="Traditional Arabic" w:hAnsi="Traditional Arabic" w:cs="Traditional Arabic" w:hint="cs"/>
                <w:b/>
                <w:bCs/>
                <w:sz w:val="32"/>
                <w:szCs w:val="32"/>
                <w:rtl/>
                <w:lang w:bidi="ar-DZ"/>
              </w:rPr>
              <w:t>2</w:t>
            </w:r>
          </w:p>
          <w:p w:rsidR="00F10289" w:rsidRPr="00EB54CD" w:rsidRDefault="00F10289" w:rsidP="00942FE8">
            <w:pPr>
              <w:pStyle w:val="Paragraphedeliste"/>
              <w:numPr>
                <w:ilvl w:val="0"/>
                <w:numId w:val="16"/>
              </w:numPr>
              <w:tabs>
                <w:tab w:val="right" w:pos="390"/>
                <w:tab w:val="right" w:pos="990"/>
                <w:tab w:val="right" w:pos="3684"/>
                <w:tab w:val="right" w:pos="8014"/>
                <w:tab w:val="right" w:pos="8534"/>
              </w:tabs>
              <w:bidi/>
              <w:ind w:hanging="474"/>
              <w:jc w:val="left"/>
              <w:rPr>
                <w:rFonts w:cs="Traditional Arabic"/>
                <w:b/>
                <w:bCs/>
                <w:sz w:val="32"/>
                <w:szCs w:val="32"/>
                <w:lang w:bidi="ar-DZ"/>
              </w:rPr>
            </w:pPr>
            <w:r w:rsidRPr="00EB54CD">
              <w:rPr>
                <w:rFonts w:cs="Traditional Arabic" w:hint="cs"/>
                <w:b/>
                <w:bCs/>
                <w:sz w:val="32"/>
                <w:szCs w:val="32"/>
                <w:rtl/>
                <w:lang w:bidi="ar-DZ"/>
              </w:rPr>
              <w:t>الأساليب الإحصائية لتحليل البيانات.....................</w:t>
            </w:r>
            <w:r>
              <w:rPr>
                <w:rFonts w:cs="Traditional Arabic" w:hint="cs"/>
                <w:b/>
                <w:bCs/>
                <w:sz w:val="32"/>
                <w:szCs w:val="32"/>
                <w:rtl/>
                <w:lang w:bidi="ar-DZ"/>
              </w:rPr>
              <w:t>.</w:t>
            </w:r>
            <w:r w:rsidRPr="00EB54CD">
              <w:rPr>
                <w:rFonts w:cs="Traditional Arabic" w:hint="cs"/>
                <w:b/>
                <w:bCs/>
                <w:sz w:val="32"/>
                <w:szCs w:val="32"/>
                <w:rtl/>
                <w:lang w:bidi="ar-DZ"/>
              </w:rPr>
              <w:t>.............................</w:t>
            </w:r>
            <w:r w:rsidRPr="00EB54CD">
              <w:rPr>
                <w:rFonts w:ascii="Traditional Arabic" w:hAnsi="Traditional Arabic" w:cs="Traditional Arabic"/>
                <w:b/>
                <w:bCs/>
                <w:sz w:val="32"/>
                <w:szCs w:val="32"/>
                <w:rtl/>
                <w:lang w:bidi="ar-DZ"/>
              </w:rPr>
              <w:t>5</w:t>
            </w:r>
            <w:r>
              <w:rPr>
                <w:rFonts w:ascii="Traditional Arabic" w:hAnsi="Traditional Arabic" w:cs="Traditional Arabic" w:hint="cs"/>
                <w:b/>
                <w:bCs/>
                <w:sz w:val="32"/>
                <w:szCs w:val="32"/>
                <w:rtl/>
                <w:lang w:bidi="ar-DZ"/>
              </w:rPr>
              <w:t>5</w:t>
            </w:r>
          </w:p>
          <w:p w:rsidR="00F10289" w:rsidRDefault="00F10289" w:rsidP="00F10289">
            <w:pPr>
              <w:tabs>
                <w:tab w:val="right" w:pos="390"/>
                <w:tab w:val="right" w:pos="990"/>
                <w:tab w:val="right" w:pos="3684"/>
                <w:tab w:val="right" w:pos="8014"/>
                <w:tab w:val="right" w:pos="8534"/>
              </w:tabs>
              <w:bidi/>
              <w:ind w:left="423"/>
              <w:rPr>
                <w:rFonts w:asciiTheme="majorBidi" w:hAnsiTheme="majorBidi" w:cstheme="majorBidi"/>
                <w:b/>
                <w:bCs/>
                <w:sz w:val="32"/>
                <w:szCs w:val="32"/>
                <w:rtl/>
                <w:lang w:bidi="ar-DZ"/>
              </w:rPr>
            </w:pPr>
            <w:r>
              <w:rPr>
                <w:rFonts w:cs="Traditional Arabic" w:hint="cs"/>
                <w:b/>
                <w:bCs/>
                <w:sz w:val="32"/>
                <w:szCs w:val="32"/>
                <w:rtl/>
                <w:lang w:bidi="ar-DZ"/>
              </w:rPr>
              <w:t xml:space="preserve">خلاصــة </w:t>
            </w:r>
            <w:r>
              <w:rPr>
                <w:rFonts w:cs="Traditional Arabic"/>
                <w:b/>
                <w:bCs/>
                <w:sz w:val="32"/>
                <w:szCs w:val="32"/>
                <w:lang w:bidi="ar-DZ"/>
              </w:rPr>
              <w:t xml:space="preserve"> </w:t>
            </w:r>
            <w:r w:rsidRPr="00B8769B">
              <w:rPr>
                <w:rFonts w:cs="Traditional Arabic" w:hint="cs"/>
                <w:b/>
                <w:bCs/>
                <w:sz w:val="28"/>
                <w:szCs w:val="28"/>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sidRPr="00666FD5">
              <w:rPr>
                <w:rFonts w:ascii="Traditional Arabic" w:hAnsi="Traditional Arabic" w:cs="Traditional Arabic"/>
                <w:b/>
                <w:bCs/>
                <w:sz w:val="32"/>
                <w:szCs w:val="32"/>
                <w:rtl/>
                <w:lang w:bidi="ar-DZ"/>
              </w:rPr>
              <w:t>5</w:t>
            </w:r>
            <w:r>
              <w:rPr>
                <w:rFonts w:ascii="Traditional Arabic" w:hAnsi="Traditional Arabic" w:cs="Traditional Arabic" w:hint="cs"/>
                <w:b/>
                <w:bCs/>
                <w:sz w:val="32"/>
                <w:szCs w:val="32"/>
                <w:rtl/>
                <w:lang w:bidi="ar-DZ"/>
              </w:rPr>
              <w:t>6</w:t>
            </w:r>
          </w:p>
          <w:p w:rsidR="00F10289" w:rsidRDefault="00F10289" w:rsidP="00F10289">
            <w:pPr>
              <w:bidi/>
              <w:spacing w:after="200"/>
              <w:jc w:val="center"/>
              <w:rPr>
                <w:rFonts w:ascii="Traditional Arabic" w:hAnsi="Traditional Arabic" w:cs="Traditional Arabic"/>
                <w:b/>
                <w:bCs/>
                <w:i/>
                <w:iCs/>
                <w:sz w:val="38"/>
                <w:szCs w:val="38"/>
                <w:rtl/>
                <w:lang w:bidi="ar-DZ"/>
              </w:rPr>
            </w:pPr>
            <w:r w:rsidRPr="002D3C6B">
              <w:rPr>
                <w:rFonts w:ascii="Traditional Arabic" w:hAnsi="Traditional Arabic" w:cs="Traditional Arabic"/>
                <w:b/>
                <w:bCs/>
                <w:i/>
                <w:iCs/>
                <w:sz w:val="38"/>
                <w:szCs w:val="38"/>
                <w:highlight w:val="lightGray"/>
                <w:rtl/>
                <w:lang w:bidi="ar-DZ"/>
              </w:rPr>
              <w:t>الـف</w:t>
            </w:r>
            <w:r w:rsidRPr="002D3C6B">
              <w:rPr>
                <w:rFonts w:ascii="Traditional Arabic" w:hAnsi="Traditional Arabic" w:cs="Traditional Arabic" w:hint="cs"/>
                <w:b/>
                <w:bCs/>
                <w:i/>
                <w:iCs/>
                <w:sz w:val="38"/>
                <w:szCs w:val="38"/>
                <w:highlight w:val="lightGray"/>
                <w:rtl/>
                <w:lang w:bidi="ar-DZ"/>
              </w:rPr>
              <w:t>ـــ</w:t>
            </w:r>
            <w:r w:rsidRPr="002D3C6B">
              <w:rPr>
                <w:rFonts w:ascii="Traditional Arabic" w:hAnsi="Traditional Arabic" w:cs="Traditional Arabic"/>
                <w:b/>
                <w:bCs/>
                <w:i/>
                <w:iCs/>
                <w:sz w:val="38"/>
                <w:szCs w:val="38"/>
                <w:highlight w:val="lightGray"/>
                <w:rtl/>
                <w:lang w:bidi="ar-DZ"/>
              </w:rPr>
              <w:t>ص</w:t>
            </w:r>
            <w:r w:rsidRPr="002D3C6B">
              <w:rPr>
                <w:rFonts w:ascii="Traditional Arabic" w:hAnsi="Traditional Arabic" w:cs="Traditional Arabic" w:hint="cs"/>
                <w:b/>
                <w:bCs/>
                <w:i/>
                <w:iCs/>
                <w:sz w:val="38"/>
                <w:szCs w:val="38"/>
                <w:highlight w:val="lightGray"/>
                <w:rtl/>
                <w:lang w:bidi="ar-DZ"/>
              </w:rPr>
              <w:t>ــ</w:t>
            </w:r>
            <w:r w:rsidRPr="002D3C6B">
              <w:rPr>
                <w:rFonts w:ascii="Traditional Arabic" w:hAnsi="Traditional Arabic" w:cs="Traditional Arabic"/>
                <w:b/>
                <w:bCs/>
                <w:i/>
                <w:iCs/>
                <w:sz w:val="38"/>
                <w:szCs w:val="38"/>
                <w:highlight w:val="lightGray"/>
                <w:rtl/>
                <w:lang w:bidi="ar-DZ"/>
              </w:rPr>
              <w:t>ـل</w:t>
            </w:r>
            <w:r w:rsidRPr="002D3C6B">
              <w:rPr>
                <w:rFonts w:ascii="Traditional Arabic" w:hAnsi="Traditional Arabic" w:cs="Traditional Arabic" w:hint="cs"/>
                <w:b/>
                <w:bCs/>
                <w:i/>
                <w:iCs/>
                <w:sz w:val="38"/>
                <w:szCs w:val="38"/>
                <w:highlight w:val="lightGray"/>
                <w:rtl/>
                <w:lang w:bidi="ar-DZ"/>
              </w:rPr>
              <w:t xml:space="preserve"> الثالث: منظومة التعليم العالي: النشأة والتطور</w:t>
            </w:r>
          </w:p>
          <w:p w:rsidR="00F10289" w:rsidRPr="00D663CC" w:rsidRDefault="00F10289" w:rsidP="00D663CC">
            <w:pPr>
              <w:tabs>
                <w:tab w:val="right" w:pos="915"/>
                <w:tab w:val="right" w:pos="1065"/>
                <w:tab w:val="right" w:pos="8034"/>
                <w:tab w:val="right" w:pos="8414"/>
              </w:tabs>
              <w:bidi/>
              <w:ind w:firstLine="565"/>
              <w:rPr>
                <w:rFonts w:asciiTheme="majorBidi" w:hAnsiTheme="majorBidi" w:cstheme="majorBidi"/>
                <w:b/>
                <w:bCs/>
                <w:sz w:val="32"/>
                <w:szCs w:val="32"/>
                <w:rtl/>
                <w:lang w:bidi="ar-DZ"/>
              </w:rPr>
            </w:pPr>
            <w:r>
              <w:rPr>
                <w:rFonts w:cs="Traditional Arabic" w:hint="cs"/>
                <w:b/>
                <w:bCs/>
                <w:sz w:val="32"/>
                <w:szCs w:val="32"/>
                <w:rtl/>
                <w:lang w:bidi="ar-DZ"/>
              </w:rPr>
              <w:t xml:space="preserve">   تمــهـيد </w:t>
            </w:r>
            <w:r>
              <w:rPr>
                <w:rFonts w:cs="Traditional Arabic"/>
                <w:b/>
                <w:bCs/>
                <w:sz w:val="32"/>
                <w:szCs w:val="32"/>
                <w:lang w:bidi="ar-DZ"/>
              </w:rPr>
              <w:t xml:space="preserve"> </w:t>
            </w:r>
            <w:r w:rsidRPr="00B8769B">
              <w:rPr>
                <w:rFonts w:cs="Traditional Arabic" w:hint="cs"/>
                <w:b/>
                <w:bCs/>
                <w:sz w:val="28"/>
                <w:szCs w:val="28"/>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sidRPr="00666FD5">
              <w:rPr>
                <w:rFonts w:ascii="Traditional Arabic" w:hAnsi="Traditional Arabic" w:cs="Traditional Arabic"/>
                <w:b/>
                <w:bCs/>
                <w:sz w:val="32"/>
                <w:szCs w:val="32"/>
                <w:rtl/>
                <w:lang w:bidi="ar-DZ"/>
              </w:rPr>
              <w:t>58</w:t>
            </w:r>
          </w:p>
          <w:p w:rsidR="00F10289" w:rsidRPr="008872E2" w:rsidRDefault="00F10289" w:rsidP="00942FE8">
            <w:pPr>
              <w:pStyle w:val="Paragraphedeliste"/>
              <w:numPr>
                <w:ilvl w:val="0"/>
                <w:numId w:val="17"/>
              </w:numPr>
              <w:tabs>
                <w:tab w:val="right" w:pos="390"/>
                <w:tab w:val="right" w:pos="993"/>
                <w:tab w:val="right" w:pos="3684"/>
                <w:tab w:val="right" w:pos="8014"/>
                <w:tab w:val="right" w:pos="8534"/>
              </w:tabs>
              <w:bidi/>
              <w:ind w:hanging="474"/>
              <w:jc w:val="left"/>
              <w:rPr>
                <w:rFonts w:cs="Traditional Arabic"/>
                <w:b/>
                <w:bCs/>
                <w:sz w:val="32"/>
                <w:szCs w:val="32"/>
                <w:lang w:bidi="ar-DZ"/>
              </w:rPr>
            </w:pPr>
            <w:r>
              <w:rPr>
                <w:rFonts w:cs="Traditional Arabic" w:hint="cs"/>
                <w:b/>
                <w:bCs/>
                <w:sz w:val="32"/>
                <w:szCs w:val="32"/>
                <w:rtl/>
                <w:lang w:bidi="ar-DZ"/>
              </w:rPr>
              <w:t>الجامعة في الجزائر: ال</w:t>
            </w:r>
            <w:r w:rsidRPr="008872E2">
              <w:rPr>
                <w:rFonts w:cs="Traditional Arabic" w:hint="cs"/>
                <w:b/>
                <w:bCs/>
                <w:sz w:val="32"/>
                <w:szCs w:val="32"/>
                <w:rtl/>
                <w:lang w:bidi="ar-DZ"/>
              </w:rPr>
              <w:t>نشأة و</w:t>
            </w:r>
            <w:r>
              <w:rPr>
                <w:rFonts w:cs="Traditional Arabic" w:hint="cs"/>
                <w:b/>
                <w:bCs/>
                <w:sz w:val="32"/>
                <w:szCs w:val="32"/>
                <w:rtl/>
                <w:lang w:bidi="ar-DZ"/>
              </w:rPr>
              <w:t>ال</w:t>
            </w:r>
            <w:r w:rsidRPr="008872E2">
              <w:rPr>
                <w:rFonts w:cs="Traditional Arabic" w:hint="cs"/>
                <w:b/>
                <w:bCs/>
                <w:sz w:val="32"/>
                <w:szCs w:val="32"/>
                <w:rtl/>
                <w:lang w:bidi="ar-DZ"/>
              </w:rPr>
              <w:t>تطور</w:t>
            </w:r>
            <w:r>
              <w:rPr>
                <w:rFonts w:cs="Traditional Arabic" w:hint="cs"/>
                <w:b/>
                <w:bCs/>
                <w:sz w:val="32"/>
                <w:szCs w:val="32"/>
                <w:rtl/>
                <w:lang w:bidi="ar-DZ"/>
              </w:rPr>
              <w:t>............</w:t>
            </w:r>
            <w:r w:rsidRPr="008872E2">
              <w:rPr>
                <w:rFonts w:cs="Traditional Arabic" w:hint="cs"/>
                <w:b/>
                <w:bCs/>
                <w:sz w:val="32"/>
                <w:szCs w:val="32"/>
                <w:rtl/>
                <w:lang w:bidi="ar-DZ"/>
              </w:rPr>
              <w:t>........................................</w:t>
            </w:r>
            <w:r w:rsidRPr="008872E2">
              <w:rPr>
                <w:rFonts w:ascii="Traditional Arabic" w:hAnsi="Traditional Arabic" w:cs="Traditional Arabic"/>
                <w:b/>
                <w:bCs/>
                <w:sz w:val="32"/>
                <w:szCs w:val="32"/>
                <w:rtl/>
                <w:lang w:bidi="ar-DZ"/>
              </w:rPr>
              <w:t>5</w:t>
            </w:r>
            <w:r>
              <w:rPr>
                <w:rFonts w:ascii="Traditional Arabic" w:hAnsi="Traditional Arabic" w:cs="Traditional Arabic" w:hint="cs"/>
                <w:b/>
                <w:bCs/>
                <w:sz w:val="32"/>
                <w:szCs w:val="32"/>
                <w:rtl/>
                <w:lang w:bidi="ar-DZ"/>
              </w:rPr>
              <w:t>8</w:t>
            </w:r>
            <w:r w:rsidRPr="008872E2">
              <w:rPr>
                <w:rFonts w:cs="Traditional Arabic" w:hint="cs"/>
                <w:b/>
                <w:bCs/>
                <w:sz w:val="32"/>
                <w:szCs w:val="32"/>
                <w:rtl/>
                <w:lang w:bidi="ar-DZ"/>
              </w:rPr>
              <w:t xml:space="preserve"> </w:t>
            </w:r>
          </w:p>
          <w:p w:rsidR="00F10289" w:rsidRPr="002B4890" w:rsidRDefault="00F10289" w:rsidP="00942FE8">
            <w:pPr>
              <w:pStyle w:val="Paragraphedeliste"/>
              <w:numPr>
                <w:ilvl w:val="1"/>
                <w:numId w:val="18"/>
              </w:numPr>
              <w:tabs>
                <w:tab w:val="right" w:pos="390"/>
                <w:tab w:val="right" w:pos="990"/>
                <w:tab w:val="right" w:pos="1422"/>
                <w:tab w:val="right" w:pos="3684"/>
                <w:tab w:val="right" w:pos="8014"/>
                <w:tab w:val="right" w:pos="8534"/>
              </w:tabs>
              <w:bidi/>
              <w:ind w:left="1277" w:hanging="709"/>
              <w:jc w:val="left"/>
              <w:rPr>
                <w:rFonts w:cs="Traditional Arabic"/>
                <w:b/>
                <w:bCs/>
                <w:sz w:val="32"/>
                <w:szCs w:val="32"/>
                <w:lang w:bidi="ar-DZ"/>
              </w:rPr>
            </w:pPr>
            <w:r w:rsidRPr="002B4890">
              <w:rPr>
                <w:rFonts w:cs="Traditional Arabic" w:hint="cs"/>
                <w:b/>
                <w:bCs/>
                <w:sz w:val="32"/>
                <w:szCs w:val="32"/>
                <w:rtl/>
                <w:lang w:bidi="ar-DZ"/>
              </w:rPr>
              <w:t xml:space="preserve"> المرحلة الأولى (من 1962 إلى 1970)..............</w:t>
            </w:r>
            <w:r>
              <w:rPr>
                <w:rFonts w:cs="Traditional Arabic" w:hint="cs"/>
                <w:b/>
                <w:bCs/>
                <w:sz w:val="32"/>
                <w:szCs w:val="32"/>
                <w:rtl/>
                <w:lang w:bidi="ar-DZ"/>
              </w:rPr>
              <w:t>.</w:t>
            </w:r>
            <w:r w:rsidRPr="002B4890">
              <w:rPr>
                <w:rFonts w:cs="Traditional Arabic" w:hint="cs"/>
                <w:b/>
                <w:bCs/>
                <w:sz w:val="32"/>
                <w:szCs w:val="32"/>
                <w:rtl/>
                <w:lang w:bidi="ar-DZ"/>
              </w:rPr>
              <w:t>..........................</w:t>
            </w:r>
            <w:r>
              <w:rPr>
                <w:rFonts w:ascii="Traditional Arabic" w:hAnsi="Traditional Arabic" w:cs="Traditional Arabic" w:hint="cs"/>
                <w:b/>
                <w:bCs/>
                <w:sz w:val="32"/>
                <w:szCs w:val="32"/>
                <w:rtl/>
                <w:lang w:bidi="ar-DZ"/>
              </w:rPr>
              <w:t>60</w:t>
            </w:r>
          </w:p>
          <w:p w:rsidR="00F10289" w:rsidRPr="002B4890" w:rsidRDefault="00F10289" w:rsidP="00942FE8">
            <w:pPr>
              <w:pStyle w:val="Paragraphedeliste"/>
              <w:numPr>
                <w:ilvl w:val="1"/>
                <w:numId w:val="18"/>
              </w:numPr>
              <w:tabs>
                <w:tab w:val="right" w:pos="390"/>
                <w:tab w:val="right" w:pos="990"/>
                <w:tab w:val="right" w:pos="3684"/>
                <w:tab w:val="right" w:pos="8014"/>
                <w:tab w:val="right" w:pos="8534"/>
              </w:tabs>
              <w:bidi/>
              <w:ind w:left="1277" w:hanging="709"/>
              <w:jc w:val="left"/>
              <w:rPr>
                <w:rFonts w:cs="Traditional Arabic"/>
                <w:b/>
                <w:bCs/>
                <w:sz w:val="32"/>
                <w:szCs w:val="32"/>
                <w:lang w:bidi="ar-DZ"/>
              </w:rPr>
            </w:pPr>
            <w:r w:rsidRPr="002B4890">
              <w:rPr>
                <w:rFonts w:cs="Traditional Arabic" w:hint="cs"/>
                <w:b/>
                <w:bCs/>
                <w:sz w:val="32"/>
                <w:szCs w:val="32"/>
                <w:rtl/>
                <w:lang w:bidi="ar-DZ"/>
              </w:rPr>
              <w:t xml:space="preserve"> المرحلة الثانية (من 1971 إلى 1984)...........</w:t>
            </w:r>
            <w:r>
              <w:rPr>
                <w:rFonts w:cs="Traditional Arabic" w:hint="cs"/>
                <w:b/>
                <w:bCs/>
                <w:sz w:val="32"/>
                <w:szCs w:val="32"/>
                <w:rtl/>
                <w:lang w:bidi="ar-DZ"/>
              </w:rPr>
              <w:t>.</w:t>
            </w:r>
            <w:r w:rsidRPr="002B4890">
              <w:rPr>
                <w:rFonts w:cs="Traditional Arabic" w:hint="cs"/>
                <w:b/>
                <w:bCs/>
                <w:sz w:val="32"/>
                <w:szCs w:val="32"/>
                <w:rtl/>
                <w:lang w:bidi="ar-DZ"/>
              </w:rPr>
              <w:t>..............................</w:t>
            </w:r>
            <w:r w:rsidRPr="002B4890">
              <w:rPr>
                <w:rFonts w:ascii="Traditional Arabic" w:hAnsi="Traditional Arabic" w:cs="Traditional Arabic"/>
                <w:b/>
                <w:bCs/>
                <w:sz w:val="32"/>
                <w:szCs w:val="32"/>
                <w:rtl/>
                <w:lang w:bidi="ar-DZ"/>
              </w:rPr>
              <w:t>6</w:t>
            </w:r>
            <w:r>
              <w:rPr>
                <w:rFonts w:ascii="Traditional Arabic" w:hAnsi="Traditional Arabic" w:cs="Traditional Arabic" w:hint="cs"/>
                <w:b/>
                <w:bCs/>
                <w:sz w:val="32"/>
                <w:szCs w:val="32"/>
                <w:rtl/>
                <w:lang w:bidi="ar-DZ"/>
              </w:rPr>
              <w:t>4</w:t>
            </w:r>
          </w:p>
          <w:p w:rsidR="00F10289" w:rsidRPr="002B4890" w:rsidRDefault="00F10289" w:rsidP="00942FE8">
            <w:pPr>
              <w:pStyle w:val="Paragraphedeliste"/>
              <w:numPr>
                <w:ilvl w:val="1"/>
                <w:numId w:val="18"/>
              </w:numPr>
              <w:tabs>
                <w:tab w:val="right" w:pos="390"/>
                <w:tab w:val="right" w:pos="990"/>
                <w:tab w:val="right" w:pos="1277"/>
                <w:tab w:val="right" w:pos="3684"/>
                <w:tab w:val="right" w:pos="8014"/>
                <w:tab w:val="right" w:pos="8534"/>
              </w:tabs>
              <w:bidi/>
              <w:ind w:hanging="1003"/>
              <w:jc w:val="left"/>
              <w:rPr>
                <w:rFonts w:cs="Traditional Arabic"/>
                <w:b/>
                <w:bCs/>
                <w:sz w:val="32"/>
                <w:szCs w:val="32"/>
                <w:lang w:bidi="ar-DZ"/>
              </w:rPr>
            </w:pPr>
            <w:r w:rsidRPr="002B4890">
              <w:rPr>
                <w:rFonts w:cs="Traditional Arabic" w:hint="cs"/>
                <w:b/>
                <w:bCs/>
                <w:sz w:val="32"/>
                <w:szCs w:val="32"/>
                <w:rtl/>
                <w:lang w:bidi="ar-DZ"/>
              </w:rPr>
              <w:t xml:space="preserve"> المرحلة الثالثة (من 1985 إلى 1998)..............</w:t>
            </w:r>
            <w:r>
              <w:rPr>
                <w:rFonts w:cs="Traditional Arabic" w:hint="cs"/>
                <w:b/>
                <w:bCs/>
                <w:sz w:val="32"/>
                <w:szCs w:val="32"/>
                <w:rtl/>
                <w:lang w:bidi="ar-DZ"/>
              </w:rPr>
              <w:t>.</w:t>
            </w:r>
            <w:r w:rsidRPr="002B4890">
              <w:rPr>
                <w:rFonts w:cs="Traditional Arabic" w:hint="cs"/>
                <w:b/>
                <w:bCs/>
                <w:sz w:val="32"/>
                <w:szCs w:val="32"/>
                <w:rtl/>
                <w:lang w:bidi="ar-DZ"/>
              </w:rPr>
              <w:t>...........................</w:t>
            </w:r>
            <w:r w:rsidRPr="002B4890">
              <w:rPr>
                <w:rFonts w:ascii="Traditional Arabic" w:hAnsi="Traditional Arabic" w:cs="Traditional Arabic"/>
                <w:b/>
                <w:bCs/>
                <w:sz w:val="32"/>
                <w:szCs w:val="32"/>
                <w:rtl/>
                <w:lang w:bidi="ar-DZ"/>
              </w:rPr>
              <w:t>6</w:t>
            </w:r>
            <w:r>
              <w:rPr>
                <w:rFonts w:ascii="Traditional Arabic" w:hAnsi="Traditional Arabic" w:cs="Traditional Arabic" w:hint="cs"/>
                <w:b/>
                <w:bCs/>
                <w:sz w:val="32"/>
                <w:szCs w:val="32"/>
                <w:rtl/>
                <w:lang w:bidi="ar-DZ"/>
              </w:rPr>
              <w:t>8</w:t>
            </w:r>
          </w:p>
          <w:p w:rsidR="00F10289" w:rsidRPr="002B4890" w:rsidRDefault="00F10289" w:rsidP="00942FE8">
            <w:pPr>
              <w:pStyle w:val="Paragraphedeliste"/>
              <w:numPr>
                <w:ilvl w:val="1"/>
                <w:numId w:val="18"/>
              </w:numPr>
              <w:tabs>
                <w:tab w:val="right" w:pos="390"/>
                <w:tab w:val="right" w:pos="990"/>
                <w:tab w:val="right" w:pos="3684"/>
                <w:tab w:val="right" w:pos="8014"/>
                <w:tab w:val="right" w:pos="8534"/>
              </w:tabs>
              <w:bidi/>
              <w:ind w:left="1277" w:hanging="709"/>
              <w:jc w:val="left"/>
              <w:rPr>
                <w:rFonts w:cs="Traditional Arabic"/>
                <w:b/>
                <w:bCs/>
                <w:sz w:val="32"/>
                <w:szCs w:val="32"/>
                <w:lang w:bidi="ar-DZ"/>
              </w:rPr>
            </w:pPr>
            <w:r w:rsidRPr="002B4890">
              <w:rPr>
                <w:rFonts w:cs="Traditional Arabic" w:hint="cs"/>
                <w:b/>
                <w:bCs/>
                <w:sz w:val="32"/>
                <w:szCs w:val="32"/>
                <w:rtl/>
                <w:lang w:bidi="ar-DZ"/>
              </w:rPr>
              <w:t xml:space="preserve"> المرحلة الرابعة (من 1999 إلى يومنا هذا)..................</w:t>
            </w:r>
            <w:r>
              <w:rPr>
                <w:rFonts w:cs="Traditional Arabic" w:hint="cs"/>
                <w:b/>
                <w:bCs/>
                <w:sz w:val="32"/>
                <w:szCs w:val="32"/>
                <w:rtl/>
                <w:lang w:bidi="ar-DZ"/>
              </w:rPr>
              <w:t>.</w:t>
            </w:r>
            <w:r w:rsidRPr="002B4890">
              <w:rPr>
                <w:rFonts w:cs="Traditional Arabic" w:hint="cs"/>
                <w:b/>
                <w:bCs/>
                <w:sz w:val="32"/>
                <w:szCs w:val="32"/>
                <w:rtl/>
                <w:lang w:bidi="ar-DZ"/>
              </w:rPr>
              <w:t>.....................</w:t>
            </w:r>
            <w:r w:rsidRPr="002B4890">
              <w:rPr>
                <w:rFonts w:ascii="Traditional Arabic" w:hAnsi="Traditional Arabic" w:cs="Traditional Arabic"/>
                <w:b/>
                <w:bCs/>
                <w:sz w:val="32"/>
                <w:szCs w:val="32"/>
                <w:rtl/>
                <w:lang w:bidi="ar-DZ"/>
              </w:rPr>
              <w:t>7</w:t>
            </w:r>
            <w:r>
              <w:rPr>
                <w:rFonts w:ascii="Traditional Arabic" w:hAnsi="Traditional Arabic" w:cs="Traditional Arabic" w:hint="cs"/>
                <w:b/>
                <w:bCs/>
                <w:sz w:val="32"/>
                <w:szCs w:val="32"/>
                <w:rtl/>
                <w:lang w:bidi="ar-DZ"/>
              </w:rPr>
              <w:t>1</w:t>
            </w:r>
            <w:r w:rsidRPr="002B4890">
              <w:rPr>
                <w:rFonts w:cs="Traditional Arabic" w:hint="cs"/>
                <w:b/>
                <w:bCs/>
                <w:sz w:val="32"/>
                <w:szCs w:val="32"/>
                <w:rtl/>
                <w:lang w:bidi="ar-DZ"/>
              </w:rPr>
              <w:t xml:space="preserve">  </w:t>
            </w:r>
          </w:p>
          <w:p w:rsidR="00F10289" w:rsidRDefault="00F10289" w:rsidP="00942FE8">
            <w:pPr>
              <w:pStyle w:val="Paragraphedeliste"/>
              <w:numPr>
                <w:ilvl w:val="0"/>
                <w:numId w:val="3"/>
              </w:numPr>
              <w:tabs>
                <w:tab w:val="right" w:pos="390"/>
                <w:tab w:val="right" w:pos="990"/>
                <w:tab w:val="right" w:pos="3684"/>
                <w:tab w:val="right" w:pos="8014"/>
                <w:tab w:val="right" w:pos="8534"/>
              </w:tabs>
              <w:bidi/>
              <w:ind w:hanging="190"/>
              <w:jc w:val="left"/>
              <w:rPr>
                <w:rFonts w:cs="Traditional Arabic"/>
                <w:b/>
                <w:bCs/>
                <w:sz w:val="32"/>
                <w:szCs w:val="32"/>
                <w:lang w:bidi="ar-DZ"/>
              </w:rPr>
            </w:pPr>
            <w:r>
              <w:rPr>
                <w:rFonts w:cs="Traditional Arabic" w:hint="cs"/>
                <w:b/>
                <w:bCs/>
                <w:sz w:val="32"/>
                <w:szCs w:val="32"/>
                <w:rtl/>
                <w:lang w:bidi="ar-DZ"/>
              </w:rPr>
              <w:t xml:space="preserve"> لمحة تاريخية حول نظام </w:t>
            </w:r>
            <w:r>
              <w:rPr>
                <w:rFonts w:cs="Traditional Arabic"/>
                <w:b/>
                <w:bCs/>
                <w:sz w:val="32"/>
                <w:szCs w:val="32"/>
                <w:lang w:bidi="ar-DZ"/>
              </w:rPr>
              <w:t>LMD</w:t>
            </w:r>
            <w:r>
              <w:rPr>
                <w:rFonts w:cs="Traditional Arabic" w:hint="cs"/>
                <w:b/>
                <w:bCs/>
                <w:sz w:val="32"/>
                <w:szCs w:val="32"/>
                <w:rtl/>
                <w:lang w:bidi="ar-DZ"/>
              </w:rPr>
              <w:t>.......................................................</w:t>
            </w:r>
            <w:r w:rsidRPr="00666FD5">
              <w:rPr>
                <w:rFonts w:ascii="Traditional Arabic" w:hAnsi="Traditional Arabic" w:cs="Traditional Arabic"/>
                <w:b/>
                <w:bCs/>
                <w:sz w:val="32"/>
                <w:szCs w:val="32"/>
                <w:rtl/>
                <w:lang w:bidi="ar-DZ"/>
              </w:rPr>
              <w:t>7</w:t>
            </w:r>
            <w:r>
              <w:rPr>
                <w:rFonts w:ascii="Traditional Arabic" w:hAnsi="Traditional Arabic" w:cs="Traditional Arabic" w:hint="cs"/>
                <w:b/>
                <w:bCs/>
                <w:sz w:val="32"/>
                <w:szCs w:val="32"/>
                <w:rtl/>
                <w:lang w:bidi="ar-DZ"/>
              </w:rPr>
              <w:t>2</w:t>
            </w:r>
          </w:p>
          <w:p w:rsidR="00F10289" w:rsidRPr="00C07DE2" w:rsidRDefault="00F10289" w:rsidP="00942FE8">
            <w:pPr>
              <w:pStyle w:val="Paragraphedeliste"/>
              <w:numPr>
                <w:ilvl w:val="0"/>
                <w:numId w:val="17"/>
              </w:numPr>
              <w:tabs>
                <w:tab w:val="right" w:pos="390"/>
                <w:tab w:val="right" w:pos="993"/>
                <w:tab w:val="right" w:pos="3684"/>
                <w:tab w:val="right" w:pos="8014"/>
                <w:tab w:val="right" w:pos="8534"/>
              </w:tabs>
              <w:bidi/>
              <w:ind w:hanging="474"/>
              <w:jc w:val="left"/>
              <w:rPr>
                <w:rFonts w:cs="Traditional Arabic"/>
                <w:b/>
                <w:bCs/>
                <w:sz w:val="32"/>
                <w:szCs w:val="32"/>
                <w:lang w:bidi="ar-DZ"/>
              </w:rPr>
            </w:pPr>
            <w:r w:rsidRPr="00C07DE2">
              <w:rPr>
                <w:rFonts w:cs="Traditional Arabic" w:hint="cs"/>
                <w:b/>
                <w:bCs/>
                <w:sz w:val="32"/>
                <w:szCs w:val="32"/>
                <w:rtl/>
                <w:lang w:bidi="ar-DZ"/>
              </w:rPr>
              <w:t>مهام ووظائف الجامعة في الجزائر ...........................</w:t>
            </w:r>
            <w:r>
              <w:rPr>
                <w:rFonts w:cs="Traditional Arabic" w:hint="cs"/>
                <w:b/>
                <w:bCs/>
                <w:sz w:val="32"/>
                <w:szCs w:val="32"/>
                <w:rtl/>
                <w:lang w:bidi="ar-DZ"/>
              </w:rPr>
              <w:t>.</w:t>
            </w:r>
            <w:r w:rsidRPr="00C07DE2">
              <w:rPr>
                <w:rFonts w:cs="Traditional Arabic" w:hint="cs"/>
                <w:b/>
                <w:bCs/>
                <w:sz w:val="32"/>
                <w:szCs w:val="32"/>
                <w:rtl/>
                <w:lang w:bidi="ar-DZ"/>
              </w:rPr>
              <w:t>.........................</w:t>
            </w:r>
            <w:r w:rsidRPr="00C07DE2">
              <w:rPr>
                <w:rFonts w:ascii="Traditional Arabic" w:hAnsi="Traditional Arabic" w:cs="Traditional Arabic"/>
                <w:b/>
                <w:bCs/>
                <w:sz w:val="32"/>
                <w:szCs w:val="32"/>
                <w:rtl/>
                <w:lang w:bidi="ar-DZ"/>
              </w:rPr>
              <w:t>7</w:t>
            </w:r>
            <w:r>
              <w:rPr>
                <w:rFonts w:ascii="Traditional Arabic" w:hAnsi="Traditional Arabic" w:cs="Traditional Arabic" w:hint="cs"/>
                <w:b/>
                <w:bCs/>
                <w:sz w:val="32"/>
                <w:szCs w:val="32"/>
                <w:rtl/>
                <w:lang w:bidi="ar-DZ"/>
              </w:rPr>
              <w:t>9</w:t>
            </w:r>
            <w:r w:rsidRPr="00C07DE2">
              <w:rPr>
                <w:rFonts w:cs="Traditional Arabic" w:hint="cs"/>
                <w:b/>
                <w:bCs/>
                <w:sz w:val="32"/>
                <w:szCs w:val="32"/>
                <w:rtl/>
                <w:lang w:bidi="ar-DZ"/>
              </w:rPr>
              <w:t xml:space="preserve"> </w:t>
            </w:r>
          </w:p>
          <w:p w:rsidR="00F10289" w:rsidRPr="009E7EEF" w:rsidRDefault="00F10289" w:rsidP="00942FE8">
            <w:pPr>
              <w:pStyle w:val="Paragraphedeliste"/>
              <w:numPr>
                <w:ilvl w:val="1"/>
                <w:numId w:val="19"/>
              </w:numPr>
              <w:tabs>
                <w:tab w:val="right" w:pos="390"/>
                <w:tab w:val="right" w:pos="990"/>
                <w:tab w:val="right" w:pos="3684"/>
                <w:tab w:val="right" w:pos="8014"/>
                <w:tab w:val="right" w:pos="8534"/>
              </w:tabs>
              <w:bidi/>
              <w:ind w:left="1419" w:hanging="851"/>
              <w:jc w:val="left"/>
              <w:rPr>
                <w:rFonts w:cs="Traditional Arabic"/>
                <w:b/>
                <w:bCs/>
                <w:sz w:val="32"/>
                <w:szCs w:val="32"/>
                <w:lang w:bidi="ar-DZ"/>
              </w:rPr>
            </w:pPr>
            <w:r w:rsidRPr="009E7EEF">
              <w:rPr>
                <w:rFonts w:cs="Traditional Arabic" w:hint="cs"/>
                <w:b/>
                <w:bCs/>
                <w:sz w:val="32"/>
                <w:szCs w:val="32"/>
                <w:rtl/>
                <w:lang w:bidi="ar-DZ"/>
              </w:rPr>
              <w:t xml:space="preserve"> مهام وأهداف الجامعة...........................................................</w:t>
            </w:r>
            <w:r>
              <w:rPr>
                <w:rFonts w:ascii="Traditional Arabic" w:hAnsi="Traditional Arabic" w:cs="Traditional Arabic" w:hint="cs"/>
                <w:b/>
                <w:bCs/>
                <w:sz w:val="32"/>
                <w:szCs w:val="32"/>
                <w:rtl/>
                <w:lang w:bidi="ar-DZ"/>
              </w:rPr>
              <w:t>80</w:t>
            </w:r>
          </w:p>
          <w:p w:rsidR="00F10289" w:rsidRPr="009E7EEF" w:rsidRDefault="00F10289" w:rsidP="00942FE8">
            <w:pPr>
              <w:pStyle w:val="Paragraphedeliste"/>
              <w:numPr>
                <w:ilvl w:val="1"/>
                <w:numId w:val="19"/>
              </w:numPr>
              <w:tabs>
                <w:tab w:val="right" w:pos="390"/>
                <w:tab w:val="right" w:pos="990"/>
                <w:tab w:val="right" w:pos="3684"/>
                <w:tab w:val="right" w:pos="8014"/>
                <w:tab w:val="right" w:pos="8534"/>
              </w:tabs>
              <w:bidi/>
              <w:ind w:left="1419" w:hanging="851"/>
              <w:jc w:val="left"/>
              <w:rPr>
                <w:rFonts w:cs="Traditional Arabic"/>
                <w:b/>
                <w:bCs/>
                <w:sz w:val="32"/>
                <w:szCs w:val="32"/>
                <w:lang w:bidi="ar-DZ"/>
              </w:rPr>
            </w:pPr>
            <w:r w:rsidRPr="009E7EEF">
              <w:rPr>
                <w:rFonts w:cs="Traditional Arabic" w:hint="cs"/>
                <w:b/>
                <w:bCs/>
                <w:sz w:val="32"/>
                <w:szCs w:val="32"/>
                <w:rtl/>
                <w:lang w:bidi="ar-DZ"/>
              </w:rPr>
              <w:t xml:space="preserve"> وظ</w:t>
            </w:r>
            <w:r>
              <w:rPr>
                <w:rFonts w:cs="Traditional Arabic" w:hint="cs"/>
                <w:b/>
                <w:bCs/>
                <w:sz w:val="32"/>
                <w:szCs w:val="32"/>
                <w:rtl/>
                <w:lang w:bidi="ar-DZ"/>
              </w:rPr>
              <w:t>ائف الجامعة.................</w:t>
            </w:r>
            <w:r w:rsidRPr="009E7EEF">
              <w:rPr>
                <w:rFonts w:cs="Traditional Arabic" w:hint="cs"/>
                <w:b/>
                <w:bCs/>
                <w:sz w:val="32"/>
                <w:szCs w:val="32"/>
                <w:rtl/>
                <w:lang w:bidi="ar-DZ"/>
              </w:rPr>
              <w:t>................................................</w:t>
            </w:r>
            <w:r w:rsidRPr="009E7EEF">
              <w:rPr>
                <w:rFonts w:ascii="Traditional Arabic" w:hAnsi="Traditional Arabic" w:cs="Traditional Arabic"/>
                <w:b/>
                <w:bCs/>
                <w:sz w:val="32"/>
                <w:szCs w:val="32"/>
                <w:rtl/>
                <w:lang w:bidi="ar-DZ"/>
              </w:rPr>
              <w:t>8</w:t>
            </w:r>
            <w:r>
              <w:rPr>
                <w:rFonts w:ascii="Traditional Arabic" w:hAnsi="Traditional Arabic" w:cs="Traditional Arabic" w:hint="cs"/>
                <w:b/>
                <w:bCs/>
                <w:sz w:val="32"/>
                <w:szCs w:val="32"/>
                <w:rtl/>
                <w:lang w:bidi="ar-DZ"/>
              </w:rPr>
              <w:t>2</w:t>
            </w:r>
          </w:p>
          <w:p w:rsidR="00F10289" w:rsidRDefault="00F10289" w:rsidP="00942FE8">
            <w:pPr>
              <w:pStyle w:val="Paragraphedeliste"/>
              <w:numPr>
                <w:ilvl w:val="0"/>
                <w:numId w:val="4"/>
              </w:numPr>
              <w:tabs>
                <w:tab w:val="right" w:pos="390"/>
                <w:tab w:val="right" w:pos="990"/>
                <w:tab w:val="right" w:pos="1419"/>
                <w:tab w:val="right" w:pos="8014"/>
                <w:tab w:val="right" w:pos="8534"/>
              </w:tabs>
              <w:bidi/>
              <w:ind w:firstLine="90"/>
              <w:jc w:val="left"/>
              <w:rPr>
                <w:rFonts w:cs="Traditional Arabic"/>
                <w:b/>
                <w:bCs/>
                <w:sz w:val="32"/>
                <w:szCs w:val="32"/>
                <w:lang w:bidi="ar-DZ"/>
              </w:rPr>
            </w:pPr>
            <w:r>
              <w:rPr>
                <w:rFonts w:cs="Traditional Arabic" w:hint="cs"/>
                <w:b/>
                <w:bCs/>
                <w:sz w:val="32"/>
                <w:szCs w:val="32"/>
                <w:rtl/>
                <w:lang w:bidi="ar-DZ"/>
              </w:rPr>
              <w:t>وظيفة التعليم ...................................................................</w:t>
            </w:r>
            <w:r w:rsidRPr="00666FD5">
              <w:rPr>
                <w:rFonts w:ascii="Traditional Arabic" w:hAnsi="Traditional Arabic" w:cs="Traditional Arabic"/>
                <w:b/>
                <w:bCs/>
                <w:sz w:val="32"/>
                <w:szCs w:val="32"/>
                <w:rtl/>
                <w:lang w:bidi="ar-DZ"/>
              </w:rPr>
              <w:t>8</w:t>
            </w:r>
            <w:r>
              <w:rPr>
                <w:rFonts w:ascii="Traditional Arabic" w:hAnsi="Traditional Arabic" w:cs="Traditional Arabic" w:hint="cs"/>
                <w:b/>
                <w:bCs/>
                <w:sz w:val="32"/>
                <w:szCs w:val="32"/>
                <w:rtl/>
                <w:lang w:bidi="ar-DZ"/>
              </w:rPr>
              <w:t>2</w:t>
            </w:r>
          </w:p>
          <w:p w:rsidR="00F10289" w:rsidRDefault="00F10289" w:rsidP="00942FE8">
            <w:pPr>
              <w:pStyle w:val="Paragraphedeliste"/>
              <w:numPr>
                <w:ilvl w:val="0"/>
                <w:numId w:val="4"/>
              </w:numPr>
              <w:tabs>
                <w:tab w:val="right" w:pos="390"/>
                <w:tab w:val="right" w:pos="990"/>
                <w:tab w:val="right" w:pos="1419"/>
                <w:tab w:val="right" w:pos="8014"/>
                <w:tab w:val="right" w:pos="8534"/>
              </w:tabs>
              <w:bidi/>
              <w:ind w:firstLine="90"/>
              <w:jc w:val="left"/>
              <w:rPr>
                <w:rFonts w:cs="Traditional Arabic"/>
                <w:b/>
                <w:bCs/>
                <w:sz w:val="32"/>
                <w:szCs w:val="32"/>
                <w:lang w:bidi="ar-DZ"/>
              </w:rPr>
            </w:pPr>
            <w:r>
              <w:rPr>
                <w:rFonts w:cs="Traditional Arabic" w:hint="cs"/>
                <w:b/>
                <w:bCs/>
                <w:sz w:val="32"/>
                <w:szCs w:val="32"/>
                <w:rtl/>
                <w:lang w:bidi="ar-DZ"/>
              </w:rPr>
              <w:t>وظيفة البحث العلمي............................................................</w:t>
            </w:r>
            <w:r w:rsidRPr="00666FD5">
              <w:rPr>
                <w:rFonts w:ascii="Traditional Arabic" w:hAnsi="Traditional Arabic" w:cs="Traditional Arabic"/>
                <w:b/>
                <w:bCs/>
                <w:sz w:val="32"/>
                <w:szCs w:val="32"/>
                <w:rtl/>
                <w:lang w:bidi="ar-DZ"/>
              </w:rPr>
              <w:t>8</w:t>
            </w:r>
            <w:r>
              <w:rPr>
                <w:rFonts w:ascii="Traditional Arabic" w:hAnsi="Traditional Arabic" w:cs="Traditional Arabic" w:hint="cs"/>
                <w:b/>
                <w:bCs/>
                <w:sz w:val="32"/>
                <w:szCs w:val="32"/>
                <w:rtl/>
                <w:lang w:bidi="ar-DZ"/>
              </w:rPr>
              <w:t>3</w:t>
            </w:r>
          </w:p>
          <w:p w:rsidR="00F10289" w:rsidRDefault="00F10289" w:rsidP="00942FE8">
            <w:pPr>
              <w:pStyle w:val="Paragraphedeliste"/>
              <w:numPr>
                <w:ilvl w:val="0"/>
                <w:numId w:val="4"/>
              </w:numPr>
              <w:tabs>
                <w:tab w:val="right" w:pos="390"/>
                <w:tab w:val="right" w:pos="990"/>
                <w:tab w:val="right" w:pos="1419"/>
                <w:tab w:val="right" w:pos="8014"/>
                <w:tab w:val="right" w:pos="8534"/>
              </w:tabs>
              <w:bidi/>
              <w:ind w:firstLine="90"/>
              <w:jc w:val="left"/>
              <w:rPr>
                <w:rFonts w:cs="Traditional Arabic"/>
                <w:b/>
                <w:bCs/>
                <w:sz w:val="32"/>
                <w:szCs w:val="32"/>
                <w:lang w:bidi="ar-DZ"/>
              </w:rPr>
            </w:pPr>
            <w:r>
              <w:rPr>
                <w:rFonts w:cs="Traditional Arabic" w:hint="cs"/>
                <w:b/>
                <w:bCs/>
                <w:sz w:val="32"/>
                <w:szCs w:val="32"/>
                <w:rtl/>
                <w:lang w:bidi="ar-DZ"/>
              </w:rPr>
              <w:t>وظيفة خدمة المجتمع............................................................</w:t>
            </w:r>
            <w:r w:rsidRPr="00666FD5">
              <w:rPr>
                <w:rFonts w:ascii="Traditional Arabic" w:hAnsi="Traditional Arabic" w:cs="Traditional Arabic"/>
                <w:b/>
                <w:bCs/>
                <w:sz w:val="32"/>
                <w:szCs w:val="32"/>
                <w:rtl/>
                <w:lang w:bidi="ar-DZ"/>
              </w:rPr>
              <w:t>8</w:t>
            </w:r>
            <w:r>
              <w:rPr>
                <w:rFonts w:ascii="Traditional Arabic" w:hAnsi="Traditional Arabic" w:cs="Traditional Arabic" w:hint="cs"/>
                <w:b/>
                <w:bCs/>
                <w:sz w:val="32"/>
                <w:szCs w:val="32"/>
                <w:rtl/>
                <w:lang w:bidi="ar-DZ"/>
              </w:rPr>
              <w:t>4</w:t>
            </w:r>
          </w:p>
          <w:p w:rsidR="00F10289" w:rsidRPr="004006E9" w:rsidRDefault="00F10289" w:rsidP="00D663CC">
            <w:pPr>
              <w:tabs>
                <w:tab w:val="right" w:pos="390"/>
                <w:tab w:val="right" w:pos="990"/>
                <w:tab w:val="right" w:pos="1557"/>
                <w:tab w:val="right" w:pos="8014"/>
                <w:tab w:val="right" w:pos="8534"/>
              </w:tabs>
              <w:bidi/>
              <w:ind w:firstLine="423"/>
              <w:rPr>
                <w:rFonts w:cs="Traditional Arabic"/>
                <w:b/>
                <w:bCs/>
                <w:sz w:val="32"/>
                <w:szCs w:val="32"/>
                <w:lang w:bidi="ar-DZ"/>
              </w:rPr>
            </w:pPr>
            <w:r>
              <w:rPr>
                <w:rFonts w:cs="Traditional Arabic" w:hint="cs"/>
                <w:b/>
                <w:bCs/>
                <w:sz w:val="32"/>
                <w:szCs w:val="32"/>
                <w:rtl/>
                <w:lang w:bidi="ar-DZ"/>
              </w:rPr>
              <w:t xml:space="preserve">خلاصــة </w:t>
            </w:r>
            <w:r>
              <w:rPr>
                <w:rFonts w:cs="Traditional Arabic"/>
                <w:b/>
                <w:bCs/>
                <w:sz w:val="32"/>
                <w:szCs w:val="32"/>
                <w:lang w:bidi="ar-DZ"/>
              </w:rPr>
              <w:t xml:space="preserve"> </w:t>
            </w:r>
            <w:r w:rsidRPr="00B8769B">
              <w:rPr>
                <w:rFonts w:cs="Traditional Arabic" w:hint="cs"/>
                <w:b/>
                <w:bCs/>
                <w:sz w:val="28"/>
                <w:szCs w:val="28"/>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sidRPr="00666FD5">
              <w:rPr>
                <w:rFonts w:ascii="Traditional Arabic" w:hAnsi="Traditional Arabic" w:cs="Traditional Arabic"/>
                <w:b/>
                <w:bCs/>
                <w:sz w:val="32"/>
                <w:szCs w:val="32"/>
                <w:rtl/>
                <w:lang w:bidi="ar-DZ"/>
              </w:rPr>
              <w:t>8</w:t>
            </w:r>
            <w:r>
              <w:rPr>
                <w:rFonts w:ascii="Traditional Arabic" w:hAnsi="Traditional Arabic" w:cs="Traditional Arabic" w:hint="cs"/>
                <w:b/>
                <w:bCs/>
                <w:sz w:val="32"/>
                <w:szCs w:val="32"/>
                <w:rtl/>
                <w:lang w:bidi="ar-DZ"/>
              </w:rPr>
              <w:t>6</w:t>
            </w:r>
          </w:p>
          <w:p w:rsidR="00F10289" w:rsidRPr="006E27A6" w:rsidRDefault="00F10289" w:rsidP="00D663CC">
            <w:pPr>
              <w:tabs>
                <w:tab w:val="right" w:pos="390"/>
                <w:tab w:val="right" w:pos="990"/>
                <w:tab w:val="right" w:pos="3684"/>
                <w:tab w:val="right" w:pos="8014"/>
                <w:tab w:val="right" w:pos="8534"/>
              </w:tabs>
              <w:bidi/>
              <w:ind w:left="423"/>
              <w:jc w:val="center"/>
              <w:rPr>
                <w:rFonts w:cs="Traditional Arabic"/>
                <w:b/>
                <w:bCs/>
                <w:sz w:val="32"/>
                <w:szCs w:val="32"/>
                <w:lang w:bidi="ar-DZ"/>
              </w:rPr>
            </w:pPr>
            <w:r w:rsidRPr="004006E9">
              <w:rPr>
                <w:rFonts w:ascii="Traditional Arabic" w:hAnsi="Traditional Arabic" w:cs="Traditional Arabic"/>
                <w:b/>
                <w:bCs/>
                <w:i/>
                <w:iCs/>
                <w:sz w:val="38"/>
                <w:szCs w:val="38"/>
                <w:highlight w:val="lightGray"/>
                <w:rtl/>
                <w:lang w:bidi="ar-DZ"/>
              </w:rPr>
              <w:t>الـف</w:t>
            </w:r>
            <w:r w:rsidRPr="004006E9">
              <w:rPr>
                <w:rFonts w:ascii="Traditional Arabic" w:hAnsi="Traditional Arabic" w:cs="Traditional Arabic" w:hint="cs"/>
                <w:b/>
                <w:bCs/>
                <w:i/>
                <w:iCs/>
                <w:sz w:val="38"/>
                <w:szCs w:val="38"/>
                <w:highlight w:val="lightGray"/>
                <w:rtl/>
                <w:lang w:bidi="ar-DZ"/>
              </w:rPr>
              <w:t>ـــ</w:t>
            </w:r>
            <w:r w:rsidRPr="004006E9">
              <w:rPr>
                <w:rFonts w:ascii="Traditional Arabic" w:hAnsi="Traditional Arabic" w:cs="Traditional Arabic"/>
                <w:b/>
                <w:bCs/>
                <w:i/>
                <w:iCs/>
                <w:sz w:val="38"/>
                <w:szCs w:val="38"/>
                <w:highlight w:val="lightGray"/>
                <w:rtl/>
                <w:lang w:bidi="ar-DZ"/>
              </w:rPr>
              <w:t>ص</w:t>
            </w:r>
            <w:r w:rsidRPr="004006E9">
              <w:rPr>
                <w:rFonts w:ascii="Traditional Arabic" w:hAnsi="Traditional Arabic" w:cs="Traditional Arabic" w:hint="cs"/>
                <w:b/>
                <w:bCs/>
                <w:i/>
                <w:iCs/>
                <w:sz w:val="38"/>
                <w:szCs w:val="38"/>
                <w:highlight w:val="lightGray"/>
                <w:rtl/>
                <w:lang w:bidi="ar-DZ"/>
              </w:rPr>
              <w:t>ــ</w:t>
            </w:r>
            <w:r w:rsidRPr="004006E9">
              <w:rPr>
                <w:rFonts w:ascii="Traditional Arabic" w:hAnsi="Traditional Arabic" w:cs="Traditional Arabic"/>
                <w:b/>
                <w:bCs/>
                <w:i/>
                <w:iCs/>
                <w:sz w:val="38"/>
                <w:szCs w:val="38"/>
                <w:highlight w:val="lightGray"/>
                <w:rtl/>
                <w:lang w:bidi="ar-DZ"/>
              </w:rPr>
              <w:t>ـل</w:t>
            </w:r>
            <w:r w:rsidRPr="004006E9">
              <w:rPr>
                <w:rFonts w:ascii="Traditional Arabic" w:hAnsi="Traditional Arabic" w:cs="Traditional Arabic" w:hint="cs"/>
                <w:b/>
                <w:bCs/>
                <w:i/>
                <w:iCs/>
                <w:sz w:val="38"/>
                <w:szCs w:val="38"/>
                <w:highlight w:val="lightGray"/>
                <w:rtl/>
                <w:lang w:bidi="ar-DZ"/>
              </w:rPr>
              <w:t xml:space="preserve"> الرابع: تحديات المنظومة الجامعية في الجزائر</w:t>
            </w:r>
            <w:r>
              <w:rPr>
                <w:rFonts w:cs="Traditional Arabic" w:hint="cs"/>
                <w:b/>
                <w:bCs/>
                <w:sz w:val="32"/>
                <w:szCs w:val="32"/>
                <w:rtl/>
                <w:lang w:bidi="ar-DZ"/>
              </w:rPr>
              <w:t xml:space="preserve"> </w:t>
            </w:r>
          </w:p>
          <w:p w:rsidR="00F10289" w:rsidRPr="00666FD5" w:rsidRDefault="00F10289" w:rsidP="00F10289">
            <w:pPr>
              <w:tabs>
                <w:tab w:val="right" w:pos="915"/>
                <w:tab w:val="right" w:pos="1065"/>
                <w:tab w:val="right" w:pos="8034"/>
                <w:tab w:val="right" w:pos="8414"/>
              </w:tabs>
              <w:bidi/>
              <w:ind w:firstLine="426"/>
              <w:rPr>
                <w:rFonts w:cs="Traditional Arabic"/>
                <w:b/>
                <w:bCs/>
                <w:sz w:val="32"/>
                <w:szCs w:val="32"/>
                <w:rtl/>
                <w:lang w:bidi="ar-DZ"/>
              </w:rPr>
            </w:pPr>
            <w:r>
              <w:rPr>
                <w:rFonts w:cs="Traditional Arabic" w:hint="cs"/>
                <w:b/>
                <w:bCs/>
                <w:sz w:val="32"/>
                <w:szCs w:val="32"/>
                <w:rtl/>
                <w:lang w:bidi="ar-DZ"/>
              </w:rPr>
              <w:t xml:space="preserve">تمــهـيد </w:t>
            </w:r>
            <w:r>
              <w:rPr>
                <w:rFonts w:cs="Traditional Arabic"/>
                <w:b/>
                <w:bCs/>
                <w:sz w:val="32"/>
                <w:szCs w:val="32"/>
                <w:lang w:bidi="ar-DZ"/>
              </w:rPr>
              <w:t xml:space="preserve"> </w:t>
            </w:r>
            <w:r w:rsidRPr="00B8769B">
              <w:rPr>
                <w:rFonts w:cs="Traditional Arabic" w:hint="cs"/>
                <w:b/>
                <w:bCs/>
                <w:sz w:val="28"/>
                <w:szCs w:val="28"/>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sidRPr="00666FD5">
              <w:rPr>
                <w:rFonts w:ascii="Traditional Arabic" w:hAnsi="Traditional Arabic" w:cs="Traditional Arabic"/>
                <w:b/>
                <w:bCs/>
                <w:sz w:val="32"/>
                <w:szCs w:val="32"/>
                <w:rtl/>
                <w:lang w:bidi="ar-DZ"/>
              </w:rPr>
              <w:t>8</w:t>
            </w:r>
            <w:r>
              <w:rPr>
                <w:rFonts w:ascii="Traditional Arabic" w:hAnsi="Traditional Arabic" w:cs="Traditional Arabic" w:hint="cs"/>
                <w:b/>
                <w:bCs/>
                <w:sz w:val="32"/>
                <w:szCs w:val="32"/>
                <w:rtl/>
                <w:lang w:bidi="ar-DZ"/>
              </w:rPr>
              <w:t>9</w:t>
            </w:r>
          </w:p>
          <w:p w:rsidR="00F10289" w:rsidRPr="0033795D" w:rsidRDefault="00F10289" w:rsidP="00942FE8">
            <w:pPr>
              <w:pStyle w:val="Paragraphedeliste"/>
              <w:numPr>
                <w:ilvl w:val="0"/>
                <w:numId w:val="20"/>
              </w:numPr>
              <w:tabs>
                <w:tab w:val="right" w:pos="390"/>
                <w:tab w:val="right" w:pos="852"/>
                <w:tab w:val="right" w:pos="3684"/>
                <w:tab w:val="right" w:pos="8014"/>
                <w:tab w:val="right" w:pos="8534"/>
              </w:tabs>
              <w:bidi/>
              <w:ind w:hanging="474"/>
              <w:jc w:val="left"/>
              <w:rPr>
                <w:rFonts w:cs="Traditional Arabic"/>
                <w:b/>
                <w:bCs/>
                <w:sz w:val="32"/>
                <w:szCs w:val="32"/>
                <w:lang w:bidi="ar-DZ"/>
              </w:rPr>
            </w:pPr>
            <w:r w:rsidRPr="0033795D">
              <w:rPr>
                <w:rFonts w:cs="Traditional Arabic" w:hint="cs"/>
                <w:b/>
                <w:bCs/>
                <w:sz w:val="32"/>
                <w:szCs w:val="32"/>
                <w:rtl/>
                <w:lang w:bidi="ar-DZ"/>
              </w:rPr>
              <w:t>تحديات البيئة الداخلية للمنظومة الجامعية ..............</w:t>
            </w:r>
            <w:r>
              <w:rPr>
                <w:rFonts w:cs="Traditional Arabic" w:hint="cs"/>
                <w:b/>
                <w:bCs/>
                <w:sz w:val="32"/>
                <w:szCs w:val="32"/>
                <w:rtl/>
                <w:lang w:bidi="ar-DZ"/>
              </w:rPr>
              <w:t>..</w:t>
            </w:r>
            <w:r w:rsidRPr="0033795D">
              <w:rPr>
                <w:rFonts w:cs="Traditional Arabic" w:hint="cs"/>
                <w:b/>
                <w:bCs/>
                <w:sz w:val="32"/>
                <w:szCs w:val="32"/>
                <w:rtl/>
                <w:lang w:bidi="ar-DZ"/>
              </w:rPr>
              <w:t>..............................</w:t>
            </w:r>
            <w:r w:rsidRPr="0033795D">
              <w:rPr>
                <w:rFonts w:ascii="Traditional Arabic" w:hAnsi="Traditional Arabic" w:cs="Traditional Arabic" w:hint="cs"/>
                <w:b/>
                <w:bCs/>
                <w:sz w:val="32"/>
                <w:szCs w:val="32"/>
                <w:rtl/>
                <w:lang w:bidi="ar-DZ"/>
              </w:rPr>
              <w:t>8</w:t>
            </w:r>
            <w:r>
              <w:rPr>
                <w:rFonts w:ascii="Traditional Arabic" w:hAnsi="Traditional Arabic" w:cs="Traditional Arabic" w:hint="cs"/>
                <w:b/>
                <w:bCs/>
                <w:sz w:val="32"/>
                <w:szCs w:val="32"/>
                <w:rtl/>
                <w:lang w:bidi="ar-DZ"/>
              </w:rPr>
              <w:t>9</w:t>
            </w:r>
            <w:r w:rsidRPr="0033795D">
              <w:rPr>
                <w:rFonts w:cs="Traditional Arabic" w:hint="cs"/>
                <w:b/>
                <w:bCs/>
                <w:sz w:val="32"/>
                <w:szCs w:val="32"/>
                <w:rtl/>
                <w:lang w:bidi="ar-DZ"/>
              </w:rPr>
              <w:t xml:space="preserve"> </w:t>
            </w:r>
          </w:p>
          <w:p w:rsidR="00F10289" w:rsidRPr="0033795D" w:rsidRDefault="00F10289" w:rsidP="00942FE8">
            <w:pPr>
              <w:pStyle w:val="Paragraphedeliste"/>
              <w:numPr>
                <w:ilvl w:val="1"/>
                <w:numId w:val="21"/>
              </w:numPr>
              <w:tabs>
                <w:tab w:val="right" w:pos="390"/>
                <w:tab w:val="right" w:pos="990"/>
                <w:tab w:val="right" w:pos="3684"/>
                <w:tab w:val="right" w:pos="8014"/>
                <w:tab w:val="right" w:pos="8534"/>
              </w:tabs>
              <w:bidi/>
              <w:ind w:left="1560"/>
              <w:jc w:val="left"/>
              <w:rPr>
                <w:rFonts w:cs="Traditional Arabic"/>
                <w:b/>
                <w:bCs/>
                <w:sz w:val="32"/>
                <w:szCs w:val="32"/>
                <w:lang w:bidi="ar-DZ"/>
              </w:rPr>
            </w:pPr>
            <w:r w:rsidRPr="0033795D">
              <w:rPr>
                <w:rFonts w:cs="Traditional Arabic" w:hint="cs"/>
                <w:b/>
                <w:bCs/>
                <w:sz w:val="32"/>
                <w:szCs w:val="32"/>
                <w:rtl/>
                <w:lang w:bidi="ar-DZ"/>
              </w:rPr>
              <w:t xml:space="preserve"> التحديات ذات الطابع الإداري والتسيير</w:t>
            </w:r>
            <w:r>
              <w:rPr>
                <w:rFonts w:cs="Traditional Arabic" w:hint="cs"/>
                <w:b/>
                <w:bCs/>
                <w:sz w:val="32"/>
                <w:szCs w:val="32"/>
                <w:rtl/>
                <w:lang w:bidi="ar-DZ"/>
              </w:rPr>
              <w:t>ي...............</w:t>
            </w:r>
            <w:r w:rsidRPr="0033795D">
              <w:rPr>
                <w:rFonts w:cs="Traditional Arabic" w:hint="cs"/>
                <w:b/>
                <w:bCs/>
                <w:sz w:val="32"/>
                <w:szCs w:val="32"/>
                <w:rtl/>
                <w:lang w:bidi="ar-DZ"/>
              </w:rPr>
              <w:t>.......................</w:t>
            </w:r>
            <w:r>
              <w:rPr>
                <w:rFonts w:ascii="Traditional Arabic" w:hAnsi="Traditional Arabic" w:cs="Traditional Arabic" w:hint="cs"/>
                <w:b/>
                <w:bCs/>
                <w:sz w:val="32"/>
                <w:szCs w:val="32"/>
                <w:rtl/>
                <w:lang w:bidi="ar-DZ"/>
              </w:rPr>
              <w:t>90</w:t>
            </w:r>
          </w:p>
          <w:p w:rsidR="00F10289" w:rsidRPr="0002724F" w:rsidRDefault="00F10289" w:rsidP="00942FE8">
            <w:pPr>
              <w:pStyle w:val="Paragraphedeliste"/>
              <w:numPr>
                <w:ilvl w:val="1"/>
                <w:numId w:val="21"/>
              </w:numPr>
              <w:tabs>
                <w:tab w:val="right" w:pos="390"/>
                <w:tab w:val="right" w:pos="990"/>
                <w:tab w:val="right" w:pos="1560"/>
                <w:tab w:val="right" w:pos="8014"/>
                <w:tab w:val="right" w:pos="8534"/>
              </w:tabs>
              <w:bidi/>
              <w:ind w:hanging="408"/>
              <w:jc w:val="left"/>
              <w:rPr>
                <w:rFonts w:cs="Traditional Arabic"/>
                <w:b/>
                <w:bCs/>
                <w:sz w:val="32"/>
                <w:szCs w:val="32"/>
                <w:lang w:bidi="ar-DZ"/>
              </w:rPr>
            </w:pPr>
            <w:r w:rsidRPr="0002724F">
              <w:rPr>
                <w:rFonts w:cs="Traditional Arabic" w:hint="cs"/>
                <w:b/>
                <w:bCs/>
                <w:sz w:val="32"/>
                <w:szCs w:val="32"/>
                <w:rtl/>
                <w:lang w:bidi="ar-DZ"/>
              </w:rPr>
              <w:t xml:space="preserve"> التحديات ذات الطابع البيداغوجي...........</w:t>
            </w:r>
            <w:r>
              <w:rPr>
                <w:rFonts w:cs="Traditional Arabic" w:hint="cs"/>
                <w:b/>
                <w:bCs/>
                <w:sz w:val="32"/>
                <w:szCs w:val="32"/>
                <w:rtl/>
                <w:lang w:bidi="ar-DZ"/>
              </w:rPr>
              <w:t>......................</w:t>
            </w:r>
            <w:r w:rsidRPr="0002724F">
              <w:rPr>
                <w:rFonts w:cs="Traditional Arabic" w:hint="cs"/>
                <w:b/>
                <w:bCs/>
                <w:sz w:val="32"/>
                <w:szCs w:val="32"/>
                <w:rtl/>
                <w:lang w:bidi="ar-DZ"/>
              </w:rPr>
              <w:t>............</w:t>
            </w:r>
            <w:r w:rsidRPr="0002724F">
              <w:rPr>
                <w:rFonts w:ascii="Traditional Arabic" w:hAnsi="Traditional Arabic" w:cs="Traditional Arabic"/>
                <w:b/>
                <w:bCs/>
                <w:sz w:val="32"/>
                <w:szCs w:val="32"/>
                <w:rtl/>
                <w:lang w:bidi="ar-DZ"/>
              </w:rPr>
              <w:t>9</w:t>
            </w:r>
            <w:r>
              <w:rPr>
                <w:rFonts w:ascii="Traditional Arabic" w:hAnsi="Traditional Arabic" w:cs="Traditional Arabic" w:hint="cs"/>
                <w:b/>
                <w:bCs/>
                <w:sz w:val="32"/>
                <w:szCs w:val="32"/>
                <w:rtl/>
                <w:lang w:bidi="ar-DZ"/>
              </w:rPr>
              <w:t>6</w:t>
            </w:r>
          </w:p>
          <w:p w:rsidR="00F10289" w:rsidRDefault="00F10289" w:rsidP="00942FE8">
            <w:pPr>
              <w:pStyle w:val="Paragraphedeliste"/>
              <w:numPr>
                <w:ilvl w:val="0"/>
                <w:numId w:val="5"/>
              </w:numPr>
              <w:tabs>
                <w:tab w:val="right" w:pos="390"/>
                <w:tab w:val="right" w:pos="990"/>
                <w:tab w:val="right" w:pos="1132"/>
                <w:tab w:val="right" w:pos="1277"/>
                <w:tab w:val="right" w:pos="8534"/>
              </w:tabs>
              <w:bidi/>
              <w:ind w:firstLine="132"/>
              <w:jc w:val="left"/>
              <w:rPr>
                <w:rFonts w:cs="Traditional Arabic"/>
                <w:b/>
                <w:bCs/>
                <w:sz w:val="32"/>
                <w:szCs w:val="32"/>
                <w:lang w:bidi="ar-DZ"/>
              </w:rPr>
            </w:pPr>
            <w:r>
              <w:rPr>
                <w:rFonts w:cs="Traditional Arabic" w:hint="cs"/>
                <w:b/>
                <w:bCs/>
                <w:sz w:val="32"/>
                <w:szCs w:val="32"/>
                <w:rtl/>
                <w:lang w:bidi="ar-DZ"/>
              </w:rPr>
              <w:t xml:space="preserve"> الأنظمة والطرائق البيداغوجية المعتمدة في الجامعة الجزائرية.........................</w:t>
            </w:r>
            <w:r w:rsidRPr="00666FD5">
              <w:rPr>
                <w:rFonts w:ascii="Traditional Arabic" w:hAnsi="Traditional Arabic" w:cs="Traditional Arabic"/>
                <w:b/>
                <w:bCs/>
                <w:sz w:val="32"/>
                <w:szCs w:val="32"/>
                <w:rtl/>
                <w:lang w:bidi="ar-DZ"/>
              </w:rPr>
              <w:t>9</w:t>
            </w:r>
            <w:r>
              <w:rPr>
                <w:rFonts w:ascii="Traditional Arabic" w:hAnsi="Traditional Arabic" w:cs="Traditional Arabic" w:hint="cs"/>
                <w:b/>
                <w:bCs/>
                <w:sz w:val="32"/>
                <w:szCs w:val="32"/>
                <w:rtl/>
                <w:lang w:bidi="ar-DZ"/>
              </w:rPr>
              <w:t>6</w:t>
            </w:r>
          </w:p>
          <w:p w:rsidR="00F10289" w:rsidRDefault="00F10289" w:rsidP="00942FE8">
            <w:pPr>
              <w:pStyle w:val="Paragraphedeliste"/>
              <w:numPr>
                <w:ilvl w:val="0"/>
                <w:numId w:val="5"/>
              </w:numPr>
              <w:tabs>
                <w:tab w:val="right" w:pos="390"/>
                <w:tab w:val="right" w:pos="990"/>
                <w:tab w:val="right" w:pos="1132"/>
                <w:tab w:val="right" w:pos="1274"/>
                <w:tab w:val="right" w:pos="8534"/>
              </w:tabs>
              <w:bidi/>
              <w:ind w:firstLine="129"/>
              <w:jc w:val="left"/>
              <w:rPr>
                <w:rFonts w:cs="Traditional Arabic"/>
                <w:b/>
                <w:bCs/>
                <w:sz w:val="32"/>
                <w:szCs w:val="32"/>
                <w:lang w:bidi="ar-DZ"/>
              </w:rPr>
            </w:pPr>
            <w:r>
              <w:rPr>
                <w:rFonts w:cs="Traditional Arabic" w:hint="cs"/>
                <w:b/>
                <w:bCs/>
                <w:sz w:val="32"/>
                <w:szCs w:val="32"/>
                <w:rtl/>
                <w:lang w:bidi="ar-DZ"/>
              </w:rPr>
              <w:t xml:space="preserve"> تحليل التحديات ذات الطابع البيداغوجي.........................................</w:t>
            </w:r>
            <w:r w:rsidRPr="00F632DB">
              <w:rPr>
                <w:rFonts w:ascii="Traditional Arabic" w:hAnsi="Traditional Arabic" w:cs="Traditional Arabic"/>
                <w:b/>
                <w:bCs/>
                <w:sz w:val="32"/>
                <w:szCs w:val="32"/>
                <w:rtl/>
                <w:lang w:bidi="ar-DZ"/>
              </w:rPr>
              <w:t>9</w:t>
            </w:r>
            <w:r>
              <w:rPr>
                <w:rFonts w:ascii="Traditional Arabic" w:hAnsi="Traditional Arabic" w:cs="Traditional Arabic" w:hint="cs"/>
                <w:b/>
                <w:bCs/>
                <w:sz w:val="32"/>
                <w:szCs w:val="32"/>
                <w:rtl/>
                <w:lang w:bidi="ar-DZ"/>
              </w:rPr>
              <w:t>7</w:t>
            </w:r>
          </w:p>
          <w:p w:rsidR="00F10289" w:rsidRDefault="00F10289" w:rsidP="00942FE8">
            <w:pPr>
              <w:pStyle w:val="Paragraphedeliste"/>
              <w:numPr>
                <w:ilvl w:val="0"/>
                <w:numId w:val="6"/>
              </w:numPr>
              <w:tabs>
                <w:tab w:val="right" w:pos="390"/>
                <w:tab w:val="right" w:pos="990"/>
                <w:tab w:val="right" w:pos="1132"/>
                <w:tab w:val="right" w:pos="1274"/>
                <w:tab w:val="right" w:pos="8534"/>
              </w:tabs>
              <w:bidi/>
              <w:ind w:firstLine="132"/>
              <w:jc w:val="left"/>
              <w:rPr>
                <w:rFonts w:cs="Traditional Arabic"/>
                <w:b/>
                <w:bCs/>
                <w:sz w:val="32"/>
                <w:szCs w:val="32"/>
                <w:lang w:bidi="ar-DZ"/>
              </w:rPr>
            </w:pPr>
            <w:r>
              <w:rPr>
                <w:rFonts w:cs="Traditional Arabic" w:hint="cs"/>
                <w:b/>
                <w:bCs/>
                <w:sz w:val="32"/>
                <w:szCs w:val="32"/>
                <w:rtl/>
                <w:lang w:bidi="ar-DZ"/>
              </w:rPr>
              <w:t>الأخلاقيات المهنية للأستاذ الجامعي.............................................</w:t>
            </w:r>
            <w:r w:rsidRPr="00F632DB">
              <w:rPr>
                <w:rFonts w:ascii="Traditional Arabic" w:hAnsi="Traditional Arabic" w:cs="Traditional Arabic"/>
                <w:b/>
                <w:bCs/>
                <w:sz w:val="32"/>
                <w:szCs w:val="32"/>
                <w:rtl/>
                <w:lang w:bidi="ar-DZ"/>
              </w:rPr>
              <w:t>10</w:t>
            </w:r>
            <w:r>
              <w:rPr>
                <w:rFonts w:ascii="Traditional Arabic" w:hAnsi="Traditional Arabic" w:cs="Traditional Arabic" w:hint="cs"/>
                <w:b/>
                <w:bCs/>
                <w:sz w:val="32"/>
                <w:szCs w:val="32"/>
                <w:rtl/>
                <w:lang w:bidi="ar-DZ"/>
              </w:rPr>
              <w:t>8</w:t>
            </w:r>
          </w:p>
          <w:p w:rsidR="00F10289" w:rsidRPr="00157FA4" w:rsidRDefault="00F10289" w:rsidP="00942FE8">
            <w:pPr>
              <w:pStyle w:val="Paragraphedeliste"/>
              <w:numPr>
                <w:ilvl w:val="0"/>
                <w:numId w:val="7"/>
              </w:numPr>
              <w:tabs>
                <w:tab w:val="right" w:pos="390"/>
                <w:tab w:val="right" w:pos="990"/>
                <w:tab w:val="right" w:pos="1132"/>
                <w:tab w:val="right" w:pos="1274"/>
                <w:tab w:val="right" w:pos="8534"/>
              </w:tabs>
              <w:bidi/>
              <w:ind w:firstLine="129"/>
              <w:jc w:val="left"/>
              <w:rPr>
                <w:rFonts w:cs="Traditional Arabic"/>
                <w:b/>
                <w:bCs/>
                <w:sz w:val="32"/>
                <w:szCs w:val="32"/>
                <w:lang w:bidi="ar-DZ"/>
              </w:rPr>
            </w:pPr>
            <w:r>
              <w:rPr>
                <w:rFonts w:cs="Traditional Arabic" w:hint="cs"/>
                <w:b/>
                <w:bCs/>
                <w:sz w:val="32"/>
                <w:szCs w:val="32"/>
                <w:rtl/>
                <w:lang w:bidi="ar-DZ"/>
              </w:rPr>
              <w:lastRenderedPageBreak/>
              <w:t xml:space="preserve"> الحرية الأكاديمية للأستاذ الجامعي................................................</w:t>
            </w:r>
            <w:r w:rsidRPr="00F632DB">
              <w:rPr>
                <w:rFonts w:ascii="Traditional Arabic" w:hAnsi="Traditional Arabic" w:cs="Traditional Arabic"/>
                <w:b/>
                <w:bCs/>
                <w:sz w:val="32"/>
                <w:szCs w:val="32"/>
                <w:rtl/>
                <w:lang w:bidi="ar-DZ"/>
              </w:rPr>
              <w:t>11</w:t>
            </w:r>
            <w:r>
              <w:rPr>
                <w:rFonts w:ascii="Traditional Arabic" w:hAnsi="Traditional Arabic" w:cs="Traditional Arabic" w:hint="cs"/>
                <w:b/>
                <w:bCs/>
                <w:sz w:val="32"/>
                <w:szCs w:val="32"/>
                <w:rtl/>
                <w:lang w:bidi="ar-DZ"/>
              </w:rPr>
              <w:t>1</w:t>
            </w:r>
          </w:p>
          <w:p w:rsidR="00F10289" w:rsidRPr="00796C5F" w:rsidRDefault="00F10289" w:rsidP="00942FE8">
            <w:pPr>
              <w:pStyle w:val="Paragraphedeliste"/>
              <w:numPr>
                <w:ilvl w:val="0"/>
                <w:numId w:val="20"/>
              </w:numPr>
              <w:tabs>
                <w:tab w:val="right" w:pos="390"/>
                <w:tab w:val="right" w:pos="852"/>
                <w:tab w:val="right" w:pos="3684"/>
                <w:tab w:val="right" w:pos="8014"/>
                <w:tab w:val="right" w:pos="8534"/>
              </w:tabs>
              <w:bidi/>
              <w:ind w:hanging="474"/>
              <w:jc w:val="left"/>
              <w:rPr>
                <w:rFonts w:cs="Traditional Arabic"/>
                <w:b/>
                <w:bCs/>
                <w:sz w:val="32"/>
                <w:szCs w:val="32"/>
                <w:lang w:bidi="ar-DZ"/>
              </w:rPr>
            </w:pPr>
            <w:r w:rsidRPr="00796C5F">
              <w:rPr>
                <w:rFonts w:cs="Traditional Arabic" w:hint="cs"/>
                <w:b/>
                <w:bCs/>
                <w:sz w:val="32"/>
                <w:szCs w:val="32"/>
                <w:rtl/>
                <w:lang w:bidi="ar-DZ"/>
              </w:rPr>
              <w:t>تحديات البيئة الخارجية للمنظومة الجامعية ...............</w:t>
            </w:r>
            <w:r>
              <w:rPr>
                <w:rFonts w:cs="Traditional Arabic" w:hint="cs"/>
                <w:b/>
                <w:bCs/>
                <w:sz w:val="32"/>
                <w:szCs w:val="32"/>
                <w:rtl/>
                <w:lang w:bidi="ar-DZ"/>
              </w:rPr>
              <w:t>.</w:t>
            </w:r>
            <w:r w:rsidRPr="00796C5F">
              <w:rPr>
                <w:rFonts w:cs="Traditional Arabic" w:hint="cs"/>
                <w:b/>
                <w:bCs/>
                <w:sz w:val="32"/>
                <w:szCs w:val="32"/>
                <w:rtl/>
                <w:lang w:bidi="ar-DZ"/>
              </w:rPr>
              <w:t>...........................</w:t>
            </w:r>
            <w:r w:rsidRPr="00796C5F">
              <w:rPr>
                <w:rFonts w:ascii="Traditional Arabic" w:hAnsi="Traditional Arabic" w:cs="Traditional Arabic"/>
                <w:b/>
                <w:bCs/>
                <w:sz w:val="32"/>
                <w:szCs w:val="32"/>
                <w:rtl/>
                <w:lang w:bidi="ar-DZ"/>
              </w:rPr>
              <w:t>11</w:t>
            </w:r>
            <w:r>
              <w:rPr>
                <w:rFonts w:ascii="Traditional Arabic" w:hAnsi="Traditional Arabic" w:cs="Traditional Arabic" w:hint="cs"/>
                <w:b/>
                <w:bCs/>
                <w:sz w:val="32"/>
                <w:szCs w:val="32"/>
                <w:rtl/>
                <w:lang w:bidi="ar-DZ"/>
              </w:rPr>
              <w:t>3</w:t>
            </w:r>
            <w:r w:rsidRPr="00796C5F">
              <w:rPr>
                <w:rFonts w:cs="Traditional Arabic" w:hint="cs"/>
                <w:b/>
                <w:bCs/>
                <w:sz w:val="32"/>
                <w:szCs w:val="32"/>
                <w:rtl/>
                <w:lang w:bidi="ar-DZ"/>
              </w:rPr>
              <w:t xml:space="preserve"> </w:t>
            </w:r>
          </w:p>
          <w:p w:rsidR="00F10289" w:rsidRDefault="00F10289" w:rsidP="00942FE8">
            <w:pPr>
              <w:pStyle w:val="Paragraphedeliste"/>
              <w:numPr>
                <w:ilvl w:val="0"/>
                <w:numId w:val="8"/>
              </w:numPr>
              <w:tabs>
                <w:tab w:val="right" w:pos="390"/>
                <w:tab w:val="right" w:pos="990"/>
                <w:tab w:val="right" w:pos="3684"/>
                <w:tab w:val="right" w:pos="8014"/>
                <w:tab w:val="right" w:pos="8534"/>
              </w:tabs>
              <w:bidi/>
              <w:ind w:left="1135" w:hanging="408"/>
              <w:jc w:val="left"/>
              <w:rPr>
                <w:rFonts w:cs="Traditional Arabic"/>
                <w:b/>
                <w:bCs/>
                <w:sz w:val="32"/>
                <w:szCs w:val="32"/>
                <w:lang w:bidi="ar-DZ"/>
              </w:rPr>
            </w:pPr>
            <w:r>
              <w:rPr>
                <w:rFonts w:cs="Traditional Arabic" w:hint="cs"/>
                <w:b/>
                <w:bCs/>
                <w:sz w:val="32"/>
                <w:szCs w:val="32"/>
                <w:rtl/>
                <w:lang w:bidi="ar-DZ"/>
              </w:rPr>
              <w:t>التحديات التي تواجه التعليم........................................................</w:t>
            </w:r>
            <w:r w:rsidRPr="00F632DB">
              <w:rPr>
                <w:rFonts w:ascii="Traditional Arabic" w:hAnsi="Traditional Arabic" w:cs="Traditional Arabic"/>
                <w:b/>
                <w:bCs/>
                <w:sz w:val="32"/>
                <w:szCs w:val="32"/>
                <w:rtl/>
                <w:lang w:bidi="ar-DZ"/>
              </w:rPr>
              <w:t>11</w:t>
            </w:r>
            <w:r>
              <w:rPr>
                <w:rFonts w:ascii="Traditional Arabic" w:hAnsi="Traditional Arabic" w:cs="Traditional Arabic" w:hint="cs"/>
                <w:b/>
                <w:bCs/>
                <w:sz w:val="32"/>
                <w:szCs w:val="32"/>
                <w:rtl/>
                <w:lang w:bidi="ar-DZ"/>
              </w:rPr>
              <w:t>6</w:t>
            </w:r>
          </w:p>
          <w:p w:rsidR="00F10289" w:rsidRDefault="00F10289" w:rsidP="00942FE8">
            <w:pPr>
              <w:pStyle w:val="Paragraphedeliste"/>
              <w:numPr>
                <w:ilvl w:val="0"/>
                <w:numId w:val="8"/>
              </w:numPr>
              <w:tabs>
                <w:tab w:val="right" w:pos="390"/>
                <w:tab w:val="right" w:pos="990"/>
                <w:tab w:val="right" w:pos="3684"/>
                <w:tab w:val="right" w:pos="8014"/>
                <w:tab w:val="right" w:pos="8534"/>
              </w:tabs>
              <w:bidi/>
              <w:ind w:left="1135" w:hanging="408"/>
              <w:jc w:val="left"/>
              <w:rPr>
                <w:rFonts w:cs="Traditional Arabic"/>
                <w:b/>
                <w:bCs/>
                <w:sz w:val="32"/>
                <w:szCs w:val="32"/>
                <w:lang w:bidi="ar-DZ"/>
              </w:rPr>
            </w:pPr>
            <w:r>
              <w:rPr>
                <w:rFonts w:cs="Traditional Arabic" w:hint="cs"/>
                <w:b/>
                <w:bCs/>
                <w:sz w:val="32"/>
                <w:szCs w:val="32"/>
                <w:rtl/>
                <w:lang w:bidi="ar-DZ"/>
              </w:rPr>
              <w:t>التحديات التي تواجه البحث العلمي.................................................</w:t>
            </w:r>
            <w:r w:rsidRPr="00F632DB">
              <w:rPr>
                <w:rFonts w:ascii="Traditional Arabic" w:hAnsi="Traditional Arabic" w:cs="Traditional Arabic"/>
                <w:b/>
                <w:bCs/>
                <w:sz w:val="32"/>
                <w:szCs w:val="32"/>
                <w:rtl/>
                <w:lang w:bidi="ar-DZ"/>
              </w:rPr>
              <w:t>11</w:t>
            </w:r>
            <w:r>
              <w:rPr>
                <w:rFonts w:ascii="Traditional Arabic" w:hAnsi="Traditional Arabic" w:cs="Traditional Arabic" w:hint="cs"/>
                <w:b/>
                <w:bCs/>
                <w:sz w:val="32"/>
                <w:szCs w:val="32"/>
                <w:rtl/>
                <w:lang w:bidi="ar-DZ"/>
              </w:rPr>
              <w:t>8</w:t>
            </w:r>
          </w:p>
          <w:p w:rsidR="00F10289" w:rsidRPr="00157FA4" w:rsidRDefault="00F10289" w:rsidP="00942FE8">
            <w:pPr>
              <w:pStyle w:val="Paragraphedeliste"/>
              <w:numPr>
                <w:ilvl w:val="0"/>
                <w:numId w:val="8"/>
              </w:numPr>
              <w:tabs>
                <w:tab w:val="right" w:pos="390"/>
                <w:tab w:val="right" w:pos="990"/>
                <w:tab w:val="right" w:pos="3684"/>
                <w:tab w:val="right" w:pos="8014"/>
                <w:tab w:val="right" w:pos="8534"/>
              </w:tabs>
              <w:bidi/>
              <w:ind w:left="1135" w:hanging="408"/>
              <w:jc w:val="left"/>
              <w:rPr>
                <w:rFonts w:cs="Traditional Arabic"/>
                <w:b/>
                <w:bCs/>
                <w:sz w:val="32"/>
                <w:szCs w:val="32"/>
                <w:lang w:bidi="ar-DZ"/>
              </w:rPr>
            </w:pPr>
            <w:r>
              <w:rPr>
                <w:rFonts w:cs="Traditional Arabic" w:hint="cs"/>
                <w:b/>
                <w:bCs/>
                <w:sz w:val="32"/>
                <w:szCs w:val="32"/>
                <w:rtl/>
                <w:lang w:bidi="ar-DZ"/>
              </w:rPr>
              <w:t>التحديات التي تواجه خدمة المجتمع................................................</w:t>
            </w:r>
            <w:r w:rsidRPr="00F632DB">
              <w:rPr>
                <w:rFonts w:ascii="Traditional Arabic" w:hAnsi="Traditional Arabic" w:cs="Traditional Arabic"/>
                <w:b/>
                <w:bCs/>
                <w:sz w:val="32"/>
                <w:szCs w:val="32"/>
                <w:rtl/>
                <w:lang w:bidi="ar-DZ"/>
              </w:rPr>
              <w:t>12</w:t>
            </w:r>
            <w:r>
              <w:rPr>
                <w:rFonts w:ascii="Traditional Arabic" w:hAnsi="Traditional Arabic" w:cs="Traditional Arabic" w:hint="cs"/>
                <w:b/>
                <w:bCs/>
                <w:sz w:val="32"/>
                <w:szCs w:val="32"/>
                <w:rtl/>
                <w:lang w:bidi="ar-DZ"/>
              </w:rPr>
              <w:t>1</w:t>
            </w:r>
          </w:p>
          <w:p w:rsidR="00F10289" w:rsidRPr="008B2516" w:rsidRDefault="00F10289" w:rsidP="00942FE8">
            <w:pPr>
              <w:pStyle w:val="Paragraphedeliste"/>
              <w:numPr>
                <w:ilvl w:val="0"/>
                <w:numId w:val="20"/>
              </w:numPr>
              <w:tabs>
                <w:tab w:val="right" w:pos="390"/>
                <w:tab w:val="right" w:pos="852"/>
                <w:tab w:val="right" w:pos="3684"/>
                <w:tab w:val="right" w:pos="8014"/>
                <w:tab w:val="right" w:pos="8534"/>
              </w:tabs>
              <w:bidi/>
              <w:ind w:hanging="474"/>
              <w:jc w:val="left"/>
              <w:rPr>
                <w:rFonts w:cs="Traditional Arabic"/>
                <w:b/>
                <w:bCs/>
                <w:sz w:val="32"/>
                <w:szCs w:val="32"/>
                <w:lang w:bidi="ar-DZ"/>
              </w:rPr>
            </w:pPr>
            <w:r w:rsidRPr="008B2516">
              <w:rPr>
                <w:rFonts w:cs="Traditional Arabic" w:hint="cs"/>
                <w:b/>
                <w:bCs/>
                <w:sz w:val="32"/>
                <w:szCs w:val="32"/>
                <w:rtl/>
                <w:lang w:bidi="ar-DZ"/>
              </w:rPr>
              <w:t>متطلبات الاستجابة لتحديات البيئة الداخلية والخارجية ..................</w:t>
            </w:r>
            <w:r>
              <w:rPr>
                <w:rFonts w:cs="Traditional Arabic" w:hint="cs"/>
                <w:b/>
                <w:bCs/>
                <w:sz w:val="32"/>
                <w:szCs w:val="32"/>
                <w:rtl/>
                <w:lang w:bidi="ar-DZ"/>
              </w:rPr>
              <w:t>..</w:t>
            </w:r>
            <w:r w:rsidRPr="008B2516">
              <w:rPr>
                <w:rFonts w:cs="Traditional Arabic" w:hint="cs"/>
                <w:b/>
                <w:bCs/>
                <w:sz w:val="32"/>
                <w:szCs w:val="32"/>
                <w:rtl/>
                <w:lang w:bidi="ar-DZ"/>
              </w:rPr>
              <w:t>............</w:t>
            </w:r>
            <w:r w:rsidRPr="008B2516">
              <w:rPr>
                <w:rFonts w:ascii="Traditional Arabic" w:hAnsi="Traditional Arabic" w:cs="Traditional Arabic"/>
                <w:b/>
                <w:bCs/>
                <w:sz w:val="32"/>
                <w:szCs w:val="32"/>
                <w:rtl/>
                <w:lang w:bidi="ar-DZ"/>
              </w:rPr>
              <w:t>12</w:t>
            </w:r>
            <w:r>
              <w:rPr>
                <w:rFonts w:ascii="Traditional Arabic" w:hAnsi="Traditional Arabic" w:cs="Traditional Arabic" w:hint="cs"/>
                <w:b/>
                <w:bCs/>
                <w:sz w:val="32"/>
                <w:szCs w:val="32"/>
                <w:rtl/>
                <w:lang w:bidi="ar-DZ"/>
              </w:rPr>
              <w:t>5</w:t>
            </w:r>
            <w:r w:rsidRPr="008B2516">
              <w:rPr>
                <w:rFonts w:cs="Traditional Arabic" w:hint="cs"/>
                <w:b/>
                <w:bCs/>
                <w:sz w:val="32"/>
                <w:szCs w:val="32"/>
                <w:rtl/>
                <w:lang w:bidi="ar-DZ"/>
              </w:rPr>
              <w:t xml:space="preserve"> </w:t>
            </w:r>
          </w:p>
          <w:p w:rsidR="00F10289" w:rsidRPr="004361AC" w:rsidRDefault="00F10289" w:rsidP="00942FE8">
            <w:pPr>
              <w:pStyle w:val="Paragraphedeliste"/>
              <w:numPr>
                <w:ilvl w:val="1"/>
                <w:numId w:val="22"/>
              </w:numPr>
              <w:tabs>
                <w:tab w:val="right" w:pos="390"/>
                <w:tab w:val="right" w:pos="990"/>
                <w:tab w:val="right" w:pos="1560"/>
                <w:tab w:val="right" w:pos="8014"/>
                <w:tab w:val="right" w:pos="8534"/>
              </w:tabs>
              <w:bidi/>
              <w:ind w:hanging="408"/>
              <w:jc w:val="left"/>
              <w:rPr>
                <w:rFonts w:cs="Traditional Arabic"/>
                <w:b/>
                <w:bCs/>
                <w:sz w:val="32"/>
                <w:szCs w:val="32"/>
                <w:lang w:bidi="ar-DZ"/>
              </w:rPr>
            </w:pPr>
            <w:r w:rsidRPr="004361AC">
              <w:rPr>
                <w:rFonts w:cs="Traditional Arabic" w:hint="cs"/>
                <w:b/>
                <w:bCs/>
                <w:sz w:val="32"/>
                <w:szCs w:val="32"/>
                <w:rtl/>
                <w:lang w:bidi="ar-DZ"/>
              </w:rPr>
              <w:t xml:space="preserve"> على مستوى البيئة الداخلية............</w:t>
            </w:r>
            <w:r>
              <w:rPr>
                <w:rFonts w:cs="Traditional Arabic" w:hint="cs"/>
                <w:b/>
                <w:bCs/>
                <w:sz w:val="32"/>
                <w:szCs w:val="32"/>
                <w:rtl/>
                <w:lang w:bidi="ar-DZ"/>
              </w:rPr>
              <w:t>.........</w:t>
            </w:r>
            <w:r w:rsidRPr="004361AC">
              <w:rPr>
                <w:rFonts w:cs="Traditional Arabic" w:hint="cs"/>
                <w:b/>
                <w:bCs/>
                <w:sz w:val="32"/>
                <w:szCs w:val="32"/>
                <w:rtl/>
                <w:lang w:bidi="ar-DZ"/>
              </w:rPr>
              <w:t>.............................</w:t>
            </w:r>
            <w:r w:rsidRPr="004361AC">
              <w:rPr>
                <w:rFonts w:ascii="Traditional Arabic" w:hAnsi="Traditional Arabic" w:cs="Traditional Arabic"/>
                <w:b/>
                <w:bCs/>
                <w:sz w:val="32"/>
                <w:szCs w:val="32"/>
                <w:rtl/>
                <w:lang w:bidi="ar-DZ"/>
              </w:rPr>
              <w:t>12</w:t>
            </w:r>
            <w:r>
              <w:rPr>
                <w:rFonts w:ascii="Traditional Arabic" w:hAnsi="Traditional Arabic" w:cs="Traditional Arabic" w:hint="cs"/>
                <w:b/>
                <w:bCs/>
                <w:sz w:val="32"/>
                <w:szCs w:val="32"/>
                <w:rtl/>
                <w:lang w:bidi="ar-DZ"/>
              </w:rPr>
              <w:t>5</w:t>
            </w:r>
          </w:p>
          <w:p w:rsidR="00F10289" w:rsidRPr="004361AC" w:rsidRDefault="00F10289" w:rsidP="00942FE8">
            <w:pPr>
              <w:pStyle w:val="Paragraphedeliste"/>
              <w:numPr>
                <w:ilvl w:val="1"/>
                <w:numId w:val="22"/>
              </w:numPr>
              <w:tabs>
                <w:tab w:val="right" w:pos="390"/>
                <w:tab w:val="right" w:pos="990"/>
                <w:tab w:val="right" w:pos="1560"/>
                <w:tab w:val="right" w:pos="8014"/>
                <w:tab w:val="right" w:pos="8534"/>
              </w:tabs>
              <w:bidi/>
              <w:ind w:hanging="408"/>
              <w:jc w:val="left"/>
              <w:rPr>
                <w:rFonts w:cs="Traditional Arabic"/>
                <w:b/>
                <w:bCs/>
                <w:sz w:val="32"/>
                <w:szCs w:val="32"/>
                <w:lang w:bidi="ar-DZ"/>
              </w:rPr>
            </w:pPr>
            <w:r w:rsidRPr="004361AC">
              <w:rPr>
                <w:rFonts w:cs="Traditional Arabic" w:hint="cs"/>
                <w:b/>
                <w:bCs/>
                <w:sz w:val="32"/>
                <w:szCs w:val="32"/>
                <w:rtl/>
                <w:lang w:bidi="ar-DZ"/>
              </w:rPr>
              <w:t xml:space="preserve"> على مستوى البيئة الخارجية.................</w:t>
            </w:r>
            <w:r>
              <w:rPr>
                <w:rFonts w:cs="Traditional Arabic" w:hint="cs"/>
                <w:b/>
                <w:bCs/>
                <w:sz w:val="32"/>
                <w:szCs w:val="32"/>
                <w:rtl/>
                <w:lang w:bidi="ar-DZ"/>
              </w:rPr>
              <w:t>......</w:t>
            </w:r>
            <w:r w:rsidRPr="004361AC">
              <w:rPr>
                <w:rFonts w:cs="Traditional Arabic" w:hint="cs"/>
                <w:b/>
                <w:bCs/>
                <w:sz w:val="32"/>
                <w:szCs w:val="32"/>
                <w:rtl/>
                <w:lang w:bidi="ar-DZ"/>
              </w:rPr>
              <w:t>...........................</w:t>
            </w:r>
            <w:r w:rsidRPr="004361AC">
              <w:rPr>
                <w:rFonts w:ascii="Traditional Arabic" w:hAnsi="Traditional Arabic" w:cs="Traditional Arabic"/>
                <w:b/>
                <w:bCs/>
                <w:sz w:val="32"/>
                <w:szCs w:val="32"/>
                <w:rtl/>
                <w:lang w:bidi="ar-DZ"/>
              </w:rPr>
              <w:t>12</w:t>
            </w:r>
            <w:r>
              <w:rPr>
                <w:rFonts w:ascii="Traditional Arabic" w:hAnsi="Traditional Arabic" w:cs="Traditional Arabic" w:hint="cs"/>
                <w:b/>
                <w:bCs/>
                <w:sz w:val="32"/>
                <w:szCs w:val="32"/>
                <w:rtl/>
                <w:lang w:bidi="ar-DZ"/>
              </w:rPr>
              <w:t>6</w:t>
            </w:r>
          </w:p>
          <w:p w:rsidR="00F10289" w:rsidRPr="00764C24" w:rsidRDefault="00F10289" w:rsidP="00942FE8">
            <w:pPr>
              <w:pStyle w:val="Paragraphedeliste"/>
              <w:numPr>
                <w:ilvl w:val="0"/>
                <w:numId w:val="20"/>
              </w:numPr>
              <w:tabs>
                <w:tab w:val="right" w:pos="390"/>
                <w:tab w:val="right" w:pos="852"/>
                <w:tab w:val="right" w:pos="3684"/>
                <w:tab w:val="right" w:pos="8014"/>
                <w:tab w:val="right" w:pos="8534"/>
              </w:tabs>
              <w:bidi/>
              <w:ind w:hanging="474"/>
              <w:jc w:val="left"/>
              <w:rPr>
                <w:rFonts w:cs="Traditional Arabic"/>
                <w:b/>
                <w:bCs/>
                <w:sz w:val="32"/>
                <w:szCs w:val="32"/>
                <w:lang w:bidi="ar-DZ"/>
              </w:rPr>
            </w:pPr>
            <w:r w:rsidRPr="00764C24">
              <w:rPr>
                <w:rFonts w:cs="Traditional Arabic" w:hint="cs"/>
                <w:b/>
                <w:bCs/>
                <w:sz w:val="32"/>
                <w:szCs w:val="32"/>
                <w:rtl/>
                <w:lang w:bidi="ar-DZ"/>
              </w:rPr>
              <w:t>آليات تفعيل دور الجامعة وسبل مواجهتها لتحديات العصر.................</w:t>
            </w:r>
            <w:r>
              <w:rPr>
                <w:rFonts w:cs="Traditional Arabic" w:hint="cs"/>
                <w:b/>
                <w:bCs/>
                <w:sz w:val="32"/>
                <w:szCs w:val="32"/>
                <w:rtl/>
                <w:lang w:bidi="ar-DZ"/>
              </w:rPr>
              <w:t>..</w:t>
            </w:r>
            <w:r w:rsidRPr="00764C24">
              <w:rPr>
                <w:rFonts w:cs="Traditional Arabic" w:hint="cs"/>
                <w:b/>
                <w:bCs/>
                <w:sz w:val="32"/>
                <w:szCs w:val="32"/>
                <w:rtl/>
                <w:lang w:bidi="ar-DZ"/>
              </w:rPr>
              <w:t>..........</w:t>
            </w:r>
            <w:r w:rsidRPr="00764C24">
              <w:rPr>
                <w:rFonts w:ascii="Traditional Arabic" w:hAnsi="Traditional Arabic" w:cs="Traditional Arabic"/>
                <w:b/>
                <w:bCs/>
                <w:sz w:val="32"/>
                <w:szCs w:val="32"/>
                <w:rtl/>
                <w:lang w:bidi="ar-DZ"/>
              </w:rPr>
              <w:t>12</w:t>
            </w:r>
            <w:r>
              <w:rPr>
                <w:rFonts w:ascii="Traditional Arabic" w:hAnsi="Traditional Arabic" w:cs="Traditional Arabic" w:hint="cs"/>
                <w:b/>
                <w:bCs/>
                <w:sz w:val="32"/>
                <w:szCs w:val="32"/>
                <w:rtl/>
                <w:lang w:bidi="ar-DZ"/>
              </w:rPr>
              <w:t>6</w:t>
            </w:r>
          </w:p>
          <w:p w:rsidR="00F10289" w:rsidRPr="00157FA4" w:rsidRDefault="00F10289" w:rsidP="00F7414B">
            <w:pPr>
              <w:tabs>
                <w:tab w:val="right" w:pos="390"/>
                <w:tab w:val="right" w:pos="990"/>
                <w:tab w:val="right" w:pos="3684"/>
                <w:tab w:val="right" w:pos="8014"/>
                <w:tab w:val="right" w:pos="8534"/>
              </w:tabs>
              <w:bidi/>
              <w:ind w:firstLine="423"/>
              <w:rPr>
                <w:rFonts w:cs="Traditional Arabic"/>
                <w:b/>
                <w:bCs/>
                <w:sz w:val="32"/>
                <w:szCs w:val="32"/>
                <w:lang w:bidi="ar-DZ"/>
              </w:rPr>
            </w:pPr>
            <w:r>
              <w:rPr>
                <w:rFonts w:cs="Traditional Arabic" w:hint="cs"/>
                <w:b/>
                <w:bCs/>
                <w:sz w:val="32"/>
                <w:szCs w:val="32"/>
                <w:rtl/>
                <w:lang w:bidi="ar-DZ"/>
              </w:rPr>
              <w:t xml:space="preserve">خلاصــة </w:t>
            </w:r>
            <w:r>
              <w:rPr>
                <w:rFonts w:cs="Traditional Arabic"/>
                <w:b/>
                <w:bCs/>
                <w:sz w:val="32"/>
                <w:szCs w:val="32"/>
                <w:lang w:bidi="ar-DZ"/>
              </w:rPr>
              <w:t xml:space="preserve"> </w:t>
            </w:r>
            <w:r w:rsidRPr="00B8769B">
              <w:rPr>
                <w:rFonts w:cs="Traditional Arabic" w:hint="cs"/>
                <w:b/>
                <w:bCs/>
                <w:sz w:val="28"/>
                <w:szCs w:val="28"/>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sidRPr="00DA7D07">
              <w:rPr>
                <w:rFonts w:ascii="Traditional Arabic" w:hAnsi="Traditional Arabic" w:cs="Traditional Arabic"/>
                <w:b/>
                <w:bCs/>
                <w:sz w:val="32"/>
                <w:szCs w:val="32"/>
                <w:rtl/>
                <w:lang w:bidi="ar-DZ"/>
              </w:rPr>
              <w:t>12</w:t>
            </w:r>
            <w:r>
              <w:rPr>
                <w:rFonts w:ascii="Traditional Arabic" w:hAnsi="Traditional Arabic" w:cs="Traditional Arabic" w:hint="cs"/>
                <w:b/>
                <w:bCs/>
                <w:sz w:val="32"/>
                <w:szCs w:val="32"/>
                <w:rtl/>
                <w:lang w:bidi="ar-DZ"/>
              </w:rPr>
              <w:t>7</w:t>
            </w:r>
          </w:p>
          <w:p w:rsidR="00F10289" w:rsidRPr="00157FA4" w:rsidRDefault="00F10289" w:rsidP="00F10289">
            <w:pPr>
              <w:tabs>
                <w:tab w:val="right" w:pos="390"/>
                <w:tab w:val="right" w:pos="8014"/>
              </w:tabs>
              <w:bidi/>
              <w:ind w:left="540"/>
              <w:jc w:val="center"/>
              <w:rPr>
                <w:rFonts w:cs="Traditional Arabic"/>
                <w:b/>
                <w:bCs/>
                <w:sz w:val="32"/>
                <w:szCs w:val="32"/>
                <w:rtl/>
                <w:lang w:bidi="ar-DZ"/>
              </w:rPr>
            </w:pPr>
            <w:r w:rsidRPr="00C231FF">
              <w:rPr>
                <w:rFonts w:ascii="Traditional Arabic" w:hAnsi="Traditional Arabic" w:cs="Traditional Arabic"/>
                <w:b/>
                <w:bCs/>
                <w:i/>
                <w:iCs/>
                <w:sz w:val="38"/>
                <w:szCs w:val="38"/>
                <w:highlight w:val="lightGray"/>
                <w:rtl/>
                <w:lang w:bidi="ar-DZ"/>
              </w:rPr>
              <w:t>الـف</w:t>
            </w:r>
            <w:r w:rsidRPr="00C231FF">
              <w:rPr>
                <w:rFonts w:ascii="Traditional Arabic" w:hAnsi="Traditional Arabic" w:cs="Traditional Arabic" w:hint="cs"/>
                <w:b/>
                <w:bCs/>
                <w:i/>
                <w:iCs/>
                <w:sz w:val="38"/>
                <w:szCs w:val="38"/>
                <w:highlight w:val="lightGray"/>
                <w:rtl/>
                <w:lang w:bidi="ar-DZ"/>
              </w:rPr>
              <w:t>ـــ</w:t>
            </w:r>
            <w:r w:rsidRPr="00C231FF">
              <w:rPr>
                <w:rFonts w:ascii="Traditional Arabic" w:hAnsi="Traditional Arabic" w:cs="Traditional Arabic"/>
                <w:b/>
                <w:bCs/>
                <w:i/>
                <w:iCs/>
                <w:sz w:val="38"/>
                <w:szCs w:val="38"/>
                <w:highlight w:val="lightGray"/>
                <w:rtl/>
                <w:lang w:bidi="ar-DZ"/>
              </w:rPr>
              <w:t>ص</w:t>
            </w:r>
            <w:r w:rsidRPr="00C231FF">
              <w:rPr>
                <w:rFonts w:ascii="Traditional Arabic" w:hAnsi="Traditional Arabic" w:cs="Traditional Arabic" w:hint="cs"/>
                <w:b/>
                <w:bCs/>
                <w:i/>
                <w:iCs/>
                <w:sz w:val="38"/>
                <w:szCs w:val="38"/>
                <w:highlight w:val="lightGray"/>
                <w:rtl/>
                <w:lang w:bidi="ar-DZ"/>
              </w:rPr>
              <w:t>ــ</w:t>
            </w:r>
            <w:r w:rsidRPr="00C231FF">
              <w:rPr>
                <w:rFonts w:ascii="Traditional Arabic" w:hAnsi="Traditional Arabic" w:cs="Traditional Arabic"/>
                <w:b/>
                <w:bCs/>
                <w:i/>
                <w:iCs/>
                <w:sz w:val="38"/>
                <w:szCs w:val="38"/>
                <w:highlight w:val="lightGray"/>
                <w:rtl/>
                <w:lang w:bidi="ar-DZ"/>
              </w:rPr>
              <w:t>ـل</w:t>
            </w:r>
            <w:r w:rsidRPr="00C231FF">
              <w:rPr>
                <w:rFonts w:ascii="Traditional Arabic" w:hAnsi="Traditional Arabic" w:cs="Traditional Arabic" w:hint="cs"/>
                <w:b/>
                <w:bCs/>
                <w:i/>
                <w:iCs/>
                <w:sz w:val="38"/>
                <w:szCs w:val="38"/>
                <w:highlight w:val="lightGray"/>
                <w:rtl/>
                <w:lang w:bidi="ar-DZ"/>
              </w:rPr>
              <w:t xml:space="preserve"> الخامس: السوسيولوجيا في ظل التحديات التي تواجه المنظومة الجامعية بالجزائر</w:t>
            </w:r>
          </w:p>
          <w:p w:rsidR="00F10289" w:rsidRDefault="00F10289" w:rsidP="00F10289">
            <w:pPr>
              <w:tabs>
                <w:tab w:val="right" w:pos="426"/>
                <w:tab w:val="right" w:pos="915"/>
                <w:tab w:val="right" w:pos="8034"/>
                <w:tab w:val="right" w:pos="8414"/>
              </w:tabs>
              <w:bidi/>
              <w:ind w:firstLine="426"/>
              <w:rPr>
                <w:rFonts w:ascii="Traditional Arabic" w:hAnsi="Traditional Arabic" w:cs="Traditional Arabic"/>
                <w:b/>
                <w:bCs/>
                <w:sz w:val="32"/>
                <w:szCs w:val="32"/>
                <w:rtl/>
                <w:lang w:bidi="ar-DZ"/>
              </w:rPr>
            </w:pPr>
            <w:r>
              <w:rPr>
                <w:rFonts w:cs="Traditional Arabic" w:hint="cs"/>
                <w:b/>
                <w:bCs/>
                <w:sz w:val="32"/>
                <w:szCs w:val="32"/>
                <w:rtl/>
                <w:lang w:bidi="ar-DZ"/>
              </w:rPr>
              <w:t xml:space="preserve">تمــهـيد </w:t>
            </w:r>
            <w:r>
              <w:rPr>
                <w:rFonts w:cs="Traditional Arabic"/>
                <w:b/>
                <w:bCs/>
                <w:sz w:val="32"/>
                <w:szCs w:val="32"/>
                <w:lang w:bidi="ar-DZ"/>
              </w:rPr>
              <w:t xml:space="preserve"> </w:t>
            </w:r>
            <w:r w:rsidRPr="00B8769B">
              <w:rPr>
                <w:rFonts w:cs="Traditional Arabic" w:hint="cs"/>
                <w:b/>
                <w:bCs/>
                <w:sz w:val="28"/>
                <w:szCs w:val="28"/>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sidRPr="004B03EA">
              <w:rPr>
                <w:rFonts w:ascii="Traditional Arabic" w:hAnsi="Traditional Arabic" w:cs="Traditional Arabic"/>
                <w:b/>
                <w:bCs/>
                <w:sz w:val="32"/>
                <w:szCs w:val="32"/>
                <w:rtl/>
                <w:lang w:bidi="ar-DZ"/>
              </w:rPr>
              <w:t>13</w:t>
            </w:r>
            <w:r>
              <w:rPr>
                <w:rFonts w:ascii="Traditional Arabic" w:hAnsi="Traditional Arabic" w:cs="Traditional Arabic" w:hint="cs"/>
                <w:b/>
                <w:bCs/>
                <w:sz w:val="32"/>
                <w:szCs w:val="32"/>
                <w:rtl/>
                <w:lang w:bidi="ar-DZ"/>
              </w:rPr>
              <w:t>1</w:t>
            </w:r>
          </w:p>
          <w:p w:rsidR="00F10289" w:rsidRPr="00FA69FF" w:rsidRDefault="00F10289" w:rsidP="00942FE8">
            <w:pPr>
              <w:pStyle w:val="Paragraphedeliste"/>
              <w:numPr>
                <w:ilvl w:val="0"/>
                <w:numId w:val="23"/>
              </w:numPr>
              <w:tabs>
                <w:tab w:val="right" w:pos="390"/>
                <w:tab w:val="right" w:pos="852"/>
                <w:tab w:val="right" w:pos="3684"/>
                <w:tab w:val="right" w:pos="8014"/>
                <w:tab w:val="right" w:pos="8534"/>
              </w:tabs>
              <w:bidi/>
              <w:ind w:hanging="474"/>
              <w:jc w:val="left"/>
              <w:rPr>
                <w:rFonts w:cs="Traditional Arabic"/>
                <w:b/>
                <w:bCs/>
                <w:sz w:val="32"/>
                <w:szCs w:val="32"/>
                <w:lang w:bidi="ar-DZ"/>
              </w:rPr>
            </w:pPr>
            <w:r>
              <w:rPr>
                <w:rFonts w:cs="Traditional Arabic" w:hint="cs"/>
                <w:b/>
                <w:bCs/>
                <w:sz w:val="32"/>
                <w:szCs w:val="32"/>
                <w:rtl/>
                <w:lang w:bidi="ar-DZ"/>
              </w:rPr>
              <w:t>السوسيولوجيا في الجزائر: ال</w:t>
            </w:r>
            <w:r w:rsidRPr="00FA69FF">
              <w:rPr>
                <w:rFonts w:cs="Traditional Arabic" w:hint="cs"/>
                <w:b/>
                <w:bCs/>
                <w:sz w:val="32"/>
                <w:szCs w:val="32"/>
                <w:rtl/>
                <w:lang w:bidi="ar-DZ"/>
              </w:rPr>
              <w:t>نشأة و</w:t>
            </w:r>
            <w:r>
              <w:rPr>
                <w:rFonts w:cs="Traditional Arabic" w:hint="cs"/>
                <w:b/>
                <w:bCs/>
                <w:sz w:val="32"/>
                <w:szCs w:val="32"/>
                <w:rtl/>
                <w:lang w:bidi="ar-DZ"/>
              </w:rPr>
              <w:t>ال</w:t>
            </w:r>
            <w:r w:rsidRPr="00FA69FF">
              <w:rPr>
                <w:rFonts w:cs="Traditional Arabic" w:hint="cs"/>
                <w:b/>
                <w:bCs/>
                <w:sz w:val="32"/>
                <w:szCs w:val="32"/>
                <w:rtl/>
                <w:lang w:bidi="ar-DZ"/>
              </w:rPr>
              <w:t>تطور.............................................</w:t>
            </w:r>
            <w:r w:rsidRPr="00FA69FF">
              <w:rPr>
                <w:rFonts w:ascii="Traditional Arabic" w:hAnsi="Traditional Arabic" w:cs="Traditional Arabic" w:hint="cs"/>
                <w:b/>
                <w:bCs/>
                <w:sz w:val="32"/>
                <w:szCs w:val="32"/>
                <w:rtl/>
                <w:lang w:bidi="ar-DZ"/>
              </w:rPr>
              <w:t>13</w:t>
            </w:r>
            <w:r>
              <w:rPr>
                <w:rFonts w:ascii="Traditional Arabic" w:hAnsi="Traditional Arabic" w:cs="Traditional Arabic" w:hint="cs"/>
                <w:b/>
                <w:bCs/>
                <w:sz w:val="32"/>
                <w:szCs w:val="32"/>
                <w:rtl/>
                <w:lang w:bidi="ar-DZ"/>
              </w:rPr>
              <w:t>2</w:t>
            </w:r>
            <w:r w:rsidRPr="00FA69FF">
              <w:rPr>
                <w:rFonts w:cs="Traditional Arabic" w:hint="cs"/>
                <w:b/>
                <w:bCs/>
                <w:sz w:val="32"/>
                <w:szCs w:val="32"/>
                <w:rtl/>
                <w:lang w:bidi="ar-DZ"/>
              </w:rPr>
              <w:t xml:space="preserve"> </w:t>
            </w:r>
          </w:p>
          <w:p w:rsidR="00F10289" w:rsidRPr="00291622" w:rsidRDefault="00F10289" w:rsidP="00942FE8">
            <w:pPr>
              <w:pStyle w:val="Paragraphedeliste"/>
              <w:numPr>
                <w:ilvl w:val="1"/>
                <w:numId w:val="24"/>
              </w:numPr>
              <w:tabs>
                <w:tab w:val="right" w:pos="390"/>
                <w:tab w:val="right" w:pos="990"/>
                <w:tab w:val="right" w:pos="1560"/>
                <w:tab w:val="right" w:pos="8014"/>
                <w:tab w:val="right" w:pos="8534"/>
              </w:tabs>
              <w:bidi/>
              <w:ind w:hanging="408"/>
              <w:jc w:val="left"/>
              <w:rPr>
                <w:rFonts w:cs="Traditional Arabic"/>
                <w:b/>
                <w:bCs/>
                <w:sz w:val="32"/>
                <w:szCs w:val="32"/>
                <w:lang w:bidi="ar-DZ"/>
              </w:rPr>
            </w:pPr>
            <w:r w:rsidRPr="00291622">
              <w:rPr>
                <w:rFonts w:cs="Traditional Arabic" w:hint="cs"/>
                <w:b/>
                <w:bCs/>
                <w:sz w:val="32"/>
                <w:szCs w:val="32"/>
                <w:rtl/>
                <w:lang w:bidi="ar-DZ"/>
              </w:rPr>
              <w:t xml:space="preserve"> المرحلة الأولى: السوسيولوجيا الكو</w:t>
            </w:r>
            <w:r>
              <w:rPr>
                <w:rFonts w:cs="Traditional Arabic" w:hint="cs"/>
                <w:b/>
                <w:bCs/>
                <w:sz w:val="32"/>
                <w:szCs w:val="32"/>
                <w:rtl/>
                <w:lang w:bidi="ar-DZ"/>
              </w:rPr>
              <w:t>لونيالية......................</w:t>
            </w:r>
            <w:r w:rsidRPr="00291622">
              <w:rPr>
                <w:rFonts w:cs="Traditional Arabic" w:hint="cs"/>
                <w:b/>
                <w:bCs/>
                <w:sz w:val="32"/>
                <w:szCs w:val="32"/>
                <w:rtl/>
                <w:lang w:bidi="ar-DZ"/>
              </w:rPr>
              <w:t>..............</w:t>
            </w:r>
            <w:r w:rsidRPr="00291622">
              <w:rPr>
                <w:rFonts w:ascii="Traditional Arabic" w:hAnsi="Traditional Arabic" w:cs="Traditional Arabic" w:hint="cs"/>
                <w:b/>
                <w:bCs/>
                <w:sz w:val="32"/>
                <w:szCs w:val="32"/>
                <w:rtl/>
                <w:lang w:bidi="ar-DZ"/>
              </w:rPr>
              <w:t>13</w:t>
            </w:r>
            <w:r>
              <w:rPr>
                <w:rFonts w:ascii="Traditional Arabic" w:hAnsi="Traditional Arabic" w:cs="Traditional Arabic" w:hint="cs"/>
                <w:b/>
                <w:bCs/>
                <w:sz w:val="32"/>
                <w:szCs w:val="32"/>
                <w:rtl/>
                <w:lang w:bidi="ar-DZ"/>
              </w:rPr>
              <w:t>2</w:t>
            </w:r>
          </w:p>
          <w:p w:rsidR="00F10289" w:rsidRPr="00D46EEA" w:rsidRDefault="00F10289" w:rsidP="00942FE8">
            <w:pPr>
              <w:pStyle w:val="Paragraphedeliste"/>
              <w:numPr>
                <w:ilvl w:val="1"/>
                <w:numId w:val="24"/>
              </w:numPr>
              <w:tabs>
                <w:tab w:val="right" w:pos="390"/>
                <w:tab w:val="right" w:pos="990"/>
                <w:tab w:val="right" w:pos="1560"/>
                <w:tab w:val="right" w:pos="8014"/>
                <w:tab w:val="right" w:pos="8534"/>
              </w:tabs>
              <w:bidi/>
              <w:ind w:hanging="408"/>
              <w:jc w:val="left"/>
              <w:rPr>
                <w:rFonts w:cs="Traditional Arabic"/>
                <w:b/>
                <w:bCs/>
                <w:sz w:val="32"/>
                <w:szCs w:val="32"/>
                <w:lang w:bidi="ar-DZ"/>
              </w:rPr>
            </w:pPr>
            <w:r w:rsidRPr="00D46EEA">
              <w:rPr>
                <w:rFonts w:cs="Traditional Arabic" w:hint="cs"/>
                <w:b/>
                <w:bCs/>
                <w:sz w:val="32"/>
                <w:szCs w:val="32"/>
                <w:rtl/>
                <w:lang w:bidi="ar-DZ"/>
              </w:rPr>
              <w:t xml:space="preserve"> المرحلة الثانية: (من 1963 إ</w:t>
            </w:r>
            <w:r>
              <w:rPr>
                <w:rFonts w:cs="Traditional Arabic" w:hint="cs"/>
                <w:b/>
                <w:bCs/>
                <w:sz w:val="32"/>
                <w:szCs w:val="32"/>
                <w:rtl/>
                <w:lang w:bidi="ar-DZ"/>
              </w:rPr>
              <w:t>لى 1970).......................</w:t>
            </w:r>
            <w:r w:rsidRPr="00D46EEA">
              <w:rPr>
                <w:rFonts w:cs="Traditional Arabic" w:hint="cs"/>
                <w:b/>
                <w:bCs/>
                <w:sz w:val="32"/>
                <w:szCs w:val="32"/>
                <w:rtl/>
                <w:lang w:bidi="ar-DZ"/>
              </w:rPr>
              <w:t>.............</w:t>
            </w:r>
            <w:r w:rsidRPr="00D46EEA">
              <w:rPr>
                <w:rFonts w:ascii="Traditional Arabic" w:hAnsi="Traditional Arabic" w:cs="Traditional Arabic" w:hint="cs"/>
                <w:b/>
                <w:bCs/>
                <w:sz w:val="32"/>
                <w:szCs w:val="32"/>
                <w:rtl/>
                <w:lang w:bidi="ar-DZ"/>
              </w:rPr>
              <w:t>13</w:t>
            </w:r>
            <w:r>
              <w:rPr>
                <w:rFonts w:ascii="Traditional Arabic" w:hAnsi="Traditional Arabic" w:cs="Traditional Arabic" w:hint="cs"/>
                <w:b/>
                <w:bCs/>
                <w:sz w:val="32"/>
                <w:szCs w:val="32"/>
                <w:rtl/>
                <w:lang w:bidi="ar-DZ"/>
              </w:rPr>
              <w:t>3</w:t>
            </w:r>
          </w:p>
          <w:p w:rsidR="00F10289" w:rsidRPr="00D46EEA" w:rsidRDefault="00F10289" w:rsidP="00942FE8">
            <w:pPr>
              <w:pStyle w:val="Paragraphedeliste"/>
              <w:numPr>
                <w:ilvl w:val="1"/>
                <w:numId w:val="24"/>
              </w:numPr>
              <w:tabs>
                <w:tab w:val="right" w:pos="390"/>
                <w:tab w:val="right" w:pos="990"/>
                <w:tab w:val="right" w:pos="1560"/>
                <w:tab w:val="right" w:pos="8014"/>
                <w:tab w:val="right" w:pos="8534"/>
              </w:tabs>
              <w:bidi/>
              <w:ind w:hanging="408"/>
              <w:jc w:val="left"/>
              <w:rPr>
                <w:rFonts w:cs="Traditional Arabic"/>
                <w:b/>
                <w:bCs/>
                <w:sz w:val="32"/>
                <w:szCs w:val="32"/>
                <w:lang w:bidi="ar-DZ"/>
              </w:rPr>
            </w:pPr>
            <w:r w:rsidRPr="00D46EEA">
              <w:rPr>
                <w:rFonts w:cs="Traditional Arabic" w:hint="cs"/>
                <w:b/>
                <w:bCs/>
                <w:sz w:val="32"/>
                <w:szCs w:val="32"/>
                <w:rtl/>
                <w:lang w:bidi="ar-DZ"/>
              </w:rPr>
              <w:t xml:space="preserve"> المرحلة الثالثة: (من 1971 إلى</w:t>
            </w:r>
            <w:r>
              <w:rPr>
                <w:rFonts w:cs="Traditional Arabic" w:hint="cs"/>
                <w:b/>
                <w:bCs/>
                <w:sz w:val="32"/>
                <w:szCs w:val="32"/>
                <w:rtl/>
                <w:lang w:bidi="ar-DZ"/>
              </w:rPr>
              <w:t xml:space="preserve"> 1984)........................</w:t>
            </w:r>
            <w:r w:rsidRPr="00D46EEA">
              <w:rPr>
                <w:rFonts w:cs="Traditional Arabic" w:hint="cs"/>
                <w:b/>
                <w:bCs/>
                <w:sz w:val="32"/>
                <w:szCs w:val="32"/>
                <w:rtl/>
                <w:lang w:bidi="ar-DZ"/>
              </w:rPr>
              <w:t>............</w:t>
            </w:r>
            <w:r w:rsidRPr="00D46EEA">
              <w:rPr>
                <w:rFonts w:ascii="Traditional Arabic" w:hAnsi="Traditional Arabic" w:cs="Traditional Arabic" w:hint="cs"/>
                <w:b/>
                <w:bCs/>
                <w:sz w:val="32"/>
                <w:szCs w:val="32"/>
                <w:rtl/>
                <w:lang w:bidi="ar-DZ"/>
              </w:rPr>
              <w:t>13</w:t>
            </w:r>
            <w:r>
              <w:rPr>
                <w:rFonts w:ascii="Traditional Arabic" w:hAnsi="Traditional Arabic" w:cs="Traditional Arabic" w:hint="cs"/>
                <w:b/>
                <w:bCs/>
                <w:sz w:val="32"/>
                <w:szCs w:val="32"/>
                <w:rtl/>
                <w:lang w:bidi="ar-DZ"/>
              </w:rPr>
              <w:t>5</w:t>
            </w:r>
          </w:p>
          <w:p w:rsidR="00F10289" w:rsidRPr="00E639B6" w:rsidRDefault="00F10289" w:rsidP="00942FE8">
            <w:pPr>
              <w:pStyle w:val="Paragraphedeliste"/>
              <w:numPr>
                <w:ilvl w:val="1"/>
                <w:numId w:val="24"/>
              </w:numPr>
              <w:tabs>
                <w:tab w:val="right" w:pos="390"/>
                <w:tab w:val="right" w:pos="990"/>
                <w:tab w:val="right" w:pos="1560"/>
                <w:tab w:val="right" w:pos="8014"/>
                <w:tab w:val="right" w:pos="8534"/>
              </w:tabs>
              <w:bidi/>
              <w:ind w:hanging="408"/>
              <w:jc w:val="left"/>
              <w:rPr>
                <w:rFonts w:cs="Traditional Arabic"/>
                <w:b/>
                <w:bCs/>
                <w:sz w:val="32"/>
                <w:szCs w:val="32"/>
                <w:lang w:bidi="ar-DZ"/>
              </w:rPr>
            </w:pPr>
            <w:r w:rsidRPr="00E639B6">
              <w:rPr>
                <w:rFonts w:cs="Traditional Arabic" w:hint="cs"/>
                <w:b/>
                <w:bCs/>
                <w:sz w:val="32"/>
                <w:szCs w:val="32"/>
                <w:rtl/>
                <w:lang w:bidi="ar-DZ"/>
              </w:rPr>
              <w:t xml:space="preserve"> المرحلة الرابعة: (من 1985 إلى ي</w:t>
            </w:r>
            <w:r>
              <w:rPr>
                <w:rFonts w:cs="Traditional Arabic" w:hint="cs"/>
                <w:b/>
                <w:bCs/>
                <w:sz w:val="32"/>
                <w:szCs w:val="32"/>
                <w:rtl/>
                <w:lang w:bidi="ar-DZ"/>
              </w:rPr>
              <w:t>ومنا هذا).....................</w:t>
            </w:r>
            <w:r w:rsidRPr="00E639B6">
              <w:rPr>
                <w:rFonts w:cs="Traditional Arabic" w:hint="cs"/>
                <w:b/>
                <w:bCs/>
                <w:sz w:val="32"/>
                <w:szCs w:val="32"/>
                <w:rtl/>
                <w:lang w:bidi="ar-DZ"/>
              </w:rPr>
              <w:t>.............</w:t>
            </w:r>
            <w:r w:rsidRPr="00E639B6">
              <w:rPr>
                <w:rFonts w:ascii="Traditional Arabic" w:hAnsi="Traditional Arabic" w:cs="Traditional Arabic" w:hint="cs"/>
                <w:b/>
                <w:bCs/>
                <w:sz w:val="32"/>
                <w:szCs w:val="32"/>
                <w:rtl/>
                <w:lang w:bidi="ar-DZ"/>
              </w:rPr>
              <w:t>13</w:t>
            </w:r>
            <w:r>
              <w:rPr>
                <w:rFonts w:ascii="Traditional Arabic" w:hAnsi="Traditional Arabic" w:cs="Traditional Arabic" w:hint="cs"/>
                <w:b/>
                <w:bCs/>
                <w:sz w:val="32"/>
                <w:szCs w:val="32"/>
                <w:rtl/>
                <w:lang w:bidi="ar-DZ"/>
              </w:rPr>
              <w:t>8</w:t>
            </w:r>
          </w:p>
          <w:p w:rsidR="00F10289" w:rsidRPr="00EB5DCD" w:rsidRDefault="00F10289" w:rsidP="00942FE8">
            <w:pPr>
              <w:pStyle w:val="Paragraphedeliste"/>
              <w:numPr>
                <w:ilvl w:val="0"/>
                <w:numId w:val="23"/>
              </w:numPr>
              <w:tabs>
                <w:tab w:val="right" w:pos="390"/>
                <w:tab w:val="right" w:pos="852"/>
                <w:tab w:val="right" w:pos="3684"/>
                <w:tab w:val="right" w:pos="8014"/>
                <w:tab w:val="right" w:pos="8534"/>
              </w:tabs>
              <w:bidi/>
              <w:ind w:hanging="474"/>
              <w:jc w:val="left"/>
              <w:rPr>
                <w:rFonts w:cs="Traditional Arabic"/>
                <w:b/>
                <w:bCs/>
                <w:sz w:val="32"/>
                <w:szCs w:val="32"/>
                <w:lang w:bidi="ar-DZ"/>
              </w:rPr>
            </w:pPr>
            <w:r w:rsidRPr="00EB5DCD">
              <w:rPr>
                <w:rFonts w:cs="Traditional Arabic" w:hint="cs"/>
                <w:b/>
                <w:bCs/>
                <w:sz w:val="32"/>
                <w:szCs w:val="32"/>
                <w:rtl/>
                <w:lang w:bidi="ar-DZ"/>
              </w:rPr>
              <w:t>المشتغلون بالحقل السوسيولوجي ...........</w:t>
            </w:r>
            <w:r>
              <w:rPr>
                <w:rFonts w:cs="Traditional Arabic" w:hint="cs"/>
                <w:b/>
                <w:bCs/>
                <w:sz w:val="32"/>
                <w:szCs w:val="32"/>
                <w:rtl/>
                <w:lang w:bidi="ar-DZ"/>
              </w:rPr>
              <w:t>..</w:t>
            </w:r>
            <w:r w:rsidRPr="00EB5DCD">
              <w:rPr>
                <w:rFonts w:cs="Traditional Arabic" w:hint="cs"/>
                <w:b/>
                <w:bCs/>
                <w:sz w:val="32"/>
                <w:szCs w:val="32"/>
                <w:rtl/>
                <w:lang w:bidi="ar-DZ"/>
              </w:rPr>
              <w:t>........................................</w:t>
            </w:r>
            <w:r w:rsidRPr="00EB5DCD">
              <w:rPr>
                <w:rFonts w:ascii="Traditional Arabic" w:hAnsi="Traditional Arabic" w:cs="Traditional Arabic" w:hint="cs"/>
                <w:b/>
                <w:bCs/>
                <w:sz w:val="32"/>
                <w:szCs w:val="32"/>
                <w:rtl/>
                <w:lang w:bidi="ar-DZ"/>
              </w:rPr>
              <w:t>1</w:t>
            </w:r>
            <w:r>
              <w:rPr>
                <w:rFonts w:ascii="Traditional Arabic" w:hAnsi="Traditional Arabic" w:cs="Traditional Arabic" w:hint="cs"/>
                <w:b/>
                <w:bCs/>
                <w:sz w:val="32"/>
                <w:szCs w:val="32"/>
                <w:rtl/>
                <w:lang w:bidi="ar-DZ"/>
              </w:rPr>
              <w:t>40</w:t>
            </w:r>
            <w:r w:rsidRPr="00EB5DCD">
              <w:rPr>
                <w:rFonts w:cs="Traditional Arabic" w:hint="cs"/>
                <w:b/>
                <w:bCs/>
                <w:sz w:val="32"/>
                <w:szCs w:val="32"/>
                <w:rtl/>
                <w:lang w:bidi="ar-DZ"/>
              </w:rPr>
              <w:t xml:space="preserve"> </w:t>
            </w:r>
          </w:p>
          <w:p w:rsidR="00F10289" w:rsidRPr="009368EA" w:rsidRDefault="00F10289" w:rsidP="00942FE8">
            <w:pPr>
              <w:pStyle w:val="Paragraphedeliste"/>
              <w:numPr>
                <w:ilvl w:val="1"/>
                <w:numId w:val="25"/>
              </w:numPr>
              <w:tabs>
                <w:tab w:val="right" w:pos="390"/>
                <w:tab w:val="right" w:pos="990"/>
                <w:tab w:val="right" w:pos="1560"/>
                <w:tab w:val="right" w:pos="8014"/>
                <w:tab w:val="right" w:pos="8534"/>
              </w:tabs>
              <w:bidi/>
              <w:ind w:hanging="408"/>
              <w:jc w:val="left"/>
              <w:rPr>
                <w:rFonts w:cs="Traditional Arabic"/>
                <w:b/>
                <w:bCs/>
                <w:sz w:val="32"/>
                <w:szCs w:val="32"/>
                <w:lang w:bidi="ar-DZ"/>
              </w:rPr>
            </w:pPr>
            <w:r w:rsidRPr="009368EA">
              <w:rPr>
                <w:rFonts w:cs="Traditional Arabic" w:hint="cs"/>
                <w:b/>
                <w:bCs/>
                <w:sz w:val="32"/>
                <w:szCs w:val="32"/>
                <w:rtl/>
                <w:lang w:bidi="ar-DZ"/>
              </w:rPr>
              <w:t xml:space="preserve"> البحث الس</w:t>
            </w:r>
            <w:r>
              <w:rPr>
                <w:rFonts w:cs="Traditional Arabic" w:hint="cs"/>
                <w:b/>
                <w:bCs/>
                <w:sz w:val="32"/>
                <w:szCs w:val="32"/>
                <w:rtl/>
                <w:lang w:bidi="ar-DZ"/>
              </w:rPr>
              <w:t>وسيولوجي......................</w:t>
            </w:r>
            <w:r w:rsidRPr="009368EA">
              <w:rPr>
                <w:rFonts w:cs="Traditional Arabic" w:hint="cs"/>
                <w:b/>
                <w:bCs/>
                <w:sz w:val="32"/>
                <w:szCs w:val="32"/>
                <w:rtl/>
                <w:lang w:bidi="ar-DZ"/>
              </w:rPr>
              <w:t>..................................</w:t>
            </w:r>
            <w:r w:rsidRPr="009368EA">
              <w:rPr>
                <w:rFonts w:ascii="Traditional Arabic" w:hAnsi="Traditional Arabic" w:cs="Traditional Arabic" w:hint="cs"/>
                <w:b/>
                <w:bCs/>
                <w:sz w:val="32"/>
                <w:szCs w:val="32"/>
                <w:rtl/>
                <w:lang w:bidi="ar-DZ"/>
              </w:rPr>
              <w:t>14</w:t>
            </w:r>
            <w:r>
              <w:rPr>
                <w:rFonts w:ascii="Traditional Arabic" w:hAnsi="Traditional Arabic" w:cs="Traditional Arabic" w:hint="cs"/>
                <w:b/>
                <w:bCs/>
                <w:sz w:val="32"/>
                <w:szCs w:val="32"/>
                <w:rtl/>
                <w:lang w:bidi="ar-DZ"/>
              </w:rPr>
              <w:t>1</w:t>
            </w:r>
          </w:p>
          <w:p w:rsidR="00F10289" w:rsidRPr="0007660F" w:rsidRDefault="00F10289" w:rsidP="00942FE8">
            <w:pPr>
              <w:pStyle w:val="Paragraphedeliste"/>
              <w:numPr>
                <w:ilvl w:val="0"/>
                <w:numId w:val="9"/>
              </w:numPr>
              <w:tabs>
                <w:tab w:val="right" w:pos="390"/>
                <w:tab w:val="right" w:pos="990"/>
                <w:tab w:val="right" w:pos="1132"/>
                <w:tab w:val="right" w:pos="1274"/>
                <w:tab w:val="right" w:pos="8014"/>
              </w:tabs>
              <w:bidi/>
              <w:ind w:firstLine="132"/>
              <w:jc w:val="left"/>
              <w:rPr>
                <w:rFonts w:cs="Traditional Arabic"/>
                <w:b/>
                <w:bCs/>
                <w:sz w:val="32"/>
                <w:szCs w:val="32"/>
                <w:lang w:bidi="ar-DZ"/>
              </w:rPr>
            </w:pPr>
            <w:r>
              <w:rPr>
                <w:rFonts w:cs="Traditional Arabic" w:hint="cs"/>
                <w:b/>
                <w:bCs/>
                <w:sz w:val="32"/>
                <w:szCs w:val="32"/>
                <w:rtl/>
                <w:lang w:bidi="ar-DZ"/>
              </w:rPr>
              <w:t xml:space="preserve"> ماهو البحث السوسيولوجي؟......................................................</w:t>
            </w:r>
            <w:r>
              <w:rPr>
                <w:rFonts w:ascii="Traditional Arabic" w:hAnsi="Traditional Arabic" w:cs="Traditional Arabic" w:hint="cs"/>
                <w:b/>
                <w:bCs/>
                <w:sz w:val="32"/>
                <w:szCs w:val="32"/>
                <w:rtl/>
                <w:lang w:bidi="ar-DZ"/>
              </w:rPr>
              <w:t>141</w:t>
            </w:r>
          </w:p>
          <w:p w:rsidR="00F10289" w:rsidRPr="00234FF3" w:rsidRDefault="00F10289" w:rsidP="00942FE8">
            <w:pPr>
              <w:pStyle w:val="Paragraphedeliste"/>
              <w:numPr>
                <w:ilvl w:val="0"/>
                <w:numId w:val="9"/>
              </w:numPr>
              <w:tabs>
                <w:tab w:val="right" w:pos="390"/>
                <w:tab w:val="right" w:pos="990"/>
                <w:tab w:val="right" w:pos="1132"/>
                <w:tab w:val="right" w:pos="1274"/>
                <w:tab w:val="right" w:pos="8014"/>
              </w:tabs>
              <w:bidi/>
              <w:ind w:firstLine="129"/>
              <w:jc w:val="left"/>
              <w:rPr>
                <w:rFonts w:cs="Traditional Arabic"/>
                <w:b/>
                <w:bCs/>
                <w:sz w:val="32"/>
                <w:szCs w:val="32"/>
                <w:lang w:bidi="ar-DZ"/>
              </w:rPr>
            </w:pPr>
            <w:r>
              <w:rPr>
                <w:rFonts w:cs="Traditional Arabic" w:hint="cs"/>
                <w:b/>
                <w:bCs/>
                <w:sz w:val="32"/>
                <w:szCs w:val="32"/>
                <w:rtl/>
                <w:lang w:bidi="ar-DZ"/>
              </w:rPr>
              <w:t xml:space="preserve"> أنواع البحوث السوسيولوجية....................................................</w:t>
            </w:r>
            <w:r w:rsidRPr="0007660F">
              <w:rPr>
                <w:rFonts w:ascii="Traditional Arabic" w:hAnsi="Traditional Arabic" w:cs="Traditional Arabic" w:hint="cs"/>
                <w:b/>
                <w:bCs/>
                <w:sz w:val="32"/>
                <w:szCs w:val="32"/>
                <w:rtl/>
                <w:lang w:bidi="ar-DZ"/>
              </w:rPr>
              <w:t>14</w:t>
            </w:r>
            <w:r>
              <w:rPr>
                <w:rFonts w:ascii="Traditional Arabic" w:hAnsi="Traditional Arabic" w:cs="Traditional Arabic" w:hint="cs"/>
                <w:b/>
                <w:bCs/>
                <w:sz w:val="32"/>
                <w:szCs w:val="32"/>
                <w:rtl/>
                <w:lang w:bidi="ar-DZ"/>
              </w:rPr>
              <w:t>1</w:t>
            </w:r>
          </w:p>
          <w:p w:rsidR="00F10289" w:rsidRPr="00801C8C" w:rsidRDefault="00F10289" w:rsidP="00942FE8">
            <w:pPr>
              <w:pStyle w:val="Paragraphedeliste"/>
              <w:numPr>
                <w:ilvl w:val="0"/>
                <w:numId w:val="10"/>
              </w:numPr>
              <w:tabs>
                <w:tab w:val="right" w:pos="390"/>
                <w:tab w:val="right" w:pos="990"/>
                <w:tab w:val="right" w:pos="1132"/>
                <w:tab w:val="right" w:pos="1274"/>
                <w:tab w:val="right" w:pos="8014"/>
              </w:tabs>
              <w:bidi/>
              <w:ind w:firstLine="129"/>
              <w:jc w:val="left"/>
              <w:rPr>
                <w:rFonts w:cs="Traditional Arabic"/>
                <w:b/>
                <w:bCs/>
                <w:sz w:val="32"/>
                <w:szCs w:val="32"/>
                <w:lang w:bidi="ar-DZ"/>
              </w:rPr>
            </w:pPr>
            <w:r>
              <w:rPr>
                <w:rFonts w:cs="Traditional Arabic" w:hint="cs"/>
                <w:b/>
                <w:bCs/>
                <w:sz w:val="32"/>
                <w:szCs w:val="32"/>
                <w:rtl/>
                <w:lang w:bidi="ar-DZ"/>
              </w:rPr>
              <w:t xml:space="preserve"> خصائص البحث السوسيولوجي..................................................</w:t>
            </w:r>
            <w:r w:rsidRPr="00234FF3">
              <w:rPr>
                <w:rFonts w:ascii="Traditional Arabic" w:hAnsi="Traditional Arabic" w:cs="Traditional Arabic" w:hint="cs"/>
                <w:b/>
                <w:bCs/>
                <w:sz w:val="32"/>
                <w:szCs w:val="32"/>
                <w:rtl/>
                <w:lang w:bidi="ar-DZ"/>
              </w:rPr>
              <w:t>14</w:t>
            </w:r>
            <w:r>
              <w:rPr>
                <w:rFonts w:ascii="Traditional Arabic" w:hAnsi="Traditional Arabic" w:cs="Traditional Arabic" w:hint="cs"/>
                <w:b/>
                <w:bCs/>
                <w:sz w:val="32"/>
                <w:szCs w:val="32"/>
                <w:rtl/>
                <w:lang w:bidi="ar-DZ"/>
              </w:rPr>
              <w:t>2</w:t>
            </w:r>
          </w:p>
          <w:p w:rsidR="00F10289" w:rsidRPr="00F46AC7" w:rsidRDefault="00F10289" w:rsidP="00942FE8">
            <w:pPr>
              <w:pStyle w:val="Paragraphedeliste"/>
              <w:numPr>
                <w:ilvl w:val="1"/>
                <w:numId w:val="25"/>
              </w:numPr>
              <w:tabs>
                <w:tab w:val="right" w:pos="390"/>
                <w:tab w:val="right" w:pos="990"/>
                <w:tab w:val="right" w:pos="1560"/>
                <w:tab w:val="right" w:pos="8014"/>
                <w:tab w:val="right" w:pos="8534"/>
              </w:tabs>
              <w:bidi/>
              <w:ind w:hanging="408"/>
              <w:jc w:val="left"/>
              <w:rPr>
                <w:rFonts w:cs="Traditional Arabic"/>
                <w:b/>
                <w:bCs/>
                <w:sz w:val="32"/>
                <w:szCs w:val="32"/>
                <w:lang w:bidi="ar-DZ"/>
              </w:rPr>
            </w:pPr>
            <w:r w:rsidRPr="00F46AC7">
              <w:rPr>
                <w:rFonts w:cs="Traditional Arabic" w:hint="cs"/>
                <w:b/>
                <w:bCs/>
                <w:sz w:val="32"/>
                <w:szCs w:val="32"/>
                <w:rtl/>
                <w:lang w:bidi="ar-DZ"/>
              </w:rPr>
              <w:t xml:space="preserve"> الباحث السوسيول</w:t>
            </w:r>
            <w:r>
              <w:rPr>
                <w:rFonts w:cs="Traditional Arabic" w:hint="cs"/>
                <w:b/>
                <w:bCs/>
                <w:sz w:val="32"/>
                <w:szCs w:val="32"/>
                <w:rtl/>
                <w:lang w:bidi="ar-DZ"/>
              </w:rPr>
              <w:t>وجي...........................</w:t>
            </w:r>
            <w:r w:rsidRPr="00F46AC7">
              <w:rPr>
                <w:rFonts w:cs="Traditional Arabic" w:hint="cs"/>
                <w:b/>
                <w:bCs/>
                <w:sz w:val="32"/>
                <w:szCs w:val="32"/>
                <w:rtl/>
                <w:lang w:bidi="ar-DZ"/>
              </w:rPr>
              <w:t>............................</w:t>
            </w:r>
            <w:r w:rsidRPr="00F46AC7">
              <w:rPr>
                <w:rFonts w:ascii="Traditional Arabic" w:hAnsi="Traditional Arabic" w:cs="Traditional Arabic" w:hint="cs"/>
                <w:b/>
                <w:bCs/>
                <w:sz w:val="32"/>
                <w:szCs w:val="32"/>
                <w:rtl/>
                <w:lang w:bidi="ar-DZ"/>
              </w:rPr>
              <w:t>143</w:t>
            </w:r>
          </w:p>
          <w:p w:rsidR="00F10289" w:rsidRPr="00B1301E" w:rsidRDefault="00F10289" w:rsidP="00942FE8">
            <w:pPr>
              <w:pStyle w:val="Paragraphedeliste"/>
              <w:numPr>
                <w:ilvl w:val="0"/>
                <w:numId w:val="11"/>
              </w:numPr>
              <w:tabs>
                <w:tab w:val="right" w:pos="390"/>
                <w:tab w:val="right" w:pos="990"/>
                <w:tab w:val="right" w:pos="1132"/>
                <w:tab w:val="right" w:pos="1274"/>
                <w:tab w:val="right" w:pos="8014"/>
              </w:tabs>
              <w:bidi/>
              <w:ind w:firstLine="129"/>
              <w:jc w:val="left"/>
              <w:rPr>
                <w:rFonts w:cs="Traditional Arabic"/>
                <w:b/>
                <w:bCs/>
                <w:sz w:val="32"/>
                <w:szCs w:val="32"/>
                <w:lang w:bidi="ar-DZ"/>
              </w:rPr>
            </w:pPr>
            <w:r>
              <w:rPr>
                <w:rFonts w:cs="Traditional Arabic" w:hint="cs"/>
                <w:b/>
                <w:bCs/>
                <w:sz w:val="32"/>
                <w:szCs w:val="32"/>
                <w:rtl/>
                <w:lang w:bidi="ar-DZ"/>
              </w:rPr>
              <w:t xml:space="preserve"> مهنة السوسيولوجي...............................................................</w:t>
            </w:r>
            <w:r>
              <w:rPr>
                <w:rFonts w:ascii="Traditional Arabic" w:hAnsi="Traditional Arabic" w:cs="Traditional Arabic" w:hint="cs"/>
                <w:b/>
                <w:bCs/>
                <w:sz w:val="32"/>
                <w:szCs w:val="32"/>
                <w:rtl/>
                <w:lang w:bidi="ar-DZ"/>
              </w:rPr>
              <w:t>144</w:t>
            </w:r>
          </w:p>
          <w:p w:rsidR="00F10289" w:rsidRPr="001D3810" w:rsidRDefault="00F10289" w:rsidP="00942FE8">
            <w:pPr>
              <w:pStyle w:val="Paragraphedeliste"/>
              <w:numPr>
                <w:ilvl w:val="0"/>
                <w:numId w:val="11"/>
              </w:numPr>
              <w:tabs>
                <w:tab w:val="right" w:pos="390"/>
                <w:tab w:val="right" w:pos="990"/>
                <w:tab w:val="right" w:pos="1132"/>
                <w:tab w:val="right" w:pos="1274"/>
                <w:tab w:val="right" w:pos="8014"/>
              </w:tabs>
              <w:bidi/>
              <w:ind w:firstLine="129"/>
              <w:jc w:val="left"/>
              <w:rPr>
                <w:rFonts w:cs="Traditional Arabic"/>
                <w:b/>
                <w:bCs/>
                <w:sz w:val="32"/>
                <w:szCs w:val="32"/>
                <w:lang w:bidi="ar-DZ"/>
              </w:rPr>
            </w:pPr>
            <w:r>
              <w:rPr>
                <w:rFonts w:cs="Traditional Arabic" w:hint="cs"/>
                <w:b/>
                <w:bCs/>
                <w:sz w:val="32"/>
                <w:szCs w:val="32"/>
                <w:rtl/>
                <w:lang w:bidi="ar-DZ"/>
              </w:rPr>
              <w:t xml:space="preserve"> العوائق التي يواجهها الباحث السوسيولوجي......................................</w:t>
            </w:r>
            <w:r w:rsidRPr="00B1301E">
              <w:rPr>
                <w:rFonts w:ascii="Traditional Arabic" w:hAnsi="Traditional Arabic" w:cs="Traditional Arabic" w:hint="cs"/>
                <w:b/>
                <w:bCs/>
                <w:sz w:val="32"/>
                <w:szCs w:val="32"/>
                <w:rtl/>
                <w:lang w:bidi="ar-DZ"/>
              </w:rPr>
              <w:t>14</w:t>
            </w:r>
            <w:r>
              <w:rPr>
                <w:rFonts w:ascii="Traditional Arabic" w:hAnsi="Traditional Arabic" w:cs="Traditional Arabic" w:hint="cs"/>
                <w:b/>
                <w:bCs/>
                <w:sz w:val="32"/>
                <w:szCs w:val="32"/>
                <w:rtl/>
                <w:lang w:bidi="ar-DZ"/>
              </w:rPr>
              <w:t>5</w:t>
            </w:r>
          </w:p>
          <w:p w:rsidR="00F10289" w:rsidRPr="00183B58" w:rsidRDefault="00F10289" w:rsidP="00942FE8">
            <w:pPr>
              <w:pStyle w:val="Paragraphedeliste"/>
              <w:numPr>
                <w:ilvl w:val="0"/>
                <w:numId w:val="12"/>
              </w:numPr>
              <w:tabs>
                <w:tab w:val="right" w:pos="390"/>
                <w:tab w:val="right" w:pos="990"/>
                <w:tab w:val="right" w:pos="1132"/>
                <w:tab w:val="right" w:pos="1274"/>
                <w:tab w:val="right" w:pos="8014"/>
              </w:tabs>
              <w:bidi/>
              <w:ind w:firstLine="129"/>
              <w:jc w:val="left"/>
              <w:rPr>
                <w:rFonts w:cs="Traditional Arabic"/>
                <w:b/>
                <w:bCs/>
                <w:sz w:val="32"/>
                <w:szCs w:val="32"/>
                <w:lang w:bidi="ar-DZ"/>
              </w:rPr>
            </w:pPr>
            <w:r>
              <w:rPr>
                <w:rFonts w:cs="Traditional Arabic" w:hint="cs"/>
                <w:b/>
                <w:bCs/>
                <w:sz w:val="32"/>
                <w:szCs w:val="32"/>
                <w:rtl/>
                <w:lang w:bidi="ar-DZ"/>
              </w:rPr>
              <w:t xml:space="preserve"> قضايا علم الاجتماع في جامعة مستغانم..........................................</w:t>
            </w:r>
            <w:r w:rsidRPr="001D3810">
              <w:rPr>
                <w:rFonts w:ascii="Traditional Arabic" w:hAnsi="Traditional Arabic" w:cs="Traditional Arabic" w:hint="cs"/>
                <w:b/>
                <w:bCs/>
                <w:sz w:val="32"/>
                <w:szCs w:val="32"/>
                <w:rtl/>
                <w:lang w:bidi="ar-DZ"/>
              </w:rPr>
              <w:t>14</w:t>
            </w:r>
            <w:r>
              <w:rPr>
                <w:rFonts w:ascii="Traditional Arabic" w:hAnsi="Traditional Arabic" w:cs="Traditional Arabic" w:hint="cs"/>
                <w:b/>
                <w:bCs/>
                <w:sz w:val="32"/>
                <w:szCs w:val="32"/>
                <w:rtl/>
                <w:lang w:bidi="ar-DZ"/>
              </w:rPr>
              <w:t>8</w:t>
            </w:r>
          </w:p>
          <w:p w:rsidR="00F10289" w:rsidRDefault="00F10289" w:rsidP="00942FE8">
            <w:pPr>
              <w:pStyle w:val="Paragraphedeliste"/>
              <w:numPr>
                <w:ilvl w:val="0"/>
                <w:numId w:val="13"/>
              </w:numPr>
              <w:tabs>
                <w:tab w:val="right" w:pos="390"/>
                <w:tab w:val="right" w:pos="990"/>
                <w:tab w:val="right" w:pos="1132"/>
                <w:tab w:val="right" w:pos="1274"/>
                <w:tab w:val="right" w:pos="8014"/>
              </w:tabs>
              <w:bidi/>
              <w:ind w:firstLine="129"/>
              <w:jc w:val="left"/>
              <w:rPr>
                <w:rFonts w:cs="Traditional Arabic"/>
                <w:b/>
                <w:bCs/>
                <w:sz w:val="32"/>
                <w:szCs w:val="32"/>
                <w:lang w:bidi="ar-DZ"/>
              </w:rPr>
            </w:pPr>
            <w:r>
              <w:rPr>
                <w:rFonts w:cs="Traditional Arabic" w:hint="cs"/>
                <w:b/>
                <w:bCs/>
                <w:sz w:val="32"/>
                <w:szCs w:val="32"/>
                <w:rtl/>
                <w:lang w:bidi="ar-DZ"/>
              </w:rPr>
              <w:lastRenderedPageBreak/>
              <w:t xml:space="preserve"> موقف المبحوثين اتجاه الممارسة السوسيولوجية بالجامعة الجزائرية..................</w:t>
            </w:r>
            <w:r w:rsidRPr="00183B58">
              <w:rPr>
                <w:rFonts w:ascii="Traditional Arabic" w:hAnsi="Traditional Arabic" w:cs="Traditional Arabic" w:hint="cs"/>
                <w:b/>
                <w:bCs/>
                <w:sz w:val="32"/>
                <w:szCs w:val="32"/>
                <w:rtl/>
                <w:lang w:bidi="ar-DZ"/>
              </w:rPr>
              <w:t>15</w:t>
            </w:r>
            <w:r>
              <w:rPr>
                <w:rFonts w:ascii="Traditional Arabic" w:hAnsi="Traditional Arabic" w:cs="Traditional Arabic" w:hint="cs"/>
                <w:b/>
                <w:bCs/>
                <w:sz w:val="32"/>
                <w:szCs w:val="32"/>
                <w:rtl/>
                <w:lang w:bidi="ar-DZ"/>
              </w:rPr>
              <w:t>1</w:t>
            </w:r>
            <w:r>
              <w:rPr>
                <w:rFonts w:cs="Traditional Arabic" w:hint="cs"/>
                <w:b/>
                <w:bCs/>
                <w:sz w:val="32"/>
                <w:szCs w:val="32"/>
                <w:rtl/>
                <w:lang w:bidi="ar-DZ"/>
              </w:rPr>
              <w:t xml:space="preserve"> </w:t>
            </w:r>
          </w:p>
          <w:p w:rsidR="00F10289" w:rsidRPr="00DB6DB9" w:rsidRDefault="00F10289" w:rsidP="00942FE8">
            <w:pPr>
              <w:pStyle w:val="Paragraphedeliste"/>
              <w:numPr>
                <w:ilvl w:val="0"/>
                <w:numId w:val="14"/>
              </w:numPr>
              <w:tabs>
                <w:tab w:val="right" w:pos="390"/>
                <w:tab w:val="right" w:pos="990"/>
                <w:tab w:val="right" w:pos="1132"/>
                <w:tab w:val="right" w:pos="1274"/>
                <w:tab w:val="right" w:pos="8014"/>
              </w:tabs>
              <w:bidi/>
              <w:ind w:firstLine="129"/>
              <w:jc w:val="left"/>
              <w:rPr>
                <w:rFonts w:cs="Traditional Arabic"/>
                <w:b/>
                <w:bCs/>
                <w:sz w:val="32"/>
                <w:szCs w:val="32"/>
                <w:lang w:bidi="ar-DZ"/>
              </w:rPr>
            </w:pPr>
            <w:r>
              <w:rPr>
                <w:rFonts w:cs="Traditional Arabic" w:hint="cs"/>
                <w:b/>
                <w:bCs/>
                <w:sz w:val="32"/>
                <w:szCs w:val="32"/>
                <w:rtl/>
                <w:lang w:bidi="ar-DZ"/>
              </w:rPr>
              <w:t>الطلب على الخدمة السوسيولوجية من قبل القطاعات الأخرى.....................</w:t>
            </w:r>
            <w:r w:rsidRPr="007062E4">
              <w:rPr>
                <w:rFonts w:ascii="Traditional Arabic" w:hAnsi="Traditional Arabic" w:cs="Traditional Arabic" w:hint="cs"/>
                <w:b/>
                <w:bCs/>
                <w:sz w:val="32"/>
                <w:szCs w:val="32"/>
                <w:rtl/>
                <w:lang w:bidi="ar-DZ"/>
              </w:rPr>
              <w:t>15</w:t>
            </w:r>
            <w:r>
              <w:rPr>
                <w:rFonts w:ascii="Traditional Arabic" w:hAnsi="Traditional Arabic" w:cs="Traditional Arabic" w:hint="cs"/>
                <w:b/>
                <w:bCs/>
                <w:sz w:val="32"/>
                <w:szCs w:val="32"/>
                <w:rtl/>
                <w:lang w:bidi="ar-DZ"/>
              </w:rPr>
              <w:t>2</w:t>
            </w:r>
          </w:p>
          <w:p w:rsidR="00F10289" w:rsidRPr="00C16DD6" w:rsidRDefault="00F10289" w:rsidP="00942FE8">
            <w:pPr>
              <w:pStyle w:val="Paragraphedeliste"/>
              <w:numPr>
                <w:ilvl w:val="0"/>
                <w:numId w:val="14"/>
              </w:numPr>
              <w:tabs>
                <w:tab w:val="right" w:pos="390"/>
                <w:tab w:val="right" w:pos="990"/>
                <w:tab w:val="right" w:pos="1132"/>
                <w:tab w:val="right" w:pos="1274"/>
                <w:tab w:val="right" w:pos="8014"/>
              </w:tabs>
              <w:bidi/>
              <w:ind w:firstLine="129"/>
              <w:jc w:val="left"/>
              <w:rPr>
                <w:rFonts w:cs="Traditional Arabic"/>
                <w:b/>
                <w:bCs/>
                <w:sz w:val="32"/>
                <w:szCs w:val="32"/>
                <w:lang w:bidi="ar-DZ"/>
              </w:rPr>
            </w:pPr>
            <w:r>
              <w:rPr>
                <w:rFonts w:cs="Traditional Arabic" w:hint="cs"/>
                <w:b/>
                <w:bCs/>
                <w:sz w:val="32"/>
                <w:szCs w:val="32"/>
                <w:rtl/>
                <w:lang w:bidi="ar-DZ"/>
              </w:rPr>
              <w:t>تصور المبحوثين لمستقبل علم الاجتماع في الجامعة الجزائرية.....................</w:t>
            </w:r>
            <w:r w:rsidRPr="00DB6DB9">
              <w:rPr>
                <w:rFonts w:ascii="Traditional Arabic" w:hAnsi="Traditional Arabic" w:cs="Traditional Arabic" w:hint="cs"/>
                <w:b/>
                <w:bCs/>
                <w:sz w:val="32"/>
                <w:szCs w:val="32"/>
                <w:rtl/>
                <w:lang w:bidi="ar-DZ"/>
              </w:rPr>
              <w:t>15</w:t>
            </w:r>
            <w:r>
              <w:rPr>
                <w:rFonts w:ascii="Traditional Arabic" w:hAnsi="Traditional Arabic" w:cs="Traditional Arabic" w:hint="cs"/>
                <w:b/>
                <w:bCs/>
                <w:sz w:val="32"/>
                <w:szCs w:val="32"/>
                <w:rtl/>
                <w:lang w:bidi="ar-DZ"/>
              </w:rPr>
              <w:t>4</w:t>
            </w:r>
          </w:p>
          <w:p w:rsidR="00F10289" w:rsidRPr="00326803" w:rsidRDefault="00F10289" w:rsidP="00942FE8">
            <w:pPr>
              <w:pStyle w:val="Paragraphedeliste"/>
              <w:numPr>
                <w:ilvl w:val="0"/>
                <w:numId w:val="14"/>
              </w:numPr>
              <w:tabs>
                <w:tab w:val="right" w:pos="390"/>
                <w:tab w:val="right" w:pos="990"/>
                <w:tab w:val="right" w:pos="1132"/>
                <w:tab w:val="right" w:pos="1274"/>
                <w:tab w:val="right" w:pos="8014"/>
              </w:tabs>
              <w:bidi/>
              <w:ind w:firstLine="129"/>
              <w:jc w:val="left"/>
              <w:rPr>
                <w:rFonts w:cs="Traditional Arabic"/>
                <w:b/>
                <w:bCs/>
                <w:sz w:val="32"/>
                <w:szCs w:val="32"/>
                <w:lang w:bidi="ar-DZ"/>
              </w:rPr>
            </w:pPr>
            <w:r>
              <w:rPr>
                <w:rFonts w:cs="Traditional Arabic" w:hint="cs"/>
                <w:b/>
                <w:bCs/>
                <w:sz w:val="32"/>
                <w:szCs w:val="32"/>
                <w:rtl/>
                <w:lang w:bidi="ar-DZ"/>
              </w:rPr>
              <w:t>اقتراحات المبحوثين للنهوض بالمعرفة السوسيولوجية..............................</w:t>
            </w:r>
            <w:r w:rsidRPr="00C16DD6">
              <w:rPr>
                <w:rFonts w:ascii="Traditional Arabic" w:hAnsi="Traditional Arabic" w:cs="Traditional Arabic" w:hint="cs"/>
                <w:b/>
                <w:bCs/>
                <w:sz w:val="32"/>
                <w:szCs w:val="32"/>
                <w:rtl/>
                <w:lang w:bidi="ar-DZ"/>
              </w:rPr>
              <w:t>15</w:t>
            </w:r>
            <w:r>
              <w:rPr>
                <w:rFonts w:ascii="Traditional Arabic" w:hAnsi="Traditional Arabic" w:cs="Traditional Arabic" w:hint="cs"/>
                <w:b/>
                <w:bCs/>
                <w:sz w:val="32"/>
                <w:szCs w:val="32"/>
                <w:rtl/>
                <w:lang w:bidi="ar-DZ"/>
              </w:rPr>
              <w:t>5</w:t>
            </w:r>
          </w:p>
          <w:p w:rsidR="00F10289" w:rsidRPr="00326803" w:rsidRDefault="00F10289" w:rsidP="00F10289">
            <w:pPr>
              <w:tabs>
                <w:tab w:val="right" w:pos="390"/>
                <w:tab w:val="right" w:pos="990"/>
                <w:tab w:val="right" w:pos="1132"/>
                <w:tab w:val="right" w:pos="1274"/>
                <w:tab w:val="right" w:pos="8014"/>
              </w:tabs>
              <w:bidi/>
              <w:ind w:left="360"/>
              <w:rPr>
                <w:rFonts w:cs="Traditional Arabic"/>
                <w:b/>
                <w:bCs/>
                <w:sz w:val="32"/>
                <w:szCs w:val="32"/>
                <w:lang w:bidi="ar-DZ"/>
              </w:rPr>
            </w:pPr>
          </w:p>
          <w:p w:rsidR="00F10289" w:rsidRPr="00326803" w:rsidRDefault="00F10289" w:rsidP="00F10289">
            <w:pPr>
              <w:tabs>
                <w:tab w:val="right" w:pos="390"/>
                <w:tab w:val="right" w:pos="990"/>
                <w:tab w:val="right" w:pos="3684"/>
                <w:tab w:val="right" w:pos="8014"/>
                <w:tab w:val="right" w:pos="8534"/>
              </w:tabs>
              <w:bidi/>
              <w:ind w:left="423"/>
              <w:jc w:val="center"/>
              <w:rPr>
                <w:rFonts w:cs="Traditional Arabic"/>
                <w:b/>
                <w:bCs/>
                <w:sz w:val="32"/>
                <w:szCs w:val="32"/>
                <w:lang w:bidi="ar-DZ"/>
              </w:rPr>
            </w:pPr>
            <w:r w:rsidRPr="004006E9">
              <w:rPr>
                <w:rFonts w:ascii="Traditional Arabic" w:hAnsi="Traditional Arabic" w:cs="Traditional Arabic"/>
                <w:b/>
                <w:bCs/>
                <w:i/>
                <w:iCs/>
                <w:sz w:val="38"/>
                <w:szCs w:val="38"/>
                <w:highlight w:val="lightGray"/>
                <w:rtl/>
                <w:lang w:bidi="ar-DZ"/>
              </w:rPr>
              <w:t>الـف</w:t>
            </w:r>
            <w:r w:rsidRPr="004006E9">
              <w:rPr>
                <w:rFonts w:ascii="Traditional Arabic" w:hAnsi="Traditional Arabic" w:cs="Traditional Arabic" w:hint="cs"/>
                <w:b/>
                <w:bCs/>
                <w:i/>
                <w:iCs/>
                <w:sz w:val="38"/>
                <w:szCs w:val="38"/>
                <w:highlight w:val="lightGray"/>
                <w:rtl/>
                <w:lang w:bidi="ar-DZ"/>
              </w:rPr>
              <w:t>ـــ</w:t>
            </w:r>
            <w:r w:rsidRPr="004006E9">
              <w:rPr>
                <w:rFonts w:ascii="Traditional Arabic" w:hAnsi="Traditional Arabic" w:cs="Traditional Arabic"/>
                <w:b/>
                <w:bCs/>
                <w:i/>
                <w:iCs/>
                <w:sz w:val="38"/>
                <w:szCs w:val="38"/>
                <w:highlight w:val="lightGray"/>
                <w:rtl/>
                <w:lang w:bidi="ar-DZ"/>
              </w:rPr>
              <w:t>ص</w:t>
            </w:r>
            <w:r w:rsidRPr="004006E9">
              <w:rPr>
                <w:rFonts w:ascii="Traditional Arabic" w:hAnsi="Traditional Arabic" w:cs="Traditional Arabic" w:hint="cs"/>
                <w:b/>
                <w:bCs/>
                <w:i/>
                <w:iCs/>
                <w:sz w:val="38"/>
                <w:szCs w:val="38"/>
                <w:highlight w:val="lightGray"/>
                <w:rtl/>
                <w:lang w:bidi="ar-DZ"/>
              </w:rPr>
              <w:t>ــ</w:t>
            </w:r>
            <w:r w:rsidRPr="004006E9">
              <w:rPr>
                <w:rFonts w:ascii="Traditional Arabic" w:hAnsi="Traditional Arabic" w:cs="Traditional Arabic"/>
                <w:b/>
                <w:bCs/>
                <w:i/>
                <w:iCs/>
                <w:sz w:val="38"/>
                <w:szCs w:val="38"/>
                <w:highlight w:val="lightGray"/>
                <w:rtl/>
                <w:lang w:bidi="ar-DZ"/>
              </w:rPr>
              <w:t>ـل</w:t>
            </w:r>
            <w:r>
              <w:rPr>
                <w:rFonts w:ascii="Traditional Arabic" w:hAnsi="Traditional Arabic" w:cs="Traditional Arabic" w:hint="cs"/>
                <w:b/>
                <w:bCs/>
                <w:i/>
                <w:iCs/>
                <w:sz w:val="38"/>
                <w:szCs w:val="38"/>
                <w:highlight w:val="lightGray"/>
                <w:rtl/>
                <w:lang w:bidi="ar-DZ"/>
              </w:rPr>
              <w:t xml:space="preserve"> السادس</w:t>
            </w:r>
            <w:r w:rsidRPr="004006E9">
              <w:rPr>
                <w:rFonts w:ascii="Traditional Arabic" w:hAnsi="Traditional Arabic" w:cs="Traditional Arabic" w:hint="cs"/>
                <w:b/>
                <w:bCs/>
                <w:i/>
                <w:iCs/>
                <w:sz w:val="38"/>
                <w:szCs w:val="38"/>
                <w:highlight w:val="lightGray"/>
                <w:rtl/>
                <w:lang w:bidi="ar-DZ"/>
              </w:rPr>
              <w:t>:</w:t>
            </w:r>
            <w:r>
              <w:rPr>
                <w:rFonts w:ascii="Traditional Arabic" w:hAnsi="Traditional Arabic" w:cs="Traditional Arabic" w:hint="cs"/>
                <w:b/>
                <w:bCs/>
                <w:i/>
                <w:iCs/>
                <w:sz w:val="38"/>
                <w:szCs w:val="38"/>
                <w:highlight w:val="lightGray"/>
                <w:rtl/>
                <w:lang w:bidi="ar-DZ"/>
              </w:rPr>
              <w:t xml:space="preserve"> نتائج الدراسة</w:t>
            </w:r>
            <w:r w:rsidRPr="004006E9">
              <w:rPr>
                <w:rFonts w:ascii="Traditional Arabic" w:hAnsi="Traditional Arabic" w:cs="Traditional Arabic" w:hint="cs"/>
                <w:b/>
                <w:bCs/>
                <w:i/>
                <w:iCs/>
                <w:sz w:val="38"/>
                <w:szCs w:val="38"/>
                <w:highlight w:val="lightGray"/>
                <w:rtl/>
                <w:lang w:bidi="ar-DZ"/>
              </w:rPr>
              <w:t xml:space="preserve"> </w:t>
            </w:r>
          </w:p>
          <w:p w:rsidR="00F10289" w:rsidRDefault="00F10289" w:rsidP="00F10289">
            <w:pPr>
              <w:tabs>
                <w:tab w:val="right" w:pos="915"/>
                <w:tab w:val="right" w:pos="1065"/>
                <w:tab w:val="right" w:pos="8034"/>
                <w:tab w:val="right" w:pos="8414"/>
              </w:tabs>
              <w:bidi/>
              <w:ind w:firstLine="426"/>
              <w:rPr>
                <w:rFonts w:ascii="Traditional Arabic" w:hAnsi="Traditional Arabic" w:cs="Traditional Arabic"/>
                <w:b/>
                <w:bCs/>
                <w:sz w:val="32"/>
                <w:szCs w:val="32"/>
                <w:rtl/>
                <w:lang w:bidi="ar-DZ"/>
              </w:rPr>
            </w:pPr>
            <w:r>
              <w:rPr>
                <w:rFonts w:cs="Traditional Arabic" w:hint="cs"/>
                <w:b/>
                <w:bCs/>
                <w:sz w:val="32"/>
                <w:szCs w:val="32"/>
                <w:rtl/>
                <w:lang w:bidi="ar-DZ"/>
              </w:rPr>
              <w:t xml:space="preserve">تمــهـيد </w:t>
            </w:r>
            <w:r>
              <w:rPr>
                <w:rFonts w:cs="Traditional Arabic"/>
                <w:b/>
                <w:bCs/>
                <w:sz w:val="32"/>
                <w:szCs w:val="32"/>
                <w:lang w:bidi="ar-DZ"/>
              </w:rPr>
              <w:t xml:space="preserve"> </w:t>
            </w:r>
            <w:r w:rsidRPr="00B8769B">
              <w:rPr>
                <w:rFonts w:cs="Traditional Arabic" w:hint="cs"/>
                <w:b/>
                <w:bCs/>
                <w:sz w:val="28"/>
                <w:szCs w:val="28"/>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Pr>
                <w:rFonts w:ascii="Traditional Arabic" w:hAnsi="Traditional Arabic" w:cs="Traditional Arabic" w:hint="cs"/>
                <w:b/>
                <w:bCs/>
                <w:sz w:val="32"/>
                <w:szCs w:val="32"/>
                <w:rtl/>
                <w:lang w:bidi="ar-DZ"/>
              </w:rPr>
              <w:t>157</w:t>
            </w:r>
          </w:p>
          <w:p w:rsidR="00F10289" w:rsidRPr="00A97444" w:rsidRDefault="00F10289" w:rsidP="00942FE8">
            <w:pPr>
              <w:pStyle w:val="Paragraphedeliste"/>
              <w:numPr>
                <w:ilvl w:val="0"/>
                <w:numId w:val="26"/>
              </w:numPr>
              <w:tabs>
                <w:tab w:val="right" w:pos="390"/>
                <w:tab w:val="right" w:pos="852"/>
                <w:tab w:val="right" w:pos="3684"/>
                <w:tab w:val="right" w:pos="8014"/>
                <w:tab w:val="right" w:pos="8534"/>
              </w:tabs>
              <w:bidi/>
              <w:ind w:hanging="474"/>
              <w:jc w:val="left"/>
              <w:rPr>
                <w:rFonts w:cs="Traditional Arabic"/>
                <w:b/>
                <w:bCs/>
                <w:sz w:val="32"/>
                <w:szCs w:val="32"/>
                <w:lang w:bidi="ar-DZ"/>
              </w:rPr>
            </w:pPr>
            <w:r w:rsidRPr="00A97444">
              <w:rPr>
                <w:rFonts w:cs="Traditional Arabic" w:hint="cs"/>
                <w:b/>
                <w:bCs/>
                <w:sz w:val="32"/>
                <w:szCs w:val="32"/>
                <w:rtl/>
                <w:lang w:bidi="ar-DZ"/>
              </w:rPr>
              <w:t>التحقق من فرضيات الدراسة .........</w:t>
            </w:r>
            <w:r>
              <w:rPr>
                <w:rFonts w:cs="Traditional Arabic" w:hint="cs"/>
                <w:b/>
                <w:bCs/>
                <w:sz w:val="32"/>
                <w:szCs w:val="32"/>
                <w:rtl/>
                <w:lang w:bidi="ar-DZ"/>
              </w:rPr>
              <w:t>..</w:t>
            </w:r>
            <w:r w:rsidRPr="00A97444">
              <w:rPr>
                <w:rFonts w:cs="Traditional Arabic" w:hint="cs"/>
                <w:b/>
                <w:bCs/>
                <w:sz w:val="32"/>
                <w:szCs w:val="32"/>
                <w:rtl/>
                <w:lang w:bidi="ar-DZ"/>
              </w:rPr>
              <w:t>..............................................</w:t>
            </w:r>
            <w:r w:rsidRPr="00A97444">
              <w:rPr>
                <w:rFonts w:ascii="Traditional Arabic" w:hAnsi="Traditional Arabic" w:cs="Traditional Arabic" w:hint="cs"/>
                <w:b/>
                <w:bCs/>
                <w:sz w:val="32"/>
                <w:szCs w:val="32"/>
                <w:rtl/>
                <w:lang w:bidi="ar-DZ"/>
              </w:rPr>
              <w:t>15</w:t>
            </w:r>
            <w:r>
              <w:rPr>
                <w:rFonts w:ascii="Traditional Arabic" w:hAnsi="Traditional Arabic" w:cs="Traditional Arabic" w:hint="cs"/>
                <w:b/>
                <w:bCs/>
                <w:sz w:val="32"/>
                <w:szCs w:val="32"/>
                <w:rtl/>
                <w:lang w:bidi="ar-DZ"/>
              </w:rPr>
              <w:t>7</w:t>
            </w:r>
          </w:p>
          <w:p w:rsidR="00F10289" w:rsidRPr="00A97444" w:rsidRDefault="00F10289" w:rsidP="00942FE8">
            <w:pPr>
              <w:pStyle w:val="Paragraphedeliste"/>
              <w:numPr>
                <w:ilvl w:val="1"/>
                <w:numId w:val="27"/>
              </w:numPr>
              <w:tabs>
                <w:tab w:val="right" w:pos="390"/>
                <w:tab w:val="right" w:pos="990"/>
                <w:tab w:val="right" w:pos="1416"/>
                <w:tab w:val="right" w:pos="1560"/>
                <w:tab w:val="right" w:pos="8014"/>
                <w:tab w:val="right" w:pos="8534"/>
              </w:tabs>
              <w:bidi/>
              <w:ind w:hanging="408"/>
              <w:jc w:val="left"/>
              <w:rPr>
                <w:rFonts w:cs="Traditional Arabic"/>
                <w:b/>
                <w:bCs/>
                <w:sz w:val="32"/>
                <w:szCs w:val="32"/>
                <w:lang w:bidi="ar-DZ"/>
              </w:rPr>
            </w:pPr>
            <w:r w:rsidRPr="00A97444">
              <w:rPr>
                <w:rFonts w:cs="Traditional Arabic" w:hint="cs"/>
                <w:b/>
                <w:bCs/>
                <w:sz w:val="32"/>
                <w:szCs w:val="32"/>
                <w:rtl/>
                <w:lang w:bidi="ar-DZ"/>
              </w:rPr>
              <w:t xml:space="preserve"> نتائج الفرض الأول وتفسيره ومناقشته.....</w:t>
            </w:r>
            <w:r>
              <w:rPr>
                <w:rFonts w:cs="Traditional Arabic" w:hint="cs"/>
                <w:b/>
                <w:bCs/>
                <w:sz w:val="32"/>
                <w:szCs w:val="32"/>
                <w:rtl/>
                <w:lang w:bidi="ar-DZ"/>
              </w:rPr>
              <w:t>............</w:t>
            </w:r>
            <w:r w:rsidRPr="00A97444">
              <w:rPr>
                <w:rFonts w:cs="Traditional Arabic" w:hint="cs"/>
                <w:b/>
                <w:bCs/>
                <w:sz w:val="32"/>
                <w:szCs w:val="32"/>
                <w:rtl/>
                <w:lang w:bidi="ar-DZ"/>
              </w:rPr>
              <w:t>.......................</w:t>
            </w:r>
            <w:r w:rsidRPr="00A97444">
              <w:rPr>
                <w:rFonts w:ascii="Traditional Arabic" w:hAnsi="Traditional Arabic" w:cs="Traditional Arabic" w:hint="cs"/>
                <w:b/>
                <w:bCs/>
                <w:sz w:val="32"/>
                <w:szCs w:val="32"/>
                <w:rtl/>
                <w:lang w:bidi="ar-DZ"/>
              </w:rPr>
              <w:t xml:space="preserve"> 15</w:t>
            </w:r>
            <w:r>
              <w:rPr>
                <w:rFonts w:ascii="Traditional Arabic" w:hAnsi="Traditional Arabic" w:cs="Traditional Arabic" w:hint="cs"/>
                <w:b/>
                <w:bCs/>
                <w:sz w:val="32"/>
                <w:szCs w:val="32"/>
                <w:rtl/>
                <w:lang w:bidi="ar-DZ"/>
              </w:rPr>
              <w:t>7</w:t>
            </w:r>
          </w:p>
          <w:p w:rsidR="00F10289" w:rsidRPr="00A97444" w:rsidRDefault="00F10289" w:rsidP="00942FE8">
            <w:pPr>
              <w:pStyle w:val="Paragraphedeliste"/>
              <w:numPr>
                <w:ilvl w:val="1"/>
                <w:numId w:val="27"/>
              </w:numPr>
              <w:tabs>
                <w:tab w:val="right" w:pos="390"/>
                <w:tab w:val="right" w:pos="990"/>
                <w:tab w:val="right" w:pos="1560"/>
                <w:tab w:val="right" w:pos="8014"/>
                <w:tab w:val="right" w:pos="8534"/>
              </w:tabs>
              <w:bidi/>
              <w:ind w:hanging="408"/>
              <w:jc w:val="left"/>
              <w:rPr>
                <w:rFonts w:cs="Traditional Arabic"/>
                <w:b/>
                <w:bCs/>
                <w:sz w:val="32"/>
                <w:szCs w:val="32"/>
                <w:lang w:bidi="ar-DZ"/>
              </w:rPr>
            </w:pPr>
            <w:r w:rsidRPr="00A97444">
              <w:rPr>
                <w:rFonts w:cs="Traditional Arabic" w:hint="cs"/>
                <w:b/>
                <w:bCs/>
                <w:sz w:val="32"/>
                <w:szCs w:val="32"/>
                <w:rtl/>
                <w:lang w:bidi="ar-DZ"/>
              </w:rPr>
              <w:t xml:space="preserve"> نتائج الفرض الثاني وتفسيره ومنا</w:t>
            </w:r>
            <w:r>
              <w:rPr>
                <w:rFonts w:cs="Traditional Arabic" w:hint="cs"/>
                <w:b/>
                <w:bCs/>
                <w:sz w:val="32"/>
                <w:szCs w:val="32"/>
                <w:rtl/>
                <w:lang w:bidi="ar-DZ"/>
              </w:rPr>
              <w:t>قشته...................</w:t>
            </w:r>
            <w:r w:rsidRPr="00A97444">
              <w:rPr>
                <w:rFonts w:cs="Traditional Arabic" w:hint="cs"/>
                <w:b/>
                <w:bCs/>
                <w:sz w:val="32"/>
                <w:szCs w:val="32"/>
                <w:rtl/>
                <w:lang w:bidi="ar-DZ"/>
              </w:rPr>
              <w:t>.....................</w:t>
            </w:r>
            <w:r w:rsidRPr="00A97444">
              <w:rPr>
                <w:rFonts w:ascii="Traditional Arabic" w:hAnsi="Traditional Arabic" w:cs="Traditional Arabic" w:hint="cs"/>
                <w:b/>
                <w:bCs/>
                <w:sz w:val="32"/>
                <w:szCs w:val="32"/>
                <w:rtl/>
                <w:lang w:bidi="ar-DZ"/>
              </w:rPr>
              <w:t xml:space="preserve"> 16</w:t>
            </w:r>
            <w:r>
              <w:rPr>
                <w:rFonts w:ascii="Traditional Arabic" w:hAnsi="Traditional Arabic" w:cs="Traditional Arabic" w:hint="cs"/>
                <w:b/>
                <w:bCs/>
                <w:sz w:val="32"/>
                <w:szCs w:val="32"/>
                <w:rtl/>
                <w:lang w:bidi="ar-DZ"/>
              </w:rPr>
              <w:t>9</w:t>
            </w:r>
          </w:p>
          <w:p w:rsidR="00F10289" w:rsidRPr="00A97444" w:rsidRDefault="00F10289" w:rsidP="00942FE8">
            <w:pPr>
              <w:pStyle w:val="Paragraphedeliste"/>
              <w:numPr>
                <w:ilvl w:val="1"/>
                <w:numId w:val="27"/>
              </w:numPr>
              <w:tabs>
                <w:tab w:val="right" w:pos="390"/>
                <w:tab w:val="right" w:pos="990"/>
                <w:tab w:val="right" w:pos="1560"/>
                <w:tab w:val="right" w:pos="8014"/>
                <w:tab w:val="right" w:pos="8534"/>
              </w:tabs>
              <w:bidi/>
              <w:ind w:hanging="408"/>
              <w:jc w:val="left"/>
              <w:rPr>
                <w:rFonts w:cs="Traditional Arabic"/>
                <w:b/>
                <w:bCs/>
                <w:sz w:val="32"/>
                <w:szCs w:val="32"/>
                <w:lang w:bidi="ar-DZ"/>
              </w:rPr>
            </w:pPr>
            <w:r w:rsidRPr="00A97444">
              <w:rPr>
                <w:rFonts w:cs="Traditional Arabic" w:hint="cs"/>
                <w:b/>
                <w:bCs/>
                <w:sz w:val="32"/>
                <w:szCs w:val="32"/>
                <w:rtl/>
                <w:lang w:bidi="ar-DZ"/>
              </w:rPr>
              <w:t xml:space="preserve"> نتائج الفرض الثالث وت</w:t>
            </w:r>
            <w:r>
              <w:rPr>
                <w:rFonts w:cs="Traditional Arabic" w:hint="cs"/>
                <w:b/>
                <w:bCs/>
                <w:sz w:val="32"/>
                <w:szCs w:val="32"/>
                <w:rtl/>
                <w:lang w:bidi="ar-DZ"/>
              </w:rPr>
              <w:t>فسيره ومناقشته................</w:t>
            </w:r>
            <w:r w:rsidRPr="00A97444">
              <w:rPr>
                <w:rFonts w:cs="Traditional Arabic" w:hint="cs"/>
                <w:b/>
                <w:bCs/>
                <w:sz w:val="32"/>
                <w:szCs w:val="32"/>
                <w:rtl/>
                <w:lang w:bidi="ar-DZ"/>
              </w:rPr>
              <w:t>.......................</w:t>
            </w:r>
            <w:r w:rsidRPr="00A97444">
              <w:rPr>
                <w:rFonts w:ascii="Traditional Arabic" w:hAnsi="Traditional Arabic" w:cs="Traditional Arabic" w:hint="cs"/>
                <w:b/>
                <w:bCs/>
                <w:sz w:val="32"/>
                <w:szCs w:val="32"/>
                <w:rtl/>
                <w:lang w:bidi="ar-DZ"/>
              </w:rPr>
              <w:t xml:space="preserve"> 17</w:t>
            </w:r>
            <w:r>
              <w:rPr>
                <w:rFonts w:ascii="Traditional Arabic" w:hAnsi="Traditional Arabic" w:cs="Traditional Arabic" w:hint="cs"/>
                <w:b/>
                <w:bCs/>
                <w:sz w:val="32"/>
                <w:szCs w:val="32"/>
                <w:rtl/>
                <w:lang w:bidi="ar-DZ"/>
              </w:rPr>
              <w:t>2</w:t>
            </w:r>
          </w:p>
          <w:p w:rsidR="00F10289" w:rsidRPr="00A8585A" w:rsidRDefault="00F10289" w:rsidP="00F10289">
            <w:pPr>
              <w:tabs>
                <w:tab w:val="right" w:pos="390"/>
                <w:tab w:val="right" w:pos="990"/>
                <w:tab w:val="right" w:pos="3684"/>
                <w:tab w:val="right" w:pos="8014"/>
                <w:tab w:val="right" w:pos="8534"/>
              </w:tabs>
              <w:bidi/>
              <w:rPr>
                <w:rFonts w:cs="Traditional Arabic"/>
                <w:b/>
                <w:bCs/>
                <w:sz w:val="32"/>
                <w:szCs w:val="32"/>
                <w:lang w:bidi="ar-DZ"/>
              </w:rPr>
            </w:pPr>
          </w:p>
          <w:p w:rsidR="00F10289" w:rsidRDefault="00F10289" w:rsidP="00F10289">
            <w:pPr>
              <w:tabs>
                <w:tab w:val="right" w:pos="915"/>
                <w:tab w:val="right" w:pos="1065"/>
                <w:tab w:val="right" w:pos="8014"/>
                <w:tab w:val="right" w:pos="8414"/>
              </w:tabs>
              <w:bidi/>
              <w:ind w:firstLine="426"/>
              <w:rPr>
                <w:rFonts w:cs="Traditional Arabic"/>
                <w:b/>
                <w:bCs/>
                <w:sz w:val="32"/>
                <w:szCs w:val="32"/>
                <w:rtl/>
                <w:lang w:bidi="ar-DZ"/>
              </w:rPr>
            </w:pPr>
            <w:r>
              <w:rPr>
                <w:rFonts w:cs="Traditional Arabic" w:hint="cs"/>
                <w:b/>
                <w:bCs/>
                <w:sz w:val="32"/>
                <w:szCs w:val="32"/>
                <w:rtl/>
                <w:lang w:bidi="ar-DZ"/>
              </w:rPr>
              <w:t xml:space="preserve">خلاصة </w:t>
            </w:r>
            <w:r>
              <w:rPr>
                <w:rFonts w:cs="Traditional Arabic"/>
                <w:b/>
                <w:bCs/>
                <w:sz w:val="32"/>
                <w:szCs w:val="32"/>
                <w:lang w:bidi="ar-DZ"/>
              </w:rPr>
              <w:t xml:space="preserve"> </w:t>
            </w:r>
            <w:r w:rsidRPr="00B8769B">
              <w:rPr>
                <w:rFonts w:cs="Traditional Arabic" w:hint="cs"/>
                <w:b/>
                <w:bCs/>
                <w:sz w:val="28"/>
                <w:szCs w:val="28"/>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sidRPr="001A3669">
              <w:rPr>
                <w:rFonts w:cs="Traditional Arabic" w:hint="cs"/>
                <w:b/>
                <w:bCs/>
                <w:sz w:val="32"/>
                <w:szCs w:val="32"/>
                <w:rtl/>
                <w:lang w:bidi="ar-DZ"/>
              </w:rPr>
              <w:t>..</w:t>
            </w:r>
            <w:r>
              <w:rPr>
                <w:rFonts w:cs="Traditional Arabic" w:hint="cs"/>
                <w:b/>
                <w:bCs/>
                <w:sz w:val="32"/>
                <w:szCs w:val="32"/>
                <w:rtl/>
                <w:lang w:bidi="ar-DZ"/>
              </w:rPr>
              <w:t>......</w:t>
            </w:r>
            <w:r>
              <w:rPr>
                <w:rFonts w:ascii="Traditional Arabic" w:hAnsi="Traditional Arabic" w:cs="Traditional Arabic" w:hint="cs"/>
                <w:b/>
                <w:bCs/>
                <w:sz w:val="32"/>
                <w:szCs w:val="32"/>
                <w:rtl/>
                <w:lang w:bidi="ar-DZ"/>
              </w:rPr>
              <w:t xml:space="preserve"> 180</w:t>
            </w:r>
          </w:p>
          <w:p w:rsidR="00F10289" w:rsidRPr="0040403E" w:rsidRDefault="00F10289" w:rsidP="00F10289">
            <w:pPr>
              <w:tabs>
                <w:tab w:val="right" w:pos="915"/>
                <w:tab w:val="right" w:pos="1065"/>
                <w:tab w:val="right" w:pos="8014"/>
                <w:tab w:val="right" w:pos="8414"/>
              </w:tabs>
              <w:bidi/>
              <w:ind w:firstLine="849"/>
              <w:rPr>
                <w:rFonts w:ascii="Traditional Arabic" w:hAnsi="Traditional Arabic" w:cs="Traditional Arabic"/>
                <w:b/>
                <w:bCs/>
                <w:sz w:val="32"/>
                <w:szCs w:val="32"/>
                <w:rtl/>
                <w:lang w:bidi="ar-DZ"/>
              </w:rPr>
            </w:pPr>
          </w:p>
          <w:p w:rsidR="00F10289" w:rsidRDefault="00F10289" w:rsidP="00F10289">
            <w:pPr>
              <w:tabs>
                <w:tab w:val="right" w:pos="390"/>
                <w:tab w:val="right" w:pos="8014"/>
                <w:tab w:val="right" w:pos="8649"/>
              </w:tabs>
              <w:bidi/>
              <w:ind w:left="540" w:hanging="540"/>
              <w:rPr>
                <w:rFonts w:cs="Traditional Arabic"/>
                <w:b/>
                <w:bCs/>
                <w:sz w:val="32"/>
                <w:szCs w:val="32"/>
                <w:rtl/>
                <w:lang w:bidi="ar-DZ"/>
              </w:rPr>
            </w:pPr>
            <w:r w:rsidRPr="00F65E14">
              <w:rPr>
                <w:rFonts w:cs="Traditional Arabic" w:hint="cs"/>
                <w:b/>
                <w:bCs/>
                <w:sz w:val="36"/>
                <w:szCs w:val="36"/>
                <w:rtl/>
                <w:lang w:bidi="ar-DZ"/>
              </w:rPr>
              <w:t>خـاتـمــة</w:t>
            </w:r>
            <w:r>
              <w:rPr>
                <w:rFonts w:cs="Traditional Arabic" w:hint="cs"/>
                <w:b/>
                <w:bCs/>
                <w:sz w:val="32"/>
                <w:szCs w:val="32"/>
                <w:rtl/>
                <w:lang w:bidi="ar-DZ"/>
              </w:rPr>
              <w:t xml:space="preserve"> ......................................................................................</w:t>
            </w:r>
            <w:r>
              <w:rPr>
                <w:rFonts w:ascii="Traditional Arabic" w:hAnsi="Traditional Arabic" w:cs="Traditional Arabic" w:hint="cs"/>
                <w:b/>
                <w:bCs/>
                <w:sz w:val="32"/>
                <w:szCs w:val="32"/>
                <w:rtl/>
                <w:lang w:bidi="ar-DZ"/>
              </w:rPr>
              <w:t xml:space="preserve"> 182</w:t>
            </w:r>
          </w:p>
          <w:p w:rsidR="00F10289" w:rsidRDefault="00F10289" w:rsidP="00F10289">
            <w:pPr>
              <w:tabs>
                <w:tab w:val="right" w:pos="390"/>
                <w:tab w:val="right" w:pos="8014"/>
              </w:tabs>
              <w:bidi/>
              <w:ind w:left="540"/>
              <w:rPr>
                <w:rFonts w:cs="Traditional Arabic"/>
                <w:b/>
                <w:bCs/>
                <w:sz w:val="28"/>
                <w:szCs w:val="28"/>
                <w:rtl/>
                <w:lang w:bidi="ar-DZ"/>
              </w:rPr>
            </w:pPr>
            <w:r>
              <w:rPr>
                <w:rFonts w:asciiTheme="majorBidi" w:hAnsiTheme="majorBidi" w:cstheme="majorBidi" w:hint="cs"/>
                <w:b/>
                <w:bCs/>
                <w:sz w:val="32"/>
                <w:szCs w:val="32"/>
                <w:rtl/>
                <w:lang w:bidi="ar-DZ"/>
              </w:rPr>
              <w:t xml:space="preserve"> </w:t>
            </w:r>
          </w:p>
          <w:p w:rsidR="00F10289" w:rsidRDefault="00F10289" w:rsidP="00F10289">
            <w:pPr>
              <w:tabs>
                <w:tab w:val="right" w:pos="390"/>
                <w:tab w:val="right" w:pos="8014"/>
              </w:tabs>
              <w:bidi/>
              <w:rPr>
                <w:rFonts w:cs="Traditional Arabic"/>
                <w:b/>
                <w:bCs/>
                <w:sz w:val="36"/>
                <w:szCs w:val="36"/>
                <w:rtl/>
                <w:lang w:bidi="ar-DZ"/>
              </w:rPr>
            </w:pPr>
            <w:r w:rsidRPr="00211C16">
              <w:rPr>
                <w:rFonts w:cs="Traditional Arabic" w:hint="cs"/>
                <w:b/>
                <w:bCs/>
                <w:sz w:val="36"/>
                <w:szCs w:val="36"/>
                <w:rtl/>
                <w:lang w:bidi="ar-DZ"/>
              </w:rPr>
              <w:t>قـائمـة المـراجـع</w:t>
            </w:r>
            <w:r>
              <w:rPr>
                <w:rFonts w:cs="Traditional Arabic" w:hint="cs"/>
                <w:b/>
                <w:bCs/>
                <w:sz w:val="36"/>
                <w:szCs w:val="36"/>
                <w:rtl/>
                <w:lang w:bidi="ar-DZ"/>
              </w:rPr>
              <w:t>......................................................................</w:t>
            </w:r>
            <w:r w:rsidRPr="004037C5">
              <w:rPr>
                <w:rFonts w:ascii="Traditional Arabic" w:hAnsi="Traditional Arabic" w:cs="Traditional Arabic" w:hint="cs"/>
                <w:b/>
                <w:bCs/>
                <w:sz w:val="32"/>
                <w:szCs w:val="32"/>
                <w:rtl/>
                <w:lang w:bidi="ar-DZ"/>
              </w:rPr>
              <w:t>1</w:t>
            </w:r>
            <w:r>
              <w:rPr>
                <w:rFonts w:ascii="Traditional Arabic" w:hAnsi="Traditional Arabic" w:cs="Traditional Arabic" w:hint="cs"/>
                <w:b/>
                <w:bCs/>
                <w:sz w:val="32"/>
                <w:szCs w:val="32"/>
                <w:rtl/>
                <w:lang w:bidi="ar-DZ"/>
              </w:rPr>
              <w:t>90</w:t>
            </w:r>
          </w:p>
          <w:p w:rsidR="00F10289" w:rsidRPr="00211C16" w:rsidRDefault="00F10289" w:rsidP="00F10289">
            <w:pPr>
              <w:tabs>
                <w:tab w:val="right" w:pos="390"/>
                <w:tab w:val="right" w:pos="8014"/>
              </w:tabs>
              <w:bidi/>
              <w:rPr>
                <w:rFonts w:cs="Traditional Arabic"/>
                <w:b/>
                <w:bCs/>
                <w:sz w:val="36"/>
                <w:szCs w:val="36"/>
                <w:rtl/>
                <w:lang w:bidi="ar-DZ"/>
              </w:rPr>
            </w:pPr>
          </w:p>
          <w:p w:rsidR="00F10289" w:rsidRDefault="00F10289" w:rsidP="00F10289">
            <w:pPr>
              <w:tabs>
                <w:tab w:val="right" w:pos="390"/>
                <w:tab w:val="right" w:pos="8014"/>
              </w:tabs>
              <w:bidi/>
              <w:rPr>
                <w:rFonts w:cs="Traditional Arabic"/>
                <w:b/>
                <w:bCs/>
                <w:sz w:val="36"/>
                <w:szCs w:val="36"/>
                <w:rtl/>
                <w:lang w:bidi="ar-DZ"/>
              </w:rPr>
            </w:pPr>
            <w:r w:rsidRPr="00211C16">
              <w:rPr>
                <w:rFonts w:cs="Traditional Arabic" w:hint="cs"/>
                <w:b/>
                <w:bCs/>
                <w:sz w:val="36"/>
                <w:szCs w:val="36"/>
                <w:rtl/>
                <w:lang w:bidi="ar-DZ"/>
              </w:rPr>
              <w:t>المـلاحـق</w:t>
            </w:r>
            <w:r>
              <w:rPr>
                <w:rFonts w:cs="Traditional Arabic" w:hint="cs"/>
                <w:b/>
                <w:bCs/>
                <w:sz w:val="36"/>
                <w:szCs w:val="36"/>
                <w:rtl/>
                <w:lang w:bidi="ar-DZ"/>
              </w:rPr>
              <w:t xml:space="preserve"> ...........................................................................</w:t>
            </w:r>
            <w:r>
              <w:rPr>
                <w:rFonts w:ascii="Traditional Arabic" w:hAnsi="Traditional Arabic" w:cs="Traditional Arabic" w:hint="cs"/>
                <w:b/>
                <w:bCs/>
                <w:sz w:val="32"/>
                <w:szCs w:val="32"/>
                <w:rtl/>
                <w:lang w:bidi="ar-DZ"/>
              </w:rPr>
              <w:t>200</w:t>
            </w:r>
          </w:p>
          <w:p w:rsidR="00F10289" w:rsidRPr="00D332B7" w:rsidRDefault="00F10289" w:rsidP="00F10289">
            <w:pPr>
              <w:tabs>
                <w:tab w:val="right" w:pos="390"/>
                <w:tab w:val="right" w:pos="8014"/>
              </w:tabs>
              <w:bidi/>
              <w:rPr>
                <w:rFonts w:cs="Traditional Arabic"/>
                <w:b/>
                <w:bCs/>
                <w:sz w:val="32"/>
                <w:szCs w:val="32"/>
                <w:rtl/>
                <w:lang w:bidi="ar-DZ"/>
              </w:rPr>
            </w:pPr>
          </w:p>
        </w:tc>
      </w:tr>
    </w:tbl>
    <w:p w:rsidR="001A211B" w:rsidRDefault="001A211B" w:rsidP="001A211B">
      <w:pPr>
        <w:bidi/>
        <w:jc w:val="center"/>
        <w:rPr>
          <w:rFonts w:ascii="Traditional Arabic" w:hAnsi="Traditional Arabic" w:cs="Traditional Arabic"/>
          <w:b/>
          <w:bCs/>
          <w:sz w:val="32"/>
          <w:szCs w:val="32"/>
          <w:rtl/>
          <w:lang w:bidi="ar-DZ"/>
        </w:rPr>
        <w:sectPr w:rsidR="001A211B" w:rsidSect="0042642C">
          <w:footerReference w:type="default" r:id="rId13"/>
          <w:footnotePr>
            <w:numRestart w:val="eachPage"/>
          </w:footnotePr>
          <w:pgSz w:w="11906" w:h="16838"/>
          <w:pgMar w:top="851" w:right="1304" w:bottom="851" w:left="851" w:header="709" w:footer="709" w:gutter="0"/>
          <w:pgNumType w:start="6"/>
          <w:cols w:space="708"/>
          <w:titlePg/>
          <w:docGrid w:linePitch="360"/>
        </w:sectPr>
      </w:pPr>
    </w:p>
    <w:p w:rsidR="00F7414B" w:rsidRPr="00F7414B" w:rsidRDefault="00F7414B" w:rsidP="00F7414B">
      <w:pPr>
        <w:bidi/>
        <w:spacing w:line="240" w:lineRule="auto"/>
        <w:jc w:val="center"/>
        <w:rPr>
          <w:rFonts w:ascii="Traditional Arabic" w:eastAsia="Times New Roman" w:hAnsi="Traditional Arabic" w:cs="Traditional Arabic"/>
          <w:b/>
          <w:bCs/>
          <w:sz w:val="44"/>
          <w:szCs w:val="44"/>
          <w:rtl/>
          <w:lang w:bidi="ar-DZ"/>
        </w:rPr>
      </w:pPr>
      <w:r w:rsidRPr="00F7414B">
        <w:rPr>
          <w:rFonts w:ascii="Traditional Arabic" w:eastAsia="Times New Roman" w:hAnsi="Traditional Arabic" w:cs="Traditional Arabic" w:hint="cs"/>
          <w:b/>
          <w:bCs/>
          <w:sz w:val="44"/>
          <w:szCs w:val="44"/>
          <w:rtl/>
          <w:lang w:bidi="ar-DZ"/>
        </w:rPr>
        <w:lastRenderedPageBreak/>
        <w:t>فهرس الجداول</w:t>
      </w:r>
    </w:p>
    <w:tbl>
      <w:tblPr>
        <w:tblStyle w:val="Grilledutableau"/>
        <w:bidiVisual/>
        <w:tblW w:w="10070" w:type="dxa"/>
        <w:jc w:val="center"/>
        <w:tblLayout w:type="fixed"/>
        <w:tblLook w:val="04A0"/>
      </w:tblPr>
      <w:tblGrid>
        <w:gridCol w:w="673"/>
        <w:gridCol w:w="7938"/>
        <w:gridCol w:w="1459"/>
      </w:tblGrid>
      <w:tr w:rsidR="00F7414B" w:rsidTr="00443F57">
        <w:trPr>
          <w:jc w:val="center"/>
        </w:trPr>
        <w:tc>
          <w:tcPr>
            <w:tcW w:w="673" w:type="dxa"/>
            <w:vAlign w:val="center"/>
          </w:tcPr>
          <w:p w:rsidR="00F7414B" w:rsidRPr="00F16FAF" w:rsidRDefault="00F7414B" w:rsidP="00443F57">
            <w:pPr>
              <w:bidi/>
              <w:jc w:val="center"/>
              <w:rPr>
                <w:rFonts w:asciiTheme="majorBidi" w:eastAsia="Times New Roman" w:hAnsiTheme="majorBidi" w:cstheme="majorBidi"/>
                <w:sz w:val="28"/>
                <w:szCs w:val="28"/>
                <w:rtl/>
                <w:lang w:bidi="ar-DZ"/>
              </w:rPr>
            </w:pPr>
            <w:r w:rsidRPr="00F16FAF">
              <w:rPr>
                <w:rFonts w:asciiTheme="majorBidi" w:eastAsia="Times New Roman" w:hAnsiTheme="majorBidi" w:cstheme="majorBidi" w:hint="cs"/>
                <w:sz w:val="28"/>
                <w:szCs w:val="28"/>
                <w:rtl/>
                <w:lang w:bidi="ar-DZ"/>
              </w:rPr>
              <w:t>الرقم</w:t>
            </w:r>
          </w:p>
        </w:tc>
        <w:tc>
          <w:tcPr>
            <w:tcW w:w="7938" w:type="dxa"/>
            <w:vAlign w:val="center"/>
          </w:tcPr>
          <w:p w:rsidR="00F7414B" w:rsidRPr="00F16FAF" w:rsidRDefault="00F7414B" w:rsidP="00443F57">
            <w:pPr>
              <w:bidi/>
              <w:jc w:val="center"/>
              <w:rPr>
                <w:rFonts w:asciiTheme="majorBidi" w:eastAsia="Times New Roman" w:hAnsiTheme="majorBidi" w:cstheme="majorBidi"/>
                <w:sz w:val="28"/>
                <w:szCs w:val="28"/>
                <w:rtl/>
                <w:lang w:bidi="ar-DZ"/>
              </w:rPr>
            </w:pPr>
            <w:r>
              <w:rPr>
                <w:rFonts w:asciiTheme="majorBidi" w:eastAsia="Times New Roman" w:hAnsiTheme="majorBidi" w:cstheme="majorBidi" w:hint="cs"/>
                <w:sz w:val="28"/>
                <w:szCs w:val="28"/>
                <w:rtl/>
                <w:lang w:bidi="ar-DZ"/>
              </w:rPr>
              <w:t>عنوان الجدول</w:t>
            </w:r>
          </w:p>
        </w:tc>
        <w:tc>
          <w:tcPr>
            <w:tcW w:w="1459" w:type="dxa"/>
            <w:vAlign w:val="center"/>
          </w:tcPr>
          <w:p w:rsidR="00F7414B" w:rsidRPr="00F16FAF" w:rsidRDefault="00F7414B" w:rsidP="00443F57">
            <w:pPr>
              <w:bidi/>
              <w:jc w:val="center"/>
              <w:rPr>
                <w:rFonts w:asciiTheme="majorBidi" w:eastAsia="Times New Roman" w:hAnsiTheme="majorBidi" w:cstheme="majorBidi"/>
                <w:sz w:val="28"/>
                <w:szCs w:val="28"/>
                <w:rtl/>
                <w:lang w:bidi="ar-DZ"/>
              </w:rPr>
            </w:pPr>
            <w:r w:rsidRPr="00F16FAF">
              <w:rPr>
                <w:rFonts w:asciiTheme="majorBidi" w:eastAsia="Times New Roman" w:hAnsiTheme="majorBidi" w:cstheme="majorBidi" w:hint="cs"/>
                <w:sz w:val="28"/>
                <w:szCs w:val="28"/>
                <w:rtl/>
                <w:lang w:bidi="ar-DZ"/>
              </w:rPr>
              <w:t>رقم الصفحة</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01</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توزيع مجتمع البحث حسب الرتبة.</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46</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02</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توزيع مجتمع البحث حسب المناصب العليا في الإطار البيداغوجي.</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46</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03</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توزيع عينة الدراسة حسب متغير الجنس.</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47</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04</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توزيع عينة الدراسة حسب متغير التخصص العلمي.</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47</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05</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توزيع عينة الدراسة حسب القسم والرتبة التي ينتمي إليها المبحوثين.</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48</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06</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توزيع عينة الدراسة حسب الخبرة المهنية والدرجة العلمية للمبحوثين.</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49</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07</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المناصب العليا مقسمة حسب الأقسام.</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50</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08</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توزيع المدارس العليا.</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66</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09</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توزيع المعاهد الوطنية للتعليم العالي.</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67</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10</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 xml:space="preserve">رأي المبحوثين حول التخطيط المسبق لنظام </w:t>
            </w:r>
            <w:r w:rsidRPr="00F7414B">
              <w:rPr>
                <w:rFonts w:asciiTheme="majorBidi" w:eastAsia="Times New Roman" w:hAnsiTheme="majorBidi" w:cstheme="majorBidi"/>
                <w:sz w:val="26"/>
                <w:szCs w:val="26"/>
                <w:lang w:bidi="ar-DZ"/>
              </w:rPr>
              <w:t>LMD</w:t>
            </w:r>
            <w:r w:rsidRPr="00F7414B">
              <w:rPr>
                <w:rFonts w:asciiTheme="majorBidi" w:eastAsia="Times New Roman" w:hAnsiTheme="majorBidi" w:cstheme="majorBidi"/>
                <w:sz w:val="26"/>
                <w:szCs w:val="26"/>
                <w:rtl/>
                <w:lang w:bidi="ar-DZ"/>
              </w:rPr>
              <w:t>.</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76</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11</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 xml:space="preserve">رأي المبحوثين حول النظام التعليمي </w:t>
            </w:r>
            <w:r w:rsidRPr="00F7414B">
              <w:rPr>
                <w:rFonts w:asciiTheme="majorBidi" w:eastAsia="Times New Roman" w:hAnsiTheme="majorBidi" w:cstheme="majorBidi"/>
                <w:sz w:val="26"/>
                <w:szCs w:val="26"/>
                <w:lang w:bidi="ar-DZ"/>
              </w:rPr>
              <w:t>LMD</w:t>
            </w:r>
            <w:r w:rsidRPr="00F7414B">
              <w:rPr>
                <w:rFonts w:asciiTheme="majorBidi" w:eastAsia="Times New Roman" w:hAnsiTheme="majorBidi" w:cstheme="majorBidi"/>
                <w:sz w:val="26"/>
                <w:szCs w:val="26"/>
                <w:rtl/>
                <w:lang w:bidi="ar-DZ"/>
              </w:rPr>
              <w:t>.</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77</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12</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رأي المبحوثين فيما يخص فكرة أن التغيير في النظام التعليمي استطاع إخراج الجامعة من أزمة النقائص والاختلالات.</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77</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13</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رأي المبحوثين فيما يخص ضرورة العودة للنظام الكلاسيكي.</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78</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14</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المتوسطات الحسابية والانحرافات المعيارية لدرجة قيام المنظومة الجامعية بمهامها.</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81</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15</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المتوسطات الحسابية والانحرافات المعيارية لدرجة قيام المنظومة الجامعية بوظائفها.</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84</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16</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العوامل المؤثرة في مواجهة تحديات البيئة الداخلية للمنظومة الجامعية حسب درجة تأثيرها.</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91</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17</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المتوسطات الحسابية والنسب الموزونة للعوامل المؤثرة في مواجهة تحديات البيئة الداخلية.</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92</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18</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 xml:space="preserve">ملاءمة نظام </w:t>
            </w:r>
            <w:r w:rsidRPr="00F7414B">
              <w:rPr>
                <w:rFonts w:asciiTheme="majorBidi" w:eastAsia="Times New Roman" w:hAnsiTheme="majorBidi" w:cstheme="majorBidi"/>
                <w:sz w:val="26"/>
                <w:szCs w:val="26"/>
                <w:lang w:bidi="ar-DZ"/>
              </w:rPr>
              <w:t>LMD</w:t>
            </w:r>
            <w:r w:rsidRPr="00F7414B">
              <w:rPr>
                <w:rFonts w:asciiTheme="majorBidi" w:eastAsia="Times New Roman" w:hAnsiTheme="majorBidi" w:cstheme="majorBidi"/>
                <w:sz w:val="26"/>
                <w:szCs w:val="26"/>
                <w:rtl/>
                <w:lang w:bidi="ar-DZ"/>
              </w:rPr>
              <w:t xml:space="preserve"> مع متطلبات المجتمع الجزائري.</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100</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19</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 xml:space="preserve">قدرة البرامج البيداغوجية على تزويد الطلبة بالمعلومات اللازمة. </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101</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20</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مناهج التعليم العالي وارتباطها بالواقع العملي.</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101</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21</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توافق التخصصات المفتوحة مع أغراض التنمية.</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102</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22</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مدى قدرة الإدارة الجامعية على توفير الحجم الكافي من الأساتذة.</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104</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23</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عدد الطلبة (في التدرج وما بعد التدرج) بجامعة مستغانم.</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105</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24</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عدد الأساتذة الدائمين بجامعة مستغانم.</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105</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25</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مدى قدرة الإدارة الجامعية مراعاة عامل الكفاءة في عملية التوظيف.</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106</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26</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تأثير الحرية الأكاديمية.</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112</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27</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انعكاسات إصلاح وزارة التعليم العالي والبحث العلمي.</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114</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28</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النتائج السلبية للإصلاح.</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115</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29</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العوامل المؤثرة في مواجهة تحديات التعليم العالي (التكوين) حسب درجة تأثيرها.</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116</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30</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المتوسطات الحسابية والنسب الموزونة للعوامل المؤثرة في مواجهة تحديات التعليم.</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116</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31</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العوامل المؤثرة في مواجهة تحديات البحث العلمي حسب درجة تأثيرها.</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118</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32</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المتوسطات الحسابية والنسب الموزونة للعوامل المؤثرة في مواجهة تحديات البحث العلمي.</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119</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33</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العوامل المؤثرة في مواجهة تحديات خدمة المجتمع حسب درجة تأثيرها.</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122</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34</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المتوسطات الحسابية والنسب الموزونة للعوامل المؤثرة في مواجهة تحديات خدمة المجتمع.</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123</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35</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متطلبات الاستجابة لتحديات البيئة الداخلية.</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125</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36</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متطلبات الاستجابة لتحديات البيئة الخارجية.</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126</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37</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عدد الطلبة المعربين في الجامعة (1972-1972)</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137</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38</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معيقات الباحث السوسيولوجي.</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146</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39</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التكرارات والنسب المئوية للقضايا الأكثر معالجة في علم الاجتماع.</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148</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lastRenderedPageBreak/>
              <w:t>40</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المتوسطات والنسب الموزونة للقضايا الأكثر معالجة في علم الاجتماع.</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149</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41</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التكرارات والنسب المئوية للعوامل المؤثرة في الممارسة السوسيولوجية.</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151</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42</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المتوسطات الحسابية وقوة تأثير العوامل.</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151</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43</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التكرارات والنسب المئوية حسب موقفهم اتجاه الممارسة السوسيولوجية.</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151</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44</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التكرارات والنسب المئوية لمعرفة الدور الحقيقي لعلم الاجتماع من قبل القطاعات الأخرى.</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152</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45</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التكرارات والنسب المئوية للطلب على الخدمة السوسيولوجية من قبل القطاعات الأخرى.</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153</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46</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مشاركة المبحوثين في تقديم الخدمة السوسيولولجية.</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153</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47</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نتائج اختبار (</w:t>
            </w:r>
            <w:r w:rsidRPr="00F7414B">
              <w:rPr>
                <w:rFonts w:asciiTheme="majorBidi" w:eastAsia="Times New Roman" w:hAnsiTheme="majorBidi" w:cstheme="majorBidi"/>
                <w:sz w:val="26"/>
                <w:szCs w:val="26"/>
                <w:lang w:bidi="ar-DZ"/>
              </w:rPr>
              <w:t>T</w:t>
            </w:r>
            <w:r w:rsidRPr="00F7414B">
              <w:rPr>
                <w:rFonts w:asciiTheme="majorBidi" w:eastAsia="Times New Roman" w:hAnsiTheme="majorBidi" w:cstheme="majorBidi"/>
                <w:sz w:val="26"/>
                <w:szCs w:val="26"/>
                <w:rtl/>
                <w:lang w:bidi="ar-DZ"/>
              </w:rPr>
              <w:t xml:space="preserve">) للفروق بين استجابات المبحوثين حول درجة تأثير التحديات التي تواجه المنظومة تبعا لمتغير الجنس. </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158</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48</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نتائج اختبار (</w:t>
            </w:r>
            <w:r w:rsidRPr="00F7414B">
              <w:rPr>
                <w:rFonts w:asciiTheme="majorBidi" w:eastAsia="Times New Roman" w:hAnsiTheme="majorBidi" w:cstheme="majorBidi"/>
                <w:sz w:val="26"/>
                <w:szCs w:val="26"/>
                <w:lang w:bidi="ar-DZ"/>
              </w:rPr>
              <w:t>ANOVA</w:t>
            </w:r>
            <w:r w:rsidRPr="00F7414B">
              <w:rPr>
                <w:rFonts w:asciiTheme="majorBidi" w:eastAsia="Times New Roman" w:hAnsiTheme="majorBidi" w:cstheme="majorBidi"/>
                <w:sz w:val="26"/>
                <w:szCs w:val="26"/>
                <w:rtl/>
                <w:lang w:bidi="ar-DZ"/>
              </w:rPr>
              <w:t xml:space="preserve">) للفروق بين استجابات المبحوثين حول درجة تأثير التحديات التي تواجه المنظومة تبعا لمتغير التخصص. </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159</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49</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نتائج اختبار (</w:t>
            </w:r>
            <w:r w:rsidRPr="00F7414B">
              <w:rPr>
                <w:rFonts w:asciiTheme="majorBidi" w:eastAsia="Times New Roman" w:hAnsiTheme="majorBidi" w:cstheme="majorBidi"/>
                <w:sz w:val="26"/>
                <w:szCs w:val="26"/>
                <w:lang w:bidi="ar-DZ"/>
              </w:rPr>
              <w:t>ANOVA</w:t>
            </w:r>
            <w:r w:rsidRPr="00F7414B">
              <w:rPr>
                <w:rFonts w:asciiTheme="majorBidi" w:eastAsia="Times New Roman" w:hAnsiTheme="majorBidi" w:cstheme="majorBidi"/>
                <w:sz w:val="26"/>
                <w:szCs w:val="26"/>
                <w:rtl/>
                <w:lang w:bidi="ar-DZ"/>
              </w:rPr>
              <w:t>) للفروق بين استجابات المبحوثين حول درجة تأثير التحديات التي تواجه المنظومة تبعا لمتغير الخبرة المهنية.</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161</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50</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نتائج اختبار (</w:t>
            </w:r>
            <w:r w:rsidRPr="00F7414B">
              <w:rPr>
                <w:rFonts w:asciiTheme="majorBidi" w:eastAsia="Times New Roman" w:hAnsiTheme="majorBidi" w:cstheme="majorBidi"/>
                <w:sz w:val="26"/>
                <w:szCs w:val="26"/>
                <w:lang w:bidi="ar-DZ"/>
              </w:rPr>
              <w:t>ANOVA</w:t>
            </w:r>
            <w:r w:rsidRPr="00F7414B">
              <w:rPr>
                <w:rFonts w:asciiTheme="majorBidi" w:eastAsia="Times New Roman" w:hAnsiTheme="majorBidi" w:cstheme="majorBidi"/>
                <w:sz w:val="26"/>
                <w:szCs w:val="26"/>
                <w:rtl/>
                <w:lang w:bidi="ar-DZ"/>
              </w:rPr>
              <w:t>) للفروق بين استجابات المبحوثين حول درجة تأثير التحديات التي تواجه المنظومة تبعا لمتغير الرتبة.</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162</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51</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نتائج المقارنة البعدية (</w:t>
            </w:r>
            <w:r w:rsidRPr="00F7414B">
              <w:rPr>
                <w:rFonts w:asciiTheme="majorBidi" w:hAnsiTheme="majorBidi" w:cstheme="majorBidi"/>
                <w:sz w:val="26"/>
                <w:szCs w:val="26"/>
                <w:lang w:bidi="ar-DZ"/>
              </w:rPr>
              <w:t>Scheffé</w:t>
            </w:r>
            <w:r w:rsidRPr="00F7414B">
              <w:rPr>
                <w:rFonts w:asciiTheme="majorBidi" w:eastAsia="Times New Roman" w:hAnsiTheme="majorBidi" w:cstheme="majorBidi"/>
                <w:sz w:val="26"/>
                <w:szCs w:val="26"/>
                <w:rtl/>
                <w:lang w:bidi="ar-DZ"/>
              </w:rPr>
              <w:t>) لاستجابات المبحوثين حول درجة تأثير التحديات التي تواجه المنظومة تبعا لمتغير الرتبة.</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163</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52</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نتائج اختبار (</w:t>
            </w:r>
            <w:r w:rsidRPr="00F7414B">
              <w:rPr>
                <w:rFonts w:asciiTheme="majorBidi" w:eastAsia="Times New Roman" w:hAnsiTheme="majorBidi" w:cstheme="majorBidi"/>
                <w:sz w:val="26"/>
                <w:szCs w:val="26"/>
                <w:lang w:bidi="ar-DZ"/>
              </w:rPr>
              <w:t>ANOVA</w:t>
            </w:r>
            <w:r w:rsidRPr="00F7414B">
              <w:rPr>
                <w:rFonts w:asciiTheme="majorBidi" w:eastAsia="Times New Roman" w:hAnsiTheme="majorBidi" w:cstheme="majorBidi"/>
                <w:sz w:val="26"/>
                <w:szCs w:val="26"/>
                <w:rtl/>
                <w:lang w:bidi="ar-DZ"/>
              </w:rPr>
              <w:t>) للفروق بين استجابات المبحوثين حول درجة تأثير التحديات التي تواجه المنظومة تبعا لمتغير الرتبة في مجال البحث.</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165</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53</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نتائج المقارنة البعدية (</w:t>
            </w:r>
            <w:r w:rsidRPr="00F7414B">
              <w:rPr>
                <w:rFonts w:asciiTheme="majorBidi" w:hAnsiTheme="majorBidi" w:cstheme="majorBidi"/>
                <w:sz w:val="26"/>
                <w:szCs w:val="26"/>
                <w:lang w:bidi="ar-DZ"/>
              </w:rPr>
              <w:t>Scheffé</w:t>
            </w:r>
            <w:r w:rsidRPr="00F7414B">
              <w:rPr>
                <w:rFonts w:asciiTheme="majorBidi" w:eastAsia="Times New Roman" w:hAnsiTheme="majorBidi" w:cstheme="majorBidi"/>
                <w:sz w:val="26"/>
                <w:szCs w:val="26"/>
                <w:rtl/>
                <w:lang w:bidi="ar-DZ"/>
              </w:rPr>
              <w:t>) لاستجابات المبحوثين حول درجة تأثير التحديات التي تواجه المنظومة تبعا لمتغير الرتبة في مجال البحث.</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166</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54</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نتائج اختبار (</w:t>
            </w:r>
            <w:r w:rsidRPr="00F7414B">
              <w:rPr>
                <w:rFonts w:asciiTheme="majorBidi" w:eastAsia="Times New Roman" w:hAnsiTheme="majorBidi" w:cstheme="majorBidi"/>
                <w:sz w:val="26"/>
                <w:szCs w:val="26"/>
                <w:lang w:bidi="ar-DZ"/>
              </w:rPr>
              <w:t>ANOVA</w:t>
            </w:r>
            <w:r w:rsidRPr="00F7414B">
              <w:rPr>
                <w:rFonts w:asciiTheme="majorBidi" w:eastAsia="Times New Roman" w:hAnsiTheme="majorBidi" w:cstheme="majorBidi"/>
                <w:sz w:val="26"/>
                <w:szCs w:val="26"/>
                <w:rtl/>
                <w:lang w:bidi="ar-DZ"/>
              </w:rPr>
              <w:t>) للفروق بين استجابات المبحوثين حول درجة تأثير التحديات التي تواجه المنظومة تبعا لمتغير المنصب العالي.</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168</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55</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نتائج اختبار (</w:t>
            </w:r>
            <w:r w:rsidRPr="00F7414B">
              <w:rPr>
                <w:rFonts w:asciiTheme="majorBidi" w:eastAsia="Times New Roman" w:hAnsiTheme="majorBidi" w:cstheme="majorBidi"/>
                <w:sz w:val="26"/>
                <w:szCs w:val="26"/>
                <w:lang w:bidi="ar-DZ"/>
              </w:rPr>
              <w:t>T</w:t>
            </w:r>
            <w:r w:rsidRPr="00F7414B">
              <w:rPr>
                <w:rFonts w:asciiTheme="majorBidi" w:eastAsia="Times New Roman" w:hAnsiTheme="majorBidi" w:cstheme="majorBidi"/>
                <w:sz w:val="26"/>
                <w:szCs w:val="26"/>
                <w:rtl/>
                <w:lang w:bidi="ar-DZ"/>
              </w:rPr>
              <w:t>) للفروق بين استجابات المبحوثين حول درجة ممارسة المنظومة الجامعية للحرية الأكاديمية تبعا لمتغير الجنس.</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169</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56</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نتائج اختبار (</w:t>
            </w:r>
            <w:r w:rsidRPr="00F7414B">
              <w:rPr>
                <w:rFonts w:asciiTheme="majorBidi" w:eastAsia="Times New Roman" w:hAnsiTheme="majorBidi" w:cstheme="majorBidi"/>
                <w:sz w:val="26"/>
                <w:szCs w:val="26"/>
                <w:lang w:bidi="ar-DZ"/>
              </w:rPr>
              <w:t>ANOVA</w:t>
            </w:r>
            <w:r w:rsidRPr="00F7414B">
              <w:rPr>
                <w:rFonts w:asciiTheme="majorBidi" w:eastAsia="Times New Roman" w:hAnsiTheme="majorBidi" w:cstheme="majorBidi"/>
                <w:sz w:val="26"/>
                <w:szCs w:val="26"/>
                <w:rtl/>
                <w:lang w:bidi="ar-DZ"/>
              </w:rPr>
              <w:t>) للفروق بين استجابات المبحوثين حول درجة ممارسة المنظومة الجامعية للحرية الأكاديمية تبعا لمتغير التخصص.</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170</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57</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نتائج اختبار (</w:t>
            </w:r>
            <w:r w:rsidRPr="00F7414B">
              <w:rPr>
                <w:rFonts w:asciiTheme="majorBidi" w:eastAsia="Times New Roman" w:hAnsiTheme="majorBidi" w:cstheme="majorBidi"/>
                <w:sz w:val="26"/>
                <w:szCs w:val="26"/>
                <w:lang w:bidi="ar-DZ"/>
              </w:rPr>
              <w:t>ANOVA</w:t>
            </w:r>
            <w:r w:rsidRPr="00F7414B">
              <w:rPr>
                <w:rFonts w:asciiTheme="majorBidi" w:eastAsia="Times New Roman" w:hAnsiTheme="majorBidi" w:cstheme="majorBidi"/>
                <w:sz w:val="26"/>
                <w:szCs w:val="26"/>
                <w:rtl/>
                <w:lang w:bidi="ar-DZ"/>
              </w:rPr>
              <w:t>) للفروق بين استجابات المبحوثين حول درجة ممارسة المنظومة الجامعية للحرية الأكاديمية تبعا لمتغير المنصب العالي.</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171</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58</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نتائج اختبار (</w:t>
            </w:r>
            <w:r w:rsidRPr="00F7414B">
              <w:rPr>
                <w:rFonts w:asciiTheme="majorBidi" w:eastAsia="Times New Roman" w:hAnsiTheme="majorBidi" w:cstheme="majorBidi"/>
                <w:sz w:val="26"/>
                <w:szCs w:val="26"/>
                <w:lang w:bidi="ar-DZ"/>
              </w:rPr>
              <w:t>T</w:t>
            </w:r>
            <w:r w:rsidRPr="00F7414B">
              <w:rPr>
                <w:rFonts w:asciiTheme="majorBidi" w:eastAsia="Times New Roman" w:hAnsiTheme="majorBidi" w:cstheme="majorBidi"/>
                <w:sz w:val="26"/>
                <w:szCs w:val="26"/>
                <w:rtl/>
                <w:lang w:bidi="ar-DZ"/>
              </w:rPr>
              <w:t>) للفروق بين استجابات المبحوثين حول الصعوبات التي تحول دون تحقيق الممارسة السوسيولوجية الصحيحة  تبعا لمتغير الجنس.</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172</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59</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نتائج اختبار (</w:t>
            </w:r>
            <w:r w:rsidRPr="00F7414B">
              <w:rPr>
                <w:rFonts w:asciiTheme="majorBidi" w:eastAsia="Times New Roman" w:hAnsiTheme="majorBidi" w:cstheme="majorBidi"/>
                <w:sz w:val="26"/>
                <w:szCs w:val="26"/>
                <w:lang w:bidi="ar-DZ"/>
              </w:rPr>
              <w:t>ANOVA</w:t>
            </w:r>
            <w:r w:rsidRPr="00F7414B">
              <w:rPr>
                <w:rFonts w:asciiTheme="majorBidi" w:eastAsia="Times New Roman" w:hAnsiTheme="majorBidi" w:cstheme="majorBidi"/>
                <w:sz w:val="26"/>
                <w:szCs w:val="26"/>
                <w:rtl/>
                <w:lang w:bidi="ar-DZ"/>
              </w:rPr>
              <w:t>) للفروق بين استجابات المبحوثين حول الصعوبات التي تحول دون تحقيق الممارسة السوسيولوجية الصحيحة تبعا لمتغير التخصص.</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173</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60</w:t>
            </w:r>
          </w:p>
        </w:tc>
        <w:tc>
          <w:tcPr>
            <w:tcW w:w="7938" w:type="dxa"/>
            <w:vAlign w:val="center"/>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نتائج اختبار (</w:t>
            </w:r>
            <w:r w:rsidRPr="00F7414B">
              <w:rPr>
                <w:rFonts w:asciiTheme="majorBidi" w:eastAsia="Times New Roman" w:hAnsiTheme="majorBidi" w:cstheme="majorBidi"/>
                <w:sz w:val="26"/>
                <w:szCs w:val="26"/>
                <w:lang w:bidi="ar-DZ"/>
              </w:rPr>
              <w:t>ANOVA</w:t>
            </w:r>
            <w:r w:rsidRPr="00F7414B">
              <w:rPr>
                <w:rFonts w:asciiTheme="majorBidi" w:eastAsia="Times New Roman" w:hAnsiTheme="majorBidi" w:cstheme="majorBidi"/>
                <w:sz w:val="26"/>
                <w:szCs w:val="26"/>
                <w:rtl/>
                <w:lang w:bidi="ar-DZ"/>
              </w:rPr>
              <w:t>) للفروق بين استجابات المبحوثين حول الصعوبات التي تحول دون تحقيق الممارسة السوسيولوجية الصحيحة تبعا لمتغير الخبرة المهنية.</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175</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61</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نتائج اختبار (</w:t>
            </w:r>
            <w:r w:rsidRPr="00F7414B">
              <w:rPr>
                <w:rFonts w:asciiTheme="majorBidi" w:eastAsia="Times New Roman" w:hAnsiTheme="majorBidi" w:cstheme="majorBidi"/>
                <w:sz w:val="26"/>
                <w:szCs w:val="26"/>
                <w:lang w:bidi="ar-DZ"/>
              </w:rPr>
              <w:t>ANOVA</w:t>
            </w:r>
            <w:r w:rsidRPr="00F7414B">
              <w:rPr>
                <w:rFonts w:asciiTheme="majorBidi" w:eastAsia="Times New Roman" w:hAnsiTheme="majorBidi" w:cstheme="majorBidi"/>
                <w:sz w:val="26"/>
                <w:szCs w:val="26"/>
                <w:rtl/>
                <w:lang w:bidi="ar-DZ"/>
              </w:rPr>
              <w:t>) للفروق بين استجابات المبحوثين حول الصعوبات التي تحول دون تحقيق الممارسة السوسيولوجية الصحيحة تبعا لمتغير الرتبة.</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176</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62</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نتائج المقارنة البعدية (</w:t>
            </w:r>
            <w:r w:rsidRPr="00F7414B">
              <w:rPr>
                <w:rFonts w:asciiTheme="majorBidi" w:hAnsiTheme="majorBidi" w:cstheme="majorBidi"/>
                <w:sz w:val="26"/>
                <w:szCs w:val="26"/>
                <w:lang w:bidi="ar-DZ"/>
              </w:rPr>
              <w:t>Scheffé</w:t>
            </w:r>
            <w:r w:rsidRPr="00F7414B">
              <w:rPr>
                <w:rFonts w:asciiTheme="majorBidi" w:eastAsia="Times New Roman" w:hAnsiTheme="majorBidi" w:cstheme="majorBidi"/>
                <w:sz w:val="26"/>
                <w:szCs w:val="26"/>
                <w:rtl/>
                <w:lang w:bidi="ar-DZ"/>
              </w:rPr>
              <w:t>) لاستجابات المبحوثين حول الصعوبات التي تحول دون تحقيق الممارسة السوسيولوجية الصحيحة تبعا لمتغير الرتبة.</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177</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63</w:t>
            </w:r>
          </w:p>
        </w:tc>
        <w:tc>
          <w:tcPr>
            <w:tcW w:w="7938" w:type="dxa"/>
          </w:tcPr>
          <w:p w:rsidR="00F7414B" w:rsidRPr="00F7414B" w:rsidRDefault="00F7414B" w:rsidP="00F7414B">
            <w:pPr>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نتائج اختبار (</w:t>
            </w:r>
            <w:r w:rsidRPr="00F7414B">
              <w:rPr>
                <w:rFonts w:asciiTheme="majorBidi" w:eastAsia="Times New Roman" w:hAnsiTheme="majorBidi" w:cstheme="majorBidi"/>
                <w:sz w:val="26"/>
                <w:szCs w:val="26"/>
                <w:lang w:bidi="ar-DZ"/>
              </w:rPr>
              <w:t>ANOVA</w:t>
            </w:r>
            <w:r w:rsidRPr="00F7414B">
              <w:rPr>
                <w:rFonts w:asciiTheme="majorBidi" w:eastAsia="Times New Roman" w:hAnsiTheme="majorBidi" w:cstheme="majorBidi"/>
                <w:sz w:val="26"/>
                <w:szCs w:val="26"/>
                <w:rtl/>
                <w:lang w:bidi="ar-DZ"/>
              </w:rPr>
              <w:t>) للفروق بين استجابات المبحوثين حول الصعوبات التي تحول دون تحقيق الممارسة السوسيولوجية الصحيحة تبعا لمتغير الرتبة في مجال البحث.</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178</w:t>
            </w:r>
          </w:p>
        </w:tc>
      </w:tr>
      <w:tr w:rsidR="00F7414B" w:rsidTr="00443F57">
        <w:trPr>
          <w:jc w:val="center"/>
        </w:trPr>
        <w:tc>
          <w:tcPr>
            <w:tcW w:w="673"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64</w:t>
            </w:r>
          </w:p>
        </w:tc>
        <w:tc>
          <w:tcPr>
            <w:tcW w:w="7938" w:type="dxa"/>
          </w:tcPr>
          <w:p w:rsidR="00F7414B" w:rsidRPr="00F7414B" w:rsidRDefault="00F7414B" w:rsidP="00F7414B">
            <w:pPr>
              <w:tabs>
                <w:tab w:val="right" w:pos="0"/>
              </w:tabs>
              <w:bidi/>
              <w:jc w:val="left"/>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نتائج اختبار (</w:t>
            </w:r>
            <w:r w:rsidRPr="00F7414B">
              <w:rPr>
                <w:rFonts w:asciiTheme="majorBidi" w:eastAsia="Times New Roman" w:hAnsiTheme="majorBidi" w:cstheme="majorBidi"/>
                <w:sz w:val="26"/>
                <w:szCs w:val="26"/>
                <w:lang w:bidi="ar-DZ"/>
              </w:rPr>
              <w:t>ANOVA</w:t>
            </w:r>
            <w:r w:rsidRPr="00F7414B">
              <w:rPr>
                <w:rFonts w:asciiTheme="majorBidi" w:eastAsia="Times New Roman" w:hAnsiTheme="majorBidi" w:cstheme="majorBidi"/>
                <w:sz w:val="26"/>
                <w:szCs w:val="26"/>
                <w:rtl/>
                <w:lang w:bidi="ar-DZ"/>
              </w:rPr>
              <w:t>) للفروق بين استجابات المبحوثين حول الصعوبات التي تحول دون تحقيق الممارسة السوسيولوجية الصحيحة تبعا لمتغير المنصب العالي.</w:t>
            </w:r>
          </w:p>
        </w:tc>
        <w:tc>
          <w:tcPr>
            <w:tcW w:w="1459" w:type="dxa"/>
            <w:vAlign w:val="center"/>
          </w:tcPr>
          <w:p w:rsidR="00F7414B" w:rsidRPr="00F7414B" w:rsidRDefault="00F7414B" w:rsidP="00F7414B">
            <w:pPr>
              <w:bidi/>
              <w:jc w:val="center"/>
              <w:rPr>
                <w:rFonts w:asciiTheme="majorBidi" w:eastAsia="Times New Roman" w:hAnsiTheme="majorBidi" w:cstheme="majorBidi"/>
                <w:sz w:val="26"/>
                <w:szCs w:val="26"/>
                <w:rtl/>
                <w:lang w:bidi="ar-DZ"/>
              </w:rPr>
            </w:pPr>
            <w:r w:rsidRPr="00F7414B">
              <w:rPr>
                <w:rFonts w:asciiTheme="majorBidi" w:eastAsia="Times New Roman" w:hAnsiTheme="majorBidi" w:cstheme="majorBidi"/>
                <w:sz w:val="26"/>
                <w:szCs w:val="26"/>
                <w:rtl/>
                <w:lang w:bidi="ar-DZ"/>
              </w:rPr>
              <w:t>179</w:t>
            </w:r>
          </w:p>
        </w:tc>
      </w:tr>
    </w:tbl>
    <w:p w:rsidR="000A7D88" w:rsidRDefault="000A7D88" w:rsidP="00D519AE">
      <w:pPr>
        <w:spacing w:after="0"/>
        <w:jc w:val="both"/>
        <w:rPr>
          <w:rFonts w:ascii="Times New Roman" w:hAnsi="Times New Roman" w:cs="Times New Roman"/>
          <w:b/>
          <w:bCs/>
          <w:sz w:val="36"/>
          <w:szCs w:val="36"/>
        </w:rPr>
        <w:sectPr w:rsidR="000A7D88" w:rsidSect="0042642C">
          <w:headerReference w:type="default" r:id="rId14"/>
          <w:footnotePr>
            <w:numRestart w:val="eachPage"/>
          </w:footnotePr>
          <w:pgSz w:w="11906" w:h="16838"/>
          <w:pgMar w:top="851" w:right="1304" w:bottom="851" w:left="851" w:header="709" w:footer="709" w:gutter="0"/>
          <w:pgNumType w:start="6"/>
          <w:cols w:space="708"/>
          <w:docGrid w:linePitch="360"/>
        </w:sectPr>
      </w:pPr>
    </w:p>
    <w:p w:rsidR="0076146C" w:rsidRDefault="0076146C" w:rsidP="00D519AE">
      <w:pPr>
        <w:bidi/>
        <w:ind w:firstLine="708"/>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هدفت الدراسة الحالية لمحاولة البحث في أهم التحديات التي تواجه المنظومة الجامعية الجزائرية وكيفية مواجهتها أو الاستجابة لها، وكذلك كيفية مواجهة ضغوطات المجتمع المعاصر، وتبيان كيف تؤثر هذه التحديات على وظائف المنظومة الجامعية وخاصة وظيفة نشر وتعميم المعرفة العلمية بصفة عامة والمعرفة السوسيولوجية بصفة خاصة، وذلك من خلال دراسة وتحليل تصورات ومواقف الأساتذة الباحثين بكلية العلوم الاجتماعية بجامعة مستغانم - الجزائر.</w:t>
      </w:r>
    </w:p>
    <w:p w:rsidR="0076146C" w:rsidRDefault="0076146C" w:rsidP="0076146C">
      <w:pPr>
        <w:bidi/>
        <w:ind w:firstLine="708"/>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انطلقت الدراسة من تساؤل محوري حول التحديات التي تواجه المنظومة الجامعية الجزائرية؟ وما متطلبات مواجهتها حتى تستجيب لجملة التحديات التي تفرزها البيئة الداخلية والخارجية؟ وما مدى تأثيرها في المعرفة السوسيولوجية؟ وللإجابة على السؤال افترضنا ثلاث فرضيات أساسية تمثلت في:</w:t>
      </w:r>
    </w:p>
    <w:p w:rsidR="0076146C" w:rsidRDefault="0076146C" w:rsidP="00942FE8">
      <w:pPr>
        <w:pStyle w:val="Paragraphedeliste"/>
        <w:numPr>
          <w:ilvl w:val="0"/>
          <w:numId w:val="1"/>
        </w:numPr>
        <w:tabs>
          <w:tab w:val="right" w:pos="112"/>
        </w:tabs>
        <w:bidi/>
        <w:ind w:left="-30"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توجد فروق ذات دلالة إحصائية بين استجابات المبحوثين حول درجة تأثير التحديات التي تواجه المنظومة الجامعية الجزائرية  تبعا لمتغيرات الدراسة. </w:t>
      </w:r>
    </w:p>
    <w:p w:rsidR="0076146C" w:rsidRDefault="0076146C" w:rsidP="00942FE8">
      <w:pPr>
        <w:pStyle w:val="Paragraphedeliste"/>
        <w:numPr>
          <w:ilvl w:val="0"/>
          <w:numId w:val="1"/>
        </w:numPr>
        <w:tabs>
          <w:tab w:val="right" w:pos="112"/>
        </w:tabs>
        <w:bidi/>
        <w:ind w:left="-30"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Pr="00A9771A">
        <w:rPr>
          <w:rFonts w:asciiTheme="majorBidi" w:hAnsiTheme="majorBidi" w:cstheme="majorBidi" w:hint="cs"/>
          <w:sz w:val="32"/>
          <w:szCs w:val="32"/>
          <w:rtl/>
          <w:lang w:bidi="ar-DZ"/>
        </w:rPr>
        <w:t xml:space="preserve">توجد فروق ذات دلالة إحصائية بين استجابات المبحوثين حول </w:t>
      </w:r>
      <w:r>
        <w:rPr>
          <w:rFonts w:asciiTheme="majorBidi" w:hAnsiTheme="majorBidi" w:cstheme="majorBidi" w:hint="cs"/>
          <w:sz w:val="32"/>
          <w:szCs w:val="32"/>
          <w:rtl/>
          <w:lang w:bidi="ar-DZ"/>
        </w:rPr>
        <w:t>درجة ممارسة المنظومة الجامعية للحرية الأكاديمية في الجزائر تبعا لمتغير الجنس، والتخصص العلمي، والمنصب العالي.</w:t>
      </w:r>
    </w:p>
    <w:p w:rsidR="0076146C" w:rsidRDefault="0076146C" w:rsidP="00942FE8">
      <w:pPr>
        <w:pStyle w:val="Paragraphedeliste"/>
        <w:numPr>
          <w:ilvl w:val="0"/>
          <w:numId w:val="1"/>
        </w:numPr>
        <w:tabs>
          <w:tab w:val="right" w:pos="112"/>
        </w:tabs>
        <w:bidi/>
        <w:ind w:left="-30"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Pr="000421AD">
        <w:rPr>
          <w:rFonts w:asciiTheme="majorBidi" w:hAnsiTheme="majorBidi" w:cstheme="majorBidi" w:hint="cs"/>
          <w:sz w:val="32"/>
          <w:szCs w:val="32"/>
          <w:rtl/>
          <w:lang w:bidi="ar-DZ"/>
        </w:rPr>
        <w:t xml:space="preserve">توجد فروق ذات دلالة إحصائية بين استجابات المبحوثين حول </w:t>
      </w:r>
      <w:r>
        <w:rPr>
          <w:rFonts w:asciiTheme="majorBidi" w:hAnsiTheme="majorBidi" w:cstheme="majorBidi" w:hint="cs"/>
          <w:sz w:val="32"/>
          <w:szCs w:val="32"/>
          <w:rtl/>
          <w:lang w:bidi="ar-DZ"/>
        </w:rPr>
        <w:t>الصعوبات التي تحول دون تحقيق الممارسة السوسيولوجية الصحيحة  في الجامعات الجزائرية تبعا لمتغيرات الدراسة.</w:t>
      </w:r>
    </w:p>
    <w:p w:rsidR="0076146C" w:rsidRDefault="0076146C" w:rsidP="0076146C">
      <w:pPr>
        <w:tabs>
          <w:tab w:val="right" w:pos="112"/>
          <w:tab w:val="right" w:pos="679"/>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تصنف الدراسة الحالية ضمن البحوث الوصفية اعتمدنا فيها على المنهج المختلط ما بين المنهج الكمي والمنهج الكيفي، وعلى الملاحظة والاستمارة كأدوات لجمع البيانات، حيث طبقنا أداة الاستمارة على جميع الأساتذة الباحثين الذين يمثلون مجتمع البحث، والبالغ عددهم (140) أستاذا باحثا، اتبعنا أسلوب الحصر الشامل ونظرا لظروف خارجة عن إرادتنا استرجعنا في النهاية (103) استمارة قابلة ومقبولة للتفريغ والمعالجة الإحصائية، هذه الأخيرة تمت باستخدام برنامج (</w:t>
      </w:r>
      <w:r w:rsidRPr="003A46FE">
        <w:rPr>
          <w:rFonts w:asciiTheme="majorBidi" w:hAnsiTheme="majorBidi" w:cstheme="majorBidi"/>
          <w:sz w:val="28"/>
          <w:szCs w:val="28"/>
          <w:lang w:bidi="ar-DZ"/>
        </w:rPr>
        <w:t>SPSS</w:t>
      </w:r>
      <w:r>
        <w:rPr>
          <w:rFonts w:asciiTheme="majorBidi" w:hAnsiTheme="majorBidi" w:cstheme="majorBidi" w:hint="cs"/>
          <w:sz w:val="32"/>
          <w:szCs w:val="32"/>
          <w:rtl/>
          <w:lang w:bidi="ar-DZ"/>
        </w:rPr>
        <w:t>) وبأساليب إحصائية تتمثل في التكرارات، والنسب المئوية، والمتوسطات الحسابية، والانحرافات المعيارية، ومعامل ألفا كرونباخ، والنسبة الموزونة، اختبارات "</w:t>
      </w:r>
      <w:r w:rsidRPr="003A46FE">
        <w:rPr>
          <w:rFonts w:asciiTheme="majorBidi" w:hAnsiTheme="majorBidi" w:cstheme="majorBidi"/>
          <w:sz w:val="28"/>
          <w:szCs w:val="28"/>
          <w:lang w:bidi="ar-DZ"/>
        </w:rPr>
        <w:t>T</w:t>
      </w:r>
      <w:r>
        <w:rPr>
          <w:rFonts w:asciiTheme="majorBidi" w:hAnsiTheme="majorBidi" w:cstheme="majorBidi" w:hint="cs"/>
          <w:sz w:val="32"/>
          <w:szCs w:val="32"/>
          <w:rtl/>
          <w:lang w:bidi="ar-DZ"/>
        </w:rPr>
        <w:t>" و "</w:t>
      </w:r>
      <w:r w:rsidRPr="003A46FE">
        <w:rPr>
          <w:rFonts w:asciiTheme="majorBidi" w:hAnsiTheme="majorBidi" w:cstheme="majorBidi"/>
          <w:sz w:val="28"/>
          <w:szCs w:val="28"/>
          <w:lang w:bidi="ar-DZ"/>
        </w:rPr>
        <w:t>ANOVA</w:t>
      </w:r>
      <w:r>
        <w:rPr>
          <w:rFonts w:asciiTheme="majorBidi" w:hAnsiTheme="majorBidi" w:cstheme="majorBidi" w:hint="cs"/>
          <w:sz w:val="32"/>
          <w:szCs w:val="32"/>
          <w:rtl/>
          <w:lang w:bidi="ar-DZ"/>
        </w:rPr>
        <w:t>"، وشفيه.</w:t>
      </w:r>
    </w:p>
    <w:p w:rsidR="0076146C" w:rsidRDefault="0076146C" w:rsidP="0076146C">
      <w:pPr>
        <w:tabs>
          <w:tab w:val="right" w:pos="112"/>
          <w:tab w:val="right" w:pos="679"/>
        </w:tabs>
        <w:bidi/>
        <w:ind w:firstLine="707"/>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توصلت الدراسة إلى مجموعة من النتائج النظرية والتطبيقية نذكر أهمها فيما يلي: </w:t>
      </w:r>
    </w:p>
    <w:p w:rsidR="0076146C" w:rsidRPr="00890961" w:rsidRDefault="0076146C" w:rsidP="0076146C">
      <w:pPr>
        <w:tabs>
          <w:tab w:val="right" w:pos="112"/>
          <w:tab w:val="right" w:pos="679"/>
        </w:tabs>
        <w:bidi/>
        <w:jc w:val="both"/>
        <w:rPr>
          <w:rFonts w:asciiTheme="majorBidi" w:hAnsiTheme="majorBidi" w:cstheme="majorBidi"/>
          <w:b/>
          <w:bCs/>
          <w:sz w:val="32"/>
          <w:szCs w:val="32"/>
          <w:lang w:bidi="ar-DZ"/>
        </w:rPr>
      </w:pPr>
      <w:r w:rsidRPr="00890961">
        <w:rPr>
          <w:rFonts w:asciiTheme="majorBidi" w:hAnsiTheme="majorBidi" w:cstheme="majorBidi" w:hint="cs"/>
          <w:b/>
          <w:bCs/>
          <w:sz w:val="32"/>
          <w:szCs w:val="32"/>
          <w:rtl/>
          <w:lang w:bidi="ar-DZ"/>
        </w:rPr>
        <w:t xml:space="preserve">النتائج المتعلقة بالفرض الأول: </w:t>
      </w:r>
    </w:p>
    <w:p w:rsidR="0076146C" w:rsidRDefault="0076146C" w:rsidP="00942FE8">
      <w:pPr>
        <w:pStyle w:val="Paragraphedeliste"/>
        <w:numPr>
          <w:ilvl w:val="0"/>
          <w:numId w:val="28"/>
        </w:numPr>
        <w:tabs>
          <w:tab w:val="right" w:pos="142"/>
          <w:tab w:val="right" w:pos="1557"/>
        </w:tabs>
        <w:bidi/>
        <w:ind w:left="-30" w:firstLine="3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لا توجد فروق ذات دلالة إحصائية عند مستوى الدلالة (</w:t>
      </w:r>
      <w:r>
        <w:rPr>
          <w:rFonts w:asciiTheme="majorBidi" w:hAnsiTheme="majorBidi" w:cstheme="majorBidi"/>
          <w:sz w:val="32"/>
          <w:szCs w:val="32"/>
          <w:rtl/>
          <w:lang w:bidi="ar-DZ"/>
        </w:rPr>
        <w:t>α</w:t>
      </w:r>
      <w:r>
        <w:rPr>
          <w:rFonts w:asciiTheme="majorBidi" w:hAnsiTheme="majorBidi" w:cstheme="majorBidi" w:hint="cs"/>
          <w:sz w:val="32"/>
          <w:szCs w:val="32"/>
          <w:rtl/>
          <w:lang w:bidi="ar-DZ"/>
        </w:rPr>
        <w:t>= 0,05) بين استجابات المبحوثين حول درجة تأثير التحديات التي تواجه المنظومة الجامعية الجزائرية تبعا لمتغيرات الجنس والخبرة المهنية .</w:t>
      </w:r>
      <w:r w:rsidRPr="003B3302">
        <w:rPr>
          <w:rFonts w:asciiTheme="majorBidi" w:hAnsiTheme="majorBidi" w:cstheme="majorBidi" w:hint="cs"/>
          <w:sz w:val="32"/>
          <w:szCs w:val="32"/>
          <w:rtl/>
          <w:lang w:bidi="ar-DZ"/>
        </w:rPr>
        <w:t xml:space="preserve"> </w:t>
      </w:r>
    </w:p>
    <w:p w:rsidR="0076146C" w:rsidRDefault="0076146C" w:rsidP="0076146C">
      <w:pPr>
        <w:bidi/>
        <w:spacing w:line="360" w:lineRule="auto"/>
        <w:jc w:val="both"/>
        <w:rPr>
          <w:rFonts w:asciiTheme="majorBidi" w:hAnsiTheme="majorBidi" w:cstheme="majorBidi"/>
          <w:sz w:val="32"/>
          <w:szCs w:val="32"/>
          <w:rtl/>
          <w:lang w:bidi="ar-DZ"/>
        </w:rPr>
      </w:pPr>
    </w:p>
    <w:p w:rsidR="0076146C" w:rsidRPr="00A01369" w:rsidRDefault="00592B23" w:rsidP="00942FE8">
      <w:pPr>
        <w:pStyle w:val="Paragraphedeliste"/>
        <w:numPr>
          <w:ilvl w:val="0"/>
          <w:numId w:val="28"/>
        </w:numPr>
        <w:tabs>
          <w:tab w:val="right" w:pos="142"/>
          <w:tab w:val="right" w:pos="1557"/>
        </w:tabs>
        <w:bidi/>
        <w:ind w:left="-30" w:firstLine="30"/>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 xml:space="preserve"> </w:t>
      </w:r>
      <w:r w:rsidR="0076146C" w:rsidRPr="00A01369">
        <w:rPr>
          <w:rFonts w:asciiTheme="majorBidi" w:hAnsiTheme="majorBidi" w:cstheme="majorBidi" w:hint="cs"/>
          <w:sz w:val="32"/>
          <w:szCs w:val="32"/>
          <w:rtl/>
          <w:lang w:bidi="ar-DZ"/>
        </w:rPr>
        <w:t>توجد فروق ذات دلالة إحصائية عند مستوى الدلالة (</w:t>
      </w:r>
      <w:r w:rsidR="0076146C" w:rsidRPr="00A01369">
        <w:rPr>
          <w:rFonts w:asciiTheme="majorBidi" w:hAnsiTheme="majorBidi" w:cstheme="majorBidi"/>
          <w:sz w:val="32"/>
          <w:szCs w:val="32"/>
          <w:rtl/>
          <w:lang w:bidi="ar-DZ"/>
        </w:rPr>
        <w:t>α</w:t>
      </w:r>
      <w:r w:rsidR="0076146C" w:rsidRPr="00A01369">
        <w:rPr>
          <w:rFonts w:asciiTheme="majorBidi" w:hAnsiTheme="majorBidi" w:cstheme="majorBidi" w:hint="cs"/>
          <w:sz w:val="32"/>
          <w:szCs w:val="32"/>
          <w:rtl/>
          <w:lang w:bidi="ar-DZ"/>
        </w:rPr>
        <w:t>= 0,05) بين استجابات المبحوثين حول درجة تأثير التحديات التي تواجه المنظومة الجامعية الجزائرية تبعا لمتغيرات التخصص العلمي، والرتبة، والرتبة في مجال البحث، والمنصب العالي.</w:t>
      </w:r>
    </w:p>
    <w:p w:rsidR="0076146C" w:rsidRPr="0037795F" w:rsidRDefault="0076146C" w:rsidP="0076146C">
      <w:pPr>
        <w:tabs>
          <w:tab w:val="right" w:pos="112"/>
          <w:tab w:val="right" w:pos="679"/>
        </w:tabs>
        <w:bidi/>
        <w:ind w:left="851" w:hanging="853"/>
        <w:jc w:val="both"/>
        <w:rPr>
          <w:rFonts w:asciiTheme="majorBidi" w:hAnsiTheme="majorBidi" w:cstheme="majorBidi"/>
          <w:b/>
          <w:bCs/>
          <w:sz w:val="32"/>
          <w:szCs w:val="32"/>
          <w:lang w:bidi="ar-DZ"/>
        </w:rPr>
      </w:pPr>
      <w:r w:rsidRPr="0037795F">
        <w:rPr>
          <w:rFonts w:asciiTheme="majorBidi" w:hAnsiTheme="majorBidi" w:cstheme="majorBidi" w:hint="cs"/>
          <w:b/>
          <w:bCs/>
          <w:sz w:val="32"/>
          <w:szCs w:val="32"/>
          <w:rtl/>
          <w:lang w:bidi="ar-DZ"/>
        </w:rPr>
        <w:t xml:space="preserve">النتائج المتعلقة بالفرض </w:t>
      </w:r>
      <w:r>
        <w:rPr>
          <w:rFonts w:asciiTheme="majorBidi" w:hAnsiTheme="majorBidi" w:cstheme="majorBidi" w:hint="cs"/>
          <w:b/>
          <w:bCs/>
          <w:sz w:val="32"/>
          <w:szCs w:val="32"/>
          <w:rtl/>
          <w:lang w:bidi="ar-DZ"/>
        </w:rPr>
        <w:t>الثاني</w:t>
      </w:r>
      <w:r w:rsidRPr="0037795F">
        <w:rPr>
          <w:rFonts w:asciiTheme="majorBidi" w:hAnsiTheme="majorBidi" w:cstheme="majorBidi" w:hint="cs"/>
          <w:b/>
          <w:bCs/>
          <w:sz w:val="32"/>
          <w:szCs w:val="32"/>
          <w:rtl/>
          <w:lang w:bidi="ar-DZ"/>
        </w:rPr>
        <w:t xml:space="preserve">: </w:t>
      </w:r>
    </w:p>
    <w:p w:rsidR="0076146C" w:rsidRDefault="0076146C" w:rsidP="00942FE8">
      <w:pPr>
        <w:pStyle w:val="Paragraphedeliste"/>
        <w:numPr>
          <w:ilvl w:val="0"/>
          <w:numId w:val="28"/>
        </w:numPr>
        <w:tabs>
          <w:tab w:val="right" w:pos="112"/>
          <w:tab w:val="right" w:pos="1557"/>
        </w:tabs>
        <w:bidi/>
        <w:ind w:left="-30"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لا توجد فروق ذات دلالة إحصائية عند مستوى الدلالة (</w:t>
      </w:r>
      <w:r>
        <w:rPr>
          <w:rFonts w:asciiTheme="majorBidi" w:hAnsiTheme="majorBidi" w:cstheme="majorBidi"/>
          <w:sz w:val="32"/>
          <w:szCs w:val="32"/>
          <w:rtl/>
          <w:lang w:bidi="ar-DZ"/>
        </w:rPr>
        <w:t>α</w:t>
      </w:r>
      <w:r>
        <w:rPr>
          <w:rFonts w:asciiTheme="majorBidi" w:hAnsiTheme="majorBidi" w:cstheme="majorBidi" w:hint="cs"/>
          <w:sz w:val="32"/>
          <w:szCs w:val="32"/>
          <w:rtl/>
          <w:lang w:bidi="ar-DZ"/>
        </w:rPr>
        <w:t>= 0,05) بين استجابات المبحوثين حول درجة ممارسة المنظومة الجامعية للحرية الأكاديمية في الجزائر تبعا لمتغيرات الجنس والتخصص العلمي.</w:t>
      </w:r>
    </w:p>
    <w:p w:rsidR="0076146C" w:rsidRDefault="0076146C" w:rsidP="00942FE8">
      <w:pPr>
        <w:pStyle w:val="Paragraphedeliste"/>
        <w:numPr>
          <w:ilvl w:val="0"/>
          <w:numId w:val="28"/>
        </w:numPr>
        <w:tabs>
          <w:tab w:val="right" w:pos="-30"/>
          <w:tab w:val="right" w:pos="112"/>
        </w:tabs>
        <w:bidi/>
        <w:ind w:left="-30"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توجد فروق ذات دلالة إحصائية عند مستوى الدلالة (</w:t>
      </w:r>
      <w:r>
        <w:rPr>
          <w:rFonts w:asciiTheme="majorBidi" w:hAnsiTheme="majorBidi" w:cstheme="majorBidi"/>
          <w:sz w:val="32"/>
          <w:szCs w:val="32"/>
          <w:rtl/>
          <w:lang w:bidi="ar-DZ"/>
        </w:rPr>
        <w:t>α</w:t>
      </w:r>
      <w:r>
        <w:rPr>
          <w:rFonts w:asciiTheme="majorBidi" w:hAnsiTheme="majorBidi" w:cstheme="majorBidi" w:hint="cs"/>
          <w:sz w:val="32"/>
          <w:szCs w:val="32"/>
          <w:rtl/>
          <w:lang w:bidi="ar-DZ"/>
        </w:rPr>
        <w:t>= 0,05) بين استجابات المبحوثين حول درجة ممارسة المنظومة الجامعية للحرية الأكاديمية في الجزائر تبعا لمتغير المنصب العالي.</w:t>
      </w:r>
    </w:p>
    <w:p w:rsidR="0076146C" w:rsidRPr="009E12D6" w:rsidRDefault="0076146C" w:rsidP="0076146C">
      <w:pPr>
        <w:tabs>
          <w:tab w:val="right" w:pos="112"/>
          <w:tab w:val="right" w:pos="679"/>
        </w:tabs>
        <w:bidi/>
        <w:ind w:left="851" w:hanging="853"/>
        <w:jc w:val="both"/>
        <w:rPr>
          <w:rFonts w:asciiTheme="majorBidi" w:hAnsiTheme="majorBidi" w:cstheme="majorBidi"/>
          <w:b/>
          <w:bCs/>
          <w:sz w:val="32"/>
          <w:szCs w:val="32"/>
          <w:lang w:bidi="ar-DZ"/>
        </w:rPr>
      </w:pPr>
      <w:r w:rsidRPr="00607EE5">
        <w:rPr>
          <w:rFonts w:asciiTheme="majorBidi" w:hAnsiTheme="majorBidi" w:cstheme="majorBidi" w:hint="cs"/>
          <w:b/>
          <w:bCs/>
          <w:sz w:val="32"/>
          <w:szCs w:val="32"/>
          <w:rtl/>
          <w:lang w:bidi="ar-DZ"/>
        </w:rPr>
        <w:t xml:space="preserve">النتائج المتعلقة بالفرض </w:t>
      </w:r>
      <w:r>
        <w:rPr>
          <w:rFonts w:asciiTheme="majorBidi" w:hAnsiTheme="majorBidi" w:cstheme="majorBidi" w:hint="cs"/>
          <w:b/>
          <w:bCs/>
          <w:sz w:val="32"/>
          <w:szCs w:val="32"/>
          <w:rtl/>
          <w:lang w:bidi="ar-DZ"/>
        </w:rPr>
        <w:t>الثالث</w:t>
      </w:r>
      <w:r w:rsidRPr="00607EE5">
        <w:rPr>
          <w:rFonts w:asciiTheme="majorBidi" w:hAnsiTheme="majorBidi" w:cstheme="majorBidi" w:hint="cs"/>
          <w:b/>
          <w:bCs/>
          <w:sz w:val="32"/>
          <w:szCs w:val="32"/>
          <w:rtl/>
          <w:lang w:bidi="ar-DZ"/>
        </w:rPr>
        <w:t xml:space="preserve">: </w:t>
      </w:r>
    </w:p>
    <w:p w:rsidR="0076146C" w:rsidRDefault="0076146C" w:rsidP="00942FE8">
      <w:pPr>
        <w:pStyle w:val="Paragraphedeliste"/>
        <w:numPr>
          <w:ilvl w:val="0"/>
          <w:numId w:val="28"/>
        </w:numPr>
        <w:tabs>
          <w:tab w:val="right" w:pos="112"/>
          <w:tab w:val="right" w:pos="1557"/>
        </w:tabs>
        <w:bidi/>
        <w:ind w:left="-30"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لا توجد فروق ذات دلالة إحصائية عند مستوى الدلالة (</w:t>
      </w:r>
      <w:r>
        <w:rPr>
          <w:rFonts w:asciiTheme="majorBidi" w:hAnsiTheme="majorBidi" w:cstheme="majorBidi"/>
          <w:sz w:val="32"/>
          <w:szCs w:val="32"/>
          <w:rtl/>
          <w:lang w:bidi="ar-DZ"/>
        </w:rPr>
        <w:t>α</w:t>
      </w:r>
      <w:r>
        <w:rPr>
          <w:rFonts w:asciiTheme="majorBidi" w:hAnsiTheme="majorBidi" w:cstheme="majorBidi" w:hint="cs"/>
          <w:sz w:val="32"/>
          <w:szCs w:val="32"/>
          <w:rtl/>
          <w:lang w:bidi="ar-DZ"/>
        </w:rPr>
        <w:t xml:space="preserve">= 0,05) بين استجابات المبحوثين حول الصعوبات التي تحول دون تحقيق الممارسة السوسيولوجية الصحيحة في الجامعات الجزائرية تبعا لمتغيرات الجنس، والتخصص العلمي، والخبرة المهنية، والرتبة في مجال البحث، والمنصب العالي. </w:t>
      </w:r>
    </w:p>
    <w:p w:rsidR="0076146C" w:rsidRDefault="0076146C" w:rsidP="00942FE8">
      <w:pPr>
        <w:pStyle w:val="Paragraphedeliste"/>
        <w:numPr>
          <w:ilvl w:val="0"/>
          <w:numId w:val="28"/>
        </w:numPr>
        <w:tabs>
          <w:tab w:val="right" w:pos="142"/>
          <w:tab w:val="right" w:pos="850"/>
          <w:tab w:val="right" w:pos="1557"/>
        </w:tabs>
        <w:bidi/>
        <w:ind w:left="0"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توجد فروق ذات دلالة إحصائية عند مستوى الدلالة (</w:t>
      </w:r>
      <w:r>
        <w:rPr>
          <w:rFonts w:asciiTheme="majorBidi" w:hAnsiTheme="majorBidi" w:cstheme="majorBidi"/>
          <w:sz w:val="32"/>
          <w:szCs w:val="32"/>
          <w:rtl/>
          <w:lang w:bidi="ar-DZ"/>
        </w:rPr>
        <w:t>α</w:t>
      </w:r>
      <w:r>
        <w:rPr>
          <w:rFonts w:asciiTheme="majorBidi" w:hAnsiTheme="majorBidi" w:cstheme="majorBidi" w:hint="cs"/>
          <w:sz w:val="32"/>
          <w:szCs w:val="32"/>
          <w:rtl/>
          <w:lang w:bidi="ar-DZ"/>
        </w:rPr>
        <w:t>= 0,05) بين استجابات المبحوثين حول الصعوبات التي تحول دون تحقيق الممارسة السوسيولوجية الصحيحة في الجامعات الجزائرية تبعا لمتغير الرتبة تغزو لصالح فئة أستاذ محاضر قسم "ب".</w:t>
      </w:r>
    </w:p>
    <w:p w:rsidR="0076146C" w:rsidRDefault="0076146C" w:rsidP="0076146C">
      <w:pPr>
        <w:pStyle w:val="Paragraphedeliste"/>
        <w:tabs>
          <w:tab w:val="right" w:pos="142"/>
          <w:tab w:val="right" w:pos="850"/>
          <w:tab w:val="right" w:pos="1557"/>
        </w:tabs>
        <w:bidi/>
        <w:ind w:left="0"/>
        <w:jc w:val="both"/>
        <w:rPr>
          <w:rFonts w:asciiTheme="majorBidi" w:hAnsiTheme="majorBidi" w:cstheme="majorBidi"/>
          <w:sz w:val="32"/>
          <w:szCs w:val="32"/>
          <w:lang w:bidi="ar-DZ"/>
        </w:rPr>
      </w:pPr>
    </w:p>
    <w:p w:rsidR="00C03EAC" w:rsidRDefault="0076146C" w:rsidP="0076146C">
      <w:pPr>
        <w:pStyle w:val="Paragraphedeliste"/>
        <w:tabs>
          <w:tab w:val="right" w:pos="142"/>
          <w:tab w:val="right" w:pos="567"/>
          <w:tab w:val="right" w:pos="1557"/>
        </w:tabs>
        <w:bidi/>
        <w:ind w:left="0"/>
        <w:jc w:val="both"/>
        <w:rPr>
          <w:rFonts w:asciiTheme="majorBidi" w:hAnsiTheme="majorBidi" w:cstheme="majorBidi"/>
          <w:sz w:val="32"/>
          <w:szCs w:val="32"/>
          <w:rtl/>
          <w:lang w:bidi="ar-DZ"/>
        </w:rPr>
        <w:sectPr w:rsidR="00C03EAC" w:rsidSect="0042642C">
          <w:headerReference w:type="default" r:id="rId15"/>
          <w:footnotePr>
            <w:numRestart w:val="eachPage"/>
          </w:footnotePr>
          <w:pgSz w:w="11906" w:h="16838"/>
          <w:pgMar w:top="851" w:right="1304" w:bottom="851" w:left="851" w:header="709" w:footer="709" w:gutter="0"/>
          <w:pgNumType w:start="6"/>
          <w:cols w:space="708"/>
          <w:docGrid w:linePitch="360"/>
        </w:sectPr>
      </w:pPr>
      <w:r>
        <w:rPr>
          <w:rFonts w:ascii="Times New Roman" w:hAnsi="Times New Roman" w:cs="Traditional Arabic" w:hint="cs"/>
          <w:b/>
          <w:bCs/>
          <w:sz w:val="36"/>
          <w:szCs w:val="36"/>
          <w:rtl/>
          <w:lang w:bidi="ar-DZ"/>
        </w:rPr>
        <w:t xml:space="preserve">الكلمات المفتاحية: </w:t>
      </w:r>
      <w:r w:rsidRPr="00BE4ADB">
        <w:rPr>
          <w:rFonts w:asciiTheme="majorBidi" w:hAnsiTheme="majorBidi" w:cstheme="majorBidi"/>
          <w:sz w:val="32"/>
          <w:szCs w:val="32"/>
          <w:rtl/>
          <w:lang w:bidi="ar-DZ"/>
        </w:rPr>
        <w:t>المنظومة الجامعية، المعرفة السوسيولوجية، التصورات، الأس</w:t>
      </w:r>
      <w:r>
        <w:rPr>
          <w:rFonts w:asciiTheme="majorBidi" w:hAnsiTheme="majorBidi" w:cstheme="majorBidi" w:hint="cs"/>
          <w:sz w:val="32"/>
          <w:szCs w:val="32"/>
          <w:rtl/>
          <w:lang w:bidi="ar-DZ"/>
        </w:rPr>
        <w:t>ا</w:t>
      </w:r>
      <w:r>
        <w:rPr>
          <w:rFonts w:asciiTheme="majorBidi" w:hAnsiTheme="majorBidi" w:cstheme="majorBidi"/>
          <w:sz w:val="32"/>
          <w:szCs w:val="32"/>
          <w:rtl/>
          <w:lang w:bidi="ar-DZ"/>
        </w:rPr>
        <w:t>ت</w:t>
      </w:r>
      <w:r w:rsidRPr="00BE4ADB">
        <w:rPr>
          <w:rFonts w:asciiTheme="majorBidi" w:hAnsiTheme="majorBidi" w:cstheme="majorBidi"/>
          <w:sz w:val="32"/>
          <w:szCs w:val="32"/>
          <w:rtl/>
          <w:lang w:bidi="ar-DZ"/>
        </w:rPr>
        <w:t>ذ</w:t>
      </w:r>
      <w:r>
        <w:rPr>
          <w:rFonts w:asciiTheme="majorBidi" w:hAnsiTheme="majorBidi" w:cstheme="majorBidi" w:hint="cs"/>
          <w:sz w:val="32"/>
          <w:szCs w:val="32"/>
          <w:rtl/>
          <w:lang w:bidi="ar-DZ"/>
        </w:rPr>
        <w:t>ة</w:t>
      </w:r>
      <w:r w:rsidRPr="00BE4ADB">
        <w:rPr>
          <w:rFonts w:asciiTheme="majorBidi" w:hAnsiTheme="majorBidi" w:cstheme="majorBidi"/>
          <w:sz w:val="32"/>
          <w:szCs w:val="32"/>
          <w:rtl/>
          <w:lang w:bidi="ar-DZ"/>
        </w:rPr>
        <w:t xml:space="preserve"> الباحث</w:t>
      </w:r>
      <w:r>
        <w:rPr>
          <w:rFonts w:asciiTheme="majorBidi" w:hAnsiTheme="majorBidi" w:cstheme="majorBidi" w:hint="cs"/>
          <w:sz w:val="32"/>
          <w:szCs w:val="32"/>
          <w:rtl/>
          <w:lang w:bidi="ar-DZ"/>
        </w:rPr>
        <w:t>ين</w:t>
      </w:r>
      <w:r w:rsidRPr="00BE4ADB">
        <w:rPr>
          <w:rFonts w:asciiTheme="majorBidi" w:hAnsiTheme="majorBidi" w:cstheme="majorBidi"/>
          <w:sz w:val="32"/>
          <w:szCs w:val="32"/>
          <w:rtl/>
          <w:lang w:bidi="ar-DZ"/>
        </w:rPr>
        <w:t>.</w:t>
      </w:r>
    </w:p>
    <w:p w:rsidR="00C03EAC" w:rsidRPr="000431B9" w:rsidRDefault="00C03EAC" w:rsidP="00C03EAC">
      <w:pPr>
        <w:ind w:firstLine="708"/>
        <w:jc w:val="both"/>
        <w:rPr>
          <w:rFonts w:asciiTheme="majorBidi" w:hAnsiTheme="majorBidi" w:cstheme="majorBidi"/>
          <w:sz w:val="24"/>
          <w:szCs w:val="24"/>
        </w:rPr>
      </w:pPr>
      <w:r w:rsidRPr="000431B9">
        <w:rPr>
          <w:rFonts w:asciiTheme="majorBidi" w:hAnsiTheme="majorBidi" w:cstheme="majorBidi"/>
          <w:sz w:val="24"/>
          <w:szCs w:val="24"/>
        </w:rPr>
        <w:lastRenderedPageBreak/>
        <w:t>La présente étude visait à</w:t>
      </w:r>
      <w:r>
        <w:rPr>
          <w:rFonts w:asciiTheme="majorBidi" w:hAnsiTheme="majorBidi" w:cstheme="majorBidi"/>
          <w:sz w:val="24"/>
          <w:szCs w:val="24"/>
        </w:rPr>
        <w:t xml:space="preserve"> </w:t>
      </w:r>
      <w:r w:rsidRPr="000431B9">
        <w:rPr>
          <w:rFonts w:asciiTheme="majorBidi" w:hAnsiTheme="majorBidi" w:cstheme="majorBidi"/>
          <w:sz w:val="24"/>
          <w:szCs w:val="24"/>
        </w:rPr>
        <w:t>définir les principaux défis qui font face à l’institu</w:t>
      </w:r>
      <w:r>
        <w:rPr>
          <w:rFonts w:asciiTheme="majorBidi" w:hAnsiTheme="majorBidi" w:cstheme="majorBidi"/>
          <w:sz w:val="24"/>
          <w:szCs w:val="24"/>
        </w:rPr>
        <w:t xml:space="preserve">tion universitaire algérienne; </w:t>
      </w:r>
      <w:r w:rsidRPr="000431B9">
        <w:rPr>
          <w:rFonts w:asciiTheme="majorBidi" w:hAnsiTheme="majorBidi" w:cstheme="majorBidi"/>
          <w:sz w:val="24"/>
          <w:szCs w:val="24"/>
        </w:rPr>
        <w:t xml:space="preserve">proposer des solutions à ces défis et discuter des différentes stratégies permettant de faire face aux pressions de la société </w:t>
      </w:r>
      <w:r>
        <w:rPr>
          <w:rFonts w:asciiTheme="majorBidi" w:hAnsiTheme="majorBidi" w:cstheme="majorBidi"/>
          <w:sz w:val="24"/>
          <w:szCs w:val="24"/>
        </w:rPr>
        <w:t xml:space="preserve">moderne; </w:t>
      </w:r>
      <w:r w:rsidRPr="000431B9">
        <w:rPr>
          <w:rFonts w:asciiTheme="majorBidi" w:hAnsiTheme="majorBidi" w:cstheme="majorBidi"/>
          <w:sz w:val="24"/>
          <w:szCs w:val="24"/>
        </w:rPr>
        <w:t>démontrer la façon dont ces défis influencent les différentes fonctions de l’institution universitaire surtout en ce qui concerne la fonction de diffusion et de vulgarisation du savoir scientifique généralement et du savoir sociologique précisément. Pour cette fin,</w:t>
      </w:r>
      <w:r>
        <w:rPr>
          <w:rFonts w:asciiTheme="majorBidi" w:hAnsiTheme="majorBidi" w:cstheme="majorBidi"/>
          <w:sz w:val="24"/>
          <w:szCs w:val="24"/>
        </w:rPr>
        <w:t xml:space="preserve"> </w:t>
      </w:r>
      <w:r w:rsidRPr="000431B9">
        <w:rPr>
          <w:rFonts w:asciiTheme="majorBidi" w:hAnsiTheme="majorBidi" w:cstheme="majorBidi"/>
          <w:sz w:val="24"/>
          <w:szCs w:val="24"/>
        </w:rPr>
        <w:t xml:space="preserve">les </w:t>
      </w:r>
      <w:r>
        <w:rPr>
          <w:rFonts w:asciiTheme="majorBidi" w:hAnsiTheme="majorBidi" w:cstheme="majorBidi"/>
          <w:sz w:val="24"/>
          <w:szCs w:val="24"/>
        </w:rPr>
        <w:t>représentations</w:t>
      </w:r>
      <w:r w:rsidRPr="000431B9">
        <w:rPr>
          <w:rFonts w:asciiTheme="majorBidi" w:hAnsiTheme="majorBidi" w:cstheme="majorBidi"/>
          <w:sz w:val="24"/>
          <w:szCs w:val="24"/>
        </w:rPr>
        <w:t xml:space="preserve"> et les attitudes des enseignants chercheurs au sein de la faculté des sciences sociales à l’université de Mostaganem ont été étudiées et analysées.</w:t>
      </w:r>
    </w:p>
    <w:p w:rsidR="00C03EAC" w:rsidRDefault="00C03EAC" w:rsidP="00C03EAC">
      <w:pPr>
        <w:ind w:firstLine="720"/>
        <w:jc w:val="both"/>
        <w:rPr>
          <w:rFonts w:asciiTheme="majorBidi" w:hAnsiTheme="majorBidi" w:cstheme="majorBidi"/>
          <w:sz w:val="24"/>
          <w:szCs w:val="24"/>
        </w:rPr>
      </w:pPr>
      <w:r w:rsidRPr="000431B9">
        <w:rPr>
          <w:rFonts w:asciiTheme="majorBidi" w:hAnsiTheme="majorBidi" w:cstheme="majorBidi"/>
          <w:sz w:val="24"/>
          <w:szCs w:val="24"/>
        </w:rPr>
        <w:t xml:space="preserve">La problématique de cette étude peut être conceptualisée à </w:t>
      </w:r>
      <w:r>
        <w:rPr>
          <w:rFonts w:asciiTheme="majorBidi" w:hAnsiTheme="majorBidi" w:cstheme="majorBidi"/>
          <w:sz w:val="24"/>
          <w:szCs w:val="24"/>
        </w:rPr>
        <w:t xml:space="preserve">la question principale: </w:t>
      </w:r>
      <w:r w:rsidRPr="000431B9">
        <w:rPr>
          <w:rFonts w:asciiTheme="majorBidi" w:hAnsiTheme="majorBidi" w:cstheme="majorBidi"/>
          <w:sz w:val="24"/>
          <w:szCs w:val="24"/>
        </w:rPr>
        <w:t>quels sont les défis qui font face à l’insti</w:t>
      </w:r>
      <w:r>
        <w:rPr>
          <w:rFonts w:asciiTheme="majorBidi" w:hAnsiTheme="majorBidi" w:cstheme="majorBidi"/>
          <w:sz w:val="24"/>
          <w:szCs w:val="24"/>
        </w:rPr>
        <w:t>tution universitaire algérienne</w:t>
      </w:r>
      <w:r w:rsidRPr="000431B9">
        <w:rPr>
          <w:rFonts w:asciiTheme="majorBidi" w:hAnsiTheme="majorBidi" w:cstheme="majorBidi"/>
          <w:sz w:val="24"/>
          <w:szCs w:val="24"/>
        </w:rPr>
        <w:t>?</w:t>
      </w:r>
      <w:r>
        <w:rPr>
          <w:rFonts w:asciiTheme="majorBidi" w:hAnsiTheme="majorBidi" w:cstheme="majorBidi"/>
          <w:sz w:val="24"/>
          <w:szCs w:val="24"/>
        </w:rPr>
        <w:t xml:space="preserve"> </w:t>
      </w:r>
      <w:r w:rsidRPr="000431B9">
        <w:rPr>
          <w:rFonts w:asciiTheme="majorBidi" w:hAnsiTheme="majorBidi" w:cstheme="majorBidi"/>
          <w:sz w:val="24"/>
          <w:szCs w:val="24"/>
        </w:rPr>
        <w:t>Quels sont les éléments requis permettant de faire face aux défis de l’environnement</w:t>
      </w:r>
      <w:r>
        <w:rPr>
          <w:rFonts w:asciiTheme="majorBidi" w:hAnsiTheme="majorBidi" w:cstheme="majorBidi"/>
          <w:sz w:val="24"/>
          <w:szCs w:val="24"/>
        </w:rPr>
        <w:t xml:space="preserve"> intérieur et extérieur?</w:t>
      </w:r>
      <w:r w:rsidRPr="000431B9">
        <w:rPr>
          <w:rFonts w:asciiTheme="majorBidi" w:hAnsiTheme="majorBidi" w:cstheme="majorBidi"/>
          <w:sz w:val="24"/>
          <w:szCs w:val="24"/>
        </w:rPr>
        <w:t xml:space="preserve"> Quel est l’impact de ces défis sur </w:t>
      </w:r>
      <w:r>
        <w:rPr>
          <w:rFonts w:asciiTheme="majorBidi" w:hAnsiTheme="majorBidi" w:cstheme="majorBidi"/>
          <w:sz w:val="24"/>
          <w:szCs w:val="24"/>
        </w:rPr>
        <w:t>le savoir sociologique</w:t>
      </w:r>
      <w:r w:rsidRPr="000431B9">
        <w:rPr>
          <w:rFonts w:asciiTheme="majorBidi" w:hAnsiTheme="majorBidi" w:cstheme="majorBidi"/>
          <w:sz w:val="24"/>
          <w:szCs w:val="24"/>
        </w:rPr>
        <w:t>?</w:t>
      </w:r>
      <w:r>
        <w:rPr>
          <w:rFonts w:asciiTheme="majorBidi" w:hAnsiTheme="majorBidi" w:cstheme="majorBidi"/>
          <w:sz w:val="24"/>
          <w:szCs w:val="24"/>
        </w:rPr>
        <w:t xml:space="preserve"> </w:t>
      </w:r>
    </w:p>
    <w:p w:rsidR="00C03EAC" w:rsidRPr="00234FEE" w:rsidRDefault="00C03EAC" w:rsidP="00C03EAC">
      <w:pPr>
        <w:jc w:val="both"/>
        <w:rPr>
          <w:rFonts w:asciiTheme="majorBidi" w:hAnsiTheme="majorBidi" w:cstheme="majorBidi"/>
          <w:sz w:val="24"/>
          <w:szCs w:val="24"/>
        </w:rPr>
      </w:pPr>
      <w:r w:rsidRPr="00234FEE">
        <w:rPr>
          <w:rFonts w:asciiTheme="majorBidi" w:hAnsiTheme="majorBidi" w:cstheme="majorBidi"/>
          <w:sz w:val="24"/>
          <w:szCs w:val="24"/>
        </w:rPr>
        <w:t>Les hypothèses concernant chaque une de ces trois questions sont formulées comme suit :</w:t>
      </w:r>
    </w:p>
    <w:p w:rsidR="00C03EAC" w:rsidRPr="00234FEE" w:rsidRDefault="00C03EAC" w:rsidP="00C03EAC">
      <w:pPr>
        <w:pStyle w:val="Paragraphedeliste"/>
        <w:numPr>
          <w:ilvl w:val="0"/>
          <w:numId w:val="29"/>
        </w:numPr>
        <w:ind w:left="567"/>
        <w:jc w:val="both"/>
        <w:rPr>
          <w:rFonts w:asciiTheme="majorBidi" w:hAnsiTheme="majorBidi" w:cstheme="majorBidi"/>
          <w:sz w:val="24"/>
          <w:szCs w:val="24"/>
        </w:rPr>
      </w:pPr>
      <w:r w:rsidRPr="00234FEE">
        <w:rPr>
          <w:rFonts w:asciiTheme="majorBidi" w:hAnsiTheme="majorBidi" w:cstheme="majorBidi"/>
          <w:sz w:val="24"/>
          <w:szCs w:val="24"/>
        </w:rPr>
        <w:t>Il existe des différences statistiquement significatives entre les réponses concernant le degré d’impact de ces défis sur l’institution universitaire algérienne selon les variables de l’étude.</w:t>
      </w:r>
    </w:p>
    <w:p w:rsidR="00C03EAC" w:rsidRPr="00234FEE" w:rsidRDefault="00C03EAC" w:rsidP="00C03EAC">
      <w:pPr>
        <w:pStyle w:val="Paragraphedeliste"/>
        <w:numPr>
          <w:ilvl w:val="0"/>
          <w:numId w:val="29"/>
        </w:numPr>
        <w:ind w:left="567"/>
        <w:jc w:val="both"/>
        <w:rPr>
          <w:rFonts w:asciiTheme="majorBidi" w:hAnsiTheme="majorBidi" w:cstheme="majorBidi"/>
          <w:sz w:val="24"/>
          <w:szCs w:val="24"/>
        </w:rPr>
      </w:pPr>
      <w:r w:rsidRPr="00234FEE">
        <w:rPr>
          <w:rFonts w:asciiTheme="majorBidi" w:hAnsiTheme="majorBidi" w:cstheme="majorBidi"/>
          <w:sz w:val="24"/>
          <w:szCs w:val="24"/>
        </w:rPr>
        <w:t>Il existe des différences statistiquement significatives entre les réponses concernant la liberté académique au sein de l’institution universitaire algérienne</w:t>
      </w:r>
      <w:r>
        <w:rPr>
          <w:rFonts w:asciiTheme="majorBidi" w:hAnsiTheme="majorBidi" w:cstheme="majorBidi"/>
          <w:sz w:val="24"/>
          <w:szCs w:val="24"/>
        </w:rPr>
        <w:t xml:space="preserve"> </w:t>
      </w:r>
      <w:r w:rsidRPr="00234FEE">
        <w:rPr>
          <w:rFonts w:asciiTheme="majorBidi" w:hAnsiTheme="majorBidi" w:cstheme="majorBidi"/>
          <w:sz w:val="24"/>
          <w:szCs w:val="24"/>
        </w:rPr>
        <w:t>selon la variable du sexe, la variable de la spécialisation scientifique et la variable du poste supérieur.</w:t>
      </w:r>
    </w:p>
    <w:p w:rsidR="00C03EAC" w:rsidRDefault="00C03EAC" w:rsidP="00C03EAC">
      <w:pPr>
        <w:pStyle w:val="Paragraphedeliste"/>
        <w:numPr>
          <w:ilvl w:val="0"/>
          <w:numId w:val="29"/>
        </w:numPr>
        <w:ind w:left="567"/>
        <w:jc w:val="both"/>
        <w:rPr>
          <w:rFonts w:asciiTheme="majorBidi" w:hAnsiTheme="majorBidi" w:cstheme="majorBidi"/>
          <w:sz w:val="24"/>
          <w:szCs w:val="24"/>
        </w:rPr>
      </w:pPr>
      <w:r w:rsidRPr="00234FEE">
        <w:rPr>
          <w:rFonts w:asciiTheme="majorBidi" w:hAnsiTheme="majorBidi" w:cstheme="majorBidi"/>
          <w:sz w:val="24"/>
          <w:szCs w:val="24"/>
        </w:rPr>
        <w:t>Il existe des différences statistiquement significatives entre les réponses concernant les difficultés ayant une influence négative sur les pratiques sociologiques au sein de l’institution universitaire algérienne, et cela selon les variables de l’étude.</w:t>
      </w:r>
    </w:p>
    <w:p w:rsidR="00C03EAC" w:rsidRDefault="00C03EAC" w:rsidP="00C03EAC">
      <w:pPr>
        <w:ind w:firstLine="709"/>
        <w:jc w:val="both"/>
        <w:rPr>
          <w:rFonts w:asciiTheme="majorBidi" w:hAnsiTheme="majorBidi" w:cstheme="majorBidi"/>
          <w:sz w:val="24"/>
          <w:szCs w:val="24"/>
        </w:rPr>
      </w:pPr>
      <w:r w:rsidRPr="00B854F0">
        <w:rPr>
          <w:rFonts w:asciiTheme="majorBidi" w:hAnsiTheme="majorBidi" w:cstheme="majorBidi"/>
          <w:sz w:val="24"/>
          <w:szCs w:val="24"/>
        </w:rPr>
        <w:t>Cette étude a suivi une méthodologie descriptive faisant réunir la démarche quantitative et la démarche qualitative, les données ont été collectées à travers deux instruments. Le premier instrument consiste en l’observation, tandis que le deuxième instrument consiste en un questionnaire. Ce dernier a été administré à l’ensemble des 140 enseignants chercheurs au sein de la faculté des sciences sociales à l’université de Mostaganem. Ainsi, l’étude aura cerné toute la population visée. A la fin de l’étude, nous n’avons pu récupérer que 103 questio</w:t>
      </w:r>
      <w:r>
        <w:rPr>
          <w:rFonts w:asciiTheme="majorBidi" w:hAnsiTheme="majorBidi" w:cstheme="majorBidi"/>
          <w:sz w:val="24"/>
          <w:szCs w:val="24"/>
        </w:rPr>
        <w:t xml:space="preserve">nnaires </w:t>
      </w:r>
      <w:r w:rsidRPr="00B854F0">
        <w:rPr>
          <w:rFonts w:asciiTheme="majorBidi" w:hAnsiTheme="majorBidi" w:cstheme="majorBidi"/>
          <w:sz w:val="24"/>
          <w:szCs w:val="24"/>
        </w:rPr>
        <w:t xml:space="preserve">pouvant être dument analysés. </w:t>
      </w:r>
    </w:p>
    <w:p w:rsidR="00C03EAC" w:rsidRDefault="00C03EAC" w:rsidP="00C03EAC">
      <w:pPr>
        <w:ind w:firstLine="709"/>
        <w:jc w:val="both"/>
        <w:rPr>
          <w:rFonts w:asciiTheme="majorBidi" w:hAnsiTheme="majorBidi" w:cstheme="majorBidi"/>
          <w:sz w:val="24"/>
          <w:szCs w:val="24"/>
        </w:rPr>
      </w:pPr>
      <w:r w:rsidRPr="00700EAA">
        <w:rPr>
          <w:rFonts w:asciiTheme="majorBidi" w:hAnsiTheme="majorBidi" w:cstheme="majorBidi"/>
          <w:sz w:val="24"/>
          <w:szCs w:val="24"/>
        </w:rPr>
        <w:t>L’analyse des données a été effectuée à l’aide de SPSS.20. Les outils statistiques employés sont : les fréquences, les pourcentages, les moyennes arithmétiques, l’écart type, le coefficient alpha de Cronbach, les pourcentages pondérés, le test T de Student pour deux échantillons indépendants, analyse de la variance ANOVA, et le test de comparaisons multiples de Scheffe.</w:t>
      </w:r>
    </w:p>
    <w:p w:rsidR="00C03EAC" w:rsidRDefault="00C03EAC" w:rsidP="00C03EAC">
      <w:pPr>
        <w:ind w:firstLine="709"/>
        <w:jc w:val="both"/>
        <w:rPr>
          <w:rFonts w:asciiTheme="majorBidi" w:hAnsiTheme="majorBidi" w:cstheme="majorBidi"/>
          <w:sz w:val="24"/>
          <w:szCs w:val="24"/>
        </w:rPr>
      </w:pPr>
      <w:r w:rsidRPr="00234FEE">
        <w:rPr>
          <w:rFonts w:asciiTheme="majorBidi" w:hAnsiTheme="majorBidi" w:cstheme="majorBidi"/>
          <w:sz w:val="24"/>
          <w:szCs w:val="24"/>
        </w:rPr>
        <w:t>Les résultats de l’étude ont été comme suit :</w:t>
      </w:r>
    </w:p>
    <w:p w:rsidR="00C03EAC" w:rsidRPr="00234FEE" w:rsidRDefault="00C03EAC" w:rsidP="00C03EAC">
      <w:pPr>
        <w:jc w:val="both"/>
        <w:rPr>
          <w:rFonts w:asciiTheme="majorBidi" w:hAnsiTheme="majorBidi" w:cstheme="majorBidi"/>
          <w:b/>
          <w:bCs/>
          <w:sz w:val="24"/>
          <w:szCs w:val="24"/>
        </w:rPr>
      </w:pPr>
      <w:r w:rsidRPr="00234FEE">
        <w:rPr>
          <w:rFonts w:asciiTheme="majorBidi" w:hAnsiTheme="majorBidi" w:cstheme="majorBidi"/>
          <w:b/>
          <w:bCs/>
          <w:sz w:val="24"/>
          <w:szCs w:val="24"/>
        </w:rPr>
        <w:t>Résultats généraux relatifs à la première hypothèse :</w:t>
      </w:r>
    </w:p>
    <w:p w:rsidR="00C03EAC" w:rsidRPr="00234FEE" w:rsidRDefault="00C03EAC" w:rsidP="00C03EAC">
      <w:pPr>
        <w:pStyle w:val="Paragraphedeliste"/>
        <w:numPr>
          <w:ilvl w:val="0"/>
          <w:numId w:val="30"/>
        </w:numPr>
        <w:ind w:left="567" w:hanging="436"/>
        <w:jc w:val="both"/>
        <w:rPr>
          <w:rFonts w:asciiTheme="majorBidi" w:hAnsiTheme="majorBidi" w:cstheme="majorBidi"/>
          <w:sz w:val="24"/>
          <w:szCs w:val="24"/>
        </w:rPr>
      </w:pPr>
      <w:r w:rsidRPr="00234FEE">
        <w:rPr>
          <w:rFonts w:asciiTheme="majorBidi" w:hAnsiTheme="majorBidi" w:cstheme="majorBidi"/>
          <w:sz w:val="24"/>
          <w:szCs w:val="24"/>
        </w:rPr>
        <w:t>Il n’y a pas de différences statistiquement significatives au niveau (α= 0.05) entre les réponses concernant l’impact des défis qui font face à l’institution universitaire algérienne selon l</w:t>
      </w:r>
      <w:r>
        <w:rPr>
          <w:rFonts w:asciiTheme="majorBidi" w:hAnsiTheme="majorBidi" w:cstheme="majorBidi"/>
          <w:sz w:val="24"/>
          <w:szCs w:val="24"/>
        </w:rPr>
        <w:t xml:space="preserve">es </w:t>
      </w:r>
      <w:r w:rsidRPr="00234FEE">
        <w:rPr>
          <w:rFonts w:asciiTheme="majorBidi" w:hAnsiTheme="majorBidi" w:cstheme="majorBidi"/>
          <w:sz w:val="24"/>
          <w:szCs w:val="24"/>
        </w:rPr>
        <w:t>variable</w:t>
      </w:r>
      <w:r>
        <w:rPr>
          <w:rFonts w:asciiTheme="majorBidi" w:hAnsiTheme="majorBidi" w:cstheme="majorBidi"/>
          <w:sz w:val="24"/>
          <w:szCs w:val="24"/>
        </w:rPr>
        <w:t>s</w:t>
      </w:r>
      <w:r w:rsidRPr="00234FEE">
        <w:rPr>
          <w:rFonts w:asciiTheme="majorBidi" w:hAnsiTheme="majorBidi" w:cstheme="majorBidi"/>
          <w:sz w:val="24"/>
          <w:szCs w:val="24"/>
        </w:rPr>
        <w:t xml:space="preserve"> du sexe</w:t>
      </w:r>
      <w:r>
        <w:rPr>
          <w:rFonts w:asciiTheme="majorBidi" w:hAnsiTheme="majorBidi" w:cstheme="majorBidi"/>
          <w:sz w:val="24"/>
          <w:szCs w:val="24"/>
        </w:rPr>
        <w:t xml:space="preserve"> et </w:t>
      </w:r>
      <w:r w:rsidRPr="00234FEE">
        <w:rPr>
          <w:rFonts w:asciiTheme="majorBidi" w:hAnsiTheme="majorBidi" w:cstheme="majorBidi"/>
          <w:sz w:val="24"/>
          <w:szCs w:val="24"/>
        </w:rPr>
        <w:t>de l’expérience professionnel</w:t>
      </w:r>
      <w:r>
        <w:rPr>
          <w:rFonts w:asciiTheme="majorBidi" w:hAnsiTheme="majorBidi" w:cstheme="majorBidi"/>
          <w:sz w:val="24"/>
          <w:szCs w:val="24"/>
        </w:rPr>
        <w:t>.</w:t>
      </w:r>
    </w:p>
    <w:p w:rsidR="00C03EAC" w:rsidRPr="00234FEE" w:rsidRDefault="00C03EAC" w:rsidP="00C03EAC">
      <w:pPr>
        <w:pStyle w:val="Paragraphedeliste"/>
        <w:numPr>
          <w:ilvl w:val="0"/>
          <w:numId w:val="30"/>
        </w:numPr>
        <w:ind w:left="567"/>
        <w:jc w:val="both"/>
        <w:rPr>
          <w:rFonts w:asciiTheme="majorBidi" w:hAnsiTheme="majorBidi" w:cstheme="majorBidi"/>
          <w:sz w:val="24"/>
          <w:szCs w:val="24"/>
        </w:rPr>
      </w:pPr>
      <w:r w:rsidRPr="00234FEE">
        <w:rPr>
          <w:rFonts w:asciiTheme="majorBidi" w:hAnsiTheme="majorBidi" w:cstheme="majorBidi"/>
          <w:sz w:val="24"/>
          <w:szCs w:val="24"/>
        </w:rPr>
        <w:t xml:space="preserve">Il y a des différences statistiquement significatives au niveau (α= 0.05) entre les réponses concernant l’impact des défis qui font face à l’institution universitaire algérienne selon </w:t>
      </w:r>
      <w:r>
        <w:rPr>
          <w:rFonts w:asciiTheme="majorBidi" w:hAnsiTheme="majorBidi" w:cstheme="majorBidi"/>
          <w:sz w:val="24"/>
          <w:szCs w:val="24"/>
        </w:rPr>
        <w:t xml:space="preserve">le </w:t>
      </w:r>
      <w:r w:rsidRPr="00234FEE">
        <w:rPr>
          <w:rFonts w:asciiTheme="majorBidi" w:hAnsiTheme="majorBidi" w:cstheme="majorBidi"/>
          <w:sz w:val="24"/>
          <w:szCs w:val="24"/>
        </w:rPr>
        <w:t>variable de la spécialisation scientifique</w:t>
      </w:r>
      <w:r>
        <w:rPr>
          <w:rFonts w:asciiTheme="majorBidi" w:hAnsiTheme="majorBidi" w:cstheme="majorBidi"/>
          <w:sz w:val="24"/>
          <w:szCs w:val="24"/>
        </w:rPr>
        <w:t>, et la variable du grade et du poste supérieur</w:t>
      </w:r>
      <w:r w:rsidRPr="00234FEE">
        <w:rPr>
          <w:rFonts w:asciiTheme="majorBidi" w:hAnsiTheme="majorBidi" w:cstheme="majorBidi"/>
          <w:sz w:val="24"/>
          <w:szCs w:val="24"/>
        </w:rPr>
        <w:t>.</w:t>
      </w:r>
    </w:p>
    <w:p w:rsidR="00C03EAC" w:rsidRPr="00234FEE" w:rsidRDefault="00C03EAC" w:rsidP="00C03EAC">
      <w:pPr>
        <w:pStyle w:val="Paragraphedeliste"/>
        <w:numPr>
          <w:ilvl w:val="0"/>
          <w:numId w:val="30"/>
        </w:numPr>
        <w:ind w:left="567"/>
        <w:jc w:val="both"/>
        <w:rPr>
          <w:rFonts w:asciiTheme="majorBidi" w:hAnsiTheme="majorBidi" w:cstheme="majorBidi"/>
          <w:sz w:val="24"/>
          <w:szCs w:val="24"/>
        </w:rPr>
      </w:pPr>
      <w:r w:rsidRPr="00234FEE">
        <w:rPr>
          <w:rFonts w:asciiTheme="majorBidi" w:hAnsiTheme="majorBidi" w:cstheme="majorBidi"/>
          <w:sz w:val="24"/>
          <w:szCs w:val="24"/>
        </w:rPr>
        <w:lastRenderedPageBreak/>
        <w:t>Il y a des différences statistiquement significatives au niveau (α= 0.05) entre les réponses concernant l’impact des défis qui font face à l’institution universitaire algérienne et cela chez les répondants qui sont membre d’un projet de recherche.</w:t>
      </w:r>
    </w:p>
    <w:p w:rsidR="00C03EAC" w:rsidRPr="00234FEE" w:rsidRDefault="00C03EAC" w:rsidP="00C03EAC">
      <w:pPr>
        <w:jc w:val="both"/>
        <w:rPr>
          <w:rFonts w:asciiTheme="majorBidi" w:hAnsiTheme="majorBidi" w:cstheme="majorBidi"/>
          <w:b/>
          <w:bCs/>
          <w:sz w:val="24"/>
          <w:szCs w:val="24"/>
        </w:rPr>
      </w:pPr>
      <w:r w:rsidRPr="00234FEE">
        <w:rPr>
          <w:rFonts w:asciiTheme="majorBidi" w:hAnsiTheme="majorBidi" w:cstheme="majorBidi"/>
          <w:b/>
          <w:bCs/>
          <w:sz w:val="24"/>
          <w:szCs w:val="24"/>
        </w:rPr>
        <w:t>Résultats relatifs à la deuxième hypothèse :</w:t>
      </w:r>
    </w:p>
    <w:p w:rsidR="00C03EAC" w:rsidRPr="00234FEE" w:rsidRDefault="00C03EAC" w:rsidP="00C03EAC">
      <w:pPr>
        <w:pStyle w:val="Paragraphedeliste"/>
        <w:numPr>
          <w:ilvl w:val="0"/>
          <w:numId w:val="31"/>
        </w:numPr>
        <w:ind w:left="567" w:hanging="207"/>
        <w:jc w:val="both"/>
        <w:rPr>
          <w:rFonts w:asciiTheme="majorBidi" w:hAnsiTheme="majorBidi" w:cstheme="majorBidi"/>
          <w:sz w:val="24"/>
          <w:szCs w:val="24"/>
        </w:rPr>
      </w:pPr>
      <w:r w:rsidRPr="00234FEE">
        <w:rPr>
          <w:rFonts w:asciiTheme="majorBidi" w:hAnsiTheme="majorBidi" w:cstheme="majorBidi"/>
          <w:sz w:val="24"/>
          <w:szCs w:val="24"/>
        </w:rPr>
        <w:t>Il n’y a pas de différences statistiquement significatives au niveau (α= 0.05) entre les réponses concernant la liberté académique au niveau de l’institution universitaire algérienne selon la variable du sexe</w:t>
      </w:r>
      <w:r>
        <w:rPr>
          <w:rFonts w:asciiTheme="majorBidi" w:hAnsiTheme="majorBidi" w:cstheme="majorBidi"/>
          <w:sz w:val="24"/>
          <w:szCs w:val="24"/>
        </w:rPr>
        <w:t xml:space="preserve">, et la variable </w:t>
      </w:r>
      <w:r w:rsidRPr="00234FEE">
        <w:rPr>
          <w:rFonts w:asciiTheme="majorBidi" w:hAnsiTheme="majorBidi" w:cstheme="majorBidi"/>
          <w:sz w:val="24"/>
          <w:szCs w:val="24"/>
        </w:rPr>
        <w:t>de la spécialisation scientifique</w:t>
      </w:r>
      <w:r>
        <w:rPr>
          <w:rFonts w:asciiTheme="majorBidi" w:hAnsiTheme="majorBidi" w:cstheme="majorBidi"/>
          <w:sz w:val="24"/>
          <w:szCs w:val="24"/>
        </w:rPr>
        <w:t>.</w:t>
      </w:r>
    </w:p>
    <w:p w:rsidR="00C03EAC" w:rsidRPr="00234FEE" w:rsidRDefault="00C03EAC" w:rsidP="00C03EAC">
      <w:pPr>
        <w:pStyle w:val="Paragraphedeliste"/>
        <w:numPr>
          <w:ilvl w:val="0"/>
          <w:numId w:val="31"/>
        </w:numPr>
        <w:tabs>
          <w:tab w:val="left" w:pos="567"/>
        </w:tabs>
        <w:ind w:left="709"/>
        <w:jc w:val="both"/>
        <w:rPr>
          <w:rFonts w:asciiTheme="majorBidi" w:hAnsiTheme="majorBidi" w:cstheme="majorBidi"/>
          <w:sz w:val="24"/>
          <w:szCs w:val="24"/>
        </w:rPr>
      </w:pPr>
      <w:r w:rsidRPr="00234FEE">
        <w:rPr>
          <w:rFonts w:asciiTheme="majorBidi" w:hAnsiTheme="majorBidi" w:cstheme="majorBidi"/>
          <w:sz w:val="24"/>
          <w:szCs w:val="24"/>
        </w:rPr>
        <w:t>Il y a  des différences statistiquement significatives au niveau (α= 0.05) entre les réponses concernant la liberté académique au niveau de l’institution universitaire algérienne selon la variable du poste supérieur.</w:t>
      </w:r>
    </w:p>
    <w:p w:rsidR="00C03EAC" w:rsidRPr="00234FEE" w:rsidRDefault="00C03EAC" w:rsidP="00C03EAC">
      <w:pPr>
        <w:jc w:val="both"/>
        <w:rPr>
          <w:rFonts w:asciiTheme="majorBidi" w:hAnsiTheme="majorBidi" w:cstheme="majorBidi"/>
          <w:b/>
          <w:bCs/>
          <w:sz w:val="24"/>
          <w:szCs w:val="24"/>
        </w:rPr>
      </w:pPr>
      <w:bookmarkStart w:id="0" w:name="_GoBack"/>
      <w:bookmarkEnd w:id="0"/>
      <w:r w:rsidRPr="00234FEE">
        <w:rPr>
          <w:rFonts w:asciiTheme="majorBidi" w:hAnsiTheme="majorBidi" w:cstheme="majorBidi"/>
          <w:b/>
          <w:bCs/>
          <w:sz w:val="24"/>
          <w:szCs w:val="24"/>
        </w:rPr>
        <w:t>Résultats relatifs à la troisième hypothèse :</w:t>
      </w:r>
    </w:p>
    <w:p w:rsidR="00C03EAC" w:rsidRPr="004C08E4" w:rsidRDefault="00C03EAC" w:rsidP="00C03EAC">
      <w:pPr>
        <w:pStyle w:val="Paragraphedeliste"/>
        <w:numPr>
          <w:ilvl w:val="0"/>
          <w:numId w:val="31"/>
        </w:numPr>
        <w:ind w:left="567" w:hanging="207"/>
        <w:jc w:val="both"/>
        <w:rPr>
          <w:rFonts w:asciiTheme="majorBidi" w:hAnsiTheme="majorBidi" w:cstheme="majorBidi"/>
          <w:sz w:val="24"/>
          <w:szCs w:val="24"/>
        </w:rPr>
      </w:pPr>
      <w:r w:rsidRPr="00234FEE">
        <w:rPr>
          <w:rFonts w:asciiTheme="majorBidi" w:hAnsiTheme="majorBidi" w:cstheme="majorBidi"/>
          <w:sz w:val="24"/>
          <w:szCs w:val="24"/>
        </w:rPr>
        <w:t>Il n’y a pas de différences statistiquement significatives au niveau (α= 0.05) entre les réponses concernant les difficultés qui entravent la bonne pratique sociologique au sein des universités algériennes selon l</w:t>
      </w:r>
      <w:r>
        <w:rPr>
          <w:rFonts w:asciiTheme="majorBidi" w:hAnsiTheme="majorBidi" w:cstheme="majorBidi"/>
          <w:sz w:val="24"/>
          <w:szCs w:val="24"/>
        </w:rPr>
        <w:t>es</w:t>
      </w:r>
      <w:r w:rsidRPr="00234FEE">
        <w:rPr>
          <w:rFonts w:asciiTheme="majorBidi" w:hAnsiTheme="majorBidi" w:cstheme="majorBidi"/>
          <w:sz w:val="24"/>
          <w:szCs w:val="24"/>
        </w:rPr>
        <w:t xml:space="preserve"> variable</w:t>
      </w:r>
      <w:r>
        <w:rPr>
          <w:rFonts w:asciiTheme="majorBidi" w:hAnsiTheme="majorBidi" w:cstheme="majorBidi"/>
          <w:sz w:val="24"/>
          <w:szCs w:val="24"/>
        </w:rPr>
        <w:t>s</w:t>
      </w:r>
      <w:r w:rsidRPr="00234FEE">
        <w:rPr>
          <w:rFonts w:asciiTheme="majorBidi" w:hAnsiTheme="majorBidi" w:cstheme="majorBidi"/>
          <w:sz w:val="24"/>
          <w:szCs w:val="24"/>
        </w:rPr>
        <w:t xml:space="preserve"> du sexe</w:t>
      </w:r>
      <w:r>
        <w:rPr>
          <w:rFonts w:asciiTheme="majorBidi" w:hAnsiTheme="majorBidi" w:cstheme="majorBidi"/>
          <w:sz w:val="24"/>
          <w:szCs w:val="24"/>
        </w:rPr>
        <w:t xml:space="preserve">, </w:t>
      </w:r>
      <w:r w:rsidRPr="00234FEE">
        <w:rPr>
          <w:rFonts w:asciiTheme="majorBidi" w:hAnsiTheme="majorBidi" w:cstheme="majorBidi"/>
          <w:sz w:val="24"/>
          <w:szCs w:val="24"/>
        </w:rPr>
        <w:t>de</w:t>
      </w:r>
      <w:r>
        <w:rPr>
          <w:rFonts w:asciiTheme="majorBidi" w:hAnsiTheme="majorBidi" w:cstheme="majorBidi"/>
          <w:sz w:val="24"/>
          <w:szCs w:val="24"/>
        </w:rPr>
        <w:t xml:space="preserve"> la spécialisation scientifique, de l’expérience professionnelle, </w:t>
      </w:r>
      <w:r w:rsidRPr="00234FEE">
        <w:rPr>
          <w:rFonts w:asciiTheme="majorBidi" w:hAnsiTheme="majorBidi" w:cstheme="majorBidi"/>
          <w:sz w:val="24"/>
          <w:szCs w:val="24"/>
          <w:lang w:bidi="ar-DZ"/>
        </w:rPr>
        <w:t>du grade de recherche</w:t>
      </w:r>
      <w:r>
        <w:rPr>
          <w:rFonts w:asciiTheme="majorBidi" w:hAnsiTheme="majorBidi" w:cstheme="majorBidi"/>
          <w:sz w:val="24"/>
          <w:szCs w:val="24"/>
          <w:lang w:bidi="ar-DZ"/>
        </w:rPr>
        <w:t xml:space="preserve">, </w:t>
      </w:r>
      <w:r>
        <w:rPr>
          <w:rFonts w:asciiTheme="majorBidi" w:hAnsiTheme="majorBidi" w:cstheme="majorBidi"/>
          <w:sz w:val="24"/>
          <w:szCs w:val="24"/>
        </w:rPr>
        <w:t>du poste supérieur.</w:t>
      </w:r>
    </w:p>
    <w:p w:rsidR="00C03EAC" w:rsidRDefault="00C03EAC" w:rsidP="00C03EAC">
      <w:pPr>
        <w:pStyle w:val="Paragraphedeliste"/>
        <w:numPr>
          <w:ilvl w:val="0"/>
          <w:numId w:val="31"/>
        </w:numPr>
        <w:ind w:left="567"/>
        <w:jc w:val="both"/>
        <w:rPr>
          <w:rFonts w:asciiTheme="majorBidi" w:hAnsiTheme="majorBidi" w:cstheme="majorBidi"/>
          <w:sz w:val="24"/>
          <w:szCs w:val="24"/>
        </w:rPr>
      </w:pPr>
      <w:r w:rsidRPr="00234FEE">
        <w:rPr>
          <w:rFonts w:asciiTheme="majorBidi" w:hAnsiTheme="majorBidi" w:cstheme="majorBidi"/>
          <w:sz w:val="24"/>
          <w:szCs w:val="24"/>
        </w:rPr>
        <w:t>Il y a des différences statistiquement significatives au niveau (α= 0.05) entre les réponses concernant les difficultés qui entravent la bonne pratique sociologique au sein des universités algériennes et cela chez les maitres de conférence « B »</w:t>
      </w:r>
      <w:r>
        <w:rPr>
          <w:rFonts w:asciiTheme="majorBidi" w:hAnsiTheme="majorBidi" w:cstheme="majorBidi"/>
          <w:sz w:val="24"/>
          <w:szCs w:val="24"/>
        </w:rPr>
        <w:t>.</w:t>
      </w:r>
    </w:p>
    <w:p w:rsidR="00C03EAC" w:rsidRPr="001E3DE6" w:rsidRDefault="00C03EAC" w:rsidP="00C03EAC">
      <w:pPr>
        <w:jc w:val="both"/>
        <w:rPr>
          <w:rFonts w:asciiTheme="majorBidi" w:hAnsiTheme="majorBidi" w:cstheme="majorBidi"/>
          <w:sz w:val="24"/>
          <w:szCs w:val="24"/>
        </w:rPr>
      </w:pPr>
    </w:p>
    <w:p w:rsidR="00E4773D" w:rsidRDefault="00C03EAC" w:rsidP="00C03EAC">
      <w:pPr>
        <w:ind w:left="360"/>
        <w:jc w:val="both"/>
        <w:rPr>
          <w:rFonts w:asciiTheme="majorBidi" w:hAnsiTheme="majorBidi" w:cstheme="majorBidi"/>
          <w:sz w:val="24"/>
          <w:szCs w:val="24"/>
        </w:rPr>
        <w:sectPr w:rsidR="00E4773D" w:rsidSect="0042642C">
          <w:headerReference w:type="default" r:id="rId16"/>
          <w:footnotePr>
            <w:numRestart w:val="eachPage"/>
          </w:footnotePr>
          <w:pgSz w:w="11906" w:h="16838"/>
          <w:pgMar w:top="851" w:right="1304" w:bottom="851" w:left="851" w:header="709" w:footer="709" w:gutter="0"/>
          <w:pgNumType w:start="6"/>
          <w:cols w:space="708"/>
          <w:docGrid w:linePitch="360"/>
        </w:sectPr>
      </w:pPr>
      <w:r w:rsidRPr="001E3DE6">
        <w:rPr>
          <w:rFonts w:asciiTheme="majorBidi" w:hAnsiTheme="majorBidi" w:cstheme="majorBidi"/>
          <w:b/>
          <w:bCs/>
          <w:sz w:val="24"/>
          <w:szCs w:val="24"/>
        </w:rPr>
        <w:t>Mots clés :</w:t>
      </w:r>
      <w:r w:rsidRPr="001E3DE6">
        <w:rPr>
          <w:rFonts w:asciiTheme="majorBidi" w:hAnsiTheme="majorBidi" w:cstheme="majorBidi"/>
          <w:sz w:val="24"/>
          <w:szCs w:val="24"/>
        </w:rPr>
        <w:t xml:space="preserve"> Institution universitaire, savoir sociologique, </w:t>
      </w:r>
      <w:r>
        <w:rPr>
          <w:rFonts w:asciiTheme="majorBidi" w:hAnsiTheme="majorBidi" w:cstheme="majorBidi"/>
          <w:sz w:val="24"/>
          <w:szCs w:val="24"/>
        </w:rPr>
        <w:t>représentations</w:t>
      </w:r>
      <w:r w:rsidRPr="001E3DE6">
        <w:rPr>
          <w:rFonts w:asciiTheme="majorBidi" w:hAnsiTheme="majorBidi" w:cstheme="majorBidi"/>
          <w:sz w:val="24"/>
          <w:szCs w:val="24"/>
        </w:rPr>
        <w:t>, enseignant</w:t>
      </w:r>
      <w:r>
        <w:rPr>
          <w:rFonts w:asciiTheme="majorBidi" w:hAnsiTheme="majorBidi" w:cstheme="majorBidi"/>
          <w:sz w:val="24"/>
          <w:szCs w:val="24"/>
        </w:rPr>
        <w:t>s</w:t>
      </w:r>
      <w:r w:rsidRPr="001E3DE6">
        <w:rPr>
          <w:rFonts w:asciiTheme="majorBidi" w:hAnsiTheme="majorBidi" w:cstheme="majorBidi"/>
          <w:sz w:val="24"/>
          <w:szCs w:val="24"/>
        </w:rPr>
        <w:t xml:space="preserve"> chercheur</w:t>
      </w:r>
      <w:r>
        <w:rPr>
          <w:rFonts w:asciiTheme="majorBidi" w:hAnsiTheme="majorBidi" w:cstheme="majorBidi"/>
          <w:sz w:val="24"/>
          <w:szCs w:val="24"/>
        </w:rPr>
        <w:t>s</w:t>
      </w:r>
      <w:r w:rsidRPr="001E3DE6">
        <w:rPr>
          <w:rFonts w:asciiTheme="majorBidi" w:hAnsiTheme="majorBidi" w:cstheme="majorBidi"/>
          <w:sz w:val="24"/>
          <w:szCs w:val="24"/>
        </w:rPr>
        <w:t>.</w:t>
      </w:r>
    </w:p>
    <w:p w:rsidR="00E4773D" w:rsidRPr="00D46C63" w:rsidRDefault="00E4773D" w:rsidP="00E4773D">
      <w:pPr>
        <w:ind w:firstLine="360"/>
        <w:jc w:val="both"/>
        <w:rPr>
          <w:rFonts w:asciiTheme="majorBidi" w:hAnsiTheme="majorBidi" w:cstheme="majorBidi"/>
          <w:sz w:val="24"/>
          <w:szCs w:val="24"/>
          <w:lang w:val="en-US"/>
        </w:rPr>
      </w:pPr>
      <w:r w:rsidRPr="00D46C63">
        <w:rPr>
          <w:rFonts w:asciiTheme="majorBidi" w:hAnsiTheme="majorBidi" w:cstheme="majorBidi"/>
          <w:sz w:val="24"/>
          <w:szCs w:val="24"/>
          <w:lang w:val="en-US"/>
        </w:rPr>
        <w:lastRenderedPageBreak/>
        <w:t>The present research aimed to</w:t>
      </w:r>
      <w:r>
        <w:rPr>
          <w:rFonts w:asciiTheme="majorBidi" w:hAnsiTheme="majorBidi" w:cstheme="majorBidi"/>
          <w:sz w:val="24"/>
          <w:szCs w:val="24"/>
          <w:lang w:val="en-US"/>
        </w:rPr>
        <w:t xml:space="preserve"> </w:t>
      </w:r>
      <w:r w:rsidRPr="00D46C63">
        <w:rPr>
          <w:rFonts w:asciiTheme="majorBidi" w:hAnsiTheme="majorBidi" w:cstheme="majorBidi"/>
          <w:sz w:val="24"/>
          <w:szCs w:val="24"/>
          <w:lang w:val="en-US"/>
        </w:rPr>
        <w:t>define the various challenges facing higher education institutions in Algeria</w:t>
      </w:r>
      <w:r>
        <w:rPr>
          <w:rFonts w:asciiTheme="majorBidi" w:hAnsiTheme="majorBidi" w:cstheme="majorBidi"/>
          <w:sz w:val="24"/>
          <w:szCs w:val="24"/>
          <w:lang w:val="en-US"/>
        </w:rPr>
        <w:t xml:space="preserve">, </w:t>
      </w:r>
      <w:r w:rsidRPr="00D46C63">
        <w:rPr>
          <w:rFonts w:asciiTheme="majorBidi" w:hAnsiTheme="majorBidi" w:cstheme="majorBidi"/>
          <w:sz w:val="24"/>
          <w:szCs w:val="24"/>
          <w:lang w:val="en-US"/>
        </w:rPr>
        <w:t>provide the possible solutions that may contribute to overcoming</w:t>
      </w:r>
      <w:r>
        <w:rPr>
          <w:rFonts w:asciiTheme="majorBidi" w:hAnsiTheme="majorBidi" w:cstheme="majorBidi"/>
          <w:sz w:val="24"/>
          <w:szCs w:val="24"/>
          <w:lang w:val="en-US"/>
        </w:rPr>
        <w:t xml:space="preserve"> these challenges; and </w:t>
      </w:r>
      <w:r w:rsidRPr="00D46C63">
        <w:rPr>
          <w:rFonts w:asciiTheme="majorBidi" w:hAnsiTheme="majorBidi" w:cstheme="majorBidi"/>
          <w:sz w:val="24"/>
          <w:szCs w:val="24"/>
          <w:lang w:val="en-US"/>
        </w:rPr>
        <w:t>demonstrate how these challenges impact the different functions of higher education institutions and most importantly the function of diffusing scientific and sociological knowledge. In order to do so, the study has analyzed the perceptions and attitudes of professors from the faculty of social sciences at the University of Mostaganem.</w:t>
      </w:r>
    </w:p>
    <w:p w:rsidR="00E4773D" w:rsidRPr="00D46C63" w:rsidRDefault="00E4773D" w:rsidP="00E4773D">
      <w:pPr>
        <w:ind w:firstLine="720"/>
        <w:jc w:val="both"/>
        <w:rPr>
          <w:rFonts w:asciiTheme="majorBidi" w:hAnsiTheme="majorBidi" w:cstheme="majorBidi"/>
          <w:sz w:val="24"/>
          <w:szCs w:val="24"/>
          <w:lang w:val="en-US"/>
        </w:rPr>
      </w:pPr>
      <w:r w:rsidRPr="00D46C63">
        <w:rPr>
          <w:rFonts w:asciiTheme="majorBidi" w:hAnsiTheme="majorBidi" w:cstheme="majorBidi"/>
          <w:sz w:val="24"/>
          <w:szCs w:val="24"/>
          <w:lang w:val="en-US"/>
        </w:rPr>
        <w:t>The study sought t</w:t>
      </w:r>
      <w:r>
        <w:rPr>
          <w:rFonts w:asciiTheme="majorBidi" w:hAnsiTheme="majorBidi" w:cstheme="majorBidi"/>
          <w:sz w:val="24"/>
          <w:szCs w:val="24"/>
          <w:lang w:val="en-US"/>
        </w:rPr>
        <w:t xml:space="preserve">o answer the following question </w:t>
      </w:r>
      <w:r w:rsidRPr="00D46C63">
        <w:rPr>
          <w:rFonts w:asciiTheme="majorBidi" w:hAnsiTheme="majorBidi" w:cstheme="majorBidi"/>
          <w:sz w:val="24"/>
          <w:szCs w:val="24"/>
          <w:lang w:val="en-US"/>
        </w:rPr>
        <w:t>what are the challenges facing higher edu</w:t>
      </w:r>
      <w:r>
        <w:rPr>
          <w:rFonts w:asciiTheme="majorBidi" w:hAnsiTheme="majorBidi" w:cstheme="majorBidi"/>
          <w:sz w:val="24"/>
          <w:szCs w:val="24"/>
          <w:lang w:val="en-US"/>
        </w:rPr>
        <w:t>cation institutions in Algeria? And</w:t>
      </w:r>
      <w:r w:rsidRPr="00D46C63">
        <w:rPr>
          <w:rFonts w:asciiTheme="majorBidi" w:hAnsiTheme="majorBidi" w:cstheme="majorBidi"/>
          <w:sz w:val="24"/>
          <w:szCs w:val="24"/>
          <w:lang w:val="en-US"/>
        </w:rPr>
        <w:t xml:space="preserve"> what are the requirements that may contribute in overcoming these int</w:t>
      </w:r>
      <w:r>
        <w:rPr>
          <w:rFonts w:asciiTheme="majorBidi" w:hAnsiTheme="majorBidi" w:cstheme="majorBidi"/>
          <w:sz w:val="24"/>
          <w:szCs w:val="24"/>
          <w:lang w:val="en-US"/>
        </w:rPr>
        <w:t xml:space="preserve">ernal and external challenges? </w:t>
      </w:r>
      <w:r w:rsidRPr="00D46C63">
        <w:rPr>
          <w:rFonts w:asciiTheme="majorBidi" w:hAnsiTheme="majorBidi" w:cstheme="majorBidi"/>
          <w:sz w:val="24"/>
          <w:szCs w:val="24"/>
          <w:lang w:val="en-US"/>
        </w:rPr>
        <w:t xml:space="preserve"> What is</w:t>
      </w:r>
      <w:r>
        <w:rPr>
          <w:rFonts w:asciiTheme="majorBidi" w:hAnsiTheme="majorBidi" w:cstheme="majorBidi"/>
          <w:sz w:val="24"/>
          <w:szCs w:val="24"/>
          <w:lang w:val="en-US"/>
        </w:rPr>
        <w:t xml:space="preserve"> the impact of these challenges </w:t>
      </w:r>
      <w:r w:rsidRPr="00D46C63">
        <w:rPr>
          <w:rFonts w:asciiTheme="majorBidi" w:hAnsiTheme="majorBidi" w:cstheme="majorBidi"/>
          <w:sz w:val="24"/>
          <w:szCs w:val="24"/>
          <w:lang w:val="en-US"/>
        </w:rPr>
        <w:t>to sociological knowledge?</w:t>
      </w:r>
    </w:p>
    <w:p w:rsidR="00E4773D" w:rsidRPr="00D46C63" w:rsidRDefault="00E4773D" w:rsidP="00E4773D">
      <w:pPr>
        <w:jc w:val="both"/>
        <w:rPr>
          <w:rFonts w:asciiTheme="majorBidi" w:hAnsiTheme="majorBidi" w:cstheme="majorBidi"/>
          <w:sz w:val="24"/>
          <w:szCs w:val="24"/>
          <w:lang w:val="en-US"/>
        </w:rPr>
      </w:pPr>
      <w:r w:rsidRPr="00D46C63">
        <w:rPr>
          <w:rFonts w:asciiTheme="majorBidi" w:hAnsiTheme="majorBidi" w:cstheme="majorBidi"/>
          <w:sz w:val="24"/>
          <w:szCs w:val="24"/>
          <w:lang w:val="en-US"/>
        </w:rPr>
        <w:t>Accordingly, we have formulated three hypotheses:</w:t>
      </w:r>
    </w:p>
    <w:p w:rsidR="00E4773D" w:rsidRPr="00D46C63" w:rsidRDefault="00E4773D" w:rsidP="00E4773D">
      <w:pPr>
        <w:pStyle w:val="Paragraphedeliste"/>
        <w:numPr>
          <w:ilvl w:val="0"/>
          <w:numId w:val="32"/>
        </w:numPr>
        <w:ind w:left="851"/>
        <w:jc w:val="both"/>
        <w:rPr>
          <w:rFonts w:asciiTheme="majorBidi" w:hAnsiTheme="majorBidi" w:cstheme="majorBidi"/>
          <w:sz w:val="24"/>
          <w:szCs w:val="24"/>
          <w:lang w:val="en-US"/>
        </w:rPr>
      </w:pPr>
      <w:r w:rsidRPr="00D46C63">
        <w:rPr>
          <w:rFonts w:asciiTheme="majorBidi" w:hAnsiTheme="majorBidi" w:cstheme="majorBidi"/>
          <w:sz w:val="24"/>
          <w:szCs w:val="24"/>
          <w:lang w:val="en-US"/>
        </w:rPr>
        <w:t>There is a statistically significant difference between responses regarding the impact degree of these challenges on higher education institutions in Algeria according to the variables of the study</w:t>
      </w:r>
      <w:r>
        <w:rPr>
          <w:rFonts w:asciiTheme="majorBidi" w:hAnsiTheme="majorBidi" w:cstheme="majorBidi"/>
          <w:sz w:val="24"/>
          <w:szCs w:val="24"/>
          <w:lang w:val="en-US"/>
        </w:rPr>
        <w:t>.</w:t>
      </w:r>
    </w:p>
    <w:p w:rsidR="00E4773D" w:rsidRPr="00D46C63" w:rsidRDefault="00E4773D" w:rsidP="00E4773D">
      <w:pPr>
        <w:pStyle w:val="Paragraphedeliste"/>
        <w:numPr>
          <w:ilvl w:val="0"/>
          <w:numId w:val="32"/>
        </w:numPr>
        <w:ind w:left="851"/>
        <w:jc w:val="both"/>
        <w:rPr>
          <w:rFonts w:asciiTheme="majorBidi" w:hAnsiTheme="majorBidi" w:cstheme="majorBidi"/>
          <w:sz w:val="24"/>
          <w:szCs w:val="24"/>
          <w:lang w:val="en-US"/>
        </w:rPr>
      </w:pPr>
      <w:r w:rsidRPr="00D46C63">
        <w:rPr>
          <w:rFonts w:asciiTheme="majorBidi" w:hAnsiTheme="majorBidi" w:cstheme="majorBidi"/>
          <w:sz w:val="24"/>
          <w:szCs w:val="24"/>
          <w:lang w:val="en-US"/>
        </w:rPr>
        <w:t xml:space="preserve">There is a statistically significant difference between responses regarding the degree of academic freedom among higher education institutions in Algeria according to the variables of gender, specialization and </w:t>
      </w:r>
      <w:r w:rsidRPr="00D46C63">
        <w:rPr>
          <w:rFonts w:asciiTheme="majorBidi" w:hAnsiTheme="majorBidi" w:cstheme="majorBidi"/>
          <w:sz w:val="24"/>
          <w:szCs w:val="24"/>
          <w:lang w:val="en-US" w:bidi="ar-DZ"/>
        </w:rPr>
        <w:t>high-level position</w:t>
      </w:r>
      <w:r>
        <w:rPr>
          <w:rFonts w:asciiTheme="majorBidi" w:hAnsiTheme="majorBidi" w:cstheme="majorBidi"/>
          <w:sz w:val="24"/>
          <w:szCs w:val="24"/>
          <w:lang w:val="en-US" w:bidi="ar-DZ"/>
        </w:rPr>
        <w:t>.</w:t>
      </w:r>
    </w:p>
    <w:p w:rsidR="00E4773D" w:rsidRDefault="00E4773D" w:rsidP="00E4773D">
      <w:pPr>
        <w:pStyle w:val="Paragraphedeliste"/>
        <w:numPr>
          <w:ilvl w:val="0"/>
          <w:numId w:val="32"/>
        </w:numPr>
        <w:ind w:left="851"/>
        <w:jc w:val="both"/>
        <w:rPr>
          <w:rFonts w:asciiTheme="majorBidi" w:hAnsiTheme="majorBidi" w:cstheme="majorBidi"/>
          <w:sz w:val="24"/>
          <w:szCs w:val="24"/>
          <w:lang w:val="en-US"/>
        </w:rPr>
      </w:pPr>
      <w:r w:rsidRPr="00D46C63">
        <w:rPr>
          <w:rFonts w:asciiTheme="majorBidi" w:hAnsiTheme="majorBidi" w:cstheme="majorBidi"/>
          <w:sz w:val="24"/>
          <w:szCs w:val="24"/>
          <w:lang w:val="en-US"/>
        </w:rPr>
        <w:t>There is a statistically significant difference between responses regarding the difficulties that contribute in reducing good sociological practices inside Algerian universities</w:t>
      </w:r>
      <w:r w:rsidRPr="008614C7">
        <w:rPr>
          <w:rFonts w:asciiTheme="majorBidi" w:hAnsiTheme="majorBidi" w:cstheme="majorBidi"/>
          <w:sz w:val="24"/>
          <w:szCs w:val="24"/>
          <w:lang w:val="en-US"/>
        </w:rPr>
        <w:t xml:space="preserve"> </w:t>
      </w:r>
      <w:r w:rsidRPr="00D46C63">
        <w:rPr>
          <w:rFonts w:asciiTheme="majorBidi" w:hAnsiTheme="majorBidi" w:cstheme="majorBidi"/>
          <w:sz w:val="24"/>
          <w:szCs w:val="24"/>
          <w:lang w:val="en-US"/>
        </w:rPr>
        <w:t>to the variables of the study</w:t>
      </w:r>
      <w:r>
        <w:rPr>
          <w:rFonts w:asciiTheme="majorBidi" w:hAnsiTheme="majorBidi" w:cstheme="majorBidi"/>
          <w:sz w:val="24"/>
          <w:szCs w:val="24"/>
          <w:lang w:val="en-US"/>
        </w:rPr>
        <w:t>.</w:t>
      </w:r>
    </w:p>
    <w:p w:rsidR="00E4773D" w:rsidRPr="00FD6EB1" w:rsidRDefault="00E4773D" w:rsidP="00E4773D">
      <w:pPr>
        <w:ind w:firstLine="709"/>
        <w:jc w:val="both"/>
        <w:rPr>
          <w:rFonts w:asciiTheme="majorBidi" w:hAnsiTheme="majorBidi" w:cstheme="majorBidi"/>
          <w:sz w:val="24"/>
          <w:szCs w:val="24"/>
          <w:lang w:val="en-US"/>
        </w:rPr>
      </w:pPr>
      <w:r w:rsidRPr="002502F2">
        <w:rPr>
          <w:rFonts w:asciiTheme="majorBidi" w:hAnsiTheme="majorBidi" w:cstheme="majorBidi"/>
          <w:sz w:val="24"/>
          <w:szCs w:val="24"/>
          <w:lang w:val="en-US"/>
        </w:rPr>
        <w:t>This study has followed the descriptive method. It relies on both the quantitative and the qualitative approaches</w:t>
      </w:r>
      <w:r>
        <w:rPr>
          <w:rFonts w:asciiTheme="majorBidi" w:hAnsiTheme="majorBidi" w:cstheme="majorBidi"/>
          <w:sz w:val="24"/>
          <w:szCs w:val="24"/>
          <w:lang w:val="en-US"/>
        </w:rPr>
        <w:t xml:space="preserve">; </w:t>
      </w:r>
      <w:r w:rsidRPr="00FD6EB1">
        <w:rPr>
          <w:rFonts w:asciiTheme="majorBidi" w:hAnsiTheme="majorBidi" w:cstheme="majorBidi"/>
          <w:sz w:val="24"/>
          <w:szCs w:val="24"/>
          <w:lang w:val="en-US"/>
        </w:rPr>
        <w:t>Data was collected using two tools. While the first tool consisted in observation, the second tool consisted in a survey. The latter has been administered to the whole population of the study which is composed of 140 professors from the faculty of social sciences at the University of Mostaganem. At the end of the study, only 103 surveys were statistically analyzable</w:t>
      </w:r>
      <w:r>
        <w:rPr>
          <w:rFonts w:asciiTheme="majorBidi" w:hAnsiTheme="majorBidi" w:cstheme="majorBidi"/>
          <w:sz w:val="24"/>
          <w:szCs w:val="24"/>
          <w:lang w:val="en-US"/>
        </w:rPr>
        <w:t>.</w:t>
      </w:r>
    </w:p>
    <w:p w:rsidR="00E4773D" w:rsidRDefault="00E4773D" w:rsidP="00E4773D">
      <w:pPr>
        <w:ind w:firstLine="709"/>
        <w:jc w:val="both"/>
        <w:rPr>
          <w:rFonts w:asciiTheme="majorBidi" w:hAnsiTheme="majorBidi" w:cstheme="majorBidi"/>
          <w:sz w:val="24"/>
          <w:szCs w:val="24"/>
          <w:lang w:val="en-US"/>
        </w:rPr>
      </w:pPr>
      <w:r w:rsidRPr="00FD6EB1">
        <w:rPr>
          <w:rFonts w:asciiTheme="majorBidi" w:hAnsiTheme="majorBidi" w:cstheme="majorBidi"/>
          <w:sz w:val="24"/>
          <w:szCs w:val="24"/>
          <w:lang w:val="en-US"/>
        </w:rPr>
        <w:t>The statistical analysis has been conducted using SPSS.20. The employed statistical instruments consisted in frequencies, percentages, arithmetic means, standard deviation, Cronbach’s Alpha, pondered percentages, two samples student T test, analysis of variance (ANOVA), Scheffe’s test for multiple comparisons</w:t>
      </w:r>
      <w:r>
        <w:rPr>
          <w:rFonts w:asciiTheme="majorBidi" w:hAnsiTheme="majorBidi" w:cstheme="majorBidi"/>
          <w:sz w:val="24"/>
          <w:szCs w:val="24"/>
          <w:lang w:val="en-US"/>
        </w:rPr>
        <w:t>.</w:t>
      </w:r>
    </w:p>
    <w:p w:rsidR="00E4773D" w:rsidRDefault="00E4773D" w:rsidP="00E4773D">
      <w:pPr>
        <w:ind w:firstLine="709"/>
        <w:jc w:val="both"/>
        <w:rPr>
          <w:rFonts w:asciiTheme="majorBidi" w:hAnsiTheme="majorBidi" w:cstheme="majorBidi"/>
          <w:sz w:val="24"/>
          <w:szCs w:val="24"/>
          <w:lang w:val="en-US" w:bidi="ar-DZ"/>
        </w:rPr>
      </w:pPr>
      <w:r w:rsidRPr="00FD6EB1">
        <w:rPr>
          <w:rFonts w:asciiTheme="majorBidi" w:hAnsiTheme="majorBidi" w:cstheme="majorBidi"/>
          <w:sz w:val="24"/>
          <w:szCs w:val="24"/>
          <w:lang w:val="en-US" w:bidi="ar-DZ"/>
        </w:rPr>
        <w:t>Results of the study are summarized as following:</w:t>
      </w:r>
    </w:p>
    <w:p w:rsidR="00E4773D" w:rsidRPr="00374E27" w:rsidRDefault="00E4773D" w:rsidP="00E4773D">
      <w:pPr>
        <w:jc w:val="both"/>
        <w:rPr>
          <w:rFonts w:asciiTheme="majorBidi" w:hAnsiTheme="majorBidi" w:cstheme="majorBidi"/>
          <w:b/>
          <w:bCs/>
          <w:sz w:val="24"/>
          <w:szCs w:val="24"/>
          <w:lang w:val="en-US"/>
        </w:rPr>
      </w:pPr>
      <w:r w:rsidRPr="00374E27">
        <w:rPr>
          <w:rFonts w:asciiTheme="majorBidi" w:hAnsiTheme="majorBidi" w:cstheme="majorBidi"/>
          <w:b/>
          <w:bCs/>
          <w:sz w:val="24"/>
          <w:szCs w:val="24"/>
          <w:lang w:val="en-US"/>
        </w:rPr>
        <w:t>General results regarding the first hypothesis:</w:t>
      </w:r>
    </w:p>
    <w:p w:rsidR="00E4773D" w:rsidRPr="007C1E80" w:rsidRDefault="00E4773D" w:rsidP="00E4773D">
      <w:pPr>
        <w:pStyle w:val="Paragraphedeliste"/>
        <w:numPr>
          <w:ilvl w:val="0"/>
          <w:numId w:val="33"/>
        </w:numPr>
        <w:ind w:left="851" w:hanging="131"/>
        <w:jc w:val="both"/>
        <w:rPr>
          <w:rFonts w:asciiTheme="majorBidi" w:hAnsiTheme="majorBidi" w:cstheme="majorBidi"/>
          <w:sz w:val="24"/>
          <w:szCs w:val="24"/>
          <w:lang w:val="en-US"/>
        </w:rPr>
      </w:pPr>
      <w:r w:rsidRPr="00374E27">
        <w:rPr>
          <w:rFonts w:asciiTheme="majorBidi" w:hAnsiTheme="majorBidi" w:cstheme="majorBidi"/>
          <w:sz w:val="24"/>
          <w:szCs w:val="24"/>
          <w:lang w:val="en-US"/>
        </w:rPr>
        <w:t>There are no statistically significant differences at (</w:t>
      </w:r>
      <w:r w:rsidRPr="00CA0688">
        <w:rPr>
          <w:rFonts w:asciiTheme="majorBidi" w:hAnsiTheme="majorBidi" w:cstheme="majorBidi"/>
          <w:sz w:val="24"/>
          <w:szCs w:val="24"/>
        </w:rPr>
        <w:t>α</w:t>
      </w:r>
      <w:r w:rsidRPr="00374E27">
        <w:rPr>
          <w:rFonts w:asciiTheme="majorBidi" w:hAnsiTheme="majorBidi" w:cstheme="majorBidi"/>
          <w:sz w:val="24"/>
          <w:szCs w:val="24"/>
          <w:lang w:val="en-US"/>
        </w:rPr>
        <w:t>=0.05) between responses regarding the impact degree of these challenges on higher education institutions in Algeria according to the variable of gender</w:t>
      </w:r>
      <w:r>
        <w:rPr>
          <w:rFonts w:asciiTheme="majorBidi" w:hAnsiTheme="majorBidi" w:cstheme="majorBidi"/>
          <w:sz w:val="24"/>
          <w:szCs w:val="24"/>
          <w:lang w:val="en-US"/>
        </w:rPr>
        <w:t xml:space="preserve"> and </w:t>
      </w:r>
      <w:r w:rsidRPr="00374E27">
        <w:rPr>
          <w:rFonts w:asciiTheme="majorBidi" w:hAnsiTheme="majorBidi" w:cstheme="majorBidi"/>
          <w:sz w:val="24"/>
          <w:szCs w:val="24"/>
          <w:lang w:val="en-US"/>
        </w:rPr>
        <w:t>professional experience</w:t>
      </w:r>
      <w:r>
        <w:rPr>
          <w:rFonts w:asciiTheme="majorBidi" w:hAnsiTheme="majorBidi" w:cstheme="majorBidi"/>
          <w:sz w:val="24"/>
          <w:szCs w:val="24"/>
          <w:lang w:val="en-US"/>
        </w:rPr>
        <w:t>.</w:t>
      </w:r>
    </w:p>
    <w:p w:rsidR="00E4773D" w:rsidRPr="00374E27" w:rsidRDefault="00E4773D" w:rsidP="00E4773D">
      <w:pPr>
        <w:pStyle w:val="Paragraphedeliste"/>
        <w:numPr>
          <w:ilvl w:val="0"/>
          <w:numId w:val="33"/>
        </w:numPr>
        <w:ind w:left="851" w:hanging="131"/>
        <w:jc w:val="both"/>
        <w:rPr>
          <w:rFonts w:asciiTheme="majorBidi" w:hAnsiTheme="majorBidi" w:cstheme="majorBidi"/>
          <w:sz w:val="24"/>
          <w:szCs w:val="24"/>
          <w:lang w:val="en-US"/>
        </w:rPr>
      </w:pPr>
      <w:r w:rsidRPr="00374E27">
        <w:rPr>
          <w:rFonts w:asciiTheme="majorBidi" w:hAnsiTheme="majorBidi" w:cstheme="majorBidi"/>
          <w:sz w:val="24"/>
          <w:szCs w:val="24"/>
          <w:lang w:val="en-US"/>
        </w:rPr>
        <w:t>There is a statistically significant difference at (</w:t>
      </w:r>
      <w:r w:rsidRPr="00CA0688">
        <w:rPr>
          <w:rFonts w:asciiTheme="majorBidi" w:hAnsiTheme="majorBidi" w:cstheme="majorBidi"/>
          <w:sz w:val="24"/>
          <w:szCs w:val="24"/>
        </w:rPr>
        <w:t>α</w:t>
      </w:r>
      <w:r w:rsidRPr="00374E27">
        <w:rPr>
          <w:rFonts w:asciiTheme="majorBidi" w:hAnsiTheme="majorBidi" w:cstheme="majorBidi"/>
          <w:sz w:val="24"/>
          <w:szCs w:val="24"/>
          <w:lang w:val="en-US"/>
        </w:rPr>
        <w:t>=0.05) between responses regarding the impact degree of these challenges on higher education institutions in Algeria according to the variable of specialization.</w:t>
      </w:r>
    </w:p>
    <w:p w:rsidR="00E4773D" w:rsidRPr="00374E27" w:rsidRDefault="00E4773D" w:rsidP="00E4773D">
      <w:pPr>
        <w:pStyle w:val="Paragraphedeliste"/>
        <w:numPr>
          <w:ilvl w:val="0"/>
          <w:numId w:val="33"/>
        </w:numPr>
        <w:ind w:left="851"/>
        <w:jc w:val="both"/>
        <w:rPr>
          <w:rFonts w:asciiTheme="majorBidi" w:hAnsiTheme="majorBidi" w:cstheme="majorBidi"/>
          <w:sz w:val="24"/>
          <w:szCs w:val="24"/>
          <w:lang w:val="en-US"/>
        </w:rPr>
      </w:pPr>
      <w:r w:rsidRPr="00374E27">
        <w:rPr>
          <w:rFonts w:asciiTheme="majorBidi" w:hAnsiTheme="majorBidi" w:cstheme="majorBidi"/>
          <w:sz w:val="24"/>
          <w:szCs w:val="24"/>
          <w:lang w:val="en-US"/>
        </w:rPr>
        <w:lastRenderedPageBreak/>
        <w:t>There is a statistically significant difference at (</w:t>
      </w:r>
      <w:r w:rsidRPr="00CA0688">
        <w:rPr>
          <w:rFonts w:asciiTheme="majorBidi" w:hAnsiTheme="majorBidi" w:cstheme="majorBidi"/>
          <w:sz w:val="24"/>
          <w:szCs w:val="24"/>
        </w:rPr>
        <w:t>α</w:t>
      </w:r>
      <w:r w:rsidRPr="00374E27">
        <w:rPr>
          <w:rFonts w:asciiTheme="majorBidi" w:hAnsiTheme="majorBidi" w:cstheme="majorBidi"/>
          <w:sz w:val="24"/>
          <w:szCs w:val="24"/>
          <w:lang w:val="en-US"/>
        </w:rPr>
        <w:t>=0.05) between responses regarding the impact degree of these challenges on higher education institutions in Algeria among professors who hold the rank of “Maître de conference B”</w:t>
      </w:r>
      <w:r>
        <w:rPr>
          <w:rFonts w:asciiTheme="majorBidi" w:hAnsiTheme="majorBidi" w:cstheme="majorBidi"/>
          <w:sz w:val="24"/>
          <w:szCs w:val="24"/>
          <w:lang w:val="en-US"/>
        </w:rPr>
        <w:t>.</w:t>
      </w:r>
    </w:p>
    <w:p w:rsidR="00E4773D" w:rsidRPr="00374E27" w:rsidRDefault="00E4773D" w:rsidP="00E4773D">
      <w:pPr>
        <w:pStyle w:val="Paragraphedeliste"/>
        <w:numPr>
          <w:ilvl w:val="0"/>
          <w:numId w:val="33"/>
        </w:numPr>
        <w:ind w:left="851" w:hanging="131"/>
        <w:jc w:val="both"/>
        <w:rPr>
          <w:rFonts w:asciiTheme="majorBidi" w:hAnsiTheme="majorBidi" w:cstheme="majorBidi"/>
          <w:sz w:val="24"/>
          <w:szCs w:val="24"/>
          <w:lang w:val="en-US"/>
        </w:rPr>
      </w:pPr>
      <w:r w:rsidRPr="00374E27">
        <w:rPr>
          <w:rFonts w:asciiTheme="majorBidi" w:hAnsiTheme="majorBidi" w:cstheme="majorBidi"/>
          <w:sz w:val="24"/>
          <w:szCs w:val="24"/>
          <w:lang w:val="en-US"/>
        </w:rPr>
        <w:t>There is a statistically significant difference at (</w:t>
      </w:r>
      <w:r w:rsidRPr="00CA0688">
        <w:rPr>
          <w:rFonts w:asciiTheme="majorBidi" w:hAnsiTheme="majorBidi" w:cstheme="majorBidi"/>
          <w:sz w:val="24"/>
          <w:szCs w:val="24"/>
        </w:rPr>
        <w:t>α</w:t>
      </w:r>
      <w:r w:rsidRPr="00374E27">
        <w:rPr>
          <w:rFonts w:asciiTheme="majorBidi" w:hAnsiTheme="majorBidi" w:cstheme="majorBidi"/>
          <w:sz w:val="24"/>
          <w:szCs w:val="24"/>
          <w:lang w:val="en-US"/>
        </w:rPr>
        <w:t>=0.05) between responses regarding the impact degree of these challenges on higher education institutions in Algeria among professors who are members of research projects</w:t>
      </w:r>
      <w:r>
        <w:rPr>
          <w:rFonts w:asciiTheme="majorBidi" w:hAnsiTheme="majorBidi" w:cstheme="majorBidi"/>
          <w:sz w:val="24"/>
          <w:szCs w:val="24"/>
          <w:lang w:val="en-US"/>
        </w:rPr>
        <w:t>.</w:t>
      </w:r>
    </w:p>
    <w:p w:rsidR="00E4773D" w:rsidRPr="00374E27" w:rsidRDefault="00E4773D" w:rsidP="00E4773D">
      <w:pPr>
        <w:pStyle w:val="Paragraphedeliste"/>
        <w:numPr>
          <w:ilvl w:val="0"/>
          <w:numId w:val="33"/>
        </w:numPr>
        <w:ind w:left="851" w:hanging="131"/>
        <w:jc w:val="both"/>
        <w:rPr>
          <w:rFonts w:asciiTheme="majorBidi" w:hAnsiTheme="majorBidi" w:cstheme="majorBidi"/>
          <w:sz w:val="24"/>
          <w:szCs w:val="24"/>
          <w:lang w:val="en-US"/>
        </w:rPr>
      </w:pPr>
      <w:r w:rsidRPr="00374E27">
        <w:rPr>
          <w:rFonts w:asciiTheme="majorBidi" w:hAnsiTheme="majorBidi" w:cstheme="majorBidi"/>
          <w:sz w:val="24"/>
          <w:szCs w:val="24"/>
          <w:lang w:val="en-US"/>
        </w:rPr>
        <w:t>There is a statistically significant difference at (</w:t>
      </w:r>
      <w:r w:rsidRPr="00CA0688">
        <w:rPr>
          <w:rFonts w:asciiTheme="majorBidi" w:hAnsiTheme="majorBidi" w:cstheme="majorBidi"/>
          <w:sz w:val="24"/>
          <w:szCs w:val="24"/>
        </w:rPr>
        <w:t>α</w:t>
      </w:r>
      <w:r w:rsidRPr="00374E27">
        <w:rPr>
          <w:rFonts w:asciiTheme="majorBidi" w:hAnsiTheme="majorBidi" w:cstheme="majorBidi"/>
          <w:sz w:val="24"/>
          <w:szCs w:val="24"/>
          <w:lang w:val="en-US"/>
        </w:rPr>
        <w:t>=0.05) between responses regarding the impact degree of these challenges on higher education institutions in Algeria among professors who occupy high-level positions.</w:t>
      </w:r>
    </w:p>
    <w:p w:rsidR="00E4773D" w:rsidRPr="00374E27" w:rsidRDefault="00E4773D" w:rsidP="00E4773D">
      <w:pPr>
        <w:jc w:val="both"/>
        <w:rPr>
          <w:rFonts w:asciiTheme="majorBidi" w:hAnsiTheme="majorBidi" w:cstheme="majorBidi"/>
          <w:b/>
          <w:bCs/>
          <w:sz w:val="24"/>
          <w:szCs w:val="24"/>
          <w:lang w:val="en-US"/>
        </w:rPr>
      </w:pPr>
      <w:r w:rsidRPr="00374E27">
        <w:rPr>
          <w:rFonts w:asciiTheme="majorBidi" w:hAnsiTheme="majorBidi" w:cstheme="majorBidi"/>
          <w:b/>
          <w:bCs/>
          <w:sz w:val="24"/>
          <w:szCs w:val="24"/>
          <w:lang w:val="en-US"/>
        </w:rPr>
        <w:t>General results regarding the second hypothesis:</w:t>
      </w:r>
    </w:p>
    <w:p w:rsidR="00E4773D" w:rsidRPr="00374E27" w:rsidRDefault="00E4773D" w:rsidP="00E4773D">
      <w:pPr>
        <w:pStyle w:val="Paragraphedeliste"/>
        <w:numPr>
          <w:ilvl w:val="0"/>
          <w:numId w:val="33"/>
        </w:numPr>
        <w:ind w:left="851" w:hanging="131"/>
        <w:jc w:val="both"/>
        <w:rPr>
          <w:rFonts w:asciiTheme="majorBidi" w:hAnsiTheme="majorBidi" w:cstheme="majorBidi"/>
          <w:sz w:val="24"/>
          <w:szCs w:val="24"/>
          <w:lang w:val="en-US"/>
        </w:rPr>
      </w:pPr>
      <w:r w:rsidRPr="00374E27">
        <w:rPr>
          <w:rFonts w:asciiTheme="majorBidi" w:hAnsiTheme="majorBidi" w:cstheme="majorBidi"/>
          <w:sz w:val="24"/>
          <w:szCs w:val="24"/>
          <w:lang w:val="en-US"/>
        </w:rPr>
        <w:t>There are no statistically significant differences at (</w:t>
      </w:r>
      <w:r w:rsidRPr="00CA0688">
        <w:rPr>
          <w:rFonts w:asciiTheme="majorBidi" w:hAnsiTheme="majorBidi" w:cstheme="majorBidi"/>
          <w:sz w:val="24"/>
          <w:szCs w:val="24"/>
        </w:rPr>
        <w:t>α</w:t>
      </w:r>
      <w:r w:rsidRPr="00374E27">
        <w:rPr>
          <w:rFonts w:asciiTheme="majorBidi" w:hAnsiTheme="majorBidi" w:cstheme="majorBidi"/>
          <w:sz w:val="24"/>
          <w:szCs w:val="24"/>
          <w:lang w:val="en-US"/>
        </w:rPr>
        <w:t>=0.05) between responses regarding the degree of academic freedom inside higher education institutions in Algeria according to the variable of gender</w:t>
      </w:r>
      <w:r>
        <w:rPr>
          <w:rFonts w:asciiTheme="majorBidi" w:hAnsiTheme="majorBidi" w:cstheme="majorBidi"/>
          <w:sz w:val="24"/>
          <w:szCs w:val="24"/>
          <w:lang w:val="en-US"/>
        </w:rPr>
        <w:t xml:space="preserve"> and </w:t>
      </w:r>
      <w:r w:rsidRPr="00374E27">
        <w:rPr>
          <w:rFonts w:asciiTheme="majorBidi" w:hAnsiTheme="majorBidi" w:cstheme="majorBidi"/>
          <w:sz w:val="24"/>
          <w:szCs w:val="24"/>
          <w:lang w:val="en-US"/>
        </w:rPr>
        <w:t>specialization</w:t>
      </w:r>
      <w:r>
        <w:rPr>
          <w:rFonts w:asciiTheme="majorBidi" w:hAnsiTheme="majorBidi" w:cstheme="majorBidi"/>
          <w:sz w:val="24"/>
          <w:szCs w:val="24"/>
          <w:lang w:val="en-US"/>
        </w:rPr>
        <w:t>.</w:t>
      </w:r>
    </w:p>
    <w:p w:rsidR="00E4773D" w:rsidRPr="00A462B3" w:rsidRDefault="00E4773D" w:rsidP="00E4773D">
      <w:pPr>
        <w:pStyle w:val="Paragraphedeliste"/>
        <w:numPr>
          <w:ilvl w:val="0"/>
          <w:numId w:val="33"/>
        </w:numPr>
        <w:ind w:left="851" w:hanging="142"/>
        <w:jc w:val="both"/>
        <w:rPr>
          <w:rFonts w:asciiTheme="majorBidi" w:hAnsiTheme="majorBidi" w:cstheme="majorBidi"/>
          <w:sz w:val="24"/>
          <w:szCs w:val="24"/>
          <w:lang w:val="en-US"/>
        </w:rPr>
      </w:pPr>
      <w:r w:rsidRPr="00374E27">
        <w:rPr>
          <w:rFonts w:asciiTheme="majorBidi" w:hAnsiTheme="majorBidi" w:cstheme="majorBidi"/>
          <w:sz w:val="24"/>
          <w:szCs w:val="24"/>
          <w:lang w:val="en-US"/>
        </w:rPr>
        <w:t>There is a statistically significant difference at (</w:t>
      </w:r>
      <w:r w:rsidRPr="00CA0688">
        <w:rPr>
          <w:rFonts w:asciiTheme="majorBidi" w:hAnsiTheme="majorBidi" w:cstheme="majorBidi"/>
          <w:sz w:val="24"/>
          <w:szCs w:val="24"/>
        </w:rPr>
        <w:t>α</w:t>
      </w:r>
      <w:r w:rsidRPr="00374E27">
        <w:rPr>
          <w:rFonts w:asciiTheme="majorBidi" w:hAnsiTheme="majorBidi" w:cstheme="majorBidi"/>
          <w:sz w:val="24"/>
          <w:szCs w:val="24"/>
          <w:lang w:val="en-US"/>
        </w:rPr>
        <w:t>=0.05) between responses regarding the degree of academic freedom inside higher education institutions in Algeria among professors who occupy high-level positions.</w:t>
      </w:r>
    </w:p>
    <w:p w:rsidR="00E4773D" w:rsidRPr="00374E27" w:rsidRDefault="00E4773D" w:rsidP="00E4773D">
      <w:pPr>
        <w:jc w:val="both"/>
        <w:rPr>
          <w:rFonts w:asciiTheme="majorBidi" w:hAnsiTheme="majorBidi" w:cstheme="majorBidi"/>
          <w:b/>
          <w:bCs/>
          <w:sz w:val="24"/>
          <w:szCs w:val="24"/>
          <w:lang w:val="en-US"/>
        </w:rPr>
      </w:pPr>
      <w:r w:rsidRPr="00374E27">
        <w:rPr>
          <w:rFonts w:asciiTheme="majorBidi" w:hAnsiTheme="majorBidi" w:cstheme="majorBidi"/>
          <w:b/>
          <w:bCs/>
          <w:sz w:val="24"/>
          <w:szCs w:val="24"/>
          <w:lang w:val="en-US"/>
        </w:rPr>
        <w:t>General results regarding the third hypothesis:</w:t>
      </w:r>
    </w:p>
    <w:p w:rsidR="00E4773D" w:rsidRPr="003B4ED6" w:rsidRDefault="00E4773D" w:rsidP="00E4773D">
      <w:pPr>
        <w:pStyle w:val="Paragraphedeliste"/>
        <w:numPr>
          <w:ilvl w:val="0"/>
          <w:numId w:val="33"/>
        </w:numPr>
        <w:ind w:left="851" w:hanging="142"/>
        <w:jc w:val="both"/>
        <w:rPr>
          <w:rFonts w:asciiTheme="majorBidi" w:hAnsiTheme="majorBidi" w:cstheme="majorBidi"/>
          <w:sz w:val="24"/>
          <w:szCs w:val="24"/>
          <w:lang w:val="en-US"/>
        </w:rPr>
      </w:pPr>
      <w:r w:rsidRPr="00374E27">
        <w:rPr>
          <w:rFonts w:asciiTheme="majorBidi" w:hAnsiTheme="majorBidi" w:cstheme="majorBidi"/>
          <w:sz w:val="24"/>
          <w:szCs w:val="24"/>
          <w:lang w:val="en-US"/>
        </w:rPr>
        <w:t>There are no statistically significant differences at (</w:t>
      </w:r>
      <w:r w:rsidRPr="00CA0688">
        <w:rPr>
          <w:rFonts w:asciiTheme="majorBidi" w:hAnsiTheme="majorBidi" w:cstheme="majorBidi"/>
          <w:sz w:val="24"/>
          <w:szCs w:val="24"/>
        </w:rPr>
        <w:t>α</w:t>
      </w:r>
      <w:r w:rsidRPr="00374E27">
        <w:rPr>
          <w:rFonts w:asciiTheme="majorBidi" w:hAnsiTheme="majorBidi" w:cstheme="majorBidi"/>
          <w:sz w:val="24"/>
          <w:szCs w:val="24"/>
          <w:lang w:val="en-US"/>
        </w:rPr>
        <w:t>=0.05) between responses regarding the impact degree of these challenges on sociological practices inside higher education institutions in Algeria according to the variable of gender;</w:t>
      </w:r>
      <w:r>
        <w:rPr>
          <w:rFonts w:asciiTheme="majorBidi" w:hAnsiTheme="majorBidi" w:cstheme="majorBidi"/>
          <w:sz w:val="24"/>
          <w:szCs w:val="24"/>
          <w:lang w:val="en-US"/>
        </w:rPr>
        <w:t xml:space="preserve"> </w:t>
      </w:r>
      <w:r w:rsidRPr="00374E27">
        <w:rPr>
          <w:rFonts w:asciiTheme="majorBidi" w:hAnsiTheme="majorBidi" w:cstheme="majorBidi"/>
          <w:sz w:val="24"/>
          <w:szCs w:val="24"/>
          <w:lang w:val="en-US"/>
        </w:rPr>
        <w:t>specialization</w:t>
      </w:r>
      <w:r>
        <w:rPr>
          <w:rFonts w:asciiTheme="majorBidi" w:hAnsiTheme="majorBidi" w:cstheme="majorBidi"/>
          <w:sz w:val="24"/>
          <w:szCs w:val="24"/>
          <w:lang w:val="en-US"/>
        </w:rPr>
        <w:t xml:space="preserve"> and </w:t>
      </w:r>
      <w:r w:rsidRPr="00374E27">
        <w:rPr>
          <w:rFonts w:asciiTheme="majorBidi" w:hAnsiTheme="majorBidi" w:cstheme="majorBidi"/>
          <w:sz w:val="24"/>
          <w:szCs w:val="24"/>
          <w:lang w:val="en-US"/>
        </w:rPr>
        <w:t>professional experience</w:t>
      </w:r>
      <w:r>
        <w:rPr>
          <w:rFonts w:asciiTheme="majorBidi" w:hAnsiTheme="majorBidi" w:cstheme="majorBidi"/>
          <w:sz w:val="24"/>
          <w:szCs w:val="24"/>
          <w:lang w:val="en-US"/>
        </w:rPr>
        <w:t xml:space="preserve"> .</w:t>
      </w:r>
    </w:p>
    <w:p w:rsidR="00E4773D" w:rsidRPr="00374E27" w:rsidRDefault="00E4773D" w:rsidP="00E4773D">
      <w:pPr>
        <w:pStyle w:val="Paragraphedeliste"/>
        <w:numPr>
          <w:ilvl w:val="0"/>
          <w:numId w:val="33"/>
        </w:numPr>
        <w:ind w:left="851" w:hanging="131"/>
        <w:jc w:val="both"/>
        <w:rPr>
          <w:rFonts w:asciiTheme="majorBidi" w:hAnsiTheme="majorBidi" w:cstheme="majorBidi"/>
          <w:sz w:val="24"/>
          <w:szCs w:val="24"/>
          <w:lang w:val="en-US"/>
        </w:rPr>
      </w:pPr>
      <w:r w:rsidRPr="00374E27">
        <w:rPr>
          <w:rFonts w:asciiTheme="majorBidi" w:hAnsiTheme="majorBidi" w:cstheme="majorBidi"/>
          <w:sz w:val="24"/>
          <w:szCs w:val="24"/>
          <w:lang w:val="en-US"/>
        </w:rPr>
        <w:t>There are no statistically significant differences at (</w:t>
      </w:r>
      <w:r w:rsidRPr="00CA0688">
        <w:rPr>
          <w:rFonts w:asciiTheme="majorBidi" w:hAnsiTheme="majorBidi" w:cstheme="majorBidi"/>
          <w:sz w:val="24"/>
          <w:szCs w:val="24"/>
        </w:rPr>
        <w:t>α</w:t>
      </w:r>
      <w:r w:rsidRPr="00374E27">
        <w:rPr>
          <w:rFonts w:asciiTheme="majorBidi" w:hAnsiTheme="majorBidi" w:cstheme="majorBidi"/>
          <w:sz w:val="24"/>
          <w:szCs w:val="24"/>
          <w:lang w:val="en-US"/>
        </w:rPr>
        <w:t>=0.05) between responses regarding the impact degree of these challenges on sociological practices inside higher education institutions in Algeria according to the variable of scientific rank</w:t>
      </w:r>
      <w:r>
        <w:rPr>
          <w:rFonts w:asciiTheme="majorBidi" w:hAnsiTheme="majorBidi" w:cstheme="majorBidi"/>
          <w:sz w:val="24"/>
          <w:szCs w:val="24"/>
          <w:lang w:val="en-US"/>
        </w:rPr>
        <w:t>.</w:t>
      </w:r>
    </w:p>
    <w:p w:rsidR="00E4773D" w:rsidRDefault="00E4773D" w:rsidP="00E4773D">
      <w:pPr>
        <w:pStyle w:val="Paragraphedeliste"/>
        <w:numPr>
          <w:ilvl w:val="0"/>
          <w:numId w:val="33"/>
        </w:numPr>
        <w:ind w:left="851" w:hanging="131"/>
        <w:jc w:val="both"/>
        <w:rPr>
          <w:rFonts w:asciiTheme="majorBidi" w:hAnsiTheme="majorBidi" w:cstheme="majorBidi"/>
          <w:sz w:val="24"/>
          <w:szCs w:val="24"/>
          <w:lang w:val="en-US"/>
        </w:rPr>
      </w:pPr>
      <w:r w:rsidRPr="00374E27">
        <w:rPr>
          <w:rFonts w:asciiTheme="majorBidi" w:hAnsiTheme="majorBidi" w:cstheme="majorBidi"/>
          <w:sz w:val="24"/>
          <w:szCs w:val="24"/>
          <w:lang w:val="en-US"/>
        </w:rPr>
        <w:t>There are no statistically significant differences at (</w:t>
      </w:r>
      <w:r w:rsidRPr="00CA0688">
        <w:rPr>
          <w:rFonts w:asciiTheme="majorBidi" w:hAnsiTheme="majorBidi" w:cstheme="majorBidi"/>
          <w:sz w:val="24"/>
          <w:szCs w:val="24"/>
        </w:rPr>
        <w:t>α</w:t>
      </w:r>
      <w:r w:rsidRPr="00374E27">
        <w:rPr>
          <w:rFonts w:asciiTheme="majorBidi" w:hAnsiTheme="majorBidi" w:cstheme="majorBidi"/>
          <w:sz w:val="24"/>
          <w:szCs w:val="24"/>
          <w:lang w:val="en-US"/>
        </w:rPr>
        <w:t>=0.05) between responses regarding the impact degree of these challenges on sociological practices inside higher education institutions in Algeria among professors who occupy a high-level position.</w:t>
      </w:r>
    </w:p>
    <w:p w:rsidR="00E4773D" w:rsidRDefault="00E4773D" w:rsidP="00E4773D">
      <w:pPr>
        <w:pStyle w:val="Paragraphedeliste"/>
        <w:numPr>
          <w:ilvl w:val="0"/>
          <w:numId w:val="33"/>
        </w:numPr>
        <w:ind w:left="851" w:hanging="142"/>
        <w:jc w:val="both"/>
        <w:rPr>
          <w:rFonts w:asciiTheme="majorBidi" w:hAnsiTheme="majorBidi" w:cstheme="majorBidi"/>
          <w:sz w:val="24"/>
          <w:szCs w:val="24"/>
          <w:lang w:val="en-US"/>
        </w:rPr>
      </w:pPr>
      <w:r w:rsidRPr="00374E27">
        <w:rPr>
          <w:rFonts w:asciiTheme="majorBidi" w:hAnsiTheme="majorBidi" w:cstheme="majorBidi"/>
          <w:sz w:val="24"/>
          <w:szCs w:val="24"/>
          <w:lang w:val="en-US"/>
        </w:rPr>
        <w:t>There is a statistically significant difference at (</w:t>
      </w:r>
      <w:r w:rsidRPr="00CA0688">
        <w:rPr>
          <w:rFonts w:asciiTheme="majorBidi" w:hAnsiTheme="majorBidi" w:cstheme="majorBidi"/>
          <w:sz w:val="24"/>
          <w:szCs w:val="24"/>
        </w:rPr>
        <w:t>α</w:t>
      </w:r>
      <w:r w:rsidRPr="00374E27">
        <w:rPr>
          <w:rFonts w:asciiTheme="majorBidi" w:hAnsiTheme="majorBidi" w:cstheme="majorBidi"/>
          <w:sz w:val="24"/>
          <w:szCs w:val="24"/>
          <w:lang w:val="en-US"/>
        </w:rPr>
        <w:t>=0.05) between responses regarding the impact degree of these challenges on sociological practices inside higher education institutions in Algeria among professors who hold the rank of “Maître de conference B”</w:t>
      </w:r>
      <w:r>
        <w:rPr>
          <w:rFonts w:asciiTheme="majorBidi" w:hAnsiTheme="majorBidi" w:cstheme="majorBidi"/>
          <w:sz w:val="24"/>
          <w:szCs w:val="24"/>
          <w:lang w:val="en-US"/>
        </w:rPr>
        <w:t>.</w:t>
      </w:r>
    </w:p>
    <w:p w:rsidR="00E4773D" w:rsidRDefault="00E4773D" w:rsidP="00E4773D">
      <w:pPr>
        <w:pStyle w:val="Paragraphedeliste"/>
        <w:ind w:left="851"/>
        <w:jc w:val="both"/>
        <w:rPr>
          <w:rFonts w:asciiTheme="majorBidi" w:hAnsiTheme="majorBidi" w:cstheme="majorBidi"/>
          <w:sz w:val="24"/>
          <w:szCs w:val="24"/>
          <w:lang w:val="en-US"/>
        </w:rPr>
      </w:pPr>
    </w:p>
    <w:p w:rsidR="001F6E8B" w:rsidRDefault="00E4773D" w:rsidP="00E4773D">
      <w:pPr>
        <w:jc w:val="both"/>
        <w:rPr>
          <w:rFonts w:asciiTheme="majorBidi" w:hAnsiTheme="majorBidi" w:cstheme="majorBidi"/>
          <w:sz w:val="24"/>
          <w:szCs w:val="24"/>
          <w:lang w:val="en-US"/>
        </w:rPr>
        <w:sectPr w:rsidR="001F6E8B" w:rsidSect="0042642C">
          <w:headerReference w:type="default" r:id="rId17"/>
          <w:footnotePr>
            <w:numRestart w:val="eachPage"/>
          </w:footnotePr>
          <w:pgSz w:w="11906" w:h="16838"/>
          <w:pgMar w:top="851" w:right="1304" w:bottom="851" w:left="851" w:header="709" w:footer="709" w:gutter="0"/>
          <w:pgNumType w:start="6"/>
          <w:cols w:space="708"/>
          <w:docGrid w:linePitch="360"/>
        </w:sectPr>
      </w:pPr>
      <w:r w:rsidRPr="006A7BB7">
        <w:rPr>
          <w:rFonts w:asciiTheme="majorBidi" w:hAnsiTheme="majorBidi" w:cstheme="majorBidi"/>
          <w:b/>
          <w:bCs/>
          <w:sz w:val="24"/>
          <w:szCs w:val="24"/>
          <w:lang w:val="en-US"/>
        </w:rPr>
        <w:t>Keywords:</w:t>
      </w:r>
      <w:r w:rsidRPr="006A7BB7">
        <w:rPr>
          <w:rFonts w:asciiTheme="majorBidi" w:hAnsiTheme="majorBidi" w:cstheme="majorBidi"/>
          <w:sz w:val="24"/>
          <w:szCs w:val="24"/>
          <w:lang w:val="en-US"/>
        </w:rPr>
        <w:t xml:space="preserve"> higher education institution, sociological knowledge, perceptions, university professors.</w:t>
      </w:r>
    </w:p>
    <w:p w:rsidR="00E4773D" w:rsidRPr="006A7BB7" w:rsidRDefault="00E4773D" w:rsidP="00E4773D">
      <w:pPr>
        <w:jc w:val="both"/>
        <w:rPr>
          <w:rFonts w:asciiTheme="majorBidi" w:hAnsiTheme="majorBidi" w:cstheme="majorBidi"/>
          <w:sz w:val="24"/>
          <w:szCs w:val="24"/>
          <w:lang w:val="en-US"/>
        </w:rPr>
      </w:pPr>
    </w:p>
    <w:p w:rsidR="00E4773D" w:rsidRPr="006A7BB7" w:rsidRDefault="00E4773D" w:rsidP="00E4773D">
      <w:pPr>
        <w:jc w:val="both"/>
        <w:rPr>
          <w:rFonts w:asciiTheme="majorBidi" w:hAnsiTheme="majorBidi" w:cstheme="majorBidi"/>
          <w:sz w:val="24"/>
          <w:szCs w:val="24"/>
          <w:lang w:val="en-US"/>
        </w:rPr>
      </w:pPr>
    </w:p>
    <w:p w:rsidR="00E4773D" w:rsidRPr="00374E27" w:rsidRDefault="00E4773D" w:rsidP="00E4773D">
      <w:pPr>
        <w:pStyle w:val="Paragraphedeliste"/>
        <w:ind w:left="851"/>
        <w:jc w:val="both"/>
        <w:rPr>
          <w:rFonts w:asciiTheme="majorBidi" w:hAnsiTheme="majorBidi" w:cstheme="majorBidi"/>
          <w:sz w:val="24"/>
          <w:szCs w:val="24"/>
          <w:lang w:val="en-US"/>
        </w:rPr>
      </w:pPr>
    </w:p>
    <w:p w:rsidR="00E4773D" w:rsidRPr="003811F6" w:rsidRDefault="00E4773D" w:rsidP="00E4773D">
      <w:pPr>
        <w:jc w:val="both"/>
        <w:rPr>
          <w:rFonts w:asciiTheme="majorBidi" w:hAnsiTheme="majorBidi" w:cstheme="majorBidi"/>
          <w:sz w:val="24"/>
          <w:szCs w:val="24"/>
          <w:lang w:val="en-US"/>
        </w:rPr>
      </w:pPr>
    </w:p>
    <w:p w:rsidR="00E4773D" w:rsidRPr="00E4773D" w:rsidRDefault="00E4773D" w:rsidP="00C03EAC">
      <w:pPr>
        <w:ind w:left="360"/>
        <w:jc w:val="both"/>
        <w:rPr>
          <w:rFonts w:asciiTheme="majorBidi" w:hAnsiTheme="majorBidi" w:cstheme="majorBidi"/>
          <w:sz w:val="24"/>
          <w:szCs w:val="24"/>
          <w:lang w:val="en-US"/>
        </w:rPr>
      </w:pPr>
    </w:p>
    <w:p w:rsidR="00C03EAC" w:rsidRPr="00E4773D" w:rsidRDefault="00C03EAC" w:rsidP="00C03EAC">
      <w:pPr>
        <w:jc w:val="both"/>
        <w:rPr>
          <w:rFonts w:asciiTheme="majorBidi" w:hAnsiTheme="majorBidi" w:cstheme="majorBidi"/>
          <w:sz w:val="24"/>
          <w:szCs w:val="24"/>
          <w:lang w:val="en-US"/>
        </w:rPr>
      </w:pPr>
    </w:p>
    <w:p w:rsidR="00C03EAC" w:rsidRPr="00E4773D" w:rsidRDefault="00C03EAC" w:rsidP="00C03EAC">
      <w:pPr>
        <w:pStyle w:val="Paragraphedeliste"/>
        <w:ind w:left="567"/>
        <w:jc w:val="both"/>
        <w:rPr>
          <w:rFonts w:asciiTheme="majorBidi" w:hAnsiTheme="majorBidi" w:cstheme="majorBidi"/>
          <w:sz w:val="24"/>
          <w:szCs w:val="24"/>
          <w:lang w:val="en-US"/>
        </w:rPr>
      </w:pPr>
    </w:p>
    <w:p w:rsidR="005B5686" w:rsidRDefault="000D1A3A" w:rsidP="00C03EAC">
      <w:pPr>
        <w:spacing w:line="360" w:lineRule="auto"/>
        <w:jc w:val="left"/>
        <w:rPr>
          <w:rFonts w:asciiTheme="majorBidi" w:hAnsiTheme="majorBidi" w:cstheme="majorBidi"/>
          <w:sz w:val="32"/>
          <w:szCs w:val="32"/>
          <w:rtl/>
          <w:lang w:bidi="ar-DZ"/>
        </w:rPr>
      </w:pPr>
      <w:r>
        <w:rPr>
          <w:rFonts w:asciiTheme="majorBidi" w:hAnsiTheme="majorBidi" w:cstheme="majorBidi"/>
          <w:noProof/>
          <w:sz w:val="32"/>
          <w:szCs w:val="32"/>
          <w:rtl/>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3" type="#_x0000_t185" style="position:absolute;margin-left:0;margin-top:0;width:421.5pt;height:62.55pt;rotation:-360;z-index:251671552;mso-position-horizontal:center;mso-position-horizontal-relative:margin;mso-position-vertical:center;mso-position-vertical-relative:margin;mso-width-relative:margin;mso-height-relative:margin" o:allowincell="f" adj="1739" fillcolor="#943634 [2405]" strokecolor="#1f497d [3215]" strokeweight="3pt">
            <v:imagedata embosscolor="shadow add(51)"/>
            <v:shadow type="emboss" color="lineOrFill darken(153)" color2="shadow add(102)" offset="1pt,1pt"/>
            <v:textbox style="mso-next-textbox:#_x0000_s1033;mso-fit-shape-to-text:t" inset="3.6pt,,3.6pt">
              <w:txbxContent>
                <w:p w:rsidR="00DC1BE4" w:rsidRPr="0022311D" w:rsidRDefault="00DC1BE4" w:rsidP="005B5686">
                  <w:pPr>
                    <w:pBdr>
                      <w:top w:val="single" w:sz="8" w:space="10" w:color="FFFFFF" w:themeColor="background1"/>
                      <w:bottom w:val="single" w:sz="8" w:space="10" w:color="FFFFFF" w:themeColor="background1"/>
                    </w:pBdr>
                    <w:bidi/>
                    <w:spacing w:after="0"/>
                    <w:jc w:val="center"/>
                    <w:rPr>
                      <w:rFonts w:asciiTheme="majorBidi" w:hAnsiTheme="majorBidi" w:cstheme="majorBidi"/>
                      <w:b/>
                      <w:bCs/>
                      <w:i/>
                      <w:iCs/>
                      <w:sz w:val="72"/>
                      <w:szCs w:val="72"/>
                      <w:lang w:bidi="ar-DZ"/>
                    </w:rPr>
                  </w:pPr>
                  <w:r w:rsidRPr="0022311D">
                    <w:rPr>
                      <w:rFonts w:asciiTheme="majorBidi" w:hAnsiTheme="majorBidi" w:cstheme="majorBidi" w:hint="cs"/>
                      <w:b/>
                      <w:bCs/>
                      <w:i/>
                      <w:iCs/>
                      <w:sz w:val="72"/>
                      <w:szCs w:val="72"/>
                      <w:rtl/>
                      <w:lang w:bidi="ar-DZ"/>
                    </w:rPr>
                    <w:t>مـقـدمــة</w:t>
                  </w:r>
                </w:p>
              </w:txbxContent>
            </v:textbox>
            <w10:wrap type="square" anchorx="margin" anchory="margin"/>
          </v:shape>
        </w:pict>
      </w:r>
    </w:p>
    <w:p w:rsidR="005B5686" w:rsidRPr="005B5686" w:rsidRDefault="005B5686" w:rsidP="005B5686">
      <w:pPr>
        <w:rPr>
          <w:rFonts w:asciiTheme="majorBidi" w:hAnsiTheme="majorBidi" w:cstheme="majorBidi"/>
          <w:sz w:val="32"/>
          <w:szCs w:val="32"/>
          <w:rtl/>
          <w:lang w:bidi="ar-DZ"/>
        </w:rPr>
      </w:pPr>
    </w:p>
    <w:p w:rsidR="005B5686" w:rsidRPr="005B5686" w:rsidRDefault="005B5686" w:rsidP="005B5686">
      <w:pPr>
        <w:rPr>
          <w:rFonts w:asciiTheme="majorBidi" w:hAnsiTheme="majorBidi" w:cstheme="majorBidi"/>
          <w:sz w:val="32"/>
          <w:szCs w:val="32"/>
          <w:rtl/>
          <w:lang w:bidi="ar-DZ"/>
        </w:rPr>
      </w:pPr>
    </w:p>
    <w:p w:rsidR="005B5686" w:rsidRPr="005B5686" w:rsidRDefault="005B5686" w:rsidP="005B5686">
      <w:pPr>
        <w:rPr>
          <w:rFonts w:asciiTheme="majorBidi" w:hAnsiTheme="majorBidi" w:cstheme="majorBidi"/>
          <w:sz w:val="32"/>
          <w:szCs w:val="32"/>
          <w:rtl/>
          <w:lang w:bidi="ar-DZ"/>
        </w:rPr>
      </w:pPr>
    </w:p>
    <w:p w:rsidR="005B5686" w:rsidRPr="005B5686" w:rsidRDefault="005B5686" w:rsidP="005B5686">
      <w:pPr>
        <w:rPr>
          <w:rFonts w:asciiTheme="majorBidi" w:hAnsiTheme="majorBidi" w:cstheme="majorBidi"/>
          <w:sz w:val="32"/>
          <w:szCs w:val="32"/>
          <w:rtl/>
          <w:lang w:bidi="ar-DZ"/>
        </w:rPr>
      </w:pPr>
    </w:p>
    <w:p w:rsidR="00D733F9" w:rsidRDefault="00D733F9" w:rsidP="009B2854">
      <w:pPr>
        <w:tabs>
          <w:tab w:val="left" w:pos="7950"/>
        </w:tabs>
        <w:jc w:val="left"/>
        <w:rPr>
          <w:rFonts w:asciiTheme="majorBidi" w:hAnsiTheme="majorBidi" w:cstheme="majorBidi"/>
          <w:sz w:val="32"/>
          <w:szCs w:val="32"/>
          <w:rtl/>
          <w:lang w:bidi="ar-DZ"/>
        </w:rPr>
        <w:sectPr w:rsidR="00D733F9" w:rsidSect="0042642C">
          <w:headerReference w:type="default" r:id="rId18"/>
          <w:footnotePr>
            <w:numRestart w:val="eachPage"/>
          </w:footnotePr>
          <w:pgSz w:w="11906" w:h="16838"/>
          <w:pgMar w:top="851" w:right="1304" w:bottom="851" w:left="851" w:header="709" w:footer="709" w:gutter="0"/>
          <w:pgNumType w:start="6"/>
          <w:cols w:space="708"/>
          <w:docGrid w:linePitch="360"/>
        </w:sectPr>
      </w:pPr>
    </w:p>
    <w:p w:rsidR="004C3C5F" w:rsidRDefault="004C3C5F" w:rsidP="006931EF">
      <w:pPr>
        <w:bidi/>
        <w:spacing w:line="360" w:lineRule="auto"/>
        <w:jc w:val="left"/>
        <w:rPr>
          <w:rFonts w:ascii="Times New Roman" w:hAnsi="Times New Roman" w:cs="Traditional Arabic"/>
          <w:b/>
          <w:bCs/>
          <w:sz w:val="36"/>
          <w:szCs w:val="36"/>
          <w:rtl/>
          <w:lang w:bidi="ar-DZ"/>
        </w:rPr>
        <w:sectPr w:rsidR="004C3C5F" w:rsidSect="0042642C">
          <w:footnotePr>
            <w:numRestart w:val="eachPage"/>
          </w:footnotePr>
          <w:pgSz w:w="11906" w:h="16838"/>
          <w:pgMar w:top="851" w:right="1304" w:bottom="851" w:left="851" w:header="709" w:footer="709" w:gutter="0"/>
          <w:pgNumType w:start="6"/>
          <w:cols w:space="708"/>
          <w:docGrid w:linePitch="360"/>
        </w:sectPr>
      </w:pPr>
    </w:p>
    <w:p w:rsidR="00FD63E8" w:rsidRPr="00607EBA" w:rsidRDefault="00FD63E8" w:rsidP="006931EF">
      <w:pPr>
        <w:bidi/>
        <w:spacing w:line="360" w:lineRule="auto"/>
        <w:jc w:val="left"/>
        <w:rPr>
          <w:rFonts w:ascii="Times New Roman" w:hAnsi="Times New Roman" w:cs="Traditional Arabic"/>
          <w:b/>
          <w:bCs/>
          <w:sz w:val="36"/>
          <w:szCs w:val="36"/>
          <w:rtl/>
          <w:lang w:bidi="ar-DZ"/>
        </w:rPr>
      </w:pPr>
      <w:r>
        <w:rPr>
          <w:rFonts w:ascii="Times New Roman" w:hAnsi="Times New Roman" w:cs="Traditional Arabic" w:hint="cs"/>
          <w:b/>
          <w:bCs/>
          <w:sz w:val="36"/>
          <w:szCs w:val="36"/>
          <w:rtl/>
          <w:lang w:bidi="ar-DZ"/>
        </w:rPr>
        <w:lastRenderedPageBreak/>
        <w:t>مقدمـــــــــــــــــــة</w:t>
      </w:r>
    </w:p>
    <w:p w:rsidR="00FD63E8" w:rsidRDefault="00FD63E8" w:rsidP="00FD63E8">
      <w:pPr>
        <w:bidi/>
        <w:ind w:firstLine="708"/>
        <w:jc w:val="both"/>
        <w:rPr>
          <w:rFonts w:asciiTheme="majorBidi" w:hAnsiTheme="majorBidi" w:cstheme="majorBidi"/>
          <w:sz w:val="32"/>
          <w:szCs w:val="32"/>
          <w:rtl/>
          <w:lang w:bidi="ar-DZ"/>
        </w:rPr>
      </w:pPr>
      <w:r>
        <w:rPr>
          <w:rFonts w:asciiTheme="majorBidi" w:hAnsiTheme="majorBidi" w:cstheme="majorBidi" w:hint="cs"/>
          <w:sz w:val="32"/>
          <w:szCs w:val="32"/>
          <w:rtl/>
          <w:lang w:bidi="ar-DZ"/>
        </w:rPr>
        <w:t>شهد النظام الجامعي (التعليم العالي والبحث العلمي) في الجزائر تطورا ملحوظا منذ أن نالت الجزائر استقلالها، وتميز هذا التطور بالزيادة في عدد الطلبة المتوافدين عليها، كما تميز كذلك بارتفاع الميزانية المخصصة للبحث العلمي وذلك برفع حصة الناتج الداخلي الخام المخصصة لنفقات البحث العلمي والتطوير التكنولوجي لتتوافق مع المعيار العالمي. وعملت الدولة الجزائرية متمثلة في وزارة التعليم العالي والبحث العلمي، على وضع استراتيجيات وتنفيذ الإصلاحات متخذة في ذلك جملة من الإجراءات رغبة منها في إتاحة التعليم للجميع وتطويره، والرفع من مستوى المخرجات، وتوفير الكفاءات القادرة على  العمل في المجالات المختلفة والراغبة في تحقيق التنمية والتطور للبلاد. إضافة إلى دورها الكبير في تحقيق التنمية الاقتصادية والاجتماعية، ويتحقق هذا الدور من خلال الدراسات والأبحاث العلمية والاستشارات التي تقدمها لخدمة العلم وخدمة الصالح العام.</w:t>
      </w:r>
    </w:p>
    <w:p w:rsidR="00FD63E8" w:rsidRDefault="00FD63E8" w:rsidP="00FD63E8">
      <w:pPr>
        <w:bidi/>
        <w:ind w:firstLine="708"/>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إن التحدث عن وضعية وواقع أي مؤسسة يقودنا مباشرة إلى التحدث عن القضايا والتحديات التي تواجهها، فالمنظومة الجامعية في الجزائر كغيرها من المؤسسات تواجهها مجموعة من التحديات التي تقف حائلا أمام أدائها رسالتها التي وجدت من أجلها، ومن أبرز هذه التحديات، نذكر تلك التي تفرزها البيئة الداخلية للمنظومة الجامعية نفسها، وتحديات أخرى تفرزها البيئة الخارجية التي تعمل بها الجامعة. دون أن ننسى عمق الآثار والضغوطات التي تسببها التحديات في ممارسة المنظومة الجامعية لوظائفها، سواء على مستوى التعليم أو على مستوى البحث العلمي وإنتاج المعرفة، هذه الأخيرة التي عرفت عراقيل عدة، وصعوبات كثيرة أدت إلى تدهورها وفقدانها لقيمتها. ومن بين العلوم الأكثر تضررا من جراء هذه الوضعية، العلوم الاجتماعية والإنسانية وعلى رأسها فرع علم الاجتماع الذي عرف انحدارا متزايدا في الأهمية بالنسبة لمتخذي القرار وأصحاب السلطة، هذه الأخيرة التي أعطت الأهمية والأولوية للعلوم الطبيعية والتقنية في تحقيق التنمية والتقدم على حساب العلوم الاجتماعية عامة وعلم الاجتماع خاصة. </w:t>
      </w:r>
    </w:p>
    <w:p w:rsidR="00FD63E8" w:rsidRDefault="00FD63E8" w:rsidP="00FD63E8">
      <w:pPr>
        <w:bidi/>
        <w:ind w:firstLine="708"/>
        <w:jc w:val="both"/>
        <w:rPr>
          <w:rFonts w:asciiTheme="majorBidi" w:hAnsiTheme="majorBidi" w:cstheme="majorBidi"/>
          <w:sz w:val="32"/>
          <w:szCs w:val="32"/>
          <w:rtl/>
          <w:lang w:bidi="ar-DZ"/>
        </w:rPr>
      </w:pPr>
      <w:r>
        <w:rPr>
          <w:rFonts w:asciiTheme="majorBidi" w:hAnsiTheme="majorBidi" w:cstheme="majorBidi" w:hint="cs"/>
          <w:sz w:val="32"/>
          <w:szCs w:val="32"/>
          <w:rtl/>
          <w:lang w:bidi="ar-DZ"/>
        </w:rPr>
        <w:t>من هذا المنطلق، رأينا ضرورة دراسة موضوع تحديات المنظومة الجامعية وإسهامها في المعرفة السوسيولوجية، معتمدين في دراستنا على أهم عنصر في المنظومة الجامعية وأكثر عنصر قادر على تحليلها وتشخيصها، وهم الأساتذة الباحثين، من خلال تحليلنا لتصوراتهم ومواقفهم إزاء الظاهرة المدروسة. آملين في الحصول على نتائج صحيحة ودقيقة تفيد البحث العلمي وتنمية المجتمع.</w:t>
      </w:r>
    </w:p>
    <w:p w:rsidR="00FD63E8" w:rsidRDefault="00FD63E8" w:rsidP="00FD63E8">
      <w:pPr>
        <w:bidi/>
        <w:ind w:firstLine="708"/>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واستنادا لما سبق، ارتأينا دراسة هذا الموضوع وتقسيم مادته العلمية إلى ستة فصول مسبوقة بمقدمة وملحوقة بخاتمة، وقبل الشروع في تقديم الفصول، نشير إلى أننا استخدمنا طريقة الدمج بين الدراسة النظرية والدراسة الميدانية (التطبيقية) في كل فصول الدراسة وهي:</w:t>
      </w:r>
    </w:p>
    <w:p w:rsidR="00FD63E8" w:rsidRPr="002C6941" w:rsidRDefault="00FD63E8" w:rsidP="00FD63E8">
      <w:pPr>
        <w:bidi/>
        <w:ind w:left="-2" w:firstLine="710"/>
        <w:jc w:val="both"/>
        <w:rPr>
          <w:rFonts w:asciiTheme="majorBidi" w:hAnsiTheme="majorBidi" w:cstheme="majorBidi"/>
          <w:sz w:val="32"/>
          <w:szCs w:val="32"/>
          <w:lang w:bidi="ar-DZ"/>
        </w:rPr>
      </w:pPr>
      <w:r w:rsidRPr="002C6941">
        <w:rPr>
          <w:rFonts w:asciiTheme="majorBidi" w:hAnsiTheme="majorBidi" w:cstheme="majorBidi" w:hint="cs"/>
          <w:sz w:val="32"/>
          <w:szCs w:val="32"/>
          <w:rtl/>
          <w:lang w:bidi="ar-DZ"/>
        </w:rPr>
        <w:t xml:space="preserve">الفصل الأول، تحديد الإطار النظري للدراسة، </w:t>
      </w:r>
      <w:r>
        <w:rPr>
          <w:rFonts w:asciiTheme="majorBidi" w:hAnsiTheme="majorBidi" w:cstheme="majorBidi" w:hint="cs"/>
          <w:sz w:val="32"/>
          <w:szCs w:val="32"/>
          <w:rtl/>
          <w:lang w:bidi="ar-DZ"/>
        </w:rPr>
        <w:t>و</w:t>
      </w:r>
      <w:r w:rsidRPr="002C6941">
        <w:rPr>
          <w:rFonts w:asciiTheme="majorBidi" w:hAnsiTheme="majorBidi" w:cstheme="majorBidi" w:hint="cs"/>
          <w:sz w:val="32"/>
          <w:szCs w:val="32"/>
          <w:rtl/>
          <w:lang w:bidi="ar-DZ"/>
        </w:rPr>
        <w:t>يتضمن إثارة إشكالية الدراسة وتساؤلاتها وفروضها، وأهداف</w:t>
      </w:r>
      <w:r>
        <w:rPr>
          <w:rFonts w:asciiTheme="majorBidi" w:hAnsiTheme="majorBidi" w:cstheme="majorBidi" w:hint="cs"/>
          <w:sz w:val="32"/>
          <w:szCs w:val="32"/>
          <w:rtl/>
          <w:lang w:bidi="ar-DZ"/>
        </w:rPr>
        <w:t>ها وأهميتها</w:t>
      </w:r>
      <w:r w:rsidRPr="002C6941">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و</w:t>
      </w:r>
      <w:r w:rsidRPr="002C6941">
        <w:rPr>
          <w:rFonts w:asciiTheme="majorBidi" w:hAnsiTheme="majorBidi" w:cstheme="majorBidi" w:hint="cs"/>
          <w:sz w:val="32"/>
          <w:szCs w:val="32"/>
          <w:rtl/>
          <w:lang w:bidi="ar-DZ"/>
        </w:rPr>
        <w:t>تحديد مفاهيم</w:t>
      </w:r>
      <w:r>
        <w:rPr>
          <w:rFonts w:asciiTheme="majorBidi" w:hAnsiTheme="majorBidi" w:cstheme="majorBidi" w:hint="cs"/>
          <w:sz w:val="32"/>
          <w:szCs w:val="32"/>
          <w:rtl/>
          <w:lang w:bidi="ar-DZ"/>
        </w:rPr>
        <w:t>ها، و</w:t>
      </w:r>
      <w:r w:rsidRPr="002C6941">
        <w:rPr>
          <w:rFonts w:asciiTheme="majorBidi" w:hAnsiTheme="majorBidi" w:cstheme="majorBidi" w:hint="cs"/>
          <w:sz w:val="32"/>
          <w:szCs w:val="32"/>
          <w:rtl/>
          <w:lang w:bidi="ar-DZ"/>
        </w:rPr>
        <w:t xml:space="preserve">عرض وتقييم الدراسات السابقة والمقاربة السوسيولوجية المقترحة لدراسة الموضوع. </w:t>
      </w:r>
    </w:p>
    <w:p w:rsidR="00FD63E8" w:rsidRPr="002C6941" w:rsidRDefault="00FD63E8" w:rsidP="00FD63E8">
      <w:pPr>
        <w:bidi/>
        <w:ind w:left="-2" w:firstLine="709"/>
        <w:jc w:val="both"/>
        <w:rPr>
          <w:rFonts w:asciiTheme="majorBidi" w:hAnsiTheme="majorBidi" w:cstheme="majorBidi"/>
          <w:sz w:val="32"/>
          <w:szCs w:val="32"/>
          <w:lang w:bidi="ar-DZ"/>
        </w:rPr>
      </w:pPr>
      <w:r w:rsidRPr="002C6941">
        <w:rPr>
          <w:rFonts w:asciiTheme="majorBidi" w:hAnsiTheme="majorBidi" w:cstheme="majorBidi" w:hint="cs"/>
          <w:sz w:val="32"/>
          <w:szCs w:val="32"/>
          <w:rtl/>
          <w:lang w:bidi="ar-DZ"/>
        </w:rPr>
        <w:t>وتطرقنا في الفصل الثاني، إلى الأسس المنهجية للدراسة</w:t>
      </w:r>
      <w:r>
        <w:rPr>
          <w:rFonts w:asciiTheme="majorBidi" w:hAnsiTheme="majorBidi" w:cstheme="majorBidi" w:hint="cs"/>
          <w:sz w:val="32"/>
          <w:szCs w:val="32"/>
          <w:rtl/>
          <w:lang w:bidi="ar-DZ"/>
        </w:rPr>
        <w:t>،</w:t>
      </w:r>
      <w:r w:rsidRPr="002C6941">
        <w:rPr>
          <w:rFonts w:asciiTheme="majorBidi" w:hAnsiTheme="majorBidi" w:cstheme="majorBidi" w:hint="cs"/>
          <w:sz w:val="32"/>
          <w:szCs w:val="32"/>
          <w:rtl/>
          <w:lang w:bidi="ar-DZ"/>
        </w:rPr>
        <w:t xml:space="preserve"> حيث عرضنا مجالات الدراسة التي قسمناها إلى المجال العام والمتمثل في</w:t>
      </w:r>
      <w:r>
        <w:rPr>
          <w:rFonts w:asciiTheme="majorBidi" w:hAnsiTheme="majorBidi" w:cstheme="majorBidi" w:hint="cs"/>
          <w:sz w:val="32"/>
          <w:szCs w:val="32"/>
          <w:rtl/>
          <w:lang w:bidi="ar-DZ"/>
        </w:rPr>
        <w:t xml:space="preserve"> إعطاء لمحة حول</w:t>
      </w:r>
      <w:r w:rsidRPr="002C6941">
        <w:rPr>
          <w:rFonts w:asciiTheme="majorBidi" w:hAnsiTheme="majorBidi" w:cstheme="majorBidi" w:hint="cs"/>
          <w:sz w:val="32"/>
          <w:szCs w:val="32"/>
          <w:rtl/>
          <w:lang w:bidi="ar-DZ"/>
        </w:rPr>
        <w:t xml:space="preserve"> جامعة عبد الحميد بن باديس مستغانم، والمجال الخاص وقسم بدوره إلى المجال المكاني الذي حدد بكلية العلوم الاجتماعية، والمجال البشري للدراسة، ثم تطرقنا في هذا الفصل إلى تحديد عينة الدراسة وخصائصها، </w:t>
      </w:r>
      <w:r>
        <w:rPr>
          <w:rFonts w:asciiTheme="majorBidi" w:hAnsiTheme="majorBidi" w:cstheme="majorBidi" w:hint="cs"/>
          <w:sz w:val="32"/>
          <w:szCs w:val="32"/>
          <w:rtl/>
          <w:lang w:bidi="ar-DZ"/>
        </w:rPr>
        <w:t>و</w:t>
      </w:r>
      <w:r w:rsidRPr="002C6941">
        <w:rPr>
          <w:rFonts w:asciiTheme="majorBidi" w:hAnsiTheme="majorBidi" w:cstheme="majorBidi" w:hint="cs"/>
          <w:sz w:val="32"/>
          <w:szCs w:val="32"/>
          <w:rtl/>
          <w:lang w:bidi="ar-DZ"/>
        </w:rPr>
        <w:t xml:space="preserve">المنهج المعتمد في </w:t>
      </w:r>
      <w:r>
        <w:rPr>
          <w:rFonts w:asciiTheme="majorBidi" w:hAnsiTheme="majorBidi" w:cstheme="majorBidi" w:hint="cs"/>
          <w:sz w:val="32"/>
          <w:szCs w:val="32"/>
          <w:rtl/>
          <w:lang w:bidi="ar-DZ"/>
        </w:rPr>
        <w:t>البحث</w:t>
      </w:r>
      <w:r w:rsidRPr="002C6941">
        <w:rPr>
          <w:rFonts w:asciiTheme="majorBidi" w:hAnsiTheme="majorBidi" w:cstheme="majorBidi" w:hint="cs"/>
          <w:sz w:val="32"/>
          <w:szCs w:val="32"/>
          <w:rtl/>
          <w:lang w:bidi="ar-DZ"/>
        </w:rPr>
        <w:t xml:space="preserve"> وأدوات جمع البيانات، والأساليب الإحصائية المعتمدة في تحليل البيانات.</w:t>
      </w:r>
    </w:p>
    <w:p w:rsidR="00FD63E8" w:rsidRPr="00AF446C" w:rsidRDefault="00FD63E8" w:rsidP="00FD63E8">
      <w:pPr>
        <w:bidi/>
        <w:ind w:left="-2" w:firstLine="709"/>
        <w:jc w:val="both"/>
        <w:rPr>
          <w:rFonts w:asciiTheme="majorBidi" w:hAnsiTheme="majorBidi" w:cstheme="majorBidi"/>
          <w:sz w:val="32"/>
          <w:szCs w:val="32"/>
          <w:rtl/>
          <w:lang w:bidi="ar-DZ"/>
        </w:rPr>
      </w:pPr>
      <w:r w:rsidRPr="002C6941">
        <w:rPr>
          <w:rFonts w:asciiTheme="majorBidi" w:hAnsiTheme="majorBidi" w:cstheme="majorBidi" w:hint="cs"/>
          <w:sz w:val="32"/>
          <w:szCs w:val="32"/>
          <w:rtl/>
          <w:lang w:bidi="ar-DZ"/>
        </w:rPr>
        <w:t>وتضمن الفصل الثالث من الدراسة</w:t>
      </w:r>
      <w:r>
        <w:rPr>
          <w:rFonts w:asciiTheme="majorBidi" w:hAnsiTheme="majorBidi" w:cstheme="majorBidi" w:hint="cs"/>
          <w:sz w:val="32"/>
          <w:szCs w:val="32"/>
          <w:rtl/>
          <w:lang w:bidi="ar-DZ"/>
        </w:rPr>
        <w:t xml:space="preserve">، منظومة التعليم العالي في الجزائر: النشأة والتطور، المراحل الأربعة الكبرى التي مرت بها الجامعة منذ الاستقلال إلى غاية يومنا هذا، ثم تطرقنا إلى لمحة تاريخية حول ظهور نظام </w:t>
      </w:r>
      <w:r w:rsidRPr="00F94E3A">
        <w:rPr>
          <w:rFonts w:asciiTheme="majorBidi" w:hAnsiTheme="majorBidi" w:cstheme="majorBidi"/>
          <w:sz w:val="28"/>
          <w:szCs w:val="28"/>
          <w:lang w:bidi="ar-DZ"/>
        </w:rPr>
        <w:t>LMD</w:t>
      </w:r>
      <w:r>
        <w:rPr>
          <w:rFonts w:asciiTheme="majorBidi" w:hAnsiTheme="majorBidi" w:cstheme="majorBidi" w:hint="cs"/>
          <w:sz w:val="32"/>
          <w:szCs w:val="32"/>
          <w:rtl/>
          <w:lang w:bidi="ar-DZ"/>
        </w:rPr>
        <w:t xml:space="preserve"> في الجزائر، كما عالج هذا الفصل مهام ووظائف الجامعة الجزائرية.  </w:t>
      </w:r>
    </w:p>
    <w:p w:rsidR="00FD63E8" w:rsidRDefault="00FD63E8" w:rsidP="00FD63E8">
      <w:pPr>
        <w:bidi/>
        <w:ind w:left="-2"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t>أما الفصل الرابع، عن تحديات المنظومة الجامعية في الجزائر، فيشمل: تحديات البيئة الداخلية للمنظومة الجامعية، وضحنا فيه التحديات ذات الطابع الإداري والتسييري وكذا التحديات ذات الطابع البيداغوجي. وتحديات البيئة الخارجية للمنظومة الجامعية، ويشمل على التحديات التي تواجه كل من: التعليم، البحث العلمي، وخدمة المجتمع. ثم تطرقنا إلى متطلبات الاستجابة لتحديات البيئة الداخلية والخارجية، وآليات تفعيل دور الجامعة في أداء وظائفها وسبل مواجهتها لتحديات العصر.</w:t>
      </w:r>
    </w:p>
    <w:p w:rsidR="004C7DF6" w:rsidRPr="00AF446C" w:rsidRDefault="004C7DF6" w:rsidP="004C7DF6">
      <w:pPr>
        <w:bidi/>
        <w:ind w:left="-2" w:firstLine="709"/>
        <w:jc w:val="both"/>
        <w:rPr>
          <w:rFonts w:asciiTheme="majorBidi" w:hAnsiTheme="majorBidi" w:cstheme="majorBidi"/>
          <w:sz w:val="32"/>
          <w:szCs w:val="32"/>
          <w:lang w:bidi="ar-DZ"/>
        </w:rPr>
      </w:pPr>
    </w:p>
    <w:p w:rsidR="00FD63E8" w:rsidRPr="0021304F" w:rsidRDefault="00FD63E8" w:rsidP="00FD63E8">
      <w:pPr>
        <w:bidi/>
        <w:ind w:left="-2" w:firstLine="709"/>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أما الفصل الخامس، فيعالج السوسيولوجيا في ظل التحديات التي تواجه المنظومة الجامعية بالجزائر، حيث تطرقنا فيه إلى نشأة وتطور السوسيولوجيا في الجزائر، فعرضنا مسيرتها التاريخية في أربعة مراحل مهمة، ثم انتقلنا إلى المشتغلين بالحقل السوسيولوجي، حيث عرفنا بالبحث السوسيولوجي، أنواعه، وخصائصه، ثم عرفنا بالباحث السوسيولوجي ومهنته، والعوائق التي يواجهها، وقضايا علم الاجتماع في الجامعة الجزائرية، وموقف المبحوثين تجاه الممارسة السوسيولوجية بالجامعة الجزائرية، وواقع الطلب على الخدمة السوسيولوجية من قبل القطاعات الأخرى، وتصور المبحوثين لمستقبل علم الاجتماع في الجامعة الجزائرية (نظرة استشرافية)، </w:t>
      </w:r>
      <w:r>
        <w:rPr>
          <w:rFonts w:asciiTheme="majorBidi" w:hAnsiTheme="majorBidi" w:cstheme="majorBidi" w:hint="cs"/>
          <w:sz w:val="32"/>
          <w:szCs w:val="32"/>
          <w:rtl/>
          <w:lang w:bidi="ar-DZ"/>
        </w:rPr>
        <w:lastRenderedPageBreak/>
        <w:t xml:space="preserve">وختمنا الفصل باقتراحات المبحوثين من أجل النهوض بالمعرفة السوسيولوجية وكيفية الاستجابة أو التعامل مع التحديات التي تواجهها. </w:t>
      </w:r>
    </w:p>
    <w:p w:rsidR="00FD63E8" w:rsidRPr="00BA2D82" w:rsidRDefault="00FD63E8" w:rsidP="00863D75">
      <w:pPr>
        <w:bidi/>
        <w:ind w:left="-2" w:firstLine="709"/>
        <w:jc w:val="both"/>
        <w:rPr>
          <w:rFonts w:asciiTheme="majorBidi" w:hAnsiTheme="majorBidi" w:cstheme="majorBidi"/>
          <w:sz w:val="32"/>
          <w:szCs w:val="32"/>
          <w:lang w:bidi="ar-DZ"/>
        </w:rPr>
      </w:pPr>
      <w:r w:rsidRPr="00BA2D82">
        <w:rPr>
          <w:rFonts w:asciiTheme="majorBidi" w:hAnsiTheme="majorBidi" w:cstheme="majorBidi" w:hint="cs"/>
          <w:sz w:val="32"/>
          <w:szCs w:val="32"/>
          <w:rtl/>
          <w:lang w:bidi="ar-DZ"/>
        </w:rPr>
        <w:t>أما الفصل السادس</w:t>
      </w:r>
      <w:r>
        <w:rPr>
          <w:rFonts w:asciiTheme="majorBidi" w:hAnsiTheme="majorBidi" w:cstheme="majorBidi" w:hint="cs"/>
          <w:sz w:val="32"/>
          <w:szCs w:val="32"/>
          <w:rtl/>
          <w:lang w:bidi="ar-DZ"/>
        </w:rPr>
        <w:t>، فخصصناه لمناقشة نتائج الدراسة والإجابة على الفرضيات المطروحة.</w:t>
      </w:r>
    </w:p>
    <w:p w:rsidR="000671FC" w:rsidRDefault="00FD63E8" w:rsidP="00863D75">
      <w:pPr>
        <w:bidi/>
        <w:ind w:firstLine="708"/>
        <w:jc w:val="both"/>
        <w:rPr>
          <w:rFonts w:asciiTheme="majorBidi" w:hAnsiTheme="majorBidi" w:cstheme="majorBidi"/>
          <w:sz w:val="32"/>
          <w:szCs w:val="32"/>
          <w:rtl/>
          <w:lang w:bidi="ar-DZ"/>
        </w:rPr>
        <w:sectPr w:rsidR="000671FC" w:rsidSect="004D5620">
          <w:footerReference w:type="default" r:id="rId19"/>
          <w:footnotePr>
            <w:numRestart w:val="eachPage"/>
          </w:footnotePr>
          <w:pgSz w:w="11906" w:h="16838"/>
          <w:pgMar w:top="851" w:right="1304" w:bottom="851" w:left="851" w:header="709" w:footer="709" w:gutter="0"/>
          <w:pgNumType w:fmt="arabicAbjad" w:start="1"/>
          <w:cols w:space="708"/>
          <w:docGrid w:linePitch="360"/>
        </w:sectPr>
      </w:pPr>
      <w:r>
        <w:rPr>
          <w:rFonts w:asciiTheme="majorBidi" w:hAnsiTheme="majorBidi" w:cstheme="majorBidi" w:hint="cs"/>
          <w:sz w:val="32"/>
          <w:szCs w:val="32"/>
          <w:rtl/>
          <w:lang w:bidi="ar-DZ"/>
        </w:rPr>
        <w:t>وانتهت الدراسة بتقديم بعض التوصيات والاقتراحات، ملحو</w:t>
      </w:r>
      <w:r w:rsidR="00863D75">
        <w:rPr>
          <w:rFonts w:asciiTheme="majorBidi" w:hAnsiTheme="majorBidi" w:cstheme="majorBidi" w:hint="cs"/>
          <w:sz w:val="32"/>
          <w:szCs w:val="32"/>
          <w:rtl/>
          <w:lang w:bidi="ar-DZ"/>
        </w:rPr>
        <w:t xml:space="preserve">قة بالخاتمة، والملاحق، والمراجع </w:t>
      </w:r>
      <w:r>
        <w:rPr>
          <w:rFonts w:asciiTheme="majorBidi" w:hAnsiTheme="majorBidi" w:cstheme="majorBidi" w:hint="cs"/>
          <w:sz w:val="32"/>
          <w:szCs w:val="32"/>
          <w:rtl/>
          <w:lang w:bidi="ar-DZ"/>
        </w:rPr>
        <w:t>المعتمدة في الدراسة.</w:t>
      </w:r>
      <w:r>
        <w:rPr>
          <w:rFonts w:asciiTheme="majorBidi" w:hAnsiTheme="majorBidi" w:cstheme="majorBidi"/>
          <w:sz w:val="32"/>
          <w:szCs w:val="32"/>
          <w:rtl/>
          <w:lang w:bidi="ar-DZ"/>
        </w:rPr>
        <w:t xml:space="preserve"> </w:t>
      </w:r>
    </w:p>
    <w:p w:rsidR="00FD63E8" w:rsidRDefault="00FD63E8" w:rsidP="00FD63E8">
      <w:pPr>
        <w:bidi/>
        <w:ind w:firstLine="708"/>
        <w:jc w:val="both"/>
        <w:rPr>
          <w:rFonts w:asciiTheme="majorBidi" w:hAnsiTheme="majorBidi" w:cstheme="majorBidi"/>
          <w:sz w:val="32"/>
          <w:szCs w:val="32"/>
          <w:rtl/>
          <w:lang w:bidi="ar-DZ"/>
        </w:rPr>
      </w:pPr>
    </w:p>
    <w:p w:rsidR="00FD63E8" w:rsidRDefault="00FD63E8" w:rsidP="00FD63E8">
      <w:pPr>
        <w:bidi/>
        <w:ind w:firstLine="423"/>
        <w:jc w:val="both"/>
        <w:rPr>
          <w:rFonts w:asciiTheme="majorBidi" w:hAnsiTheme="majorBidi" w:cstheme="majorBidi"/>
          <w:sz w:val="32"/>
          <w:szCs w:val="32"/>
          <w:rtl/>
          <w:lang w:bidi="ar-DZ"/>
        </w:rPr>
      </w:pPr>
    </w:p>
    <w:p w:rsidR="009A3E74" w:rsidRDefault="009A3E74" w:rsidP="009A3E74">
      <w:pPr>
        <w:bidi/>
        <w:ind w:firstLine="423"/>
        <w:jc w:val="both"/>
        <w:rPr>
          <w:rFonts w:asciiTheme="majorBidi" w:hAnsiTheme="majorBidi" w:cstheme="majorBidi"/>
          <w:sz w:val="32"/>
          <w:szCs w:val="32"/>
          <w:rtl/>
          <w:lang w:bidi="ar-DZ"/>
        </w:rPr>
      </w:pPr>
    </w:p>
    <w:p w:rsidR="009A3E74" w:rsidRDefault="009A3E74" w:rsidP="009A3E74">
      <w:pPr>
        <w:bidi/>
        <w:ind w:firstLine="423"/>
        <w:jc w:val="both"/>
        <w:rPr>
          <w:rFonts w:asciiTheme="majorBidi" w:hAnsiTheme="majorBidi" w:cstheme="majorBidi"/>
          <w:sz w:val="32"/>
          <w:szCs w:val="32"/>
          <w:rtl/>
          <w:lang w:bidi="ar-DZ"/>
        </w:rPr>
      </w:pPr>
    </w:p>
    <w:p w:rsidR="009A3E74" w:rsidRDefault="009A3E74" w:rsidP="009A3E74">
      <w:pPr>
        <w:bidi/>
        <w:ind w:firstLine="423"/>
        <w:jc w:val="both"/>
        <w:rPr>
          <w:rFonts w:asciiTheme="majorBidi" w:hAnsiTheme="majorBidi" w:cstheme="majorBidi"/>
          <w:sz w:val="32"/>
          <w:szCs w:val="32"/>
          <w:rtl/>
          <w:lang w:bidi="ar-DZ"/>
        </w:rPr>
      </w:pPr>
    </w:p>
    <w:p w:rsidR="009A3E74" w:rsidRDefault="009A3E74" w:rsidP="009A3E74">
      <w:pPr>
        <w:bidi/>
        <w:ind w:firstLine="423"/>
        <w:jc w:val="both"/>
        <w:rPr>
          <w:rFonts w:asciiTheme="majorBidi" w:hAnsiTheme="majorBidi" w:cstheme="majorBidi"/>
          <w:sz w:val="32"/>
          <w:szCs w:val="32"/>
          <w:rtl/>
          <w:lang w:bidi="ar-DZ"/>
        </w:rPr>
      </w:pPr>
    </w:p>
    <w:p w:rsidR="004D5620" w:rsidRDefault="000D1A3A" w:rsidP="004D5620">
      <w:pPr>
        <w:bidi/>
        <w:jc w:val="both"/>
        <w:rPr>
          <w:rFonts w:asciiTheme="majorBidi" w:hAnsiTheme="majorBidi" w:cstheme="majorBidi"/>
          <w:sz w:val="32"/>
          <w:szCs w:val="32"/>
          <w:rtl/>
          <w:lang w:bidi="ar-DZ"/>
        </w:rPr>
        <w:sectPr w:rsidR="004D5620" w:rsidSect="0042642C">
          <w:headerReference w:type="default" r:id="rId20"/>
          <w:footerReference w:type="default" r:id="rId21"/>
          <w:footnotePr>
            <w:numRestart w:val="eachPage"/>
          </w:footnotePr>
          <w:pgSz w:w="11906" w:h="16838"/>
          <w:pgMar w:top="851" w:right="1304" w:bottom="851" w:left="851" w:header="709" w:footer="709" w:gutter="0"/>
          <w:pgNumType w:start="6"/>
          <w:cols w:space="708"/>
          <w:docGrid w:linePitch="360"/>
        </w:sectPr>
      </w:pPr>
      <w:r>
        <w:rPr>
          <w:rFonts w:asciiTheme="majorBidi" w:hAnsiTheme="majorBidi" w:cstheme="majorBidi"/>
          <w:noProof/>
          <w:sz w:val="32"/>
          <w:szCs w:val="32"/>
          <w:rtl/>
        </w:rPr>
        <w:pict>
          <v:shape id="_x0000_s1161" type="#_x0000_t185" style="position:absolute;left:0;text-align:left;margin-left:0;margin-top:0;width:421.5pt;height:62.55pt;rotation:-360;z-index:251799552;mso-position-horizontal:center;mso-position-horizontal-relative:margin;mso-position-vertical:center;mso-position-vertical-relative:margin;mso-width-relative:margin;mso-height-relative:margin" o:allowincell="f" adj="1739" fillcolor="#943634 [2405]" strokecolor="#1f497d [3215]" strokeweight="3pt">
            <v:imagedata embosscolor="shadow add(51)"/>
            <v:shadow type="emboss" color="lineOrFill darken(153)" color2="shadow add(102)" offset="1pt,1pt"/>
            <v:textbox style="mso-next-textbox:#_x0000_s1161;mso-fit-shape-to-text:t" inset="3.6pt,,3.6pt">
              <w:txbxContent>
                <w:p w:rsidR="00DC1BE4" w:rsidRPr="00723CCD" w:rsidRDefault="00DC1BE4" w:rsidP="004D5620">
                  <w:pPr>
                    <w:pBdr>
                      <w:top w:val="single" w:sz="8" w:space="10" w:color="FFFFFF" w:themeColor="background1"/>
                      <w:bottom w:val="single" w:sz="8" w:space="10" w:color="FFFFFF" w:themeColor="background1"/>
                    </w:pBdr>
                    <w:spacing w:after="0"/>
                    <w:jc w:val="center"/>
                    <w:rPr>
                      <w:rFonts w:asciiTheme="majorBidi" w:hAnsiTheme="majorBidi" w:cstheme="majorBidi"/>
                      <w:b/>
                      <w:bCs/>
                      <w:i/>
                      <w:iCs/>
                      <w:sz w:val="56"/>
                      <w:szCs w:val="56"/>
                      <w:lang w:bidi="ar-DZ"/>
                    </w:rPr>
                  </w:pPr>
                  <w:r w:rsidRPr="00723CCD">
                    <w:rPr>
                      <w:rFonts w:asciiTheme="majorBidi" w:hAnsiTheme="majorBidi" w:cstheme="majorBidi" w:hint="cs"/>
                      <w:b/>
                      <w:bCs/>
                      <w:i/>
                      <w:iCs/>
                      <w:sz w:val="56"/>
                      <w:szCs w:val="56"/>
                      <w:rtl/>
                      <w:lang w:bidi="ar-DZ"/>
                    </w:rPr>
                    <w:t>الفصل الأول: الإطار النظري للدراسة</w:t>
                  </w:r>
                </w:p>
              </w:txbxContent>
            </v:textbox>
            <w10:wrap type="square" anchorx="margin" anchory="margin"/>
          </v:shape>
        </w:pict>
      </w:r>
    </w:p>
    <w:p w:rsidR="005F080F" w:rsidRDefault="004D5620" w:rsidP="006B03FA">
      <w:pPr>
        <w:bidi/>
        <w:jc w:val="left"/>
        <w:rPr>
          <w:rFonts w:ascii="Times New Roman" w:hAnsi="Times New Roman" w:cs="Traditional Arabic"/>
          <w:b/>
          <w:bCs/>
          <w:sz w:val="36"/>
          <w:szCs w:val="36"/>
          <w:rtl/>
          <w:lang w:bidi="ar-DZ"/>
        </w:rPr>
      </w:pPr>
      <w:r>
        <w:rPr>
          <w:rFonts w:asciiTheme="majorBidi" w:hAnsiTheme="majorBidi" w:cstheme="majorBidi" w:hint="cs"/>
          <w:sz w:val="32"/>
          <w:szCs w:val="32"/>
          <w:rtl/>
          <w:lang w:bidi="ar-DZ"/>
        </w:rPr>
        <w:lastRenderedPageBreak/>
        <w:t xml:space="preserve">     </w:t>
      </w:r>
      <w:r w:rsidR="006B03FA">
        <w:rPr>
          <w:rFonts w:asciiTheme="majorBidi" w:hAnsiTheme="majorBidi" w:cstheme="majorBidi" w:hint="cs"/>
          <w:sz w:val="32"/>
          <w:szCs w:val="32"/>
          <w:rtl/>
          <w:lang w:bidi="ar-DZ"/>
        </w:rPr>
        <w:t xml:space="preserve"> </w:t>
      </w:r>
      <w:r w:rsidR="005F080F">
        <w:rPr>
          <w:rFonts w:ascii="Times New Roman" w:hAnsi="Times New Roman" w:cs="Traditional Arabic" w:hint="cs"/>
          <w:b/>
          <w:bCs/>
          <w:sz w:val="36"/>
          <w:szCs w:val="36"/>
          <w:rtl/>
          <w:lang w:bidi="ar-DZ"/>
        </w:rPr>
        <w:t>تمهيــد:</w:t>
      </w:r>
    </w:p>
    <w:p w:rsidR="005F080F" w:rsidRDefault="005F080F" w:rsidP="005F080F">
      <w:pPr>
        <w:bidi/>
        <w:ind w:firstLine="708"/>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يشكل الإطار النظري مدخلا هاما في الدراسة، حيث لا يمكننا كتابته إلا بعد الاطلاع على رصيد كاف من المراجع والدراسات السابقة التي لها علاقة بالموضوع المراد دراسته، قمنا في هذا الفصل بتحديد إشكالية الدراسة وتساؤلاتها، وتم اقتراح فروض كإجابات مؤقتة على التساؤلات والتي سنقوم باختبارها لاحقا، كما بينا أهمية وأهداف الدراسة، وقمنا بتحديد مفاهيمها اصطلاحا وإجرائيا، ويتناول هذا الفصل عرض موجز لمجموعة من الدراسات السابقة التي تشكل لنا تراثا معرفيا وسندا منهجيا، وفي نهاية الفصل سنتطرق إلى المقاربة السوسيولوجية التي اعتمدناها.   </w:t>
      </w:r>
    </w:p>
    <w:p w:rsidR="005F080F" w:rsidRPr="009E1316" w:rsidRDefault="005F080F" w:rsidP="005F080F">
      <w:pPr>
        <w:bidi/>
        <w:ind w:firstLine="708"/>
        <w:jc w:val="both"/>
        <w:rPr>
          <w:rFonts w:asciiTheme="majorBidi" w:hAnsiTheme="majorBidi" w:cstheme="majorBidi"/>
          <w:sz w:val="28"/>
          <w:szCs w:val="28"/>
          <w:lang w:bidi="ar-DZ"/>
        </w:rPr>
      </w:pPr>
      <w:r w:rsidRPr="009E1316">
        <w:rPr>
          <w:rFonts w:asciiTheme="majorBidi" w:hAnsiTheme="majorBidi" w:cstheme="majorBidi" w:hint="cs"/>
          <w:sz w:val="28"/>
          <w:szCs w:val="28"/>
          <w:rtl/>
          <w:lang w:bidi="ar-DZ"/>
        </w:rPr>
        <w:t xml:space="preserve"> </w:t>
      </w:r>
    </w:p>
    <w:p w:rsidR="005F080F" w:rsidRPr="009561BD" w:rsidRDefault="005F080F" w:rsidP="008672A9">
      <w:pPr>
        <w:pStyle w:val="Paragraphedeliste"/>
        <w:numPr>
          <w:ilvl w:val="1"/>
          <w:numId w:val="38"/>
        </w:numPr>
        <w:tabs>
          <w:tab w:val="right" w:pos="990"/>
        </w:tabs>
        <w:bidi/>
        <w:spacing w:line="360" w:lineRule="auto"/>
        <w:ind w:hanging="515"/>
        <w:jc w:val="left"/>
        <w:rPr>
          <w:rFonts w:ascii="Times New Roman" w:hAnsi="Times New Roman" w:cs="Traditional Arabic"/>
          <w:b/>
          <w:bCs/>
          <w:sz w:val="36"/>
          <w:szCs w:val="36"/>
          <w:lang w:bidi="ar-DZ"/>
        </w:rPr>
      </w:pPr>
      <w:r>
        <w:rPr>
          <w:rFonts w:ascii="Times New Roman" w:hAnsi="Times New Roman" w:cs="Traditional Arabic" w:hint="cs"/>
          <w:b/>
          <w:bCs/>
          <w:sz w:val="36"/>
          <w:szCs w:val="36"/>
          <w:rtl/>
          <w:lang w:bidi="ar-DZ"/>
        </w:rPr>
        <w:t xml:space="preserve"> إشكالية الدراســة</w:t>
      </w:r>
      <w:r w:rsidRPr="009561BD">
        <w:rPr>
          <w:rFonts w:ascii="Times New Roman" w:hAnsi="Times New Roman" w:cs="Traditional Arabic"/>
          <w:b/>
          <w:bCs/>
          <w:sz w:val="36"/>
          <w:szCs w:val="36"/>
          <w:rtl/>
          <w:lang w:bidi="ar-DZ"/>
        </w:rPr>
        <w:t>:</w:t>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المنظومة الجامعية أحد أهم النظم الاجتماعية في المجتمعات المتقدمة والنامية، فهي الوسيلة الأساسية لتطوير المجتمع، والركيزة لضمان التقدم والتنمية، والقضاء على التخلف عن طريق تزويد المجتمعات بالإطارات المختصة والعلماء والباحثين المتمتعين بقيم ومهارات عالية، والمزودين بأصول المعرفة، والمؤهلين لقيادة القطاعات ومسايرة التطورات.</w:t>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ولأن التعليم الجامعي مرحلة متقدمة من التعليم العام، أسندت إليه وظيفة نقل المعارف، وإنتاجها، ونشرها وتطويرها من خلال البحث العلمي القائم على المناهج والأساليب العلمية في كل الميادين. وتوظيفها للمساهمة في التنمية وفي إيجاد حلول موضوعية لقضايا المجتمع.</w:t>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في هذا السياق نجد الدول المتقدمة تسعى بالارتقاء بالتعليم العالي باستمرار لمواكبة المتغيرات العلمية المستمرة في المجتمع المعاصر الذي أصبح يعرف الآن بمجتمع المعرفة عن طريق استحداث تخصصات جديدة تتماشى ومتطلبات العصر، وإعادة النظر في المنظومة الجامعية من ناحية الهياكل والتنظيم، وضمان الجودة الشاملة في التكوين، كل هذا من أجل الوصول إلى ما وصلت إليه الجامعات الغربية وأصبحت مجالا للتأهيل الفكري المعرفي الذي يسمح بمواكبة التجديد وبالتالي خلق فرص للإبداع.</w:t>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في حين نجد الدول العربية عامة والجزائر خاصة، تسعى جاهدة لتطوير جامعاتها</w:t>
      </w:r>
      <w:r>
        <w:rPr>
          <w:rFonts w:asciiTheme="majorBidi" w:hAnsiTheme="majorBidi" w:cstheme="majorBidi" w:hint="cs"/>
          <w:sz w:val="32"/>
          <w:szCs w:val="32"/>
          <w:rtl/>
          <w:lang w:bidi="ar-DZ"/>
        </w:rPr>
        <w:tab/>
        <w:t>والارتقاء بها. ولتحقيق هذا لابد عليها أن تستجيب للمتغيرات التي يفرزها المجتمع، وأصبحت ملزمة بمواجهة هذه التحديات عن طريق تطوير ممارساتها التقليدية والتحسين من جودة مخرجاتها وإدراج جملة من الإصلاحات والتعديلات الجوهرية ف</w:t>
      </w:r>
      <w:r>
        <w:rPr>
          <w:rFonts w:asciiTheme="majorBidi" w:hAnsiTheme="majorBidi" w:cstheme="majorBidi" w:hint="eastAsia"/>
          <w:sz w:val="32"/>
          <w:szCs w:val="32"/>
          <w:rtl/>
          <w:lang w:bidi="ar-DZ"/>
        </w:rPr>
        <w:t>ي</w:t>
      </w:r>
      <w:r>
        <w:rPr>
          <w:rFonts w:asciiTheme="majorBidi" w:hAnsiTheme="majorBidi" w:cstheme="majorBidi" w:hint="cs"/>
          <w:sz w:val="32"/>
          <w:szCs w:val="32"/>
          <w:rtl/>
          <w:lang w:bidi="ar-DZ"/>
        </w:rPr>
        <w:t xml:space="preserve"> قطاع التعليم العالي.</w:t>
      </w:r>
    </w:p>
    <w:p w:rsidR="00161D6F" w:rsidRDefault="00161D6F" w:rsidP="00161D6F">
      <w:pPr>
        <w:tabs>
          <w:tab w:val="right" w:pos="849"/>
          <w:tab w:val="right" w:pos="990"/>
        </w:tabs>
        <w:bidi/>
        <w:jc w:val="both"/>
        <w:rPr>
          <w:rFonts w:asciiTheme="majorBidi" w:hAnsiTheme="majorBidi" w:cstheme="majorBidi"/>
          <w:sz w:val="32"/>
          <w:szCs w:val="32"/>
          <w:rtl/>
          <w:lang w:bidi="ar-DZ"/>
        </w:rPr>
      </w:pP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ab/>
      </w:r>
      <w:r>
        <w:rPr>
          <w:rFonts w:asciiTheme="majorBidi" w:hAnsiTheme="majorBidi" w:cstheme="majorBidi" w:hint="cs"/>
          <w:sz w:val="32"/>
          <w:szCs w:val="32"/>
          <w:rtl/>
          <w:lang w:bidi="ar-DZ"/>
        </w:rPr>
        <w:tab/>
        <w:t>في هذه الزاوية تجدر بنا الإشارة إلى التجربة الجزائرية في سياسة إصلاح منظومة التعليم العالي والبحث العلمي والتي مرت بعدة مراحل متتالية منذ الاستقلال إلى يومنا هذا، مرورا بسياسة التوازن الجهوي، وديمقراطية التعليم وتأسيس وزارة خاصة بالتعليم العالي والبحث العلمي، وإنشاء مراكز جامعية جديدة على مستوى عدة ولايات لعدم قدرة الجامعات المتوافرة آنذاك على استيعاب أعداد الطلبة الوافدين عليها، وفتح تخصصات جديدة. مما أدى إلى ظهور مشاكل للنظام الجامعي، وصولا إلى تبني الدولة الجزائرية لنظام جديد لمسايرة التغيرات العالمية، نظام ل.م.د (ليسانس، ماستر، دكتوراه) نموذج مستورد من بيئة اجتماعية مغايرة تماما لبيئة مجتمعنا العربي، حيث تبنته الدولة الجزائرية وطبقته كنظام جديد للتعليم العالي عوضا عن النظام الكلاسيكي. وأصبحت الجامعة بالجزائر تضم مجموعة من الشعب المختلفة في ميدان العلوم الاجتماعية والإنسانية والعلوم الطبية والطبيعية ... الخ.</w:t>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ويعتبر علم الاجتماع أحد أهم مجالات المعرفة الإنسانية التي أصبحت تدرس بالجامعات الجزائرية، وأخذ مكانته ضمن مجموعة التخصصات المتوفرة بالجامعة، وهذا ما نلاحظه من خلال زيادة أعداد الطلبة المسجلين بهذا الفرع، وكذلك من خلال ارتفاع نسبة المتخرجين في هذه التخصصات مقارنة مع السنوات الماضية. فمن خلال عملية التدريس يتم نشر وتعليم المعرفة السوسيولوجية وتعميمها، هذه المعرفة التي يكون أساسها البعد الابستمولوجي من خلال البحث العلمي الاجتماعي في كل تخصصاته المتاحة (علم الاجتماع السياسي، الثقافي، الاتصال، الحضري/الريفي، العائلي، التربوي، وغيرها من التخصصات الأخرى)، والقائمة على أصول المعرفة وعلى الموضوعية، ثم توظيف هذه المعارف خدمة للعلم ولقضايا المجتمع.</w:t>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ويهتم علم الاجتماع بدراسة طبيعة العلاقات الاجتماعية داخل الأنساق الاجتماعية من خلال تقديم فهم موضوعي للمجتمع وللأنساق والأنظمة المكونة له، والكشف عن الأسباب والمتغيرات المؤدية إلى ظهور الظاهرة، والفهم الموضوعي للنسق الجامعي يكون بدراسة وتحليل مكونات النسق، وظائفه وأدواره، ودراسة العلاقات بين الفاعلين في النسق وتفاعلاتهم مع بعضهم البعض، وسلوكاتهم، وتصوراتهم ومواقفهم، ودراسة العلاقة بين النسق الجزئي (الجامعة) والنسق الكلي (المجتمع).</w:t>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وعليه لابد على المشتغلين بحقل العلوم الاجتماعية إعطاء الأهمية لقضايا القطاع والتركيز على الوظائف والأدوار المناطة به والمنتظرة من الجامعة، وطرح إشكالية المعرفة، وأزمتها، والوقوف على التحديات التي تواجه المنظومة الجامعية في ظل التحولات المتسارعة، والتحديات التي أفرزتها ثورة المعلومات والاتصالات في عالمنا المعاصر، والبحث في أسباب وعوامل عجز المنظومة الجامعية من مواجهة هذه التحديات والاستجابة لها، والبحث عن طرق لتطوير القطاع وتجديده بما يتماشى ومتطلبات العصر لتحقيق التنمية. إن قضية الجامعة من القضايا المهمة التي ينبغي دراستها وإجراء بحوث عليها في كل التخصصات، وتناولها من كل الجوانب والأبعاد لما لها </w:t>
      </w:r>
      <w:r>
        <w:rPr>
          <w:rFonts w:asciiTheme="majorBidi" w:hAnsiTheme="majorBidi" w:cstheme="majorBidi" w:hint="cs"/>
          <w:sz w:val="32"/>
          <w:szCs w:val="32"/>
          <w:rtl/>
          <w:lang w:bidi="ar-DZ"/>
        </w:rPr>
        <w:lastRenderedPageBreak/>
        <w:t>من تأثير وتداعيات على مختلف القطاعات الاقتصادية التنموية، والعمل على إيجاد حلول لمشكلاتها.</w:t>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وقد حاولنا تحليل التحديات التي تواجه المنظومة الجامعية والمعرفة السوسيولوجية بالاعتماد على أحد أهم مكونات المنظومة الجامعية، أعضاء الهيئة التدريسية (الأساتذة الباحثين) القائمين على نقل المعرفة، والقيام بالعملية التعليمية، وإجراء البحوث، وهذا من خلال قيامنا بإجراء دراسة تحليلية لتصورات ومواقف الأساتذة الباحثين ومدى اختلافها. </w:t>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على هذا الأساس نطرح التساؤل الجوهري التالي: </w:t>
      </w:r>
    </w:p>
    <w:p w:rsidR="005F080F" w:rsidRPr="00E95C8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r>
      <w:r w:rsidRPr="00E95C8F">
        <w:rPr>
          <w:rFonts w:asciiTheme="majorBidi" w:hAnsiTheme="majorBidi" w:cstheme="majorBidi" w:hint="cs"/>
          <w:sz w:val="32"/>
          <w:szCs w:val="32"/>
          <w:rtl/>
          <w:lang w:bidi="ar-DZ"/>
        </w:rPr>
        <w:t>ماهي التحديات التي تواجه المنظومة الجامعية الجزائرية</w:t>
      </w:r>
      <w:r>
        <w:rPr>
          <w:rFonts w:asciiTheme="majorBidi" w:hAnsiTheme="majorBidi" w:cstheme="majorBidi" w:hint="cs"/>
          <w:sz w:val="32"/>
          <w:szCs w:val="32"/>
          <w:rtl/>
          <w:lang w:bidi="ar-DZ"/>
        </w:rPr>
        <w:t>؟</w:t>
      </w:r>
      <w:r w:rsidRPr="00E95C8F">
        <w:rPr>
          <w:rFonts w:asciiTheme="majorBidi" w:hAnsiTheme="majorBidi" w:cstheme="majorBidi" w:hint="cs"/>
          <w:sz w:val="32"/>
          <w:szCs w:val="32"/>
          <w:rtl/>
          <w:lang w:bidi="ar-DZ"/>
        </w:rPr>
        <w:t xml:space="preserve"> وما متطلبات مواجهتها حتى تستجيب لجملة التحديات التي تفرزها البيئة </w:t>
      </w:r>
      <w:r>
        <w:rPr>
          <w:rFonts w:asciiTheme="majorBidi" w:hAnsiTheme="majorBidi" w:cstheme="majorBidi" w:hint="cs"/>
          <w:sz w:val="32"/>
          <w:szCs w:val="32"/>
          <w:rtl/>
          <w:lang w:bidi="ar-DZ"/>
        </w:rPr>
        <w:t xml:space="preserve">الداخلية </w:t>
      </w:r>
      <w:r w:rsidRPr="00E95C8F">
        <w:rPr>
          <w:rFonts w:asciiTheme="majorBidi" w:hAnsiTheme="majorBidi" w:cstheme="majorBidi" w:hint="cs"/>
          <w:sz w:val="32"/>
          <w:szCs w:val="32"/>
          <w:rtl/>
          <w:lang w:bidi="ar-DZ"/>
        </w:rPr>
        <w:t>وا</w:t>
      </w:r>
      <w:r>
        <w:rPr>
          <w:rFonts w:asciiTheme="majorBidi" w:hAnsiTheme="majorBidi" w:cstheme="majorBidi" w:hint="cs"/>
          <w:sz w:val="32"/>
          <w:szCs w:val="32"/>
          <w:rtl/>
          <w:lang w:bidi="ar-DZ"/>
        </w:rPr>
        <w:t>لخارجية؟</w:t>
      </w:r>
      <w:r w:rsidRPr="00E95C8F">
        <w:rPr>
          <w:rFonts w:asciiTheme="majorBidi" w:hAnsiTheme="majorBidi" w:cstheme="majorBidi" w:hint="cs"/>
          <w:sz w:val="32"/>
          <w:szCs w:val="32"/>
          <w:rtl/>
          <w:lang w:bidi="ar-DZ"/>
        </w:rPr>
        <w:t xml:space="preserve"> وما مدى تأثيرها</w:t>
      </w:r>
      <w:r>
        <w:rPr>
          <w:rFonts w:asciiTheme="majorBidi" w:hAnsiTheme="majorBidi" w:cstheme="majorBidi" w:hint="cs"/>
          <w:sz w:val="32"/>
          <w:szCs w:val="32"/>
          <w:rtl/>
          <w:lang w:bidi="ar-DZ"/>
        </w:rPr>
        <w:t xml:space="preserve"> </w:t>
      </w:r>
      <w:r w:rsidRPr="00E95C8F">
        <w:rPr>
          <w:rFonts w:asciiTheme="majorBidi" w:hAnsiTheme="majorBidi" w:cstheme="majorBidi" w:hint="cs"/>
          <w:sz w:val="32"/>
          <w:szCs w:val="32"/>
          <w:rtl/>
          <w:lang w:bidi="ar-DZ"/>
        </w:rPr>
        <w:t>في المعرفة السوسيولوجية ؟</w:t>
      </w:r>
    </w:p>
    <w:p w:rsidR="005F080F" w:rsidRDefault="005F080F" w:rsidP="005F080F">
      <w:pPr>
        <w:tabs>
          <w:tab w:val="right" w:pos="707"/>
          <w:tab w:val="right" w:pos="849"/>
        </w:tabs>
        <w:bidi/>
        <w:jc w:val="both"/>
        <w:rPr>
          <w:rFonts w:ascii="Times New Roman" w:hAnsi="Times New Roman" w:cs="Times New Roman"/>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 </w:t>
      </w:r>
      <w:r>
        <w:rPr>
          <w:rFonts w:ascii="Times New Roman" w:hAnsi="Times New Roman" w:cs="Times New Roman" w:hint="cs"/>
          <w:sz w:val="32"/>
          <w:szCs w:val="32"/>
          <w:rtl/>
          <w:lang w:bidi="ar-DZ"/>
        </w:rPr>
        <w:t>وتندرج تحت هذه الإشكالية تساؤلات فرعية أخرى هي:</w:t>
      </w:r>
    </w:p>
    <w:p w:rsidR="005F080F" w:rsidRDefault="005F080F" w:rsidP="005F080F">
      <w:pPr>
        <w:pStyle w:val="Paragraphedeliste"/>
        <w:numPr>
          <w:ilvl w:val="0"/>
          <w:numId w:val="1"/>
        </w:numPr>
        <w:bidi/>
        <w:jc w:val="both"/>
        <w:rPr>
          <w:rFonts w:ascii="Times New Roman" w:hAnsi="Times New Roman" w:cs="Times New Roman"/>
          <w:sz w:val="32"/>
          <w:szCs w:val="32"/>
          <w:lang w:bidi="ar-DZ"/>
        </w:rPr>
      </w:pPr>
      <w:r w:rsidRPr="00C21C14">
        <w:rPr>
          <w:rFonts w:ascii="Times New Roman" w:hAnsi="Times New Roman" w:cs="Times New Roman" w:hint="cs"/>
          <w:sz w:val="32"/>
          <w:szCs w:val="32"/>
          <w:rtl/>
          <w:lang w:bidi="ar-DZ"/>
        </w:rPr>
        <w:t>كيف يتصور الأس</w:t>
      </w:r>
      <w:r>
        <w:rPr>
          <w:rFonts w:ascii="Times New Roman" w:hAnsi="Times New Roman" w:cs="Times New Roman" w:hint="cs"/>
          <w:sz w:val="32"/>
          <w:szCs w:val="32"/>
          <w:rtl/>
          <w:lang w:bidi="ar-DZ"/>
        </w:rPr>
        <w:t>ات</w:t>
      </w:r>
      <w:r w:rsidRPr="00C21C14">
        <w:rPr>
          <w:rFonts w:ascii="Times New Roman" w:hAnsi="Times New Roman" w:cs="Times New Roman" w:hint="cs"/>
          <w:sz w:val="32"/>
          <w:szCs w:val="32"/>
          <w:rtl/>
          <w:lang w:bidi="ar-DZ"/>
        </w:rPr>
        <w:t>ذ</w:t>
      </w:r>
      <w:r>
        <w:rPr>
          <w:rFonts w:ascii="Times New Roman" w:hAnsi="Times New Roman" w:cs="Times New Roman" w:hint="cs"/>
          <w:sz w:val="32"/>
          <w:szCs w:val="32"/>
          <w:rtl/>
          <w:lang w:bidi="ar-DZ"/>
        </w:rPr>
        <w:t>ة</w:t>
      </w:r>
      <w:r w:rsidRPr="00C21C14">
        <w:rPr>
          <w:rFonts w:ascii="Times New Roman" w:hAnsi="Times New Roman" w:cs="Times New Roman" w:hint="cs"/>
          <w:sz w:val="32"/>
          <w:szCs w:val="32"/>
          <w:rtl/>
          <w:lang w:bidi="ar-DZ"/>
        </w:rPr>
        <w:t xml:space="preserve"> الباحث</w:t>
      </w:r>
      <w:r>
        <w:rPr>
          <w:rFonts w:ascii="Times New Roman" w:hAnsi="Times New Roman" w:cs="Times New Roman" w:hint="cs"/>
          <w:sz w:val="32"/>
          <w:szCs w:val="32"/>
          <w:rtl/>
          <w:lang w:bidi="ar-DZ"/>
        </w:rPr>
        <w:t>ين</w:t>
      </w:r>
      <w:r w:rsidRPr="00C21C14">
        <w:rPr>
          <w:rFonts w:ascii="Times New Roman" w:hAnsi="Times New Roman" w:cs="Times New Roman" w:hint="cs"/>
          <w:sz w:val="32"/>
          <w:szCs w:val="32"/>
          <w:rtl/>
          <w:lang w:bidi="ar-DZ"/>
        </w:rPr>
        <w:t xml:space="preserve"> التحديات التي تواجه المنظومة الجامعية</w:t>
      </w:r>
      <w:r>
        <w:rPr>
          <w:rFonts w:ascii="Times New Roman" w:hAnsi="Times New Roman" w:cs="Times New Roman" w:hint="cs"/>
          <w:sz w:val="32"/>
          <w:szCs w:val="32"/>
          <w:rtl/>
          <w:lang w:bidi="ar-DZ"/>
        </w:rPr>
        <w:t>؟ وماهي</w:t>
      </w:r>
      <w:r w:rsidRPr="00BE68FA">
        <w:rPr>
          <w:rFonts w:ascii="Times New Roman" w:hAnsi="Times New Roman" w:cs="Times New Roman" w:hint="cs"/>
          <w:sz w:val="32"/>
          <w:szCs w:val="32"/>
          <w:rtl/>
          <w:lang w:bidi="ar-DZ"/>
        </w:rPr>
        <w:t xml:space="preserve"> العناصر الضمنية (الخفية) التي تشكل تصور</w:t>
      </w:r>
      <w:r>
        <w:rPr>
          <w:rFonts w:ascii="Times New Roman" w:hAnsi="Times New Roman" w:cs="Times New Roman" w:hint="cs"/>
          <w:sz w:val="32"/>
          <w:szCs w:val="32"/>
          <w:rtl/>
          <w:lang w:bidi="ar-DZ"/>
        </w:rPr>
        <w:t>ه</w:t>
      </w:r>
      <w:r w:rsidRPr="00BE68FA">
        <w:rPr>
          <w:rFonts w:ascii="Times New Roman" w:hAnsi="Times New Roman" w:cs="Times New Roman" w:hint="cs"/>
          <w:sz w:val="32"/>
          <w:szCs w:val="32"/>
          <w:rtl/>
          <w:lang w:bidi="ar-DZ"/>
        </w:rPr>
        <w:t xml:space="preserve"> حول القضية المدروسة؟</w:t>
      </w:r>
    </w:p>
    <w:p w:rsidR="005F080F" w:rsidRDefault="005F080F" w:rsidP="005F080F">
      <w:pPr>
        <w:pStyle w:val="Paragraphedeliste"/>
        <w:numPr>
          <w:ilvl w:val="0"/>
          <w:numId w:val="1"/>
        </w:numPr>
        <w:bidi/>
        <w:jc w:val="both"/>
        <w:rPr>
          <w:rFonts w:ascii="Times New Roman" w:hAnsi="Times New Roman" w:cs="Times New Roman"/>
          <w:sz w:val="32"/>
          <w:szCs w:val="32"/>
          <w:lang w:bidi="ar-DZ"/>
        </w:rPr>
      </w:pPr>
      <w:r>
        <w:rPr>
          <w:rFonts w:ascii="Times New Roman" w:hAnsi="Times New Roman" w:cs="Times New Roman" w:hint="cs"/>
          <w:sz w:val="32"/>
          <w:szCs w:val="32"/>
          <w:rtl/>
          <w:lang w:bidi="ar-DZ"/>
        </w:rPr>
        <w:t>هل تختلف التحديات التي تواجه المنظومة الجامعية في تصور الأساتذة الباحثين تبعا لمتغيرات الجنس، والتخصص العلمي، والخبرة المهنية، والرتبة، والرتبة في مجال البحث، والمنصب العالي؟</w:t>
      </w:r>
    </w:p>
    <w:p w:rsidR="005F080F" w:rsidRPr="00683671" w:rsidRDefault="005F080F" w:rsidP="005F080F">
      <w:pPr>
        <w:pStyle w:val="Paragraphedeliste"/>
        <w:numPr>
          <w:ilvl w:val="0"/>
          <w:numId w:val="1"/>
        </w:numPr>
        <w:bidi/>
        <w:jc w:val="both"/>
        <w:rPr>
          <w:rFonts w:ascii="Times New Roman" w:hAnsi="Times New Roman" w:cs="Times New Roman"/>
          <w:sz w:val="32"/>
          <w:szCs w:val="32"/>
          <w:lang w:bidi="ar-DZ"/>
        </w:rPr>
      </w:pPr>
      <w:r>
        <w:rPr>
          <w:rFonts w:ascii="Times New Roman" w:hAnsi="Times New Roman" w:cs="Times New Roman" w:hint="cs"/>
          <w:sz w:val="32"/>
          <w:szCs w:val="32"/>
          <w:rtl/>
          <w:lang w:bidi="ar-DZ"/>
        </w:rPr>
        <w:t>هل تختلف الصعوبات التي تحول دون تحقيق ممارسة سوسيولوجية صحيحة تبعا لمتغيرات الجنس، والتخصص العلمي، والخبرة المهنية، والرتبة، والرتبة في مجال البحث، والمنصب العالي؟</w:t>
      </w:r>
    </w:p>
    <w:p w:rsidR="005F080F" w:rsidRDefault="005F080F" w:rsidP="005F080F">
      <w:pPr>
        <w:pStyle w:val="Paragraphedeliste"/>
        <w:numPr>
          <w:ilvl w:val="0"/>
          <w:numId w:val="1"/>
        </w:numPr>
        <w:bidi/>
        <w:jc w:val="both"/>
        <w:rPr>
          <w:rFonts w:ascii="Times New Roman" w:hAnsi="Times New Roman" w:cs="Times New Roman"/>
          <w:sz w:val="32"/>
          <w:szCs w:val="32"/>
          <w:lang w:bidi="ar-DZ"/>
        </w:rPr>
      </w:pPr>
      <w:r w:rsidRPr="00C21C14">
        <w:rPr>
          <w:rFonts w:ascii="Times New Roman" w:hAnsi="Times New Roman" w:cs="Times New Roman" w:hint="cs"/>
          <w:sz w:val="32"/>
          <w:szCs w:val="32"/>
          <w:rtl/>
          <w:lang w:bidi="ar-DZ"/>
        </w:rPr>
        <w:t xml:space="preserve">ماهي </w:t>
      </w:r>
      <w:r>
        <w:rPr>
          <w:rFonts w:ascii="Times New Roman" w:hAnsi="Times New Roman" w:cs="Times New Roman" w:hint="cs"/>
          <w:sz w:val="32"/>
          <w:szCs w:val="32"/>
          <w:rtl/>
          <w:lang w:bidi="ar-DZ"/>
        </w:rPr>
        <w:t xml:space="preserve">المشاكل التي يتعرض لها المشتغلون بهذا الحقل العلمي أثناء ممارستهم للفعل السوسيولوجي؟ وماهي </w:t>
      </w:r>
      <w:r w:rsidRPr="00C21C14">
        <w:rPr>
          <w:rFonts w:ascii="Times New Roman" w:hAnsi="Times New Roman" w:cs="Times New Roman" w:hint="cs"/>
          <w:sz w:val="32"/>
          <w:szCs w:val="32"/>
          <w:rtl/>
          <w:lang w:bidi="ar-DZ"/>
        </w:rPr>
        <w:t>العوامل التي تتحكم في الممارسة السوسيولوجية</w:t>
      </w:r>
      <w:r>
        <w:rPr>
          <w:rFonts w:ascii="Times New Roman" w:hAnsi="Times New Roman" w:cs="Times New Roman" w:hint="cs"/>
          <w:sz w:val="32"/>
          <w:szCs w:val="32"/>
          <w:rtl/>
          <w:lang w:bidi="ar-DZ"/>
        </w:rPr>
        <w:t xml:space="preserve"> في الجامعة والمجتمع</w:t>
      </w:r>
      <w:r w:rsidRPr="00C21C14">
        <w:rPr>
          <w:rFonts w:ascii="Times New Roman" w:hAnsi="Times New Roman" w:cs="Times New Roman" w:hint="cs"/>
          <w:sz w:val="32"/>
          <w:szCs w:val="32"/>
          <w:rtl/>
          <w:lang w:bidi="ar-DZ"/>
        </w:rPr>
        <w:t>؟</w:t>
      </w:r>
    </w:p>
    <w:p w:rsidR="005F080F" w:rsidRPr="009E1316" w:rsidRDefault="005F080F" w:rsidP="005F080F">
      <w:pPr>
        <w:pStyle w:val="Paragraphedeliste"/>
        <w:bidi/>
        <w:ind w:left="925"/>
        <w:jc w:val="both"/>
        <w:rPr>
          <w:rFonts w:ascii="Times New Roman" w:hAnsi="Times New Roman" w:cs="Times New Roman"/>
          <w:sz w:val="20"/>
          <w:szCs w:val="20"/>
          <w:lang w:bidi="ar-DZ"/>
        </w:rPr>
      </w:pPr>
    </w:p>
    <w:p w:rsidR="005F080F" w:rsidRPr="00ED2E02" w:rsidRDefault="005F080F" w:rsidP="008672A9">
      <w:pPr>
        <w:pStyle w:val="Paragraphedeliste"/>
        <w:numPr>
          <w:ilvl w:val="1"/>
          <w:numId w:val="38"/>
        </w:numPr>
        <w:tabs>
          <w:tab w:val="right" w:pos="990"/>
        </w:tabs>
        <w:bidi/>
        <w:ind w:hanging="543"/>
        <w:jc w:val="left"/>
        <w:rPr>
          <w:rFonts w:ascii="Times New Roman" w:hAnsi="Times New Roman" w:cs="Traditional Arabic"/>
          <w:b/>
          <w:bCs/>
          <w:sz w:val="36"/>
          <w:szCs w:val="36"/>
          <w:lang w:bidi="ar-DZ"/>
        </w:rPr>
      </w:pPr>
      <w:r w:rsidRPr="00ED2E02">
        <w:rPr>
          <w:rFonts w:ascii="Times New Roman" w:hAnsi="Times New Roman" w:cs="Traditional Arabic" w:hint="cs"/>
          <w:b/>
          <w:bCs/>
          <w:sz w:val="36"/>
          <w:szCs w:val="36"/>
          <w:rtl/>
          <w:lang w:bidi="ar-DZ"/>
        </w:rPr>
        <w:t>فرضيات الدراسة</w:t>
      </w:r>
      <w:r w:rsidRPr="00ED2E02">
        <w:rPr>
          <w:rFonts w:ascii="Times New Roman" w:hAnsi="Times New Roman" w:cs="Traditional Arabic"/>
          <w:b/>
          <w:bCs/>
          <w:sz w:val="36"/>
          <w:szCs w:val="36"/>
          <w:rtl/>
          <w:lang w:bidi="ar-DZ"/>
        </w:rPr>
        <w:t>:</w:t>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اعتمدنا في تكوين وصياغة فرضيات الدراسة على المعاينة الميدانية إضافة إلى القراءة والاطلاع على الدراسات والبحوث السابقة التي لها علاقة بالموضوع المطروح  بصفة مباشرة أو غير مباشرة والتي فتحت الآفاق أمام الدراسة الحالية وكذا المناقشات مع الأساتذة والباحثين حول الموضوع.</w:t>
      </w:r>
    </w:p>
    <w:p w:rsidR="005F080F" w:rsidRDefault="005F080F" w:rsidP="005F080F">
      <w:pPr>
        <w:tabs>
          <w:tab w:val="right" w:pos="849"/>
          <w:tab w:val="right" w:pos="990"/>
        </w:tabs>
        <w:bidi/>
        <w:jc w:val="both"/>
        <w:rPr>
          <w:rFonts w:asciiTheme="majorBidi" w:hAnsiTheme="majorBidi" w:cstheme="majorBidi"/>
          <w:sz w:val="32"/>
          <w:szCs w:val="32"/>
          <w:rtl/>
          <w:lang w:bidi="ar-DZ"/>
        </w:rPr>
      </w:pPr>
    </w:p>
    <w:p w:rsidR="005F080F" w:rsidRDefault="005F080F" w:rsidP="005F080F">
      <w:pPr>
        <w:tabs>
          <w:tab w:val="right" w:pos="990"/>
        </w:tabs>
        <w:bidi/>
        <w:jc w:val="left"/>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ab/>
      </w:r>
      <w:r>
        <w:rPr>
          <w:rFonts w:asciiTheme="majorBidi" w:hAnsiTheme="majorBidi" w:cstheme="majorBidi" w:hint="cs"/>
          <w:sz w:val="32"/>
          <w:szCs w:val="32"/>
          <w:rtl/>
          <w:lang w:bidi="ar-DZ"/>
        </w:rPr>
        <w:tab/>
        <w:t>وتوصلنا في الأخير إلى وضع الفرضيات التالية:</w:t>
      </w:r>
    </w:p>
    <w:p w:rsidR="005F080F" w:rsidRDefault="005F080F" w:rsidP="005F080F">
      <w:pPr>
        <w:pStyle w:val="Paragraphedeliste"/>
        <w:numPr>
          <w:ilvl w:val="0"/>
          <w:numId w:val="1"/>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توجد فروق ذات دلالة إحصائية بين استجابات المبحوثين حول درجة تأثير التحديات التي تواجه المنظومة الجامعية الجزائرية  تبعا لمتغيرات الدراسة. </w:t>
      </w:r>
    </w:p>
    <w:p w:rsidR="005F080F" w:rsidRDefault="005F080F" w:rsidP="005F080F">
      <w:pPr>
        <w:pStyle w:val="Paragraphedeliste"/>
        <w:numPr>
          <w:ilvl w:val="0"/>
          <w:numId w:val="1"/>
        </w:numPr>
        <w:tabs>
          <w:tab w:val="right" w:pos="990"/>
        </w:tabs>
        <w:bidi/>
        <w:jc w:val="both"/>
        <w:rPr>
          <w:rFonts w:asciiTheme="majorBidi" w:hAnsiTheme="majorBidi" w:cstheme="majorBidi"/>
          <w:sz w:val="32"/>
          <w:szCs w:val="32"/>
          <w:lang w:bidi="ar-DZ"/>
        </w:rPr>
      </w:pPr>
      <w:r w:rsidRPr="00A9771A">
        <w:rPr>
          <w:rFonts w:asciiTheme="majorBidi" w:hAnsiTheme="majorBidi" w:cstheme="majorBidi" w:hint="cs"/>
          <w:sz w:val="32"/>
          <w:szCs w:val="32"/>
          <w:rtl/>
          <w:lang w:bidi="ar-DZ"/>
        </w:rPr>
        <w:t xml:space="preserve">توجد فروق ذات دلالة إحصائية بين استجابات المبحوثين حول </w:t>
      </w:r>
      <w:r>
        <w:rPr>
          <w:rFonts w:asciiTheme="majorBidi" w:hAnsiTheme="majorBidi" w:cstheme="majorBidi" w:hint="cs"/>
          <w:sz w:val="32"/>
          <w:szCs w:val="32"/>
          <w:rtl/>
          <w:lang w:bidi="ar-DZ"/>
        </w:rPr>
        <w:t>درجة ممارسة المنظومة الجامعية للحرية الأكاديمية في الجزائر تبعا لمتغير الجنس، والتخصص العلمي، والمنصب العالي.</w:t>
      </w:r>
    </w:p>
    <w:p w:rsidR="005F080F" w:rsidRDefault="005F080F" w:rsidP="005F080F">
      <w:pPr>
        <w:pStyle w:val="Paragraphedeliste"/>
        <w:numPr>
          <w:ilvl w:val="0"/>
          <w:numId w:val="1"/>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Pr="000421AD">
        <w:rPr>
          <w:rFonts w:asciiTheme="majorBidi" w:hAnsiTheme="majorBidi" w:cstheme="majorBidi" w:hint="cs"/>
          <w:sz w:val="32"/>
          <w:szCs w:val="32"/>
          <w:rtl/>
          <w:lang w:bidi="ar-DZ"/>
        </w:rPr>
        <w:t xml:space="preserve">توجد فروق ذات دلالة إحصائية بين استجابات المبحوثين حول </w:t>
      </w:r>
      <w:r>
        <w:rPr>
          <w:rFonts w:asciiTheme="majorBidi" w:hAnsiTheme="majorBidi" w:cstheme="majorBidi" w:hint="cs"/>
          <w:sz w:val="32"/>
          <w:szCs w:val="32"/>
          <w:rtl/>
          <w:lang w:bidi="ar-DZ"/>
        </w:rPr>
        <w:t xml:space="preserve">الصعوبات التي تحول دون تحقيق الممارسة السوسيولوجية الصحيحة  في الجامعات الجزائرية تبعا لمتغيرات الدراسة. </w:t>
      </w:r>
    </w:p>
    <w:p w:rsidR="005F080F" w:rsidRPr="003B1767" w:rsidRDefault="005F080F" w:rsidP="005F080F">
      <w:pPr>
        <w:pStyle w:val="Paragraphedeliste"/>
        <w:tabs>
          <w:tab w:val="right" w:pos="990"/>
        </w:tabs>
        <w:bidi/>
        <w:ind w:left="925"/>
        <w:jc w:val="both"/>
        <w:rPr>
          <w:rFonts w:asciiTheme="majorBidi" w:hAnsiTheme="majorBidi" w:cstheme="majorBidi"/>
          <w:sz w:val="24"/>
          <w:szCs w:val="24"/>
          <w:lang w:bidi="ar-DZ"/>
        </w:rPr>
      </w:pPr>
    </w:p>
    <w:p w:rsidR="005F080F" w:rsidRPr="009A1407" w:rsidRDefault="005F080F" w:rsidP="008672A9">
      <w:pPr>
        <w:pStyle w:val="Paragraphedeliste"/>
        <w:numPr>
          <w:ilvl w:val="1"/>
          <w:numId w:val="38"/>
        </w:numPr>
        <w:tabs>
          <w:tab w:val="right" w:pos="990"/>
        </w:tabs>
        <w:bidi/>
        <w:ind w:hanging="543"/>
        <w:jc w:val="left"/>
        <w:rPr>
          <w:rFonts w:ascii="Times New Roman" w:hAnsi="Times New Roman" w:cs="Traditional Arabic"/>
          <w:b/>
          <w:bCs/>
          <w:sz w:val="36"/>
          <w:szCs w:val="36"/>
          <w:lang w:bidi="ar-DZ"/>
        </w:rPr>
      </w:pPr>
      <w:r w:rsidRPr="009A1407">
        <w:rPr>
          <w:rFonts w:ascii="Times New Roman" w:hAnsi="Times New Roman" w:cs="Traditional Arabic" w:hint="cs"/>
          <w:b/>
          <w:bCs/>
          <w:sz w:val="36"/>
          <w:szCs w:val="36"/>
          <w:rtl/>
          <w:lang w:bidi="ar-DZ"/>
        </w:rPr>
        <w:t>أهداف وأهمية الدراسة:</w:t>
      </w:r>
    </w:p>
    <w:p w:rsidR="005F080F" w:rsidRPr="00602F4F" w:rsidRDefault="005F080F" w:rsidP="008672A9">
      <w:pPr>
        <w:pStyle w:val="Paragraphedeliste"/>
        <w:numPr>
          <w:ilvl w:val="1"/>
          <w:numId w:val="40"/>
        </w:numPr>
        <w:tabs>
          <w:tab w:val="right" w:pos="990"/>
          <w:tab w:val="right" w:pos="1529"/>
        </w:tabs>
        <w:bidi/>
        <w:ind w:hanging="401"/>
        <w:jc w:val="left"/>
        <w:rPr>
          <w:rFonts w:ascii="Times New Roman" w:hAnsi="Times New Roman" w:cs="Traditional Arabic"/>
          <w:b/>
          <w:bCs/>
          <w:sz w:val="36"/>
          <w:szCs w:val="36"/>
          <w:lang w:bidi="ar-DZ"/>
        </w:rPr>
      </w:pPr>
      <w:r w:rsidRPr="00602F4F">
        <w:rPr>
          <w:rFonts w:ascii="Times New Roman" w:hAnsi="Times New Roman" w:cs="Traditional Arabic" w:hint="cs"/>
          <w:b/>
          <w:bCs/>
          <w:sz w:val="36"/>
          <w:szCs w:val="36"/>
          <w:rtl/>
          <w:lang w:bidi="ar-DZ"/>
        </w:rPr>
        <w:t>أهداف الدراسة:</w:t>
      </w:r>
    </w:p>
    <w:p w:rsidR="005F080F" w:rsidRDefault="005F080F" w:rsidP="005F080F">
      <w:pPr>
        <w:tabs>
          <w:tab w:val="right" w:pos="849"/>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تسعى الدراسة التي بين أيدينا إلى تحقيق مجموعة من الأهداف يمكن حصرها في الآتي:</w:t>
      </w:r>
    </w:p>
    <w:p w:rsidR="005F080F" w:rsidRDefault="005F080F" w:rsidP="005F080F">
      <w:pPr>
        <w:pStyle w:val="Paragraphedeliste"/>
        <w:numPr>
          <w:ilvl w:val="0"/>
          <w:numId w:val="34"/>
        </w:numPr>
        <w:tabs>
          <w:tab w:val="right" w:pos="70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معرفة أهم التحديات التي تواجه المنظومة الجامعية الجزائرية من خلال اصطدامها بالأنساق الاجتماعية الأخرى وما ينجر عليه من نتائج.</w:t>
      </w:r>
    </w:p>
    <w:p w:rsidR="005F080F" w:rsidRDefault="005F080F" w:rsidP="005F080F">
      <w:pPr>
        <w:pStyle w:val="Paragraphedeliste"/>
        <w:numPr>
          <w:ilvl w:val="0"/>
          <w:numId w:val="34"/>
        </w:numPr>
        <w:tabs>
          <w:tab w:val="right" w:pos="70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تبيان دور الجامعة في كيفية مواجهة التحديات والاستجابة للتطورات.</w:t>
      </w:r>
    </w:p>
    <w:p w:rsidR="005F080F" w:rsidRDefault="005F080F" w:rsidP="005F080F">
      <w:pPr>
        <w:pStyle w:val="Paragraphedeliste"/>
        <w:numPr>
          <w:ilvl w:val="0"/>
          <w:numId w:val="34"/>
        </w:numPr>
        <w:tabs>
          <w:tab w:val="right" w:pos="70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الكشف عن التصورات ومكوناتها والمتغيرات التي تؤثر فيها لدى الأساتذة الباحثين عند تشخيصهم للظاهرة. </w:t>
      </w:r>
    </w:p>
    <w:p w:rsidR="005F080F" w:rsidRDefault="005F080F" w:rsidP="005F080F">
      <w:pPr>
        <w:pStyle w:val="Paragraphedeliste"/>
        <w:numPr>
          <w:ilvl w:val="0"/>
          <w:numId w:val="34"/>
        </w:numPr>
        <w:tabs>
          <w:tab w:val="right" w:pos="70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معرفة كيف تؤثر هذه التحديات على المعرفة العلمية وخاصة المعرفة السوسيولوجية.  </w:t>
      </w:r>
    </w:p>
    <w:p w:rsidR="005F080F" w:rsidRDefault="005F080F" w:rsidP="005F080F">
      <w:pPr>
        <w:pStyle w:val="Paragraphedeliste"/>
        <w:numPr>
          <w:ilvl w:val="0"/>
          <w:numId w:val="34"/>
        </w:numPr>
        <w:tabs>
          <w:tab w:val="right" w:pos="70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الوقوف على واقع المعرفة العلمية في الحقل السوسيولوجي من خلال الدراسة التحليلية للمنظومة الجامعية وكذلك من خلال تحليل تصورات ومواقف الأساتذة الباحثين.</w:t>
      </w:r>
    </w:p>
    <w:p w:rsidR="005F080F" w:rsidRPr="00525020" w:rsidRDefault="005F080F" w:rsidP="005F080F">
      <w:pPr>
        <w:pStyle w:val="Paragraphedeliste"/>
        <w:numPr>
          <w:ilvl w:val="0"/>
          <w:numId w:val="34"/>
        </w:numPr>
        <w:tabs>
          <w:tab w:val="right" w:pos="70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محاولة التوصل إلى حلول للحد من المشكلة المدروسة على ضوء اقتراحات الأساتذة الباحثين.</w:t>
      </w:r>
    </w:p>
    <w:p w:rsidR="005F080F" w:rsidRPr="004C0A67" w:rsidRDefault="005F080F" w:rsidP="008672A9">
      <w:pPr>
        <w:pStyle w:val="Paragraphedeliste"/>
        <w:numPr>
          <w:ilvl w:val="1"/>
          <w:numId w:val="40"/>
        </w:numPr>
        <w:tabs>
          <w:tab w:val="right" w:pos="990"/>
          <w:tab w:val="right" w:pos="1529"/>
          <w:tab w:val="right" w:pos="1557"/>
        </w:tabs>
        <w:bidi/>
        <w:ind w:hanging="401"/>
        <w:jc w:val="left"/>
        <w:rPr>
          <w:rFonts w:ascii="Times New Roman" w:hAnsi="Times New Roman" w:cs="Traditional Arabic"/>
          <w:b/>
          <w:bCs/>
          <w:sz w:val="36"/>
          <w:szCs w:val="36"/>
          <w:lang w:bidi="ar-DZ"/>
        </w:rPr>
      </w:pPr>
      <w:r w:rsidRPr="004C0A67">
        <w:rPr>
          <w:rFonts w:ascii="Times New Roman" w:hAnsi="Times New Roman" w:cs="Traditional Arabic" w:hint="cs"/>
          <w:b/>
          <w:bCs/>
          <w:sz w:val="36"/>
          <w:szCs w:val="36"/>
          <w:rtl/>
          <w:lang w:bidi="ar-DZ"/>
        </w:rPr>
        <w:t xml:space="preserve"> أهمية الدراسة:</w:t>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تستمد الدراسة أهميتها من أهمية المؤسسة التي تتصدى لدراستها والتي تعد من أهم النظم التعليمية في المجتمع، كما تبرز أهمية البحث في تركيزه على اكتشاف واستقصاء العوائق التي تواجه مؤسسات التعليم العالي الجزائرية والتي تنعكس بصورة حتمية على وظائف وأهداف النسق الجامعي، وسيتم التركيز على أهم وظيفة لها ألا وهي الوظيفة المعرفية، كما تسعى إلى إبراز الدور الذي تلعبه المنظومة الجامعية في مواجهتها لضغوطات المجتمع المعاصر، كما تسهم الدراسة </w:t>
      </w:r>
      <w:r>
        <w:rPr>
          <w:rFonts w:asciiTheme="majorBidi" w:hAnsiTheme="majorBidi" w:cstheme="majorBidi" w:hint="cs"/>
          <w:sz w:val="32"/>
          <w:szCs w:val="32"/>
          <w:rtl/>
          <w:lang w:bidi="ar-DZ"/>
        </w:rPr>
        <w:lastRenderedPageBreak/>
        <w:t>الحالية في تزويد القائمين على التعليم العالي والبحث العلمي بقائمة المعوقات التي تواجهها المنظومة الجامعية بالجزائر.</w:t>
      </w:r>
    </w:p>
    <w:p w:rsidR="005F080F" w:rsidRDefault="005F080F" w:rsidP="005F080F">
      <w:pPr>
        <w:tabs>
          <w:tab w:val="right" w:pos="707"/>
          <w:tab w:val="right" w:pos="990"/>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وتستمد الدراسة أهميتها من حيث تناولها لموضوع التصورات الاجتماعية التي تعتبر من المواضيع الهامة والمجالات الخصبة في الدراسات الاجتماعية. </w:t>
      </w:r>
    </w:p>
    <w:p w:rsidR="005F080F" w:rsidRPr="003B1767" w:rsidRDefault="005F080F" w:rsidP="005F080F">
      <w:pPr>
        <w:tabs>
          <w:tab w:val="right" w:pos="707"/>
          <w:tab w:val="right" w:pos="990"/>
        </w:tabs>
        <w:bidi/>
        <w:ind w:firstLine="849"/>
        <w:jc w:val="both"/>
        <w:rPr>
          <w:rFonts w:asciiTheme="majorBidi" w:hAnsiTheme="majorBidi" w:cstheme="majorBidi"/>
          <w:sz w:val="24"/>
          <w:szCs w:val="24"/>
          <w:lang w:bidi="ar-DZ"/>
        </w:rPr>
      </w:pPr>
    </w:p>
    <w:p w:rsidR="005F080F" w:rsidRPr="00292AFD" w:rsidRDefault="005F080F" w:rsidP="008672A9">
      <w:pPr>
        <w:pStyle w:val="Paragraphedeliste"/>
        <w:numPr>
          <w:ilvl w:val="1"/>
          <w:numId w:val="38"/>
        </w:numPr>
        <w:tabs>
          <w:tab w:val="right" w:pos="990"/>
        </w:tabs>
        <w:bidi/>
        <w:ind w:hanging="543"/>
        <w:jc w:val="left"/>
        <w:rPr>
          <w:rFonts w:ascii="Times New Roman" w:hAnsi="Times New Roman" w:cs="Traditional Arabic"/>
          <w:b/>
          <w:bCs/>
          <w:sz w:val="36"/>
          <w:szCs w:val="36"/>
          <w:lang w:bidi="ar-DZ"/>
        </w:rPr>
      </w:pPr>
      <w:r w:rsidRPr="00292AFD">
        <w:rPr>
          <w:rFonts w:ascii="Times New Roman" w:hAnsi="Times New Roman" w:cs="Traditional Arabic" w:hint="cs"/>
          <w:b/>
          <w:bCs/>
          <w:sz w:val="36"/>
          <w:szCs w:val="36"/>
          <w:rtl/>
          <w:lang w:bidi="ar-DZ"/>
        </w:rPr>
        <w:t xml:space="preserve"> المفاهيـم الأساسية للدراسـة:</w:t>
      </w:r>
    </w:p>
    <w:p w:rsidR="005F080F" w:rsidRPr="00337D98" w:rsidRDefault="005F080F" w:rsidP="005F080F">
      <w:pPr>
        <w:tabs>
          <w:tab w:val="right" w:pos="849"/>
        </w:tabs>
        <w:bidi/>
        <w:ind w:left="-2" w:firstLine="851"/>
        <w:jc w:val="both"/>
        <w:rPr>
          <w:rFonts w:asciiTheme="majorBidi" w:hAnsiTheme="majorBidi" w:cstheme="majorBidi"/>
          <w:sz w:val="32"/>
          <w:szCs w:val="32"/>
          <w:rtl/>
          <w:lang w:bidi="ar-DZ"/>
        </w:rPr>
      </w:pPr>
      <w:r>
        <w:rPr>
          <w:rFonts w:asciiTheme="majorBidi" w:hAnsiTheme="majorBidi" w:cstheme="majorBidi" w:hint="cs"/>
          <w:sz w:val="32"/>
          <w:szCs w:val="32"/>
          <w:rtl/>
          <w:lang w:bidi="ar-DZ"/>
        </w:rPr>
        <w:t>في هذا العنصر سيتم تقديم تعاريف سابقة للمصطلحات المستخدمة في الدراسة حتى يتسنى لنا تحديدها بشكل دقيق والوصول إلى المعاني المتفق عليها في أغلب التعريفات، وصياغة المفاهيم الإجرائية لتوضيح معنى المصطلح.</w:t>
      </w:r>
    </w:p>
    <w:p w:rsidR="005F080F" w:rsidRPr="00785216" w:rsidRDefault="005F080F" w:rsidP="008672A9">
      <w:pPr>
        <w:pStyle w:val="Paragraphedeliste"/>
        <w:numPr>
          <w:ilvl w:val="1"/>
          <w:numId w:val="41"/>
        </w:numPr>
        <w:tabs>
          <w:tab w:val="right" w:pos="565"/>
          <w:tab w:val="right" w:pos="990"/>
          <w:tab w:val="right" w:pos="1557"/>
        </w:tabs>
        <w:bidi/>
        <w:ind w:hanging="620"/>
        <w:jc w:val="left"/>
        <w:rPr>
          <w:rFonts w:ascii="Times New Roman" w:hAnsi="Times New Roman" w:cs="Traditional Arabic"/>
          <w:b/>
          <w:bCs/>
          <w:sz w:val="36"/>
          <w:szCs w:val="36"/>
          <w:lang w:bidi="ar-DZ"/>
        </w:rPr>
      </w:pPr>
      <w:r w:rsidRPr="00785216">
        <w:rPr>
          <w:rFonts w:ascii="Times New Roman" w:hAnsi="Times New Roman" w:cs="Traditional Arabic" w:hint="cs"/>
          <w:b/>
          <w:bCs/>
          <w:sz w:val="36"/>
          <w:szCs w:val="36"/>
          <w:rtl/>
          <w:lang w:bidi="ar-DZ"/>
        </w:rPr>
        <w:t xml:space="preserve"> مفهوم التحدي: </w:t>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بعد البحث في مفهوم التحدي وجدنا أنه لا يمكن الحديث عن التحدي دون الحديث عن الاستجابة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الاستجابة للتحديات- ولذلك لا يمكن الفصل بينهما في أي دراسة سواء أكان الأمر يتعلق بالتحدي أو بالاستجابة فلا يمكننا دراسة التحديات دون دراسة رد الفعل اتجاه الوضع الضاغط (الاستجابة أو التكيف مع الوضع) ولا يمكن دراسة الاستجابة دون معرفة الأوضاع الضاغطة على نسق معين من الأنساق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لأن العلاقة بين التحدي والاستجابة تفسر تطور المجتمع من حالة إلى أخرى، وصاحب هذه النظرية المفكر الانجليزي أرلوند توينبي.</w:t>
      </w:r>
      <w:r w:rsidRPr="00FE6E01">
        <w:rPr>
          <w:rFonts w:asciiTheme="majorBidi" w:hAnsiTheme="majorBidi" w:cstheme="majorBidi"/>
          <w:b/>
          <w:bCs/>
          <w:sz w:val="40"/>
          <w:szCs w:val="40"/>
          <w:vertAlign w:val="superscript"/>
          <w:rtl/>
          <w:lang w:bidi="ar-DZ"/>
        </w:rPr>
        <w:t>»</w:t>
      </w:r>
      <w:r w:rsidRPr="006D6639">
        <w:rPr>
          <w:rStyle w:val="Appelnotedebasdep"/>
          <w:rFonts w:asciiTheme="majorBidi" w:hAnsiTheme="majorBidi" w:cstheme="majorBidi"/>
          <w:sz w:val="36"/>
          <w:szCs w:val="36"/>
          <w:rtl/>
          <w:lang w:bidi="ar-DZ"/>
        </w:rPr>
        <w:footnoteReference w:id="2"/>
      </w:r>
      <w:r>
        <w:rPr>
          <w:rFonts w:asciiTheme="majorBidi" w:hAnsiTheme="majorBidi" w:cstheme="majorBidi" w:hint="cs"/>
          <w:b/>
          <w:bCs/>
          <w:sz w:val="40"/>
          <w:szCs w:val="40"/>
          <w:rtl/>
          <w:lang w:bidi="ar-DZ"/>
        </w:rPr>
        <w:t xml:space="preserve"> </w:t>
      </w:r>
      <w:r>
        <w:rPr>
          <w:rFonts w:asciiTheme="majorBidi" w:hAnsiTheme="majorBidi" w:cstheme="majorBidi" w:hint="cs"/>
          <w:sz w:val="32"/>
          <w:szCs w:val="32"/>
          <w:rtl/>
          <w:lang w:bidi="ar-DZ"/>
        </w:rPr>
        <w:t>فلا يمكن فصل التحدي عن الاستجابة لارتباطهم</w:t>
      </w:r>
      <w:r>
        <w:rPr>
          <w:rFonts w:asciiTheme="majorBidi" w:hAnsiTheme="majorBidi" w:cstheme="majorBidi" w:hint="eastAsia"/>
          <w:sz w:val="32"/>
          <w:szCs w:val="32"/>
          <w:rtl/>
          <w:lang w:bidi="ar-DZ"/>
        </w:rPr>
        <w:t>ا</w:t>
      </w:r>
      <w:r>
        <w:rPr>
          <w:rFonts w:asciiTheme="majorBidi" w:hAnsiTheme="majorBidi" w:cstheme="majorBidi" w:hint="cs"/>
          <w:sz w:val="32"/>
          <w:szCs w:val="32"/>
          <w:rtl/>
          <w:lang w:bidi="ar-DZ"/>
        </w:rPr>
        <w:t xml:space="preserve"> الوثيق، يمكن تعريف التحدي كما ورد في معجم مصطلحات التربية على أنه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عملية التنافس بين فردين أو مجموعتين أو مؤسستين أو قطرين. فيما يدعي كل طرف تفوقه في مجال ما وذلك للنظر في من هو أفضل وأقوى، وهو أيضا دعوة للانخراط في منافسة لإثبات قدرة الفرد وتفوقه</w:t>
      </w:r>
      <w:r w:rsidRPr="00FE6E01">
        <w:rPr>
          <w:rFonts w:asciiTheme="majorBidi" w:hAnsiTheme="majorBidi" w:cstheme="majorBidi"/>
          <w:b/>
          <w:bCs/>
          <w:sz w:val="40"/>
          <w:szCs w:val="40"/>
          <w:vertAlign w:val="superscript"/>
          <w:rtl/>
          <w:lang w:bidi="ar-DZ"/>
        </w:rPr>
        <w:t>»</w:t>
      </w:r>
      <w:r w:rsidRPr="00FD05BD">
        <w:rPr>
          <w:rStyle w:val="Appelnotedebasdep"/>
          <w:rFonts w:asciiTheme="majorBidi" w:hAnsiTheme="majorBidi" w:cstheme="majorBidi"/>
          <w:sz w:val="36"/>
          <w:szCs w:val="36"/>
          <w:rtl/>
          <w:lang w:bidi="ar-DZ"/>
        </w:rPr>
        <w:footnoteReference w:id="3"/>
      </w:r>
      <w:r>
        <w:rPr>
          <w:rFonts w:asciiTheme="majorBidi" w:hAnsiTheme="majorBidi" w:cstheme="majorBidi" w:hint="cs"/>
          <w:sz w:val="32"/>
          <w:szCs w:val="32"/>
          <w:rtl/>
          <w:lang w:bidi="ar-DZ"/>
        </w:rPr>
        <w:t xml:space="preserve"> إذا التحدي يكون بين فردين أو مؤسستين قصد التنافس فيما بينها ويكون التفوق لأحدهما كما يمكن أن يكون التحدي متمثلا في مجموعة نقاط تواجه المؤسسات والمنظمات وقدرة هذه المؤسسات على مواجهة نقاط التحدي أو على الأقل التكيف معها والاستجابة لها يعد تفوقا.</w:t>
      </w:r>
    </w:p>
    <w:p w:rsidR="005F080F" w:rsidRDefault="005F080F" w:rsidP="005F080F">
      <w:pPr>
        <w:tabs>
          <w:tab w:val="right" w:pos="849"/>
          <w:tab w:val="right" w:pos="990"/>
        </w:tabs>
        <w:bidi/>
        <w:jc w:val="both"/>
        <w:rPr>
          <w:rFonts w:asciiTheme="majorBidi" w:hAnsiTheme="majorBidi" w:cstheme="majorBidi"/>
          <w:sz w:val="32"/>
          <w:szCs w:val="32"/>
          <w:rtl/>
          <w:lang w:bidi="ar-DZ"/>
        </w:rPr>
      </w:pPr>
    </w:p>
    <w:p w:rsidR="005F080F" w:rsidRDefault="005F080F" w:rsidP="005F080F">
      <w:pPr>
        <w:tabs>
          <w:tab w:val="right" w:pos="565"/>
          <w:tab w:val="right" w:pos="990"/>
        </w:tabs>
        <w:bidi/>
        <w:jc w:val="both"/>
        <w:rPr>
          <w:rFonts w:ascii="Traditional Arabic" w:hAnsi="Traditional Arabic" w:cs="Traditional Arabic"/>
          <w:b/>
          <w:bCs/>
          <w:sz w:val="36"/>
          <w:szCs w:val="36"/>
          <w:u w:val="single"/>
          <w:rtl/>
          <w:lang w:bidi="ar-DZ"/>
        </w:rPr>
      </w:pPr>
      <w:r w:rsidRPr="00C554B3">
        <w:rPr>
          <w:rFonts w:ascii="Traditional Arabic" w:hAnsi="Traditional Arabic" w:cs="Traditional Arabic" w:hint="cs"/>
          <w:b/>
          <w:bCs/>
          <w:sz w:val="36"/>
          <w:szCs w:val="36"/>
          <w:u w:val="single"/>
          <w:rtl/>
          <w:lang w:bidi="ar-DZ"/>
        </w:rPr>
        <w:lastRenderedPageBreak/>
        <w:t xml:space="preserve">تعريف </w:t>
      </w:r>
      <w:r>
        <w:rPr>
          <w:rFonts w:ascii="Traditional Arabic" w:hAnsi="Traditional Arabic" w:cs="Traditional Arabic" w:hint="cs"/>
          <w:b/>
          <w:bCs/>
          <w:sz w:val="36"/>
          <w:szCs w:val="36"/>
          <w:u w:val="single"/>
          <w:rtl/>
          <w:lang w:bidi="ar-DZ"/>
        </w:rPr>
        <w:t>التحديات</w:t>
      </w:r>
      <w:r w:rsidRPr="00C554B3">
        <w:rPr>
          <w:rFonts w:ascii="Traditional Arabic" w:hAnsi="Traditional Arabic" w:cs="Traditional Arabic" w:hint="cs"/>
          <w:b/>
          <w:bCs/>
          <w:sz w:val="36"/>
          <w:szCs w:val="36"/>
          <w:u w:val="single"/>
          <w:rtl/>
          <w:lang w:bidi="ar-DZ"/>
        </w:rPr>
        <w:t xml:space="preserve"> إجرائيا</w:t>
      </w:r>
      <w:r>
        <w:rPr>
          <w:rFonts w:ascii="Traditional Arabic" w:hAnsi="Traditional Arabic" w:cs="Traditional Arabic" w:hint="cs"/>
          <w:b/>
          <w:bCs/>
          <w:sz w:val="36"/>
          <w:szCs w:val="36"/>
          <w:u w:val="single"/>
          <w:rtl/>
          <w:lang w:bidi="ar-DZ"/>
        </w:rPr>
        <w:t>:</w:t>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نقصد بالتحديات في دراستنا مجموع العوائق والصعوبات التي تواجه المنظومة الجامعية والتي تحد من قيامها بوظائفها على أكمل وجه ولتحقيقها للأهداف المناطة بها. وحتى نتمكن من دراسة التحديات ارتأينا تقسيمها إلى قسمين: التحديات الداخلية وتتعلق بالمحيط الداخلي للجامعة وما ينتج عنه والتحديات الخارجية المتعلقة بمحيطها الخارجي والتي تتمثل كل واحدة منها في مجموعة من الفرص والمخاطر، فعلى المنظومة الجامعية أن تبدل جهدا في مواجهة التحديات من خلال وضع خطط واستراتيجيات وإصلاحات من أجل الاستجابة لضغوطات الأوضاع الاجتماعية، الاقتصادية، الثقافية، بغية إثبات مكانتها ضمن النظم الاجتماعية الأخرى وذلك دون المساس بالعناصر المكونة لها وبالأنساق الاجتماعية الأخرى.</w:t>
      </w:r>
    </w:p>
    <w:p w:rsidR="005F080F" w:rsidRPr="00907CBF" w:rsidRDefault="005F080F" w:rsidP="005F080F">
      <w:pPr>
        <w:tabs>
          <w:tab w:val="right" w:pos="849"/>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سيتم تحديد هذه العوائق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التحديات-  على حسب درجة تأثيرها في المنظومة الجامعية ووظائفها خاصة المعرفية من خلال الاستمارة الموضوعة لهذا الغرض. </w:t>
      </w:r>
    </w:p>
    <w:p w:rsidR="005F080F" w:rsidRPr="00395E15" w:rsidRDefault="005F080F" w:rsidP="008672A9">
      <w:pPr>
        <w:pStyle w:val="Paragraphedeliste"/>
        <w:numPr>
          <w:ilvl w:val="1"/>
          <w:numId w:val="41"/>
        </w:numPr>
        <w:tabs>
          <w:tab w:val="right" w:pos="565"/>
          <w:tab w:val="right" w:pos="990"/>
          <w:tab w:val="right" w:pos="1557"/>
        </w:tabs>
        <w:bidi/>
        <w:ind w:hanging="620"/>
        <w:jc w:val="left"/>
        <w:rPr>
          <w:rFonts w:ascii="Times New Roman" w:hAnsi="Times New Roman" w:cs="Traditional Arabic"/>
          <w:b/>
          <w:bCs/>
          <w:sz w:val="36"/>
          <w:szCs w:val="36"/>
          <w:lang w:bidi="ar-DZ"/>
        </w:rPr>
      </w:pPr>
      <w:r w:rsidRPr="00395E15">
        <w:rPr>
          <w:rFonts w:ascii="Times New Roman" w:hAnsi="Times New Roman" w:cs="Traditional Arabic" w:hint="cs"/>
          <w:b/>
          <w:bCs/>
          <w:sz w:val="36"/>
          <w:szCs w:val="36"/>
          <w:rtl/>
          <w:lang w:bidi="ar-DZ"/>
        </w:rPr>
        <w:t>مفهوم المنظومة:</w:t>
      </w:r>
      <w:r w:rsidRPr="00395E15">
        <w:rPr>
          <w:rFonts w:ascii="Times New Roman" w:hAnsi="Times New Roman" w:cs="Traditional Arabic"/>
          <w:b/>
          <w:bCs/>
          <w:sz w:val="36"/>
          <w:szCs w:val="36"/>
          <w:lang w:bidi="ar-DZ"/>
        </w:rPr>
        <w:t xml:space="preserve"> </w:t>
      </w:r>
    </w:p>
    <w:p w:rsidR="005F080F" w:rsidRDefault="005F080F" w:rsidP="005F080F">
      <w:pPr>
        <w:tabs>
          <w:tab w:val="right" w:pos="565"/>
          <w:tab w:val="right" w:pos="990"/>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المنظومة هي جملة علاقات تربط العناصر فيما بينها بحيث كل عنصر له وظيفة خاصة يقوم بها وفي حالة ما إذا تغيرت العناصر تغيرت الروابط وحسب خليل أحمد خليل فإن المنظومة أو النظمة هي </w:t>
      </w:r>
      <w:r w:rsidRPr="00FE6E01">
        <w:rPr>
          <w:rFonts w:asciiTheme="majorBidi" w:hAnsiTheme="majorBidi" w:cstheme="majorBidi"/>
          <w:b/>
          <w:bCs/>
          <w:sz w:val="40"/>
          <w:szCs w:val="40"/>
          <w:vertAlign w:val="superscript"/>
          <w:rtl/>
          <w:lang w:bidi="ar-DZ"/>
        </w:rPr>
        <w:t>«</w:t>
      </w:r>
      <w:r w:rsidRPr="00684760">
        <w:rPr>
          <w:rFonts w:asciiTheme="majorBidi" w:hAnsiTheme="majorBidi" w:cstheme="majorBidi" w:hint="cs"/>
          <w:sz w:val="32"/>
          <w:szCs w:val="32"/>
          <w:rtl/>
          <w:lang w:bidi="ar-DZ"/>
        </w:rPr>
        <w:t>جملة معادلات مترابطة بحيث إذا تبدل أحد عناصرها المكونة نجم عنه تبدل لكل العناصر الأخرى</w:t>
      </w:r>
      <w:r>
        <w:rPr>
          <w:rFonts w:asciiTheme="majorBidi" w:hAnsiTheme="majorBidi" w:cstheme="majorBidi" w:hint="cs"/>
          <w:sz w:val="32"/>
          <w:szCs w:val="32"/>
          <w:rtl/>
          <w:lang w:bidi="ar-DZ"/>
        </w:rPr>
        <w:t xml:space="preserve">. يقول "برتالانفي </w:t>
      </w:r>
      <w:r w:rsidRPr="0084761D">
        <w:rPr>
          <w:rFonts w:asciiTheme="majorBidi" w:hAnsiTheme="majorBidi" w:cstheme="majorBidi"/>
          <w:sz w:val="28"/>
          <w:szCs w:val="28"/>
          <w:lang w:bidi="ar-DZ"/>
        </w:rPr>
        <w:t>Bertalanffy</w:t>
      </w:r>
      <w:r>
        <w:rPr>
          <w:rFonts w:asciiTheme="majorBidi" w:hAnsiTheme="majorBidi" w:cstheme="majorBidi" w:hint="cs"/>
          <w:sz w:val="32"/>
          <w:szCs w:val="32"/>
          <w:rtl/>
          <w:lang w:bidi="ar-DZ"/>
        </w:rPr>
        <w:t>": المنظومة هي جملة عناصر مترابطة أي مرتبطة بينيا بروابط إذا تبدل أحدهما تبدلت الروابط الأخرى كلها، وبالتالي يغذوا المجتمع متبدلا. وغالبا ما يستعمل مفهوم النظمة في علم الاجتماع بمعنى قريب من المعنى المذكور... فالتنظيم يتحدد بمنظومة أدوار</w:t>
      </w:r>
      <w:r w:rsidRPr="00FE6E01">
        <w:rPr>
          <w:rFonts w:asciiTheme="majorBidi" w:hAnsiTheme="majorBidi" w:cstheme="majorBidi"/>
          <w:b/>
          <w:bCs/>
          <w:sz w:val="40"/>
          <w:szCs w:val="40"/>
          <w:vertAlign w:val="superscript"/>
          <w:rtl/>
          <w:lang w:bidi="ar-DZ"/>
        </w:rPr>
        <w:t>»</w:t>
      </w:r>
      <w:r w:rsidRPr="00FD05BD">
        <w:rPr>
          <w:rStyle w:val="Appelnotedebasdep"/>
          <w:rFonts w:asciiTheme="majorBidi" w:hAnsiTheme="majorBidi" w:cstheme="majorBidi"/>
          <w:sz w:val="32"/>
          <w:szCs w:val="32"/>
          <w:rtl/>
          <w:lang w:bidi="ar-DZ"/>
        </w:rPr>
        <w:footnoteReference w:id="4"/>
      </w:r>
      <w:r>
        <w:rPr>
          <w:rFonts w:asciiTheme="majorBidi" w:hAnsiTheme="majorBidi" w:cstheme="majorBidi" w:hint="cs"/>
          <w:b/>
          <w:bCs/>
          <w:sz w:val="40"/>
          <w:szCs w:val="40"/>
          <w:vertAlign w:val="superscript"/>
          <w:rtl/>
          <w:lang w:bidi="ar-DZ"/>
        </w:rPr>
        <w:t xml:space="preserve"> </w:t>
      </w:r>
      <w:r>
        <w:rPr>
          <w:rFonts w:asciiTheme="majorBidi" w:hAnsiTheme="majorBidi" w:cstheme="majorBidi" w:hint="cs"/>
          <w:sz w:val="32"/>
          <w:szCs w:val="32"/>
          <w:rtl/>
          <w:lang w:bidi="ar-DZ"/>
        </w:rPr>
        <w:t xml:space="preserve">فالمنظومة أو النظمة كما يطلق عليها خليل أحمد خليل، جملة العلاقات المتداخلة والمتشابكة فيما بينها والتي تربط بين العناصر والأجزاء المتفاعلة وظيفيا، حيث أن كل جزء يؤدي وظيفة معينة وأدوار خاصة به، فنجد مثل هذه العلاقات المعقدة والمركبة في المجتمعات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فهناك اتجاه في علم الاجتماع الحديث يتمثل المجتمعات بوصفها شبكات مركبة من منظومات فرعية </w:t>
      </w:r>
      <w:r w:rsidRPr="00DF0017">
        <w:rPr>
          <w:rFonts w:asciiTheme="majorBidi" w:hAnsiTheme="majorBidi" w:cstheme="majorBidi"/>
          <w:sz w:val="28"/>
          <w:szCs w:val="28"/>
          <w:lang w:bidi="ar-DZ"/>
        </w:rPr>
        <w:t>Sous-systèmes</w:t>
      </w:r>
      <w:r>
        <w:rPr>
          <w:rFonts w:asciiTheme="majorBidi" w:hAnsiTheme="majorBidi" w:cstheme="majorBidi" w:hint="cs"/>
          <w:sz w:val="32"/>
          <w:szCs w:val="32"/>
          <w:rtl/>
          <w:lang w:bidi="ar-DZ"/>
        </w:rPr>
        <w:t xml:space="preserve"> تربطها ببعضها روابط متراخية ومتحركة نسبيا ومثال ذلك تركيب الروابط القائمة بين سوق التعليم وسوق العمالة، أو بين منظومة سياسية فرعية ومنظومة اقتصادية فرعية، الخ...</w:t>
      </w:r>
      <w:r w:rsidRPr="00FE6E01">
        <w:rPr>
          <w:rFonts w:asciiTheme="majorBidi" w:hAnsiTheme="majorBidi" w:cstheme="majorBidi"/>
          <w:b/>
          <w:bCs/>
          <w:sz w:val="40"/>
          <w:szCs w:val="40"/>
          <w:vertAlign w:val="superscript"/>
          <w:rtl/>
          <w:lang w:bidi="ar-DZ"/>
        </w:rPr>
        <w:t>»</w:t>
      </w:r>
      <w:r w:rsidRPr="00FD05BD">
        <w:rPr>
          <w:rStyle w:val="Appelnotedebasdep"/>
          <w:rFonts w:asciiTheme="majorBidi" w:hAnsiTheme="majorBidi" w:cstheme="majorBidi"/>
          <w:sz w:val="36"/>
          <w:szCs w:val="36"/>
          <w:rtl/>
          <w:lang w:bidi="ar-DZ"/>
        </w:rPr>
        <w:footnoteReference w:id="5"/>
      </w:r>
      <w:r w:rsidRPr="00FD05BD">
        <w:rPr>
          <w:rFonts w:asciiTheme="majorBidi" w:hAnsiTheme="majorBidi" w:cstheme="majorBidi" w:hint="cs"/>
          <w:sz w:val="32"/>
          <w:szCs w:val="32"/>
          <w:rtl/>
          <w:lang w:bidi="ar-DZ"/>
        </w:rPr>
        <w:t xml:space="preserve"> </w:t>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ab/>
      </w:r>
      <w:r>
        <w:rPr>
          <w:rFonts w:asciiTheme="majorBidi" w:hAnsiTheme="majorBidi" w:cstheme="majorBidi" w:hint="cs"/>
          <w:sz w:val="32"/>
          <w:szCs w:val="32"/>
          <w:rtl/>
          <w:lang w:bidi="ar-DZ"/>
        </w:rPr>
        <w:tab/>
        <w:t>أحد هذه النظم الفرعية المنظومة الجامعية التي تتأثر وتؤثر في النظم الفرعية الأخرى السياسية، الاقتصادية، الاجتماعية،... وترتبط معها بعلاقات ولها وظائف وأدوار تؤديها وأهداف تحددها بل يجدر بنا القول تحدد أهدافها بناءا على ما يمليه عليها المجتمع الموجودة فيه من مشاكل فهو مصدر وجودها وتبعا لتوجهات النظم الفرعية الأخرى فلا يمكن تحديد أهداف الجامعة في البلدان العربية بناءا على متطلبات ومشاكل البلدان الغربية، إضافة إلى ذلك على الجامعة وضع خطط واستراتيجيات مرنة حتى يمكن إدخال تعديلات عليها إذا استدعت الضرورة ذلك وعليها بالتغيير من أهدافها بين الآونة والأخرى ذلك أن الأهداف مرتبطة بعامل الزمان والمكان وتضع نصب عينيها التغيرات الاجتماعية.</w:t>
      </w:r>
    </w:p>
    <w:p w:rsidR="005F080F" w:rsidRDefault="005F080F" w:rsidP="005F080F">
      <w:pPr>
        <w:tabs>
          <w:tab w:val="right" w:pos="565"/>
          <w:tab w:val="right" w:pos="990"/>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t xml:space="preserve">وبناءا على ما سبق يصعب علينا إعطاء تعريف موحد للجامعة، لأن كل مجتمع يؤسس جامعة خاصة به، ولذلك سنكتفي بإدراج بعض التعريفات التي رأينا أنها تتفق نظريا مع الدراسة الحالية فالجامعة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فضاء يجمع طائفة من الباحثين، لهم الحرية الكاملة لمباشرة البحث العلمي في أي مجال معرفي كان ... وهي المحيط الذي يدرس إشكالات المجتمع في جميع المجالات، ويعمل على صياغة حلول علمية- عملية لها، فهو بالتالي: آلة لتغيير المجتمعات نحو الأفضل</w:t>
      </w:r>
      <w:r w:rsidRPr="00FE6E01">
        <w:rPr>
          <w:rFonts w:asciiTheme="majorBidi" w:hAnsiTheme="majorBidi" w:cstheme="majorBidi"/>
          <w:b/>
          <w:bCs/>
          <w:sz w:val="40"/>
          <w:szCs w:val="40"/>
          <w:vertAlign w:val="superscript"/>
          <w:rtl/>
          <w:lang w:bidi="ar-DZ"/>
        </w:rPr>
        <w:t>»</w:t>
      </w:r>
      <w:r w:rsidRPr="00FD05BD">
        <w:rPr>
          <w:rStyle w:val="Appelnotedebasdep"/>
          <w:rFonts w:asciiTheme="majorBidi" w:hAnsiTheme="majorBidi" w:cstheme="majorBidi"/>
          <w:sz w:val="36"/>
          <w:szCs w:val="36"/>
          <w:rtl/>
          <w:lang w:bidi="ar-DZ"/>
        </w:rPr>
        <w:footnoteReference w:id="6"/>
      </w:r>
      <w:r>
        <w:rPr>
          <w:rFonts w:asciiTheme="majorBidi" w:hAnsiTheme="majorBidi" w:cstheme="majorBidi" w:hint="cs"/>
          <w:sz w:val="36"/>
          <w:szCs w:val="36"/>
          <w:rtl/>
          <w:lang w:bidi="ar-DZ"/>
        </w:rPr>
        <w:t xml:space="preserve"> </w:t>
      </w:r>
      <w:r>
        <w:rPr>
          <w:rFonts w:asciiTheme="majorBidi" w:hAnsiTheme="majorBidi" w:cstheme="majorBidi" w:hint="cs"/>
          <w:sz w:val="32"/>
          <w:szCs w:val="32"/>
          <w:rtl/>
          <w:lang w:bidi="ar-DZ"/>
        </w:rPr>
        <w:t xml:space="preserve">هذا التعريف من زاوية تعليمية، المنظومة الجامعية مؤسسة تعليمية تقوم بالبحث العلمي، أما من زاوية الوظائف والأهداف تعرف الجامعة على أنها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مؤسسة للتعليم العالي تتكون من عدة كليات تنظم دراسات في مختلف المجلات وتخول حق منح درجات جامعية في هذه الدراسات... تستخدم أساتذة وينتظم بها طلاب تهتم بصياغة وتفسير المعرفة القائمة وتعمل على نشرها وتطويرها وتقدمها وإعداد الطلاب إعدادا يؤهلهم لتنمية وتطوير مجتمعاتهم... وتهتم الجامعات بوجه خاص بالمعرفة تحصيلا وتواصلا ونشرا وتطويرا وتطبيقا وخدمة المجتمع ولها ثلاث وظائف أساسية هي التعليم والبحث العلمي وخدمة المجتمع.</w:t>
      </w:r>
      <w:r w:rsidRPr="00FE6E01">
        <w:rPr>
          <w:rFonts w:asciiTheme="majorBidi" w:hAnsiTheme="majorBidi" w:cstheme="majorBidi"/>
          <w:b/>
          <w:bCs/>
          <w:sz w:val="40"/>
          <w:szCs w:val="40"/>
          <w:vertAlign w:val="superscript"/>
          <w:rtl/>
          <w:lang w:bidi="ar-DZ"/>
        </w:rPr>
        <w:t>»</w:t>
      </w:r>
      <w:r w:rsidRPr="00FD05BD">
        <w:rPr>
          <w:rStyle w:val="Appelnotedebasdep"/>
          <w:rFonts w:asciiTheme="majorBidi" w:hAnsiTheme="majorBidi" w:cstheme="majorBidi"/>
          <w:sz w:val="36"/>
          <w:szCs w:val="36"/>
          <w:rtl/>
          <w:lang w:bidi="ar-DZ"/>
        </w:rPr>
        <w:footnoteReference w:id="7"/>
      </w:r>
      <w:r>
        <w:rPr>
          <w:rFonts w:asciiTheme="majorBidi" w:hAnsiTheme="majorBidi" w:cstheme="majorBidi" w:hint="cs"/>
          <w:b/>
          <w:bCs/>
          <w:sz w:val="32"/>
          <w:szCs w:val="32"/>
          <w:vertAlign w:val="superscript"/>
          <w:rtl/>
          <w:lang w:bidi="ar-DZ"/>
        </w:rPr>
        <w:t xml:space="preserve"> </w:t>
      </w:r>
      <w:r>
        <w:rPr>
          <w:rFonts w:asciiTheme="majorBidi" w:hAnsiTheme="majorBidi" w:cstheme="majorBidi" w:hint="cs"/>
          <w:sz w:val="32"/>
          <w:szCs w:val="32"/>
          <w:rtl/>
          <w:lang w:bidi="ar-DZ"/>
        </w:rPr>
        <w:t xml:space="preserve"> الجامعة هيئة علمية رسمية تهتم بصفة رئيسية بتحقيق تعليم متقدم وتوصيل المعرفة في مختلف مجالاتها واستخدامها خدمة للمجتمع.</w:t>
      </w:r>
    </w:p>
    <w:p w:rsidR="005F080F" w:rsidRDefault="005F080F" w:rsidP="005F080F">
      <w:pPr>
        <w:tabs>
          <w:tab w:val="right" w:pos="565"/>
          <w:tab w:val="right" w:pos="990"/>
        </w:tabs>
        <w:bidi/>
        <w:jc w:val="both"/>
        <w:rPr>
          <w:rFonts w:ascii="Traditional Arabic" w:hAnsi="Traditional Arabic" w:cs="Traditional Arabic"/>
          <w:b/>
          <w:bCs/>
          <w:sz w:val="36"/>
          <w:szCs w:val="36"/>
          <w:u w:val="single"/>
          <w:rtl/>
          <w:lang w:bidi="ar-DZ"/>
        </w:rPr>
      </w:pPr>
      <w:r w:rsidRPr="00C554B3">
        <w:rPr>
          <w:rFonts w:ascii="Traditional Arabic" w:hAnsi="Traditional Arabic" w:cs="Traditional Arabic" w:hint="cs"/>
          <w:b/>
          <w:bCs/>
          <w:sz w:val="36"/>
          <w:szCs w:val="36"/>
          <w:u w:val="single"/>
          <w:rtl/>
          <w:lang w:bidi="ar-DZ"/>
        </w:rPr>
        <w:t xml:space="preserve">تعريف </w:t>
      </w:r>
      <w:r>
        <w:rPr>
          <w:rFonts w:ascii="Traditional Arabic" w:hAnsi="Traditional Arabic" w:cs="Traditional Arabic" w:hint="cs"/>
          <w:b/>
          <w:bCs/>
          <w:sz w:val="36"/>
          <w:szCs w:val="36"/>
          <w:u w:val="single"/>
          <w:rtl/>
          <w:lang w:bidi="ar-DZ"/>
        </w:rPr>
        <w:t>المنظومة الجامعية</w:t>
      </w:r>
      <w:r w:rsidRPr="00C554B3">
        <w:rPr>
          <w:rFonts w:ascii="Traditional Arabic" w:hAnsi="Traditional Arabic" w:cs="Traditional Arabic" w:hint="cs"/>
          <w:b/>
          <w:bCs/>
          <w:sz w:val="36"/>
          <w:szCs w:val="36"/>
          <w:u w:val="single"/>
          <w:rtl/>
          <w:lang w:bidi="ar-DZ"/>
        </w:rPr>
        <w:t xml:space="preserve"> إجرائيا</w:t>
      </w:r>
      <w:r>
        <w:rPr>
          <w:rFonts w:ascii="Traditional Arabic" w:hAnsi="Traditional Arabic" w:cs="Traditional Arabic" w:hint="cs"/>
          <w:b/>
          <w:bCs/>
          <w:sz w:val="36"/>
          <w:szCs w:val="36"/>
          <w:u w:val="single"/>
          <w:rtl/>
          <w:lang w:bidi="ar-DZ"/>
        </w:rPr>
        <w:t>:</w:t>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والمنظومة الجامعية في الدراسة الحالية يقصد بها هيئة معرفية تكوينية تتشارك مع النظم الأخرى بغية تحقيق أهدافها المشتركة ولذلك يجدر بنا تقسيمها إلى أبعاد حتى يتسنى لنا صياغة تعريف إجرائي يخدم الدراسة التي بين أيدينا:</w:t>
      </w:r>
    </w:p>
    <w:p w:rsidR="005F080F" w:rsidRDefault="005F080F" w:rsidP="005F080F">
      <w:pPr>
        <w:pStyle w:val="Paragraphedeliste"/>
        <w:numPr>
          <w:ilvl w:val="0"/>
          <w:numId w:val="34"/>
        </w:numPr>
        <w:tabs>
          <w:tab w:val="right" w:pos="565"/>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الجامعة من ناحية النسق: هي نسق فرعي ضمن أنساق المجتمع الذي يعتبر مصدرها وأساس بقائها فهي تتفاعل مع محيطها الخارجي، تحكمها مجموعة من العوامل تؤثر فيها، ولها علاقات مركبة ومعقدة مع الأنساق الأخرى تتعامل فيما بينها بطريقة متناسقة وتسعى دائما لتحقيق الأهداف المشتركة والحفاظ على مكانتها في المجتمع.</w:t>
      </w:r>
    </w:p>
    <w:p w:rsidR="005F080F" w:rsidRDefault="005F080F" w:rsidP="005F080F">
      <w:pPr>
        <w:pStyle w:val="Paragraphedeliste"/>
        <w:numPr>
          <w:ilvl w:val="0"/>
          <w:numId w:val="34"/>
        </w:numPr>
        <w:tabs>
          <w:tab w:val="right" w:pos="565"/>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الجامعة من ناحية الهدف: تسعى المنظومة الجامعية إلى نشر وتعميم وتطوير المعارف وتجسيدها لمعالجة قضايا المجتمع وإلى بناء إطارات قادرة ومستعدة عقليا ونفسيا لتوظيف هذه المعارف وتحقيق التنمية المستديمة.</w:t>
      </w:r>
    </w:p>
    <w:p w:rsidR="005F080F" w:rsidRPr="00FF53C0" w:rsidRDefault="005F080F" w:rsidP="005F080F">
      <w:pPr>
        <w:pStyle w:val="Paragraphedeliste"/>
        <w:numPr>
          <w:ilvl w:val="0"/>
          <w:numId w:val="34"/>
        </w:numPr>
        <w:tabs>
          <w:tab w:val="right" w:pos="565"/>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الجامعة من الناحية الاجتماعية: نظام اجتماعي رسمي يضم جماعة من الأفراد يتفاعلون فيما بينهم تجمعهم بيئة واحدة يشتركون فيها (الجامعة والكلية) ويختلفون من ناحية الاهتمامات ويبذلون جهدا في تشخيص المشاكل الاجتماعية كل حسب اهتمامه ومجال تخصصه وفي البحث عن الحقيقة.    </w:t>
      </w:r>
    </w:p>
    <w:p w:rsidR="005F080F" w:rsidRPr="00B422C5" w:rsidRDefault="005F080F" w:rsidP="008672A9">
      <w:pPr>
        <w:pStyle w:val="Paragraphedeliste"/>
        <w:numPr>
          <w:ilvl w:val="1"/>
          <w:numId w:val="41"/>
        </w:numPr>
        <w:tabs>
          <w:tab w:val="right" w:pos="565"/>
          <w:tab w:val="right" w:pos="990"/>
          <w:tab w:val="right" w:pos="1416"/>
          <w:tab w:val="right" w:pos="1557"/>
        </w:tabs>
        <w:bidi/>
        <w:ind w:hanging="620"/>
        <w:jc w:val="left"/>
        <w:rPr>
          <w:rFonts w:ascii="Times New Roman" w:hAnsi="Times New Roman" w:cs="Traditional Arabic"/>
          <w:b/>
          <w:bCs/>
          <w:sz w:val="36"/>
          <w:szCs w:val="36"/>
          <w:lang w:bidi="ar-DZ"/>
        </w:rPr>
      </w:pPr>
      <w:r w:rsidRPr="00B422C5">
        <w:rPr>
          <w:rFonts w:ascii="Times New Roman" w:hAnsi="Times New Roman" w:cs="Traditional Arabic" w:hint="cs"/>
          <w:b/>
          <w:bCs/>
          <w:sz w:val="36"/>
          <w:szCs w:val="36"/>
          <w:rtl/>
          <w:lang w:bidi="ar-DZ"/>
        </w:rPr>
        <w:t xml:space="preserve"> مفهوم المعرفة والمعرفة العلمية:</w:t>
      </w:r>
    </w:p>
    <w:p w:rsidR="005F080F" w:rsidRDefault="005F080F" w:rsidP="005F080F">
      <w:pPr>
        <w:tabs>
          <w:tab w:val="right" w:pos="565"/>
          <w:tab w:val="right" w:pos="990"/>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sidRPr="00AD4723">
        <w:rPr>
          <w:rFonts w:asciiTheme="majorBidi" w:hAnsiTheme="majorBidi" w:cstheme="majorBidi"/>
          <w:sz w:val="32"/>
          <w:szCs w:val="32"/>
          <w:rtl/>
          <w:lang w:bidi="ar-DZ"/>
        </w:rPr>
        <w:t>عرف مصطلح المعرفة</w:t>
      </w:r>
      <w:r>
        <w:rPr>
          <w:rFonts w:asciiTheme="majorBidi" w:hAnsiTheme="majorBidi" w:cstheme="majorBidi" w:hint="cs"/>
          <w:sz w:val="32"/>
          <w:szCs w:val="32"/>
          <w:rtl/>
          <w:lang w:bidi="ar-DZ"/>
        </w:rPr>
        <w:t xml:space="preserve"> عدة تعاريف نظرا لشمولية استخدامه، ورغم ذلك نجد معظم هذه التعريفات تدور حول فكرة مشتركة وذات معنى واحد، تنطلق من أن المعرفة هي جملة المعاني والمفاهيم والمعتقدات والتصورات.</w:t>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والمعرفة بشكل عام تعني الإلمام والإحاطة وإدراك الإنسان لكل ما يحيط به أو بعبارة أخرى</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هي كل ذلك الرصيد الواسع والضخم من المعلومات والمعارف التي استطاع الإنسان أن يجمعها عبر التاريخ، بحواسه وفكره</w:t>
      </w:r>
      <w:r w:rsidRPr="00FE6E01">
        <w:rPr>
          <w:rFonts w:asciiTheme="majorBidi" w:hAnsiTheme="majorBidi" w:cstheme="majorBidi"/>
          <w:b/>
          <w:bCs/>
          <w:sz w:val="40"/>
          <w:szCs w:val="40"/>
          <w:vertAlign w:val="superscript"/>
          <w:rtl/>
          <w:lang w:bidi="ar-DZ"/>
        </w:rPr>
        <w:t>»</w:t>
      </w:r>
      <w:r w:rsidRPr="00FD05BD">
        <w:rPr>
          <w:rStyle w:val="Appelnotedebasdep"/>
          <w:rFonts w:asciiTheme="majorBidi" w:hAnsiTheme="majorBidi" w:cstheme="majorBidi"/>
          <w:sz w:val="36"/>
          <w:szCs w:val="36"/>
          <w:rtl/>
          <w:lang w:bidi="ar-DZ"/>
        </w:rPr>
        <w:footnoteReference w:id="8"/>
      </w:r>
      <w:r>
        <w:rPr>
          <w:rFonts w:asciiTheme="majorBidi" w:hAnsiTheme="majorBidi" w:cstheme="majorBidi" w:hint="cs"/>
          <w:sz w:val="32"/>
          <w:szCs w:val="32"/>
          <w:rtl/>
          <w:lang w:bidi="ar-DZ"/>
        </w:rPr>
        <w:t xml:space="preserve"> فالمعرفة تكون فطرية ومكتسبة وهنا يكمن الجدل بين الفلاسفة في طبيعة المعرفة وأصلها، فطرية بمعنى أن المعرفة تولد مع الإنسان وتوجد في العقل فنجد رواد الاتجاه العقلاني أمثال "أفلاطون"، "ديكارت"، "كانط"، "هيجل" و"سقراط" يقرون بأن المعرفة فطرية فـيرى" أفلاطون"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أن المعرفة تولد مع الإنسان، وهي موجودة في العقل وليست مكتسبة، وينحصر دور التعليم في تسهيل ظهور هذه المعرفة والكشف عنها. وأن التفاعل مع البيئة يساعد العقل في توليد المعرفة الموجودة لديه، ويسهل في تسهيل استدعائها.</w:t>
      </w:r>
      <w:r w:rsidRPr="00FE6E01">
        <w:rPr>
          <w:rFonts w:asciiTheme="majorBidi" w:hAnsiTheme="majorBidi" w:cstheme="majorBidi"/>
          <w:b/>
          <w:bCs/>
          <w:sz w:val="40"/>
          <w:szCs w:val="40"/>
          <w:vertAlign w:val="superscript"/>
          <w:rtl/>
          <w:lang w:bidi="ar-DZ"/>
        </w:rPr>
        <w:t>»</w:t>
      </w:r>
      <w:r w:rsidRPr="00FD05BD">
        <w:rPr>
          <w:rStyle w:val="Appelnotedebasdep"/>
          <w:rFonts w:asciiTheme="majorBidi" w:hAnsiTheme="majorBidi" w:cstheme="majorBidi"/>
          <w:sz w:val="36"/>
          <w:szCs w:val="36"/>
          <w:rtl/>
          <w:lang w:bidi="ar-DZ"/>
        </w:rPr>
        <w:footnoteReference w:id="9"/>
      </w:r>
      <w:r>
        <w:rPr>
          <w:rFonts w:asciiTheme="majorBidi" w:hAnsiTheme="majorBidi" w:cstheme="majorBidi" w:hint="cs"/>
          <w:sz w:val="32"/>
          <w:szCs w:val="32"/>
          <w:rtl/>
          <w:lang w:bidi="ar-DZ"/>
        </w:rPr>
        <w:t xml:space="preserve"> أي أن الأفكار توجد في عقل الإنسان قبلية بمعنى أن وجودها سابق لوجود الإنسان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مصدرها الله-  فالعقلانيون يقرون بأن المعرفة تكون عقلية، قبلية، بديهية لا تحتاج للبرهنة، بسيطة، واضحة ودقيقة وأن الحواس لا تمدنا بالأفكار ولا توصلنا بالمعرفة اليقينية.</w:t>
      </w:r>
    </w:p>
    <w:p w:rsidR="005F080F" w:rsidRPr="00995D96"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ab/>
      </w:r>
      <w:r>
        <w:rPr>
          <w:rFonts w:asciiTheme="majorBidi" w:hAnsiTheme="majorBidi" w:cstheme="majorBidi" w:hint="cs"/>
          <w:sz w:val="32"/>
          <w:szCs w:val="32"/>
          <w:rtl/>
          <w:lang w:bidi="ar-DZ"/>
        </w:rPr>
        <w:tab/>
        <w:t xml:space="preserve">ونجد كذلك "امانويل كانت" يؤكد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على أن أغلب المعرفة الإنسانية أكثر من مجرد تكوين مباشر ناشئ عن الخبرة. ويعتقد "كانت" أن خصائص العقل البشري هي التي تسمح لنا بأن نتأثر بالخبرة. وبمعنى آخر يتصور "كانت" أن العقل بمثابة ماكينة من خلال عملها تتكون آثار الخبرة والمعرفة، حتى المعرفة العلمية يمكن أن ننظر إليها على أنها كذلك نتاج للعقل والخبرة.</w:t>
      </w:r>
      <w:r w:rsidRPr="00FE6E01">
        <w:rPr>
          <w:rFonts w:asciiTheme="majorBidi" w:hAnsiTheme="majorBidi" w:cstheme="majorBidi"/>
          <w:b/>
          <w:bCs/>
          <w:sz w:val="40"/>
          <w:szCs w:val="40"/>
          <w:vertAlign w:val="superscript"/>
          <w:rtl/>
          <w:lang w:bidi="ar-DZ"/>
        </w:rPr>
        <w:t>»</w:t>
      </w:r>
      <w:r w:rsidRPr="00FD05BD">
        <w:rPr>
          <w:rStyle w:val="Appelnotedebasdep"/>
          <w:rFonts w:asciiTheme="majorBidi" w:hAnsiTheme="majorBidi" w:cstheme="majorBidi"/>
          <w:sz w:val="36"/>
          <w:szCs w:val="36"/>
          <w:rtl/>
          <w:lang w:bidi="ar-DZ"/>
        </w:rPr>
        <w:footnoteReference w:id="10"/>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أما الاتجاه المعارض الاتجاه التجريبي والذي يمثله "جون لوك" و "دافيد هيوم" يرى أن المعرفة مبنية على أساس التجربة (الحس) ويقف اتجاها مخالفا للعقليين وينكر فكرة أن المعرفة فطرية موجودة في العقل وتولد مع الإنسان ويؤمن بفكرة أن العقل يكون خاليا أو صفحة بيضاء خالية من كل الأفكار وصاحب هذه الفكرة الفيلسوف الانجليزي "جون لوك" حيث شبه عقل الطفل بالصفحة البيضاء حتى يوضح لنا أنه عن طريق الحواس يتم نقل الخبرة والتجربة التي يتم كتابتها في العقل بالتالي تصبح الحواس هي المسئولة عن توليد الأفكار،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كما اهتم " لوك" بمكونات المعرفة فقد أشار إلى أن المعرفة تتكون من مجموعة أفكار، وأن هذه الأفكار قد تكون بسيطة أو قد تكون معقدة،... ويمكن أن تتحول الأفكار البسيطة إلى أفكار معقدة بواسطة ارتباط الأولى أو وصلها مع بعضها مكونة أفكار معقدة</w:t>
      </w:r>
      <w:r w:rsidRPr="00FE6E01">
        <w:rPr>
          <w:rFonts w:asciiTheme="majorBidi" w:hAnsiTheme="majorBidi" w:cstheme="majorBidi"/>
          <w:b/>
          <w:bCs/>
          <w:sz w:val="40"/>
          <w:szCs w:val="40"/>
          <w:vertAlign w:val="superscript"/>
          <w:rtl/>
          <w:lang w:bidi="ar-DZ"/>
        </w:rPr>
        <w:t>»</w:t>
      </w:r>
      <w:r w:rsidRPr="00FD05BD">
        <w:rPr>
          <w:rStyle w:val="Appelnotedebasdep"/>
          <w:rFonts w:asciiTheme="majorBidi" w:hAnsiTheme="majorBidi" w:cstheme="majorBidi"/>
          <w:sz w:val="36"/>
          <w:szCs w:val="36"/>
          <w:rtl/>
          <w:lang w:bidi="ar-DZ"/>
        </w:rPr>
        <w:footnoteReference w:id="11"/>
      </w:r>
      <w:r w:rsidRPr="00FD05BD">
        <w:rPr>
          <w:rFonts w:asciiTheme="majorBidi" w:hAnsiTheme="majorBidi" w:cstheme="majorBidi" w:hint="cs"/>
          <w:sz w:val="32"/>
          <w:szCs w:val="32"/>
          <w:rtl/>
          <w:lang w:bidi="ar-DZ"/>
        </w:rPr>
        <w:t>.</w:t>
      </w:r>
    </w:p>
    <w:p w:rsidR="005F080F" w:rsidRDefault="005F080F" w:rsidP="005F080F">
      <w:pPr>
        <w:tabs>
          <w:tab w:val="right" w:pos="565"/>
          <w:tab w:val="right" w:pos="990"/>
        </w:tabs>
        <w:bidi/>
        <w:jc w:val="both"/>
        <w:rPr>
          <w:rFonts w:ascii="Traditional Arabic" w:hAnsi="Traditional Arabic" w:cs="Traditional Arabic"/>
          <w:b/>
          <w:bCs/>
          <w:sz w:val="36"/>
          <w:szCs w:val="36"/>
          <w:u w:val="single"/>
          <w:rtl/>
          <w:lang w:bidi="ar-DZ"/>
        </w:rPr>
      </w:pPr>
      <w:r>
        <w:rPr>
          <w:rFonts w:ascii="Traditional Arabic" w:hAnsi="Traditional Arabic" w:cs="Traditional Arabic" w:hint="cs"/>
          <w:b/>
          <w:bCs/>
          <w:sz w:val="36"/>
          <w:szCs w:val="36"/>
          <w:u w:val="single"/>
          <w:rtl/>
          <w:lang w:bidi="ar-DZ"/>
        </w:rPr>
        <w:t>أنواع المعرفة:</w:t>
      </w:r>
    </w:p>
    <w:p w:rsidR="005F080F" w:rsidRDefault="005F080F" w:rsidP="005F080F">
      <w:pPr>
        <w:tabs>
          <w:tab w:val="right" w:pos="849"/>
          <w:tab w:val="right" w:pos="990"/>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تقسم المعرفة إلى ثلاثة أنواع: المعرفة الحسية، المعرفة الفلسفية والمعرفة العلمية.</w:t>
      </w:r>
    </w:p>
    <w:p w:rsidR="005F080F" w:rsidRDefault="005F080F" w:rsidP="008672A9">
      <w:pPr>
        <w:pStyle w:val="Paragraphedeliste"/>
        <w:numPr>
          <w:ilvl w:val="0"/>
          <w:numId w:val="36"/>
        </w:numPr>
        <w:tabs>
          <w:tab w:val="right" w:pos="565"/>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المعرفة الحسية: وتعرف أيضا بالمعرفة الإدراكية أو المعرفة بالخبرة أساسها الحس (استعمال الحواس الخمس) تتميز بالبساطة لاستخدامها الملاحظة البسيطة والإدراك الحسي العادي  للظواهر دون معرفة دقيقة وعلمية لأسباب حدوثها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دون محاولة منه لفهم الظواهر التي يدركها بحواسه سواء بربطها بغيرها أو بالتعمق في البحث عن أسبابها ونتائجها. إنها ببساطة تلك المعرفة التي يحصلها الإنسان بحكم العادة أو معاينة الظواهر المحيطة به،... وتتميز المعرفة بالخبرة باستخدامها لبعض الوسائل التي تبعدها كل البعد عن المعرفة العلمية حيث نجدها تعتمد على ما يتمتع به الفرد من فطنة أو بداهة... فهي أقرب إلى الانطباعية منها إلى الموضوعية... قد تتخذ شكلا من أشكال التعصب كما أنها فوق ذلك كله تميل بالفرد إلى أن يلجأ في كثير من الأحيان إلى تفسيرات غيبية أو خرافية أو غير منطقية يبرر بها ما </w:t>
      </w:r>
      <w:r>
        <w:rPr>
          <w:rFonts w:asciiTheme="majorBidi" w:hAnsiTheme="majorBidi" w:cstheme="majorBidi" w:hint="cs"/>
          <w:sz w:val="32"/>
          <w:szCs w:val="32"/>
          <w:rtl/>
          <w:lang w:bidi="ar-DZ"/>
        </w:rPr>
        <w:lastRenderedPageBreak/>
        <w:t xml:space="preserve">يعتقده من أفكار أو ما يتعصب له من معارف </w:t>
      </w:r>
      <w:r w:rsidRPr="00FE6E01">
        <w:rPr>
          <w:rFonts w:asciiTheme="majorBidi" w:hAnsiTheme="majorBidi" w:cstheme="majorBidi"/>
          <w:b/>
          <w:bCs/>
          <w:sz w:val="40"/>
          <w:szCs w:val="40"/>
          <w:vertAlign w:val="superscript"/>
          <w:rtl/>
          <w:lang w:bidi="ar-DZ"/>
        </w:rPr>
        <w:t>»</w:t>
      </w:r>
      <w:r w:rsidRPr="008C0CA2">
        <w:rPr>
          <w:rStyle w:val="Appelnotedebasdep"/>
          <w:rFonts w:asciiTheme="majorBidi" w:hAnsiTheme="majorBidi" w:cstheme="majorBidi"/>
          <w:sz w:val="36"/>
          <w:szCs w:val="36"/>
          <w:rtl/>
          <w:lang w:bidi="ar-DZ"/>
        </w:rPr>
        <w:footnoteReference w:id="12"/>
      </w:r>
      <w:r>
        <w:rPr>
          <w:rFonts w:asciiTheme="majorBidi" w:hAnsiTheme="majorBidi" w:cstheme="majorBidi" w:hint="cs"/>
          <w:b/>
          <w:bCs/>
          <w:sz w:val="40"/>
          <w:szCs w:val="40"/>
          <w:vertAlign w:val="superscript"/>
          <w:rtl/>
          <w:lang w:bidi="ar-DZ"/>
        </w:rPr>
        <w:t xml:space="preserve"> </w:t>
      </w:r>
      <w:r>
        <w:rPr>
          <w:rFonts w:asciiTheme="majorBidi" w:hAnsiTheme="majorBidi" w:cstheme="majorBidi" w:hint="cs"/>
          <w:sz w:val="32"/>
          <w:szCs w:val="32"/>
          <w:rtl/>
          <w:lang w:bidi="ar-DZ"/>
        </w:rPr>
        <w:t xml:space="preserve">بمعنى أن الإنسان في هذه المرحلة كان يضع تفسيرات غيبية لأسباب حدوث الظواهر ومن هنا بدأ البحث في ما وراء الطبيعة </w:t>
      </w:r>
      <w:r>
        <w:rPr>
          <w:rFonts w:asciiTheme="majorBidi" w:hAnsiTheme="majorBidi" w:cstheme="majorBidi"/>
          <w:sz w:val="32"/>
          <w:szCs w:val="32"/>
          <w:rtl/>
          <w:lang w:bidi="ar-DZ"/>
        </w:rPr>
        <w:t>–</w:t>
      </w:r>
      <w:r>
        <w:rPr>
          <w:rFonts w:asciiTheme="majorBidi" w:hAnsiTheme="majorBidi" w:cstheme="majorBidi" w:hint="cs"/>
          <w:sz w:val="32"/>
          <w:szCs w:val="32"/>
          <w:rtl/>
          <w:lang w:bidi="ar-DZ"/>
        </w:rPr>
        <w:t>الميتافيزيقا-.</w:t>
      </w:r>
    </w:p>
    <w:p w:rsidR="005F080F" w:rsidRDefault="005F080F" w:rsidP="008672A9">
      <w:pPr>
        <w:pStyle w:val="Paragraphedeliste"/>
        <w:numPr>
          <w:ilvl w:val="0"/>
          <w:numId w:val="36"/>
        </w:numPr>
        <w:tabs>
          <w:tab w:val="right" w:pos="565"/>
          <w:tab w:val="right" w:pos="990"/>
        </w:tabs>
        <w:bidi/>
        <w:jc w:val="both"/>
        <w:rPr>
          <w:rFonts w:asciiTheme="majorBidi" w:hAnsiTheme="majorBidi" w:cstheme="majorBidi"/>
          <w:sz w:val="32"/>
          <w:szCs w:val="32"/>
          <w:lang w:bidi="ar-DZ"/>
        </w:rPr>
      </w:pPr>
      <w:r w:rsidRPr="00741FC7">
        <w:rPr>
          <w:rFonts w:asciiTheme="majorBidi" w:hAnsiTheme="majorBidi" w:cstheme="majorBidi" w:hint="cs"/>
          <w:sz w:val="32"/>
          <w:szCs w:val="32"/>
          <w:rtl/>
          <w:lang w:bidi="ar-DZ"/>
        </w:rPr>
        <w:t xml:space="preserve">المعرفة الفلسفية: </w:t>
      </w:r>
      <w:r>
        <w:rPr>
          <w:rFonts w:asciiTheme="majorBidi" w:hAnsiTheme="majorBidi" w:cstheme="majorBidi" w:hint="cs"/>
          <w:sz w:val="32"/>
          <w:szCs w:val="32"/>
          <w:rtl/>
          <w:lang w:bidi="ar-DZ"/>
        </w:rPr>
        <w:t xml:space="preserve">وهي مرحلة </w:t>
      </w:r>
      <w:r w:rsidRPr="00741FC7">
        <w:rPr>
          <w:rFonts w:asciiTheme="majorBidi" w:hAnsiTheme="majorBidi" w:cstheme="majorBidi" w:hint="cs"/>
          <w:sz w:val="32"/>
          <w:szCs w:val="32"/>
          <w:rtl/>
          <w:lang w:bidi="ar-DZ"/>
        </w:rPr>
        <w:t xml:space="preserve">الانتقال من المعرفة الحسية إلى المعرفة المبنية على أساس الفكر والتأمل الفلسفي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وهي أرقى من المعرفة السابقة وتستند على التفكير واستعمال العقل بصورة شمولية كلية، وتعد أصل المعرفة الإنسانية المنظمة، وقد سادت الحضارة الإنسانية وقدمت معارف مهمة أستند إليها الباحثون في أبحاثهم،... والمعارف هنا تعتمد بشكل أساسي على التأمل والقياس في تفسير الظواهر، وتبحث في مواضيع يتعلق بعضها بما وراء الطبيعة</w:t>
      </w:r>
      <w:r w:rsidRPr="00FE6E01">
        <w:rPr>
          <w:rFonts w:asciiTheme="majorBidi" w:hAnsiTheme="majorBidi" w:cstheme="majorBidi"/>
          <w:b/>
          <w:bCs/>
          <w:sz w:val="40"/>
          <w:szCs w:val="40"/>
          <w:vertAlign w:val="superscript"/>
          <w:rtl/>
          <w:lang w:bidi="ar-DZ"/>
        </w:rPr>
        <w:t>»</w:t>
      </w:r>
      <w:r w:rsidRPr="00A26AB9">
        <w:rPr>
          <w:rStyle w:val="Appelnotedebasdep"/>
          <w:rFonts w:asciiTheme="majorBidi" w:hAnsiTheme="majorBidi" w:cstheme="majorBidi"/>
          <w:sz w:val="36"/>
          <w:szCs w:val="36"/>
          <w:rtl/>
          <w:lang w:bidi="ar-DZ"/>
        </w:rPr>
        <w:footnoteReference w:id="13"/>
      </w:r>
      <w:r>
        <w:rPr>
          <w:rFonts w:asciiTheme="majorBidi" w:hAnsiTheme="majorBidi" w:cstheme="majorBidi" w:hint="cs"/>
          <w:sz w:val="32"/>
          <w:szCs w:val="32"/>
          <w:rtl/>
          <w:lang w:bidi="ar-DZ"/>
        </w:rPr>
        <w:t xml:space="preserve"> </w:t>
      </w:r>
      <w:r w:rsidRPr="00741FC7">
        <w:rPr>
          <w:rFonts w:asciiTheme="majorBidi" w:hAnsiTheme="majorBidi" w:cstheme="majorBidi" w:hint="cs"/>
          <w:sz w:val="32"/>
          <w:szCs w:val="32"/>
          <w:rtl/>
          <w:lang w:bidi="ar-DZ"/>
        </w:rPr>
        <w:t xml:space="preserve">هذه المعرفة التي اخترقت حدود الواقع الطبيعي وتجاوزته للبحث في ما وراء الطبيعة </w:t>
      </w:r>
      <w:r>
        <w:rPr>
          <w:rFonts w:asciiTheme="majorBidi" w:hAnsiTheme="majorBidi" w:cstheme="majorBidi" w:hint="cs"/>
          <w:sz w:val="32"/>
          <w:szCs w:val="32"/>
          <w:rtl/>
          <w:lang w:bidi="ar-DZ"/>
        </w:rPr>
        <w:t xml:space="preserve">ودراسة الوجود، </w:t>
      </w:r>
      <w:r w:rsidRPr="00741FC7">
        <w:rPr>
          <w:rFonts w:asciiTheme="majorBidi" w:hAnsiTheme="majorBidi" w:cstheme="majorBidi" w:hint="cs"/>
          <w:sz w:val="32"/>
          <w:szCs w:val="32"/>
          <w:rtl/>
          <w:lang w:bidi="ar-DZ"/>
        </w:rPr>
        <w:t>الاهتمام بالكون والخالق ووجوده وفي الحياة والموت</w:t>
      </w:r>
      <w:r>
        <w:rPr>
          <w:rFonts w:asciiTheme="majorBidi" w:hAnsiTheme="majorBidi" w:cstheme="majorBidi" w:hint="cs"/>
          <w:sz w:val="32"/>
          <w:szCs w:val="32"/>
          <w:rtl/>
          <w:lang w:bidi="ar-DZ"/>
        </w:rPr>
        <w:t>، الخ... .</w:t>
      </w:r>
    </w:p>
    <w:p w:rsidR="005F080F" w:rsidRDefault="005F080F" w:rsidP="008672A9">
      <w:pPr>
        <w:pStyle w:val="Paragraphedeliste"/>
        <w:numPr>
          <w:ilvl w:val="0"/>
          <w:numId w:val="36"/>
        </w:numPr>
        <w:tabs>
          <w:tab w:val="right" w:pos="565"/>
          <w:tab w:val="right" w:pos="990"/>
        </w:tabs>
        <w:bidi/>
        <w:jc w:val="both"/>
        <w:rPr>
          <w:rFonts w:asciiTheme="majorBidi" w:hAnsiTheme="majorBidi" w:cstheme="majorBidi"/>
          <w:sz w:val="32"/>
          <w:szCs w:val="32"/>
          <w:lang w:bidi="ar-DZ"/>
        </w:rPr>
      </w:pPr>
      <w:r w:rsidRPr="002A572E">
        <w:rPr>
          <w:rFonts w:asciiTheme="majorBidi" w:hAnsiTheme="majorBidi" w:cstheme="majorBidi" w:hint="cs"/>
          <w:sz w:val="32"/>
          <w:szCs w:val="32"/>
          <w:rtl/>
          <w:lang w:bidi="ar-DZ"/>
        </w:rPr>
        <w:t xml:space="preserve">المعرفة العلمية: تأتي المعرفة العلمية كآخر مرحلة في تطور المعرفة وذلك حسب تقسيم "أوكست كونت" </w:t>
      </w:r>
      <w:r>
        <w:rPr>
          <w:rFonts w:asciiTheme="majorBidi" w:hAnsiTheme="majorBidi" w:cstheme="majorBidi" w:hint="cs"/>
          <w:sz w:val="32"/>
          <w:szCs w:val="32"/>
          <w:rtl/>
          <w:lang w:bidi="ar-DZ"/>
        </w:rPr>
        <w:t xml:space="preserve">لمراحل تطور المعرفة الإنسانية اعتمادا على تطور العقل البشري بعد المرحلة اللاهوتية والمرحلة الميتافيزيقية ثم تأتي المرحلة الوضعية (العلمية)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حيث استطاع الإنسان أن يتجاوز المرحلتين السابقتين وأن يفسر الظواهر تفسيرا علميا، يربط به تلك الظواهر ربطا موضوعيا</w:t>
      </w:r>
      <w:r w:rsidRPr="00FE6E01">
        <w:rPr>
          <w:rFonts w:asciiTheme="majorBidi" w:hAnsiTheme="majorBidi" w:cstheme="majorBidi"/>
          <w:b/>
          <w:bCs/>
          <w:sz w:val="40"/>
          <w:szCs w:val="40"/>
          <w:vertAlign w:val="superscript"/>
          <w:rtl/>
          <w:lang w:bidi="ar-DZ"/>
        </w:rPr>
        <w:t>»</w:t>
      </w:r>
      <w:r w:rsidRPr="00A26AB9">
        <w:rPr>
          <w:rStyle w:val="Appelnotedebasdep"/>
          <w:rFonts w:asciiTheme="majorBidi" w:hAnsiTheme="majorBidi" w:cstheme="majorBidi"/>
          <w:sz w:val="36"/>
          <w:szCs w:val="36"/>
          <w:rtl/>
          <w:lang w:bidi="ar-DZ"/>
        </w:rPr>
        <w:footnoteReference w:id="14"/>
      </w:r>
      <w:r w:rsidRPr="00966DEB">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معتمدا في ذلك على المنهج والملاحظة العلميين وعلى فرض الفروض واختبارها تجريبيا والوصول إلى القوانين.</w:t>
      </w:r>
    </w:p>
    <w:p w:rsidR="005F080F" w:rsidRDefault="005F080F" w:rsidP="005F080F">
      <w:pPr>
        <w:tabs>
          <w:tab w:val="right" w:pos="565"/>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ويمكننا تعريف المعرفة العلمية بشكل واسع ودقيق بتبيان خصائصها:</w:t>
      </w:r>
    </w:p>
    <w:p w:rsidR="005F080F" w:rsidRPr="00B70AC3" w:rsidRDefault="005F080F" w:rsidP="005F080F">
      <w:pPr>
        <w:pStyle w:val="Paragraphedeliste"/>
        <w:numPr>
          <w:ilvl w:val="0"/>
          <w:numId w:val="34"/>
        </w:numPr>
        <w:tabs>
          <w:tab w:val="right" w:pos="565"/>
          <w:tab w:val="right" w:pos="990"/>
        </w:tabs>
        <w:bidi/>
        <w:jc w:val="both"/>
        <w:rPr>
          <w:rFonts w:asciiTheme="majorBidi" w:hAnsiTheme="majorBidi" w:cstheme="majorBidi"/>
          <w:sz w:val="32"/>
          <w:szCs w:val="32"/>
          <w:lang w:bidi="ar-DZ"/>
        </w:rPr>
      </w:pPr>
      <w:r w:rsidRPr="00B70AC3">
        <w:rPr>
          <w:rFonts w:asciiTheme="majorBidi" w:hAnsiTheme="majorBidi" w:cstheme="majorBidi" w:hint="cs"/>
          <w:sz w:val="32"/>
          <w:szCs w:val="32"/>
          <w:rtl/>
          <w:lang w:bidi="ar-DZ"/>
        </w:rPr>
        <w:t xml:space="preserve">المعرفة العلمية معرفة تراكمية: ونقصد بصفة التراكمية هي إضافة الجديد إلى القديم أي أن الباحث يبدأ من حيث انتهى الآخرين ولا يتخذ لنفسه نقطة بداية جديدة منطلقا من العدم ويستند على النتائج والقوانين والنظريات التي توصلوا إليها بغية تطويرها أو التحقق منها هذا الأسلوب </w:t>
      </w:r>
      <w:r>
        <w:rPr>
          <w:rFonts w:asciiTheme="majorBidi" w:hAnsiTheme="majorBidi" w:cstheme="majorBidi" w:hint="cs"/>
          <w:sz w:val="32"/>
          <w:szCs w:val="32"/>
          <w:rtl/>
          <w:lang w:bidi="ar-DZ"/>
        </w:rPr>
        <w:t>يحقق</w:t>
      </w:r>
      <w:r w:rsidRPr="00B70AC3">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خاصية</w:t>
      </w:r>
      <w:r w:rsidRPr="00B70AC3">
        <w:rPr>
          <w:rFonts w:asciiTheme="majorBidi" w:hAnsiTheme="majorBidi" w:cstheme="majorBidi" w:hint="cs"/>
          <w:sz w:val="32"/>
          <w:szCs w:val="32"/>
          <w:rtl/>
          <w:lang w:bidi="ar-DZ"/>
        </w:rPr>
        <w:t xml:space="preserve"> التراكم في المعرفة</w:t>
      </w:r>
      <w:r>
        <w:rPr>
          <w:rFonts w:asciiTheme="majorBidi" w:hAnsiTheme="majorBidi" w:cstheme="majorBidi" w:hint="cs"/>
          <w:sz w:val="32"/>
          <w:szCs w:val="32"/>
          <w:rtl/>
          <w:lang w:bidi="ar-DZ"/>
        </w:rPr>
        <w:t>.</w:t>
      </w:r>
      <w:r w:rsidRPr="00B70AC3">
        <w:rPr>
          <w:rFonts w:asciiTheme="majorBidi" w:hAnsiTheme="majorBidi" w:cstheme="majorBidi" w:hint="cs"/>
          <w:sz w:val="32"/>
          <w:szCs w:val="32"/>
          <w:rtl/>
          <w:lang w:bidi="ar-DZ"/>
        </w:rPr>
        <w:t xml:space="preserve"> </w:t>
      </w:r>
    </w:p>
    <w:p w:rsidR="005F080F" w:rsidRDefault="005F080F" w:rsidP="005F080F">
      <w:pPr>
        <w:pStyle w:val="Paragraphedeliste"/>
        <w:numPr>
          <w:ilvl w:val="0"/>
          <w:numId w:val="34"/>
        </w:numPr>
        <w:tabs>
          <w:tab w:val="right" w:pos="565"/>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المعرفة العلمية مطلقة: بمعنى أنها لا تتجاوز نطاق الاختلافات بين الأفراد ولا تتقيد بظروف معينة بل تتخطى الحدود الجزئية لكل عقل على حدة، لكي تفرض نفسها على كل عقل إنساني بوجه عام.</w:t>
      </w:r>
      <w:r w:rsidRPr="006E0912">
        <w:rPr>
          <w:rStyle w:val="Appelnotedebasdep"/>
          <w:rFonts w:asciiTheme="majorBidi" w:hAnsiTheme="majorBidi" w:cstheme="majorBidi"/>
          <w:sz w:val="36"/>
          <w:szCs w:val="36"/>
          <w:rtl/>
          <w:lang w:bidi="ar-DZ"/>
        </w:rPr>
        <w:footnoteReference w:id="15"/>
      </w:r>
    </w:p>
    <w:p w:rsidR="005F080F" w:rsidRDefault="005F080F" w:rsidP="005F080F">
      <w:pPr>
        <w:pStyle w:val="Paragraphedeliste"/>
        <w:numPr>
          <w:ilvl w:val="0"/>
          <w:numId w:val="34"/>
        </w:numPr>
        <w:tabs>
          <w:tab w:val="right" w:pos="565"/>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المعرفة العلمية منظمة ومنطقية: منظمة لاعتمادها على المنهج العلمي وانتهاجها لخطة منظمة واعتمادها على المنطق الذي هو أساس كل علم وخاصة في صياغة الفرضيات وفي بناء النظريات.</w:t>
      </w:r>
    </w:p>
    <w:p w:rsidR="005F080F" w:rsidRPr="00454EBA" w:rsidRDefault="005F080F" w:rsidP="005F080F">
      <w:pPr>
        <w:pStyle w:val="Paragraphedeliste"/>
        <w:numPr>
          <w:ilvl w:val="0"/>
          <w:numId w:val="34"/>
        </w:numPr>
        <w:tabs>
          <w:tab w:val="right" w:pos="565"/>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المعرفة العلمية تبحث في الأسباب: فهي تبحث في الأسباب والعلل المؤدية إلى حدوث الظواهر والكشف عن العلاقة السببية بين المتغيرات والقوانين التي تحكمها.</w:t>
      </w:r>
    </w:p>
    <w:p w:rsidR="005F080F" w:rsidRPr="00E12FE9" w:rsidRDefault="005F080F" w:rsidP="005F080F">
      <w:pPr>
        <w:tabs>
          <w:tab w:val="right" w:pos="849"/>
          <w:tab w:val="right" w:pos="990"/>
        </w:tabs>
        <w:bidi/>
        <w:jc w:val="both"/>
        <w:rPr>
          <w:rFonts w:asciiTheme="majorBidi" w:hAnsiTheme="majorBidi" w:cstheme="majorBidi"/>
          <w:b/>
          <w:bCs/>
          <w:sz w:val="40"/>
          <w:szCs w:val="40"/>
          <w:vertAlign w:val="superscript"/>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وبناءا على ما سبق يمكن تقديم مفهوم شامل للمعرفة العلمية وذلك كما جاء به "جورج غورفيتش" في كتابه الأطر الاجتماعية للمعرفة على أنها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نوع معرفي ينزع إلى التجرد ...، والانفتاح والتراكم والانتظام والتوازن والوصل بين المدركي والتجريبي. إنها تنطلق من أطر عملية هي جوهريا حصيلة نتائج سابقة غالبا ما تدعو إلى تحقق اختباري ... وعلى الرغم من مزاعمها المبدئية في أن تكون "فوق الالتباس" أي أن تكون منفصلة عن الأطر الاجتماعية، فان المعرفة العلمية لا تتمتع إلا باستقلال نسبي،... ففي كل معرفة علمية تتدخل المعاملات الاجتماعية تدخلا قويا على قدر ما تكون المعرفة متطورة.</w:t>
      </w:r>
      <w:r w:rsidRPr="00FE6E01">
        <w:rPr>
          <w:rFonts w:asciiTheme="majorBidi" w:hAnsiTheme="majorBidi" w:cstheme="majorBidi"/>
          <w:b/>
          <w:bCs/>
          <w:sz w:val="40"/>
          <w:szCs w:val="40"/>
          <w:vertAlign w:val="superscript"/>
          <w:rtl/>
          <w:lang w:bidi="ar-DZ"/>
        </w:rPr>
        <w:t>»</w:t>
      </w:r>
      <w:r w:rsidRPr="00FD05BD">
        <w:rPr>
          <w:rStyle w:val="Appelnotedebasdep"/>
          <w:rFonts w:asciiTheme="majorBidi" w:hAnsiTheme="majorBidi" w:cstheme="majorBidi"/>
          <w:sz w:val="36"/>
          <w:szCs w:val="36"/>
          <w:rtl/>
          <w:lang w:bidi="ar-DZ"/>
        </w:rPr>
        <w:footnoteReference w:id="16"/>
      </w:r>
    </w:p>
    <w:p w:rsidR="005F080F" w:rsidRPr="003D510F" w:rsidRDefault="005F080F" w:rsidP="008672A9">
      <w:pPr>
        <w:pStyle w:val="Paragraphedeliste"/>
        <w:numPr>
          <w:ilvl w:val="1"/>
          <w:numId w:val="41"/>
        </w:numPr>
        <w:tabs>
          <w:tab w:val="right" w:pos="565"/>
          <w:tab w:val="right" w:pos="990"/>
          <w:tab w:val="right" w:pos="1557"/>
        </w:tabs>
        <w:bidi/>
        <w:ind w:hanging="620"/>
        <w:jc w:val="left"/>
        <w:rPr>
          <w:rFonts w:ascii="Times New Roman" w:hAnsi="Times New Roman" w:cs="Traditional Arabic"/>
          <w:b/>
          <w:bCs/>
          <w:sz w:val="36"/>
          <w:szCs w:val="36"/>
          <w:lang w:bidi="ar-DZ"/>
        </w:rPr>
      </w:pPr>
      <w:r w:rsidRPr="003D510F">
        <w:rPr>
          <w:rFonts w:ascii="Times New Roman" w:hAnsi="Times New Roman" w:cs="Traditional Arabic" w:hint="cs"/>
          <w:b/>
          <w:bCs/>
          <w:sz w:val="36"/>
          <w:szCs w:val="36"/>
          <w:rtl/>
          <w:lang w:bidi="ar-DZ"/>
        </w:rPr>
        <w:t>مفهوم المعرفة السوسيولوجية:</w:t>
      </w:r>
    </w:p>
    <w:p w:rsidR="005F080F" w:rsidRDefault="005F080F" w:rsidP="005F080F">
      <w:pPr>
        <w:tabs>
          <w:tab w:val="right" w:pos="849"/>
          <w:tab w:val="right" w:pos="990"/>
        </w:tabs>
        <w:bidi/>
        <w:jc w:val="both"/>
        <w:rPr>
          <w:rFonts w:asciiTheme="majorBidi" w:hAnsiTheme="majorBidi" w:cstheme="majorBidi"/>
          <w:sz w:val="32"/>
          <w:szCs w:val="32"/>
          <w:rtl/>
          <w:lang w:bidi="ar-DZ"/>
        </w:rPr>
      </w:pPr>
      <w:r w:rsidRPr="00140D28">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r>
      <w:r w:rsidRPr="00140D28">
        <w:rPr>
          <w:rFonts w:asciiTheme="majorBidi" w:hAnsiTheme="majorBidi" w:cstheme="majorBidi" w:hint="cs"/>
          <w:sz w:val="32"/>
          <w:szCs w:val="32"/>
          <w:rtl/>
          <w:lang w:bidi="ar-DZ"/>
        </w:rPr>
        <w:t>تحدثنا في الفقرات السابقة ع</w:t>
      </w:r>
      <w:r>
        <w:rPr>
          <w:rFonts w:asciiTheme="majorBidi" w:hAnsiTheme="majorBidi" w:cstheme="majorBidi" w:hint="cs"/>
          <w:sz w:val="32"/>
          <w:szCs w:val="32"/>
          <w:rtl/>
          <w:lang w:bidi="ar-DZ"/>
        </w:rPr>
        <w:t>لى</w:t>
      </w:r>
      <w:r w:rsidRPr="00140D28">
        <w:rPr>
          <w:rFonts w:asciiTheme="majorBidi" w:hAnsiTheme="majorBidi" w:cstheme="majorBidi" w:hint="cs"/>
          <w:sz w:val="32"/>
          <w:szCs w:val="32"/>
          <w:rtl/>
          <w:lang w:bidi="ar-DZ"/>
        </w:rPr>
        <w:t xml:space="preserve"> المعرفة، أصلها وأنواعها من حيث الشكل والطبيعة، والآن سنخص الحديث عن ارتباط المعرفة بعلم من العلوم، والعلم الذي سنتوقف عنده هو علم الاجتماع (السوسيولوجيا) الذي يعتبر جزء هام من الدراسة الحالية وعندما ترتبط المعرفة بهذا العلم ينتج عنه ما يسمى  بالمعرفة السوسيولوجية</w:t>
      </w:r>
      <w:r>
        <w:rPr>
          <w:rFonts w:asciiTheme="majorBidi" w:hAnsiTheme="majorBidi" w:cstheme="majorBidi" w:hint="cs"/>
          <w:sz w:val="32"/>
          <w:szCs w:val="32"/>
          <w:rtl/>
          <w:lang w:bidi="ar-DZ"/>
        </w:rPr>
        <w:t>. البعد الابستيمولوجي هو أساس كل العلوم ولكل علم نظرياته ومناهجه وتقنياته البحثية و</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ككل معرفة علمية، يملك علم الاجتماع نظرياته وتصوراته ومناهجه، أطر البحث، الأدوات والإجراءات التي تكۆن البنية المنطقية للمعرفة السوسيولوجية، ولكي تصير هكذا، فان هذه الأخيرة ينبغي أن تتضمن أيضا بعدا تجريبيا هو ثمرة المواجهة بين طروحات نظرية، وبين مدونة معطيات تتعلق بالمجال الاجتماعي المدروس</w:t>
      </w:r>
      <w:r w:rsidRPr="00FE6E01">
        <w:rPr>
          <w:rFonts w:asciiTheme="majorBidi" w:hAnsiTheme="majorBidi" w:cstheme="majorBidi"/>
          <w:b/>
          <w:bCs/>
          <w:sz w:val="40"/>
          <w:szCs w:val="40"/>
          <w:vertAlign w:val="superscript"/>
          <w:rtl/>
          <w:lang w:bidi="ar-DZ"/>
        </w:rPr>
        <w:t>»</w:t>
      </w:r>
      <w:r w:rsidRPr="00FD05BD">
        <w:rPr>
          <w:rStyle w:val="Appelnotedebasdep"/>
          <w:rFonts w:asciiTheme="majorBidi" w:hAnsiTheme="majorBidi" w:cstheme="majorBidi"/>
          <w:sz w:val="36"/>
          <w:szCs w:val="36"/>
          <w:rtl/>
          <w:lang w:bidi="ar-DZ"/>
        </w:rPr>
        <w:footnoteReference w:id="17"/>
      </w:r>
      <w:r>
        <w:rPr>
          <w:rFonts w:asciiTheme="majorBidi" w:hAnsiTheme="majorBidi" w:cstheme="majorBidi" w:hint="cs"/>
          <w:sz w:val="32"/>
          <w:szCs w:val="32"/>
          <w:rtl/>
          <w:lang w:bidi="ar-DZ"/>
        </w:rPr>
        <w:t xml:space="preserve">. كل علم قائم بذاته وكل فرع من هذا العلم سواء في ميدان العلوم الإنسانية والاجتماعية أو في ميادين أخرى إلا ويقوم على أساس بنية منطقية معرفية ولذلك لا يمكن أن ندرج المعرفة في علم الاجتماع كتخصص في حقل السوسيولوجيا كون أن هذا الأخير هو أساس كل الفروع في الحقل السوسيولوجي، كما جاء في كتاب المفاهيم الأساسية في علم الاجتماع لمؤلفه خليل أحمد خليل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ليس لعلم الاجتماع الموسوم </w:t>
      </w:r>
      <w:r>
        <w:rPr>
          <w:rFonts w:asciiTheme="majorBidi" w:hAnsiTheme="majorBidi" w:cstheme="majorBidi" w:hint="cs"/>
          <w:sz w:val="32"/>
          <w:szCs w:val="32"/>
          <w:rtl/>
          <w:lang w:bidi="ar-DZ"/>
        </w:rPr>
        <w:lastRenderedPageBreak/>
        <w:t>بالمعرفة حقل سوسيولوجي بالمعنى الدقيق للكلمة مثل علم اجتماع التسلية أو التربية، أو الاقتصاد، إلخ. وإنما يشكل علم اجتماع المعرفة برنامجا، أو مشروعا، أي مجموعة مسائل وتوجهات منهجية، موضوعها درس المحددات الاجتماعية للمعرفة، وخاصة للمعرفة العلمية.</w:t>
      </w:r>
      <w:r w:rsidRPr="00FE6E01">
        <w:rPr>
          <w:rFonts w:asciiTheme="majorBidi" w:hAnsiTheme="majorBidi" w:cstheme="majorBidi"/>
          <w:b/>
          <w:bCs/>
          <w:sz w:val="40"/>
          <w:szCs w:val="40"/>
          <w:vertAlign w:val="superscript"/>
          <w:rtl/>
          <w:lang w:bidi="ar-DZ"/>
        </w:rPr>
        <w:t>»</w:t>
      </w:r>
      <w:r w:rsidRPr="00FD05BD">
        <w:rPr>
          <w:rStyle w:val="Appelnotedebasdep"/>
          <w:rFonts w:asciiTheme="majorBidi" w:hAnsiTheme="majorBidi" w:cstheme="majorBidi"/>
          <w:sz w:val="36"/>
          <w:szCs w:val="36"/>
          <w:rtl/>
          <w:lang w:bidi="ar-DZ"/>
        </w:rPr>
        <w:footnoteReference w:id="18"/>
      </w:r>
      <w:r w:rsidRPr="00A05294">
        <w:rPr>
          <w:rFonts w:asciiTheme="majorBidi" w:hAnsiTheme="majorBidi" w:cstheme="majorBidi" w:hint="cs"/>
          <w:sz w:val="36"/>
          <w:szCs w:val="36"/>
          <w:rtl/>
          <w:lang w:bidi="ar-DZ"/>
        </w:rPr>
        <w:t xml:space="preserve"> </w:t>
      </w:r>
      <w:r>
        <w:rPr>
          <w:rFonts w:asciiTheme="majorBidi" w:hAnsiTheme="majorBidi" w:cstheme="majorBidi" w:hint="cs"/>
          <w:sz w:val="32"/>
          <w:szCs w:val="32"/>
          <w:rtl/>
          <w:lang w:bidi="ar-DZ"/>
        </w:rPr>
        <w:t xml:space="preserve"> </w:t>
      </w:r>
    </w:p>
    <w:p w:rsidR="005F080F" w:rsidRDefault="005F080F" w:rsidP="005F080F">
      <w:pPr>
        <w:tabs>
          <w:tab w:val="right" w:pos="849"/>
          <w:tab w:val="right" w:pos="990"/>
        </w:tabs>
        <w:bidi/>
        <w:jc w:val="both"/>
        <w:rPr>
          <w:rFonts w:asciiTheme="majorBidi" w:hAnsiTheme="majorBidi" w:cstheme="majorBidi"/>
          <w:b/>
          <w:bCs/>
          <w:sz w:val="36"/>
          <w:szCs w:val="36"/>
          <w:vertAlign w:val="superscript"/>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نجد في معظم المراجع التي تتناول المعرفة في إطارها الاجتماعي أنها تطلق على هذا النوع بعلم اجتماع المعرفة هذا العلم الذي يعنى بدراسة المعرفة في بعدها الاجتماعي أو بمعنى آخر يهتم بدراسة العلاقات التي تربط الظواهر الاجتماعية بالمعرفة التي تسعى إلى الكشف عن مسببات حدوثها وثبات وجودها والتحقق منها، وتعتبر المعرفة </w:t>
      </w:r>
      <w:r w:rsidRPr="00A22895">
        <w:rPr>
          <w:rFonts w:asciiTheme="majorBidi" w:hAnsiTheme="majorBidi" w:cstheme="majorBidi" w:hint="cs"/>
          <w:sz w:val="32"/>
          <w:szCs w:val="32"/>
          <w:rtl/>
          <w:lang w:bidi="ar-DZ"/>
        </w:rPr>
        <w:t>السوسيولوجية</w:t>
      </w:r>
      <w:r>
        <w:rPr>
          <w:rFonts w:asciiTheme="majorBidi" w:hAnsiTheme="majorBidi" w:cstheme="majorBidi" w:hint="cs"/>
          <w:sz w:val="32"/>
          <w:szCs w:val="32"/>
          <w:rtl/>
          <w:lang w:bidi="ar-DZ"/>
        </w:rPr>
        <w:t xml:space="preserve">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أيضا أداة تحليلية نستطيع استخدامها في وصف اهتمامات العلوم بالمنتجات الذهنية من خلال إلقاء الضوء على نشوء الفكر الواقعي وبنائه ومضمونه ... علاوة على أنه منهج تفسيري نحتاج إليه في المحددات الاجتماعية للمعرفة والفكر والثقافة.</w:t>
      </w:r>
      <w:r w:rsidRPr="00FE6E01">
        <w:rPr>
          <w:rFonts w:asciiTheme="majorBidi" w:hAnsiTheme="majorBidi" w:cstheme="majorBidi"/>
          <w:b/>
          <w:bCs/>
          <w:sz w:val="40"/>
          <w:szCs w:val="40"/>
          <w:vertAlign w:val="superscript"/>
          <w:rtl/>
          <w:lang w:bidi="ar-DZ"/>
        </w:rPr>
        <w:t>»</w:t>
      </w:r>
      <w:r w:rsidRPr="00FD05BD">
        <w:rPr>
          <w:rStyle w:val="Appelnotedebasdep"/>
          <w:rFonts w:asciiTheme="majorBidi" w:hAnsiTheme="majorBidi" w:cstheme="majorBidi"/>
          <w:sz w:val="36"/>
          <w:szCs w:val="36"/>
          <w:rtl/>
          <w:lang w:bidi="ar-DZ"/>
        </w:rPr>
        <w:footnoteReference w:id="19"/>
      </w:r>
      <w:r w:rsidRPr="00FD05BD">
        <w:rPr>
          <w:rFonts w:asciiTheme="majorBidi" w:hAnsiTheme="majorBidi" w:cstheme="majorBidi" w:hint="cs"/>
          <w:sz w:val="36"/>
          <w:szCs w:val="36"/>
          <w:vertAlign w:val="superscript"/>
          <w:rtl/>
          <w:lang w:bidi="ar-DZ"/>
        </w:rPr>
        <w:t xml:space="preserve"> </w:t>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ويعرفه كل من "داهلك" </w:t>
      </w:r>
      <w:r w:rsidRPr="00672A92">
        <w:rPr>
          <w:rFonts w:asciiTheme="majorBidi" w:hAnsiTheme="majorBidi" w:cstheme="majorBidi"/>
          <w:sz w:val="28"/>
          <w:szCs w:val="28"/>
          <w:lang w:bidi="ar-DZ"/>
        </w:rPr>
        <w:t>Dahlke</w:t>
      </w:r>
      <w:r>
        <w:rPr>
          <w:rFonts w:asciiTheme="majorBidi" w:hAnsiTheme="majorBidi" w:cstheme="majorBidi" w:hint="cs"/>
          <w:sz w:val="32"/>
          <w:szCs w:val="32"/>
          <w:rtl/>
          <w:lang w:bidi="ar-DZ"/>
        </w:rPr>
        <w:t xml:space="preserve"> و"بيكر" </w:t>
      </w:r>
      <w:r w:rsidRPr="00672A92">
        <w:rPr>
          <w:rFonts w:asciiTheme="majorBidi" w:hAnsiTheme="majorBidi" w:cstheme="majorBidi"/>
          <w:sz w:val="28"/>
          <w:szCs w:val="28"/>
          <w:lang w:bidi="ar-DZ"/>
        </w:rPr>
        <w:t>Becker</w:t>
      </w:r>
      <w:r>
        <w:rPr>
          <w:rFonts w:asciiTheme="majorBidi" w:hAnsiTheme="majorBidi" w:cstheme="majorBidi" w:hint="cs"/>
          <w:sz w:val="32"/>
          <w:szCs w:val="32"/>
          <w:rtl/>
          <w:lang w:bidi="ar-DZ"/>
        </w:rPr>
        <w:t xml:space="preserve"> بأنه التحليلات الوظيفية للعلاقات المتداخلة في العمليات الاجتماعية من جانب، وأنماط الحياة الثقافية المتضمنة نماذج معرفية من جانب آخر.</w:t>
      </w:r>
      <w:r w:rsidRPr="00FD05BD">
        <w:rPr>
          <w:rStyle w:val="Appelnotedebasdep"/>
          <w:rFonts w:asciiTheme="majorBidi" w:hAnsiTheme="majorBidi" w:cstheme="majorBidi"/>
          <w:sz w:val="36"/>
          <w:szCs w:val="36"/>
          <w:rtl/>
          <w:lang w:bidi="ar-DZ"/>
        </w:rPr>
        <w:footnoteReference w:id="20"/>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وعرفته "دائرة المعارف الفلسفية" بأنه العلم الذي يهتم بدراسة محددات مشاركة الإنسان في الحياة الاجتماعية، حيث تؤثر هذه المحددات في معرفته وفكره وثقافته.</w:t>
      </w:r>
      <w:r w:rsidRPr="00FD05BD">
        <w:rPr>
          <w:rStyle w:val="Appelnotedebasdep"/>
          <w:rFonts w:asciiTheme="majorBidi" w:hAnsiTheme="majorBidi" w:cstheme="majorBidi"/>
          <w:sz w:val="36"/>
          <w:szCs w:val="36"/>
          <w:rtl/>
          <w:lang w:bidi="ar-DZ"/>
        </w:rPr>
        <w:footnoteReference w:id="21"/>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r>
      <w:r w:rsidRPr="00916ED9">
        <w:rPr>
          <w:rFonts w:asciiTheme="majorBidi" w:hAnsiTheme="majorBidi" w:cstheme="majorBidi" w:hint="cs"/>
          <w:sz w:val="32"/>
          <w:szCs w:val="32"/>
          <w:rtl/>
          <w:lang w:bidi="ar-DZ"/>
        </w:rPr>
        <w:t>بناءا على ما سبق يمكن إعطاء تعريف عام للمعرفة السوسيولوجية على أنها دراسة العلاقة الوظيفية  المتبادل</w:t>
      </w:r>
      <w:r w:rsidRPr="00916ED9">
        <w:rPr>
          <w:rFonts w:asciiTheme="majorBidi" w:hAnsiTheme="majorBidi" w:cstheme="majorBidi" w:hint="eastAsia"/>
          <w:sz w:val="32"/>
          <w:szCs w:val="32"/>
          <w:rtl/>
          <w:lang w:bidi="ar-DZ"/>
        </w:rPr>
        <w:t>ة</w:t>
      </w:r>
      <w:r w:rsidRPr="00916ED9">
        <w:rPr>
          <w:rFonts w:asciiTheme="majorBidi" w:hAnsiTheme="majorBidi" w:cstheme="majorBidi" w:hint="cs"/>
          <w:sz w:val="32"/>
          <w:szCs w:val="32"/>
          <w:rtl/>
          <w:lang w:bidi="ar-DZ"/>
        </w:rPr>
        <w:t xml:space="preserve"> بين البنى الاجتماعية والعناصر المكونة لها والعمليات الاجتماعية على مستواها من جهة وبين البنية المعرفية الفكرية من جهة أخرى أو بعبارة أخرى دراسة</w:t>
      </w:r>
      <w:r>
        <w:rPr>
          <w:rFonts w:asciiTheme="majorBidi" w:hAnsiTheme="majorBidi" w:cstheme="majorBidi" w:hint="cs"/>
          <w:sz w:val="32"/>
          <w:szCs w:val="32"/>
          <w:rtl/>
          <w:lang w:bidi="ar-DZ"/>
        </w:rPr>
        <w:t xml:space="preserve"> الروابط بين الأنساق المعرفية الفكرية والوقائع الاجتماعية.</w:t>
      </w:r>
    </w:p>
    <w:p w:rsidR="005F080F" w:rsidRPr="007849AF" w:rsidRDefault="005F080F" w:rsidP="005F080F">
      <w:pPr>
        <w:tabs>
          <w:tab w:val="right" w:pos="565"/>
          <w:tab w:val="right" w:pos="990"/>
        </w:tabs>
        <w:bidi/>
        <w:jc w:val="both"/>
        <w:rPr>
          <w:rFonts w:ascii="Traditional Arabic" w:hAnsi="Traditional Arabic" w:cs="Traditional Arabic"/>
          <w:b/>
          <w:bCs/>
          <w:sz w:val="36"/>
          <w:szCs w:val="36"/>
          <w:u w:val="single"/>
          <w:lang w:bidi="ar-DZ"/>
        </w:rPr>
      </w:pPr>
      <w:r>
        <w:rPr>
          <w:rFonts w:ascii="Traditional Arabic" w:hAnsi="Traditional Arabic" w:cs="Traditional Arabic" w:hint="cs"/>
          <w:b/>
          <w:bCs/>
          <w:sz w:val="36"/>
          <w:szCs w:val="36"/>
          <w:u w:val="single"/>
          <w:rtl/>
          <w:lang w:bidi="ar-DZ"/>
        </w:rPr>
        <w:t xml:space="preserve"> </w:t>
      </w:r>
      <w:r w:rsidRPr="00C554B3">
        <w:rPr>
          <w:rFonts w:ascii="Traditional Arabic" w:hAnsi="Traditional Arabic" w:cs="Traditional Arabic" w:hint="cs"/>
          <w:b/>
          <w:bCs/>
          <w:sz w:val="36"/>
          <w:szCs w:val="36"/>
          <w:u w:val="single"/>
          <w:rtl/>
          <w:lang w:bidi="ar-DZ"/>
        </w:rPr>
        <w:t xml:space="preserve">تعريف </w:t>
      </w:r>
      <w:r>
        <w:rPr>
          <w:rFonts w:ascii="Traditional Arabic" w:hAnsi="Traditional Arabic" w:cs="Traditional Arabic" w:hint="cs"/>
          <w:b/>
          <w:bCs/>
          <w:sz w:val="36"/>
          <w:szCs w:val="36"/>
          <w:u w:val="single"/>
          <w:rtl/>
          <w:lang w:bidi="ar-DZ"/>
        </w:rPr>
        <w:t>المعرفة السوسيولوجية</w:t>
      </w:r>
      <w:r w:rsidRPr="00C554B3">
        <w:rPr>
          <w:rFonts w:ascii="Traditional Arabic" w:hAnsi="Traditional Arabic" w:cs="Traditional Arabic" w:hint="cs"/>
          <w:b/>
          <w:bCs/>
          <w:sz w:val="36"/>
          <w:szCs w:val="36"/>
          <w:u w:val="single"/>
          <w:rtl/>
          <w:lang w:bidi="ar-DZ"/>
        </w:rPr>
        <w:t xml:space="preserve"> إجرائيا</w:t>
      </w:r>
    </w:p>
    <w:p w:rsidR="005F080F" w:rsidRDefault="005F080F" w:rsidP="005F080F">
      <w:pPr>
        <w:tabs>
          <w:tab w:val="right" w:pos="849"/>
          <w:tab w:val="right" w:pos="990"/>
          <w:tab w:val="right" w:pos="1274"/>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نقصد بالمعرفة السوسيولوجية في دراستنا الحالية، جملة المعارف والمعلومات والمهارات التي اكتسبها المشتغلون بميدان على الاجتماع من خلال مسارهم وتكوينهم الجامعي أو من خلال قراءاتهم وأبحاثهم أو من خلال خبراتهم المكتسبة والتي تتطور وتنمو في أفعالهم من </w:t>
      </w:r>
      <w:r>
        <w:rPr>
          <w:rFonts w:asciiTheme="majorBidi" w:hAnsiTheme="majorBidi" w:cstheme="majorBidi" w:hint="cs"/>
          <w:sz w:val="32"/>
          <w:szCs w:val="32"/>
          <w:rtl/>
          <w:lang w:bidi="ar-DZ"/>
        </w:rPr>
        <w:lastRenderedPageBreak/>
        <w:t>خلال احتكاكهم بباحثين آخرين، والممارسة العلمية والبحثية كالقيام بالبحو</w:t>
      </w:r>
      <w:r>
        <w:rPr>
          <w:rFonts w:asciiTheme="majorBidi" w:hAnsiTheme="majorBidi" w:cstheme="majorBidi" w:hint="eastAsia"/>
          <w:sz w:val="32"/>
          <w:szCs w:val="32"/>
          <w:rtl/>
          <w:lang w:bidi="ar-DZ"/>
        </w:rPr>
        <w:t>ث</w:t>
      </w:r>
      <w:r>
        <w:rPr>
          <w:rFonts w:asciiTheme="majorBidi" w:hAnsiTheme="majorBidi" w:cstheme="majorBidi" w:hint="cs"/>
          <w:sz w:val="32"/>
          <w:szCs w:val="32"/>
          <w:rtl/>
          <w:lang w:bidi="ar-DZ"/>
        </w:rPr>
        <w:t xml:space="preserve">                والمشاركة في الملتقيات والندوات العلمية. تؤدي الممارسة البحثية القائمة على مناهج وطرق علمية في نهاية المطاف إلى نتائج علمية ودقيقة يمكن تطبيقها في حل المشكلات الاجتماعية.</w:t>
      </w:r>
    </w:p>
    <w:p w:rsidR="005F080F" w:rsidRDefault="005F080F" w:rsidP="005F080F">
      <w:pPr>
        <w:tabs>
          <w:tab w:val="right" w:pos="565"/>
          <w:tab w:val="right" w:pos="990"/>
          <w:tab w:val="right" w:pos="1274"/>
        </w:tabs>
        <w:bidi/>
        <w:ind w:firstLine="99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إن إشراك الباحث الاجتماعي في المشاركة المجتمعية وإفساح المجال أمام المشتغلين بهذا الحقل والأخذ بتحليلاتهم للبنى الاجتماعية المبنية على التحليل والتفسير والنقد والدراسات الميدانية للوقائع الاجتماعية في مختلف الأنظمة والمؤسسات المكونة للمجتمع ووضع خطط على ضوء التحليلات السوسيولوجية المقدمة من طرف الباحثين الاجتماعيين يسهم في التخطيط للتنمية المستدامة ويحقق وظيفة علم الاجتماع ووظيفة المشتغلين به.</w:t>
      </w:r>
    </w:p>
    <w:p w:rsidR="005F080F" w:rsidRDefault="005F080F" w:rsidP="005F080F">
      <w:pPr>
        <w:tabs>
          <w:tab w:val="right" w:pos="565"/>
          <w:tab w:val="right" w:pos="990"/>
          <w:tab w:val="right" w:pos="1274"/>
        </w:tabs>
        <w:bidi/>
        <w:ind w:firstLine="99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إلا أن المعرفة السوسيولوجية في الجزائر تتأثر بمجموعة من العوام</w:t>
      </w:r>
      <w:r>
        <w:rPr>
          <w:rFonts w:asciiTheme="majorBidi" w:hAnsiTheme="majorBidi" w:cstheme="majorBidi" w:hint="eastAsia"/>
          <w:sz w:val="32"/>
          <w:szCs w:val="32"/>
          <w:rtl/>
          <w:lang w:bidi="ar-DZ"/>
        </w:rPr>
        <w:t>ل</w:t>
      </w:r>
      <w:r>
        <w:rPr>
          <w:rFonts w:asciiTheme="majorBidi" w:hAnsiTheme="majorBidi" w:cstheme="majorBidi" w:hint="cs"/>
          <w:sz w:val="32"/>
          <w:szCs w:val="32"/>
          <w:rtl/>
          <w:lang w:bidi="ar-DZ"/>
        </w:rPr>
        <w:t xml:space="preserve"> التي تعيق إنتاجها وإسهامات الباحثين السوسيولوجيين في إنتاج وتجديد المعرفة، منها عوامل ناتجة من علم الاجتماع كعلم، وعوامل أخرى ناتجة من تعقيد تركيبة المجتمع الجزائري. وسيتم تحديد واقع السوسيولوجيا في الجامعة الجزائرية وعوائقها من خلال الاستمارة الموجهة للأساتذة الباحثين في كلية العلوم الاجتماعية بما فيهم الأساتذة الباحثين في حقل علم الاجتماع لطرح تصوراتهم فيما يخص العوامل المؤثرة في الإسهام في المعرفة السوسيولوجية. </w:t>
      </w:r>
    </w:p>
    <w:p w:rsidR="005F080F" w:rsidRPr="009C599B" w:rsidRDefault="005F080F" w:rsidP="008672A9">
      <w:pPr>
        <w:pStyle w:val="Paragraphedeliste"/>
        <w:numPr>
          <w:ilvl w:val="1"/>
          <w:numId w:val="41"/>
        </w:numPr>
        <w:tabs>
          <w:tab w:val="right" w:pos="565"/>
          <w:tab w:val="right" w:pos="990"/>
          <w:tab w:val="right" w:pos="1699"/>
        </w:tabs>
        <w:bidi/>
        <w:ind w:hanging="620"/>
        <w:jc w:val="left"/>
        <w:rPr>
          <w:rFonts w:ascii="Times New Roman" w:hAnsi="Times New Roman" w:cs="Traditional Arabic"/>
          <w:b/>
          <w:bCs/>
          <w:sz w:val="36"/>
          <w:szCs w:val="36"/>
          <w:lang w:bidi="ar-DZ"/>
        </w:rPr>
      </w:pPr>
      <w:r w:rsidRPr="009C599B">
        <w:rPr>
          <w:rFonts w:ascii="Times New Roman" w:hAnsi="Times New Roman" w:cs="Traditional Arabic" w:hint="cs"/>
          <w:b/>
          <w:bCs/>
          <w:sz w:val="36"/>
          <w:szCs w:val="36"/>
          <w:rtl/>
          <w:lang w:bidi="ar-DZ"/>
        </w:rPr>
        <w:t xml:space="preserve">مفهوم التصورات: </w:t>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يعتبر مصطلح التصورات </w:t>
      </w:r>
      <w:r w:rsidRPr="00051B41">
        <w:rPr>
          <w:rFonts w:asciiTheme="majorBidi" w:hAnsiTheme="majorBidi" w:cstheme="majorBidi"/>
          <w:sz w:val="28"/>
          <w:szCs w:val="28"/>
          <w:lang w:bidi="ar-DZ"/>
        </w:rPr>
        <w:t>les représentations</w:t>
      </w:r>
      <w:r>
        <w:rPr>
          <w:rFonts w:asciiTheme="majorBidi" w:hAnsiTheme="majorBidi" w:cstheme="majorBidi" w:hint="cs"/>
          <w:sz w:val="32"/>
          <w:szCs w:val="32"/>
          <w:rtl/>
          <w:lang w:bidi="ar-DZ"/>
        </w:rPr>
        <w:t xml:space="preserve"> من المصطلحات المتداولة في حقل العلوم الإنسانية والاجتماعية ولاسيما حقل علم النفس العام، علم النفس الاجتماعي،</w:t>
      </w:r>
      <w:r>
        <w:rPr>
          <w:rFonts w:asciiTheme="majorBidi" w:hAnsiTheme="majorBidi" w:cstheme="majorBidi"/>
          <w:sz w:val="32"/>
          <w:szCs w:val="32"/>
          <w:lang w:bidi="ar-DZ"/>
        </w:rPr>
        <w:t xml:space="preserve"> </w:t>
      </w:r>
      <w:r>
        <w:rPr>
          <w:rFonts w:asciiTheme="majorBidi" w:hAnsiTheme="majorBidi" w:cstheme="majorBidi" w:hint="cs"/>
          <w:sz w:val="32"/>
          <w:szCs w:val="32"/>
          <w:rtl/>
          <w:lang w:bidi="ar-DZ"/>
        </w:rPr>
        <w:t xml:space="preserve"> علم التحليل النفسي وعلم الاجتماع.    </w:t>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جاء في مقدمة كتاب "</w:t>
      </w:r>
      <w:r w:rsidRPr="004E4D74">
        <w:rPr>
          <w:rFonts w:asciiTheme="majorBidi" w:hAnsiTheme="majorBidi" w:cstheme="majorBidi"/>
          <w:sz w:val="28"/>
          <w:szCs w:val="28"/>
          <w:lang w:bidi="ar-DZ"/>
        </w:rPr>
        <w:t>Pierre Mannoni</w:t>
      </w:r>
      <w:r>
        <w:rPr>
          <w:rFonts w:asciiTheme="majorBidi" w:hAnsiTheme="majorBidi" w:cstheme="majorBidi" w:hint="cs"/>
          <w:sz w:val="32"/>
          <w:szCs w:val="32"/>
          <w:rtl/>
          <w:lang w:bidi="ar-DZ"/>
        </w:rPr>
        <w:t xml:space="preserve">" أن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التصورات الاجتماعية هي أساس الحياة النفسية. وهي العناصر الأساسية لنظرية المعرفة لدينا</w:t>
      </w:r>
      <w:r w:rsidRPr="00FE6E01">
        <w:rPr>
          <w:rFonts w:asciiTheme="majorBidi" w:hAnsiTheme="majorBidi" w:cstheme="majorBidi"/>
          <w:b/>
          <w:bCs/>
          <w:sz w:val="40"/>
          <w:szCs w:val="40"/>
          <w:vertAlign w:val="superscript"/>
          <w:rtl/>
          <w:lang w:bidi="ar-DZ"/>
        </w:rPr>
        <w:t>»</w:t>
      </w:r>
      <w:r w:rsidRPr="00FD05BD">
        <w:rPr>
          <w:rStyle w:val="Appelnotedebasdep"/>
          <w:rFonts w:asciiTheme="majorBidi" w:hAnsiTheme="majorBidi" w:cstheme="majorBidi"/>
          <w:sz w:val="36"/>
          <w:szCs w:val="36"/>
          <w:rtl/>
          <w:lang w:bidi="ar-DZ"/>
        </w:rPr>
        <w:footnoteReference w:id="22"/>
      </w:r>
      <w:r>
        <w:rPr>
          <w:rFonts w:asciiTheme="majorBidi" w:hAnsiTheme="majorBidi" w:cstheme="majorBidi" w:hint="cs"/>
          <w:sz w:val="32"/>
          <w:szCs w:val="32"/>
          <w:rtl/>
          <w:lang w:bidi="ar-DZ"/>
        </w:rPr>
        <w:t xml:space="preserve">، التصور أساس بناء المعارف، هو مجموعة الأفكار التي يكونها الإنسان حول الحياة فهي بمثابة المرآة العاكسة للدهنيات التي يرى بها الفرد ومن خلالها كل ما يحيط به في شكل صور والقدرة على تكوين صورة ذهنية  حول شيء أو حادثة أو ظاهرة موجودة ومحاولة إعطائها معنى. </w:t>
      </w:r>
    </w:p>
    <w:p w:rsidR="005F080F" w:rsidRDefault="005F080F" w:rsidP="005F080F">
      <w:pPr>
        <w:tabs>
          <w:tab w:val="right" w:pos="849"/>
          <w:tab w:val="right" w:pos="990"/>
        </w:tabs>
        <w:bidi/>
        <w:jc w:val="both"/>
        <w:rPr>
          <w:rFonts w:asciiTheme="majorBidi" w:hAnsiTheme="majorBidi" w:cstheme="majorBidi"/>
          <w:b/>
          <w:bCs/>
          <w:sz w:val="36"/>
          <w:szCs w:val="36"/>
          <w:rtl/>
          <w:lang w:bidi="ar-DZ"/>
        </w:rPr>
      </w:pPr>
      <w:r>
        <w:rPr>
          <w:rFonts w:asciiTheme="majorBidi" w:hAnsiTheme="majorBidi" w:cstheme="majorBidi" w:hint="cs"/>
          <w:sz w:val="32"/>
          <w:szCs w:val="32"/>
          <w:rtl/>
          <w:lang w:bidi="ar-DZ"/>
        </w:rPr>
        <w:lastRenderedPageBreak/>
        <w:tab/>
      </w:r>
      <w:r>
        <w:rPr>
          <w:rFonts w:asciiTheme="majorBidi" w:hAnsiTheme="majorBidi" w:cstheme="majorBidi" w:hint="cs"/>
          <w:sz w:val="32"/>
          <w:szCs w:val="32"/>
          <w:rtl/>
          <w:lang w:bidi="ar-DZ"/>
        </w:rPr>
        <w:tab/>
        <w:t xml:space="preserve">يعرف محمد محمود عبد النبي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التصور بأنه قدرة الفرد على ربط المدركات بعضها ببعض، أي عمل تجميعات منها على هيئة صور عقلية تلتقي مع خبرته السابقة من خلال مخزون ذاكرته أثناء التفكير</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w:t>
      </w:r>
      <w:r w:rsidRPr="00FD05BD">
        <w:rPr>
          <w:rStyle w:val="Appelnotedebasdep"/>
          <w:rFonts w:asciiTheme="majorBidi" w:hAnsiTheme="majorBidi" w:cstheme="majorBidi"/>
          <w:sz w:val="36"/>
          <w:szCs w:val="36"/>
          <w:rtl/>
          <w:lang w:bidi="ar-DZ"/>
        </w:rPr>
        <w:footnoteReference w:id="23"/>
      </w:r>
      <w:r w:rsidRPr="003D7CA5">
        <w:rPr>
          <w:rFonts w:asciiTheme="majorBidi" w:hAnsiTheme="majorBidi" w:cstheme="majorBidi" w:hint="cs"/>
          <w:b/>
          <w:bCs/>
          <w:sz w:val="36"/>
          <w:szCs w:val="36"/>
          <w:rtl/>
          <w:lang w:bidi="ar-DZ"/>
        </w:rPr>
        <w:t xml:space="preserve"> </w:t>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r>
      <w:r w:rsidRPr="00C422D9">
        <w:rPr>
          <w:rFonts w:asciiTheme="majorBidi" w:hAnsiTheme="majorBidi" w:cstheme="majorBidi" w:hint="cs"/>
          <w:sz w:val="32"/>
          <w:szCs w:val="32"/>
          <w:rtl/>
          <w:lang w:bidi="ar-DZ"/>
        </w:rPr>
        <w:t xml:space="preserve">ويعرفه </w:t>
      </w:r>
      <w:r>
        <w:rPr>
          <w:rFonts w:asciiTheme="majorBidi" w:hAnsiTheme="majorBidi" w:cstheme="majorBidi" w:hint="cs"/>
          <w:sz w:val="32"/>
          <w:szCs w:val="32"/>
          <w:rtl/>
          <w:lang w:bidi="ar-DZ"/>
        </w:rPr>
        <w:t>أ</w:t>
      </w:r>
      <w:r w:rsidRPr="00C422D9">
        <w:rPr>
          <w:rFonts w:asciiTheme="majorBidi" w:hAnsiTheme="majorBidi" w:cstheme="majorBidi" w:hint="cs"/>
          <w:sz w:val="32"/>
          <w:szCs w:val="32"/>
          <w:rtl/>
          <w:lang w:bidi="ar-DZ"/>
        </w:rPr>
        <w:t>حمد</w:t>
      </w:r>
      <w:r>
        <w:rPr>
          <w:rFonts w:asciiTheme="majorBidi" w:hAnsiTheme="majorBidi" w:cstheme="majorBidi" w:hint="cs"/>
          <w:sz w:val="32"/>
          <w:szCs w:val="32"/>
          <w:rtl/>
          <w:lang w:bidi="ar-DZ"/>
        </w:rPr>
        <w:t xml:space="preserve"> جمعة بأنه قدرة الفرد على أداء عمليات عقلية شبه حسية أو إدراكية، والتي يعيها بإدراكه الذاتي، والتي تتم من خلالها إعادة بناء وتشكيل الخبرات الحسية السابق تخزينها في الذاكرة، حيث يتم ذلك في غياب المدركات الحسية، وذلك لإنتاج صور عقلية قد تماثل نظائرها الحسية أو الإدراكية أو تختلف عنها.</w:t>
      </w:r>
      <w:r w:rsidRPr="00FD05BD">
        <w:rPr>
          <w:rStyle w:val="Appelnotedebasdep"/>
          <w:rFonts w:asciiTheme="majorBidi" w:hAnsiTheme="majorBidi" w:cstheme="majorBidi"/>
          <w:sz w:val="36"/>
          <w:szCs w:val="36"/>
          <w:rtl/>
          <w:lang w:bidi="ar-DZ"/>
        </w:rPr>
        <w:footnoteReference w:id="24"/>
      </w:r>
    </w:p>
    <w:p w:rsidR="005F080F" w:rsidRPr="0080355C"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أما في علم الاجتماع نجد "ايميل دوركايم" تطرق لموضوع التصور وأدخل عليه الصبغة الجماعية، يرى أن التصور لا يمكن حصره في الفرد بل يتعداه لتبلغ كل الجماعة بمعنى أن التصورات مشتركة بين أفراد المجتمع وهذا ما يطلق عليه بالتصورات الجمعية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مصطلح أدخله "اميل دور كايم" ليشير إلى رمز يحمل معنى عقليا وعاطفيا مشتركا بالنسبة لأعضاء الجماعة، تعكس التصورات الجمعية تاريخ الجماعة، أي التجربة المشتركة للجماعة خلال الزمن. وتنطوي التصورات الجمعية على نظرة معينة للعالم وطريقة التعامل معه، فهي إذن تعبر عن مشاعر وأفكار جمعية، تمنح الجماعة وحدتها وطابعها وشخصيتها، ولهذا فهي من عوامل تضامن المجتمع أو الجماعة الاجتماعية</w:t>
      </w:r>
      <w:r w:rsidRPr="00FE6E01">
        <w:rPr>
          <w:rFonts w:asciiTheme="majorBidi" w:hAnsiTheme="majorBidi" w:cstheme="majorBidi"/>
          <w:b/>
          <w:bCs/>
          <w:sz w:val="40"/>
          <w:szCs w:val="40"/>
          <w:vertAlign w:val="superscript"/>
          <w:rtl/>
          <w:lang w:bidi="ar-DZ"/>
        </w:rPr>
        <w:t>»</w:t>
      </w:r>
      <w:r w:rsidRPr="00534D8E">
        <w:rPr>
          <w:rStyle w:val="Appelnotedebasdep"/>
          <w:rFonts w:asciiTheme="majorBidi" w:hAnsiTheme="majorBidi" w:cstheme="majorBidi"/>
          <w:sz w:val="36"/>
          <w:szCs w:val="36"/>
          <w:rtl/>
          <w:lang w:bidi="ar-DZ"/>
        </w:rPr>
        <w:footnoteReference w:id="25"/>
      </w:r>
      <w:r w:rsidRPr="008F3913">
        <w:rPr>
          <w:rFonts w:asciiTheme="majorBidi" w:hAnsiTheme="majorBidi" w:cstheme="majorBidi" w:hint="cs"/>
          <w:sz w:val="36"/>
          <w:szCs w:val="36"/>
          <w:rtl/>
          <w:lang w:bidi="ar-DZ"/>
        </w:rPr>
        <w:t xml:space="preserve"> </w:t>
      </w:r>
      <w:r w:rsidRPr="008F3913">
        <w:rPr>
          <w:rFonts w:asciiTheme="majorBidi" w:hAnsiTheme="majorBidi" w:cstheme="majorBidi" w:hint="cs"/>
          <w:sz w:val="32"/>
          <w:szCs w:val="32"/>
          <w:rtl/>
          <w:lang w:bidi="ar-DZ"/>
        </w:rPr>
        <w:t>ومن هنا يتضح لنا أسبقية</w:t>
      </w:r>
      <w:r>
        <w:rPr>
          <w:rFonts w:asciiTheme="majorBidi" w:hAnsiTheme="majorBidi" w:cstheme="majorBidi" w:hint="cs"/>
          <w:sz w:val="32"/>
          <w:szCs w:val="32"/>
          <w:rtl/>
          <w:lang w:bidi="ar-DZ"/>
        </w:rPr>
        <w:t xml:space="preserve"> ما هو</w:t>
      </w:r>
      <w:r w:rsidRPr="008F3913">
        <w:rPr>
          <w:rFonts w:asciiTheme="majorBidi" w:hAnsiTheme="majorBidi" w:cstheme="majorBidi" w:hint="cs"/>
          <w:sz w:val="32"/>
          <w:szCs w:val="32"/>
          <w:rtl/>
          <w:lang w:bidi="ar-DZ"/>
        </w:rPr>
        <w:t xml:space="preserve"> اجتماعي لما هو فردي</w:t>
      </w:r>
      <w:r>
        <w:rPr>
          <w:rFonts w:asciiTheme="majorBidi" w:hAnsiTheme="majorBidi" w:cstheme="majorBidi" w:hint="cs"/>
          <w:sz w:val="32"/>
          <w:szCs w:val="32"/>
          <w:rtl/>
          <w:lang w:bidi="ar-DZ"/>
        </w:rPr>
        <w:t xml:space="preserve">، كما يعرفها على أنها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طبقة واسعة من الأشكال الذهنية </w:t>
      </w:r>
      <w:r>
        <w:rPr>
          <w:rFonts w:asciiTheme="majorBidi" w:hAnsiTheme="majorBidi" w:cstheme="majorBidi"/>
          <w:sz w:val="32"/>
          <w:szCs w:val="32"/>
          <w:rtl/>
          <w:lang w:bidi="ar-DZ"/>
        </w:rPr>
        <w:t>–</w:t>
      </w:r>
      <w:r>
        <w:rPr>
          <w:rFonts w:asciiTheme="majorBidi" w:hAnsiTheme="majorBidi" w:cstheme="majorBidi" w:hint="cs"/>
          <w:sz w:val="32"/>
          <w:szCs w:val="32"/>
          <w:rtl/>
          <w:lang w:bidi="ar-DZ"/>
        </w:rPr>
        <w:t>العقلية- (العلوم، الديانات، الأساطير، الفضاءات، الزمان)، والأفكار والمعرفة بدون تمييز</w:t>
      </w:r>
      <w:r w:rsidRPr="00FE6E01">
        <w:rPr>
          <w:rFonts w:asciiTheme="majorBidi" w:hAnsiTheme="majorBidi" w:cstheme="majorBidi"/>
          <w:b/>
          <w:bCs/>
          <w:sz w:val="40"/>
          <w:szCs w:val="40"/>
          <w:vertAlign w:val="superscript"/>
          <w:rtl/>
          <w:lang w:bidi="ar-DZ"/>
        </w:rPr>
        <w:t>»</w:t>
      </w:r>
      <w:r w:rsidRPr="00FD05BD">
        <w:rPr>
          <w:rStyle w:val="Appelnotedebasdep"/>
          <w:rFonts w:asciiTheme="majorBidi" w:hAnsiTheme="majorBidi" w:cstheme="majorBidi"/>
          <w:sz w:val="36"/>
          <w:szCs w:val="36"/>
          <w:rtl/>
          <w:lang w:bidi="ar-DZ"/>
        </w:rPr>
        <w:footnoteReference w:id="26"/>
      </w:r>
      <w:r>
        <w:rPr>
          <w:rFonts w:asciiTheme="majorBidi" w:hAnsiTheme="majorBidi" w:cstheme="majorBidi" w:hint="cs"/>
          <w:b/>
          <w:bCs/>
          <w:sz w:val="40"/>
          <w:szCs w:val="40"/>
          <w:vertAlign w:val="superscript"/>
          <w:rtl/>
          <w:lang w:bidi="ar-DZ"/>
        </w:rPr>
        <w:t xml:space="preserve"> </w:t>
      </w:r>
      <w:r>
        <w:rPr>
          <w:rFonts w:asciiTheme="majorBidi" w:hAnsiTheme="majorBidi" w:cstheme="majorBidi" w:hint="cs"/>
          <w:sz w:val="32"/>
          <w:szCs w:val="32"/>
          <w:rtl/>
          <w:lang w:bidi="ar-DZ"/>
        </w:rPr>
        <w:t xml:space="preserve">وتطور مفهوم التصور مع العالم الفرنسي "موسكوفيتشي" </w:t>
      </w:r>
      <w:r w:rsidRPr="000C3699">
        <w:rPr>
          <w:rFonts w:asciiTheme="majorBidi" w:hAnsiTheme="majorBidi" w:cstheme="majorBidi"/>
          <w:sz w:val="28"/>
          <w:szCs w:val="28"/>
          <w:lang w:bidi="ar-DZ"/>
        </w:rPr>
        <w:t>Moscovici</w:t>
      </w:r>
      <w:r>
        <w:rPr>
          <w:rFonts w:asciiTheme="majorBidi" w:hAnsiTheme="majorBidi" w:cstheme="majorBidi" w:hint="cs"/>
          <w:sz w:val="28"/>
          <w:szCs w:val="28"/>
          <w:rtl/>
          <w:lang w:bidi="ar-DZ"/>
        </w:rPr>
        <w:t xml:space="preserve"> </w:t>
      </w:r>
      <w:r w:rsidRPr="0080355C">
        <w:rPr>
          <w:rFonts w:asciiTheme="majorBidi" w:hAnsiTheme="majorBidi" w:cstheme="majorBidi" w:hint="cs"/>
          <w:sz w:val="32"/>
          <w:szCs w:val="32"/>
          <w:rtl/>
          <w:lang w:bidi="ar-DZ"/>
        </w:rPr>
        <w:t>في ميدان علم النفس الاجتماعي.</w:t>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مفهوم التصور من ناحية علم النفس الاجتماعي: يرى "موسكوفيتشي"  </w:t>
      </w:r>
      <w:r w:rsidRPr="000C3699">
        <w:rPr>
          <w:rFonts w:asciiTheme="majorBidi" w:hAnsiTheme="majorBidi" w:cstheme="majorBidi"/>
          <w:sz w:val="28"/>
          <w:szCs w:val="28"/>
          <w:lang w:bidi="ar-DZ"/>
        </w:rPr>
        <w:t>Moscovici</w:t>
      </w:r>
      <w:r>
        <w:rPr>
          <w:rFonts w:asciiTheme="majorBidi" w:hAnsiTheme="majorBidi" w:cstheme="majorBidi" w:hint="cs"/>
          <w:sz w:val="28"/>
          <w:szCs w:val="28"/>
          <w:rtl/>
          <w:lang w:bidi="ar-DZ"/>
        </w:rPr>
        <w:t xml:space="preserve"> </w:t>
      </w:r>
      <w:r w:rsidRPr="000052EE">
        <w:rPr>
          <w:rFonts w:asciiTheme="majorBidi" w:hAnsiTheme="majorBidi" w:cstheme="majorBidi" w:hint="cs"/>
          <w:sz w:val="32"/>
          <w:szCs w:val="32"/>
          <w:rtl/>
          <w:lang w:bidi="ar-DZ"/>
        </w:rPr>
        <w:t xml:space="preserve">أن </w:t>
      </w:r>
      <w:r w:rsidRPr="00FE6E01">
        <w:rPr>
          <w:rFonts w:asciiTheme="majorBidi" w:hAnsiTheme="majorBidi" w:cstheme="majorBidi"/>
          <w:b/>
          <w:bCs/>
          <w:sz w:val="40"/>
          <w:szCs w:val="40"/>
          <w:vertAlign w:val="superscript"/>
          <w:rtl/>
          <w:lang w:bidi="ar-DZ"/>
        </w:rPr>
        <w:t>«</w:t>
      </w:r>
      <w:r w:rsidRPr="005C7F2A">
        <w:rPr>
          <w:rFonts w:asciiTheme="majorBidi" w:hAnsiTheme="majorBidi" w:cstheme="majorBidi" w:hint="cs"/>
          <w:sz w:val="32"/>
          <w:szCs w:val="32"/>
          <w:rtl/>
          <w:lang w:bidi="ar-DZ"/>
        </w:rPr>
        <w:t>مفهوم التصور الاجتماعي يقع بين ماهو نفسي وماهو اجتماعي</w:t>
      </w:r>
      <w:r w:rsidRPr="00FE6E01">
        <w:rPr>
          <w:rFonts w:asciiTheme="majorBidi" w:hAnsiTheme="majorBidi" w:cstheme="majorBidi"/>
          <w:b/>
          <w:bCs/>
          <w:sz w:val="40"/>
          <w:szCs w:val="40"/>
          <w:vertAlign w:val="superscript"/>
          <w:rtl/>
          <w:lang w:bidi="ar-DZ"/>
        </w:rPr>
        <w:t>»</w:t>
      </w:r>
      <w:r w:rsidRPr="00FD05BD">
        <w:rPr>
          <w:rStyle w:val="Appelnotedebasdep"/>
          <w:rFonts w:asciiTheme="majorBidi" w:hAnsiTheme="majorBidi" w:cstheme="majorBidi"/>
          <w:sz w:val="36"/>
          <w:szCs w:val="36"/>
          <w:rtl/>
          <w:lang w:bidi="ar-DZ"/>
        </w:rPr>
        <w:footnoteReference w:id="27"/>
      </w:r>
      <w:r>
        <w:rPr>
          <w:rFonts w:asciiTheme="majorBidi" w:hAnsiTheme="majorBidi" w:cstheme="majorBidi" w:hint="cs"/>
          <w:b/>
          <w:bCs/>
          <w:sz w:val="36"/>
          <w:szCs w:val="36"/>
          <w:vertAlign w:val="superscript"/>
          <w:rtl/>
          <w:lang w:bidi="ar-DZ"/>
        </w:rPr>
        <w:t xml:space="preserve"> </w:t>
      </w:r>
      <w:r>
        <w:rPr>
          <w:rFonts w:asciiTheme="majorBidi" w:hAnsiTheme="majorBidi" w:cstheme="majorBidi" w:hint="cs"/>
          <w:sz w:val="32"/>
          <w:szCs w:val="32"/>
          <w:rtl/>
          <w:lang w:bidi="ar-DZ"/>
        </w:rPr>
        <w:t xml:space="preserve">بمعنى أنه مشترك بين الفردي </w:t>
      </w:r>
      <w:r>
        <w:rPr>
          <w:rFonts w:asciiTheme="majorBidi" w:hAnsiTheme="majorBidi" w:cstheme="majorBidi" w:hint="cs"/>
          <w:sz w:val="32"/>
          <w:szCs w:val="32"/>
          <w:rtl/>
          <w:lang w:bidi="ar-DZ"/>
        </w:rPr>
        <w:lastRenderedPageBreak/>
        <w:t xml:space="preserve">والجماعي ولا يمكن الفصل بين الفرد والجماعة كما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يقدمها على اعتبارها ديناميكية ومتطورة، كما أنها منحصرة على بنى صغيرة، فهي إذن كثيرة العدد أكثر تنوعا ومحدودية وتجزئة، ولهذا السبب تتغير بشكل أسهل وأسرع مقارنة بالتصورات الجماعية، فعلماء النفس الاجتماعيون يرون بأن التصورات الاجتماعية من صنع الفرد، ولكنها مكتسبة ومتقاسمة أيضا مع الجماعة </w:t>
      </w:r>
      <w:r w:rsidRPr="00FE6E01">
        <w:rPr>
          <w:rFonts w:asciiTheme="majorBidi" w:hAnsiTheme="majorBidi" w:cstheme="majorBidi"/>
          <w:b/>
          <w:bCs/>
          <w:sz w:val="40"/>
          <w:szCs w:val="40"/>
          <w:vertAlign w:val="superscript"/>
          <w:rtl/>
          <w:lang w:bidi="ar-DZ"/>
        </w:rPr>
        <w:t>»</w:t>
      </w:r>
      <w:r w:rsidRPr="00FD05BD">
        <w:rPr>
          <w:rStyle w:val="Appelnotedebasdep"/>
          <w:rFonts w:asciiTheme="majorBidi" w:hAnsiTheme="majorBidi" w:cstheme="majorBidi"/>
          <w:sz w:val="36"/>
          <w:szCs w:val="36"/>
          <w:rtl/>
          <w:lang w:bidi="ar-DZ"/>
        </w:rPr>
        <w:footnoteReference w:id="28"/>
      </w:r>
      <w:r>
        <w:rPr>
          <w:rFonts w:asciiTheme="majorBidi" w:hAnsiTheme="majorBidi" w:cstheme="majorBidi" w:hint="cs"/>
          <w:sz w:val="40"/>
          <w:szCs w:val="40"/>
          <w:rtl/>
          <w:lang w:bidi="ar-DZ"/>
        </w:rPr>
        <w:t xml:space="preserve"> </w:t>
      </w:r>
      <w:r>
        <w:rPr>
          <w:rFonts w:asciiTheme="majorBidi" w:hAnsiTheme="majorBidi" w:cstheme="majorBidi" w:hint="cs"/>
          <w:sz w:val="32"/>
          <w:szCs w:val="32"/>
          <w:rtl/>
          <w:lang w:bidi="ar-DZ"/>
        </w:rPr>
        <w:t xml:space="preserve">على غرار "اميل دور كايم" الذي يرى التصورات الاجتماعية ناتجة عن وعي الأفراد وتتعداه لتشمل كل الجماعة وتشترك فيها، فهي مستنسخة بطريقة جماعية ثابتة في الزمان. </w:t>
      </w:r>
    </w:p>
    <w:p w:rsidR="005F080F" w:rsidRDefault="005F080F" w:rsidP="005F080F">
      <w:pPr>
        <w:tabs>
          <w:tab w:val="right" w:pos="565"/>
          <w:tab w:val="right" w:pos="990"/>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حسب "موسكوفيتشي" لدراسة التصورات الاجتماعية يجب وضع ثلاثة أبعاد رئيسية تتمثل في:</w:t>
      </w:r>
      <w:r w:rsidRPr="00FD05BD">
        <w:rPr>
          <w:rStyle w:val="Appelnotedebasdep"/>
          <w:rFonts w:asciiTheme="majorBidi" w:hAnsiTheme="majorBidi" w:cstheme="majorBidi"/>
          <w:sz w:val="36"/>
          <w:szCs w:val="36"/>
          <w:rtl/>
          <w:lang w:bidi="ar-DZ"/>
        </w:rPr>
        <w:footnoteReference w:id="29"/>
      </w:r>
    </w:p>
    <w:p w:rsidR="005F080F" w:rsidRPr="00CD0F77" w:rsidRDefault="005F080F" w:rsidP="005F080F">
      <w:pPr>
        <w:pStyle w:val="Paragraphedeliste"/>
        <w:numPr>
          <w:ilvl w:val="0"/>
          <w:numId w:val="34"/>
        </w:numPr>
        <w:tabs>
          <w:tab w:val="right" w:pos="565"/>
          <w:tab w:val="right" w:pos="990"/>
        </w:tabs>
        <w:bidi/>
        <w:jc w:val="both"/>
        <w:rPr>
          <w:rFonts w:asciiTheme="majorBidi" w:hAnsiTheme="majorBidi" w:cstheme="majorBidi"/>
          <w:sz w:val="32"/>
          <w:szCs w:val="32"/>
          <w:lang w:bidi="ar-DZ"/>
        </w:rPr>
      </w:pPr>
      <w:r w:rsidRPr="00CD0F77">
        <w:rPr>
          <w:rFonts w:asciiTheme="majorBidi" w:hAnsiTheme="majorBidi" w:cstheme="majorBidi" w:hint="cs"/>
          <w:sz w:val="32"/>
          <w:szCs w:val="32"/>
          <w:rtl/>
          <w:lang w:bidi="ar-DZ"/>
        </w:rPr>
        <w:t>البعد الهيكلي:</w:t>
      </w:r>
      <w:r w:rsidRPr="00CD0F77">
        <w:rPr>
          <w:rFonts w:asciiTheme="majorBidi" w:hAnsiTheme="majorBidi" w:cstheme="majorBidi"/>
          <w:sz w:val="32"/>
          <w:szCs w:val="32"/>
          <w:lang w:bidi="ar-DZ"/>
        </w:rPr>
        <w:t xml:space="preserve"> </w:t>
      </w:r>
      <w:r w:rsidRPr="00CD0F77">
        <w:rPr>
          <w:rFonts w:asciiTheme="majorBidi" w:hAnsiTheme="majorBidi" w:cstheme="majorBidi"/>
          <w:sz w:val="28"/>
          <w:szCs w:val="28"/>
          <w:lang w:bidi="ar-DZ"/>
        </w:rPr>
        <w:t>dimension structurale</w:t>
      </w:r>
      <w:r w:rsidRPr="00CD0F77">
        <w:rPr>
          <w:rFonts w:asciiTheme="majorBidi" w:hAnsiTheme="majorBidi" w:cstheme="majorBidi" w:hint="cs"/>
          <w:sz w:val="32"/>
          <w:szCs w:val="32"/>
          <w:rtl/>
          <w:lang w:bidi="ar-DZ"/>
        </w:rPr>
        <w:t xml:space="preserve">التصور الاجتماعي </w:t>
      </w:r>
      <w:r>
        <w:rPr>
          <w:rFonts w:asciiTheme="majorBidi" w:hAnsiTheme="majorBidi" w:cstheme="majorBidi" w:hint="cs"/>
          <w:sz w:val="32"/>
          <w:szCs w:val="32"/>
          <w:rtl/>
          <w:lang w:bidi="ar-DZ"/>
        </w:rPr>
        <w:t>المنظم.</w:t>
      </w:r>
    </w:p>
    <w:p w:rsidR="005F080F" w:rsidRDefault="005F080F" w:rsidP="005F080F">
      <w:pPr>
        <w:pStyle w:val="Paragraphedeliste"/>
        <w:numPr>
          <w:ilvl w:val="0"/>
          <w:numId w:val="34"/>
        </w:numPr>
        <w:tabs>
          <w:tab w:val="right" w:pos="565"/>
          <w:tab w:val="right" w:pos="990"/>
        </w:tabs>
        <w:bidi/>
        <w:jc w:val="both"/>
        <w:rPr>
          <w:rFonts w:asciiTheme="majorBidi" w:hAnsiTheme="majorBidi" w:cstheme="majorBidi"/>
          <w:sz w:val="32"/>
          <w:szCs w:val="32"/>
          <w:lang w:bidi="ar-DZ"/>
        </w:rPr>
      </w:pPr>
      <w:r w:rsidRPr="00CD0F77">
        <w:rPr>
          <w:rFonts w:asciiTheme="majorBidi" w:hAnsiTheme="majorBidi" w:cstheme="majorBidi" w:hint="cs"/>
          <w:sz w:val="32"/>
          <w:szCs w:val="32"/>
          <w:rtl/>
          <w:lang w:bidi="ar-DZ"/>
        </w:rPr>
        <w:t>بعد المواقف:</w:t>
      </w:r>
      <w:r w:rsidRPr="00CD0F77">
        <w:rPr>
          <w:rFonts w:asciiTheme="majorBidi" w:hAnsiTheme="majorBidi" w:cstheme="majorBidi" w:hint="cs"/>
          <w:sz w:val="28"/>
          <w:szCs w:val="28"/>
          <w:rtl/>
          <w:lang w:bidi="ar-DZ"/>
        </w:rPr>
        <w:t xml:space="preserve"> </w:t>
      </w:r>
      <w:r w:rsidRPr="00CD0F77">
        <w:rPr>
          <w:rFonts w:asciiTheme="majorBidi" w:hAnsiTheme="majorBidi" w:cstheme="majorBidi"/>
          <w:sz w:val="28"/>
          <w:szCs w:val="28"/>
          <w:lang w:bidi="ar-DZ"/>
        </w:rPr>
        <w:t>dimension attitudinal</w:t>
      </w:r>
      <w:r w:rsidRPr="00CD0F77">
        <w:rPr>
          <w:rFonts w:asciiTheme="majorBidi" w:hAnsiTheme="majorBidi" w:cstheme="majorBidi"/>
          <w:sz w:val="32"/>
          <w:szCs w:val="32"/>
          <w:lang w:bidi="ar-DZ"/>
        </w:rPr>
        <w:t>e</w:t>
      </w:r>
      <w:r w:rsidRPr="00CD0F77">
        <w:rPr>
          <w:rFonts w:asciiTheme="majorBidi" w:hAnsiTheme="majorBidi" w:cstheme="majorBidi" w:hint="cs"/>
          <w:sz w:val="32"/>
          <w:szCs w:val="32"/>
          <w:rtl/>
          <w:lang w:bidi="ar-DZ"/>
        </w:rPr>
        <w:t xml:space="preserve"> الموقف التقييمي اتجاه الموضوع.</w:t>
      </w:r>
    </w:p>
    <w:p w:rsidR="005F080F" w:rsidRPr="006912B0" w:rsidRDefault="005F080F" w:rsidP="005F080F">
      <w:pPr>
        <w:pStyle w:val="Paragraphedeliste"/>
        <w:numPr>
          <w:ilvl w:val="0"/>
          <w:numId w:val="34"/>
        </w:numPr>
        <w:tabs>
          <w:tab w:val="right" w:pos="565"/>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بعد المعلومات:</w:t>
      </w:r>
      <w:r w:rsidRPr="007610B0">
        <w:rPr>
          <w:rFonts w:asciiTheme="majorBidi" w:hAnsiTheme="majorBidi" w:cstheme="majorBidi"/>
          <w:sz w:val="28"/>
          <w:szCs w:val="28"/>
          <w:lang w:bidi="ar-DZ"/>
        </w:rPr>
        <w:t xml:space="preserve"> </w:t>
      </w:r>
      <w:r w:rsidRPr="006912B0">
        <w:rPr>
          <w:rFonts w:asciiTheme="majorBidi" w:hAnsiTheme="majorBidi" w:cstheme="majorBidi"/>
          <w:sz w:val="28"/>
          <w:szCs w:val="28"/>
          <w:lang w:bidi="ar-DZ"/>
        </w:rPr>
        <w:t>dimension</w:t>
      </w:r>
      <w:r>
        <w:rPr>
          <w:rFonts w:asciiTheme="majorBidi" w:hAnsiTheme="majorBidi" w:cstheme="majorBidi"/>
          <w:sz w:val="28"/>
          <w:szCs w:val="28"/>
          <w:lang w:bidi="ar-DZ"/>
        </w:rPr>
        <w:t xml:space="preserve"> de l’information</w:t>
      </w:r>
      <w:r>
        <w:rPr>
          <w:rFonts w:asciiTheme="majorBidi" w:hAnsiTheme="majorBidi" w:cstheme="majorBidi" w:hint="cs"/>
          <w:sz w:val="32"/>
          <w:szCs w:val="32"/>
          <w:rtl/>
          <w:lang w:bidi="ar-DZ"/>
        </w:rPr>
        <w:t xml:space="preserve"> تنظيم المعلومات والمعارف التي يحتفظ بها أو يمتلكها الفرد في داخل الجماعة أو الجماعات التي ينتمي إليها حول موضوع ما.  </w:t>
      </w:r>
      <w:r w:rsidRPr="006912B0">
        <w:rPr>
          <w:rFonts w:asciiTheme="majorBidi" w:hAnsiTheme="majorBidi" w:cstheme="majorBidi" w:hint="cs"/>
          <w:sz w:val="32"/>
          <w:szCs w:val="32"/>
          <w:rtl/>
          <w:lang w:bidi="ar-DZ"/>
        </w:rPr>
        <w:t xml:space="preserve"> </w:t>
      </w:r>
    </w:p>
    <w:p w:rsidR="005F080F" w:rsidRDefault="005F080F" w:rsidP="005F080F">
      <w:pPr>
        <w:tabs>
          <w:tab w:val="right" w:pos="565"/>
          <w:tab w:val="right" w:pos="990"/>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بناءا على ما سبق يمكننا صياغة تعريف الإجرائي للتصورات كالتالي:</w:t>
      </w:r>
    </w:p>
    <w:p w:rsidR="005F080F" w:rsidRDefault="005F080F" w:rsidP="005F080F">
      <w:pPr>
        <w:tabs>
          <w:tab w:val="right" w:pos="565"/>
          <w:tab w:val="right" w:pos="990"/>
        </w:tabs>
        <w:bidi/>
        <w:jc w:val="both"/>
        <w:rPr>
          <w:rFonts w:ascii="Traditional Arabic" w:hAnsi="Traditional Arabic" w:cs="Traditional Arabic"/>
          <w:b/>
          <w:bCs/>
          <w:sz w:val="36"/>
          <w:szCs w:val="36"/>
          <w:u w:val="single"/>
          <w:rtl/>
          <w:lang w:bidi="ar-DZ"/>
        </w:rPr>
      </w:pPr>
      <w:r w:rsidRPr="00C554B3">
        <w:rPr>
          <w:rFonts w:ascii="Traditional Arabic" w:hAnsi="Traditional Arabic" w:cs="Traditional Arabic" w:hint="cs"/>
          <w:b/>
          <w:bCs/>
          <w:sz w:val="36"/>
          <w:szCs w:val="36"/>
          <w:u w:val="single"/>
          <w:rtl/>
          <w:lang w:bidi="ar-DZ"/>
        </w:rPr>
        <w:t xml:space="preserve">تعريف </w:t>
      </w:r>
      <w:r>
        <w:rPr>
          <w:rFonts w:ascii="Traditional Arabic" w:hAnsi="Traditional Arabic" w:cs="Traditional Arabic" w:hint="cs"/>
          <w:b/>
          <w:bCs/>
          <w:sz w:val="36"/>
          <w:szCs w:val="36"/>
          <w:u w:val="single"/>
          <w:rtl/>
          <w:lang w:bidi="ar-DZ"/>
        </w:rPr>
        <w:t>التصور</w:t>
      </w:r>
      <w:r w:rsidRPr="00C554B3">
        <w:rPr>
          <w:rFonts w:ascii="Traditional Arabic" w:hAnsi="Traditional Arabic" w:cs="Traditional Arabic" w:hint="cs"/>
          <w:b/>
          <w:bCs/>
          <w:sz w:val="36"/>
          <w:szCs w:val="36"/>
          <w:u w:val="single"/>
          <w:rtl/>
          <w:lang w:bidi="ar-DZ"/>
        </w:rPr>
        <w:t xml:space="preserve"> إجرائيا</w:t>
      </w:r>
      <w:r w:rsidRPr="0020083F">
        <w:rPr>
          <w:rFonts w:ascii="Traditional Arabic" w:hAnsi="Traditional Arabic" w:cs="Traditional Arabic" w:hint="cs"/>
          <w:b/>
          <w:bCs/>
          <w:sz w:val="36"/>
          <w:szCs w:val="36"/>
          <w:rtl/>
          <w:lang w:bidi="ar-DZ"/>
        </w:rPr>
        <w:t>:</w:t>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تعرف التصورات في دراستنا على أنها الأفكار والصور والمعلومات التي يكونها الأستاذ الباحث في المنظومة الجامعية كمؤسسة اجتماعية ينتمي إليها ويشتغل بمجالاتها المعرفية واتجاهها (الموضوع المدروس) كموضوع للتصور ويمتلك معلومات ومعارف منظمة وكافية يتخذها كقاعدة للتعامل فيها ومعها متخذا بذلك موقفا. </w:t>
      </w:r>
    </w:p>
    <w:p w:rsidR="005F080F" w:rsidRDefault="005F080F" w:rsidP="005F080F">
      <w:pPr>
        <w:tabs>
          <w:tab w:val="right" w:pos="849"/>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ودراستنا للتصورات ستكون اعتمادا على الأبعاد التي وضعها "موسكوفيتشي":</w:t>
      </w:r>
    </w:p>
    <w:p w:rsidR="005F080F" w:rsidRDefault="005F080F" w:rsidP="005F080F">
      <w:pPr>
        <w:pStyle w:val="Paragraphedeliste"/>
        <w:numPr>
          <w:ilvl w:val="0"/>
          <w:numId w:val="34"/>
        </w:numPr>
        <w:tabs>
          <w:tab w:val="right" w:pos="565"/>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البعد الهيكلي (حقل التصور): المجال الذي يكون فيه الأساتذة الباحثين معلوماتهم وتصورهم حول الموضوع المعالج آلا وهو الجامعة، كلية العلوم الاجتماعية، كمجتمع كلي وإلى الأقسام </w:t>
      </w:r>
      <w:r>
        <w:rPr>
          <w:rFonts w:asciiTheme="majorBidi" w:hAnsiTheme="majorBidi" w:cstheme="majorBidi" w:hint="cs"/>
          <w:sz w:val="32"/>
          <w:szCs w:val="32"/>
          <w:rtl/>
          <w:lang w:bidi="ar-DZ"/>
        </w:rPr>
        <w:lastRenderedPageBreak/>
        <w:t>التي ينتمون إليها كمجتمعات خاصة متفاعلين فيها، فالمجال هو الفضاء أو المكان الذي تتشكل وتتبلور على مستواه التصورات.</w:t>
      </w:r>
    </w:p>
    <w:p w:rsidR="005F080F" w:rsidRDefault="005F080F" w:rsidP="005F080F">
      <w:pPr>
        <w:pStyle w:val="Paragraphedeliste"/>
        <w:numPr>
          <w:ilvl w:val="0"/>
          <w:numId w:val="34"/>
        </w:numPr>
        <w:tabs>
          <w:tab w:val="right" w:pos="565"/>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بعد المواقف: هذا البعد الذي يعنى فيه بدراسة مواقف الأساتذة الباحثين التي يتخذونها اتجاه المنظومة الجامعية التي ينشطون فيها من جهة، واتجاه المنظومة المعرفية كمشتغلين في حقولها، فالموقف قد يكون ايجابيا كما يمكن أن يكون سلبيا.</w:t>
      </w:r>
    </w:p>
    <w:p w:rsidR="005F080F" w:rsidRDefault="005F080F" w:rsidP="005F080F">
      <w:pPr>
        <w:pStyle w:val="Paragraphedeliste"/>
        <w:numPr>
          <w:ilvl w:val="0"/>
          <w:numId w:val="34"/>
        </w:numPr>
        <w:tabs>
          <w:tab w:val="right" w:pos="565"/>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بعد المعلومات: وفيه يتم محاولة معرفة معنى المعلومات والمعارف التي يمتلكها المبحوثين حول الموضوع المدروس. </w:t>
      </w:r>
    </w:p>
    <w:p w:rsidR="005F080F" w:rsidRPr="00803F37" w:rsidRDefault="005F080F" w:rsidP="005F080F">
      <w:pPr>
        <w:pStyle w:val="Paragraphedeliste"/>
        <w:tabs>
          <w:tab w:val="right" w:pos="565"/>
          <w:tab w:val="right" w:pos="990"/>
        </w:tabs>
        <w:bidi/>
        <w:ind w:left="360"/>
        <w:jc w:val="both"/>
        <w:rPr>
          <w:rFonts w:asciiTheme="majorBidi" w:hAnsiTheme="majorBidi" w:cstheme="majorBidi"/>
          <w:sz w:val="32"/>
          <w:szCs w:val="32"/>
          <w:lang w:bidi="ar-DZ"/>
        </w:rPr>
      </w:pPr>
    </w:p>
    <w:p w:rsidR="005F080F" w:rsidRPr="00696D30" w:rsidRDefault="005F080F" w:rsidP="008672A9">
      <w:pPr>
        <w:pStyle w:val="Paragraphedeliste"/>
        <w:numPr>
          <w:ilvl w:val="1"/>
          <w:numId w:val="38"/>
        </w:numPr>
        <w:tabs>
          <w:tab w:val="right" w:pos="849"/>
          <w:tab w:val="right" w:pos="992"/>
        </w:tabs>
        <w:bidi/>
        <w:ind w:hanging="543"/>
        <w:jc w:val="left"/>
        <w:rPr>
          <w:rFonts w:asciiTheme="majorBidi" w:hAnsiTheme="majorBidi" w:cs="Traditional Arabic"/>
          <w:sz w:val="36"/>
          <w:szCs w:val="36"/>
          <w:lang w:bidi="ar-DZ"/>
        </w:rPr>
      </w:pPr>
      <w:r w:rsidRPr="00696D30">
        <w:rPr>
          <w:rFonts w:ascii="Times New Roman" w:hAnsi="Times New Roman" w:cs="Traditional Arabic" w:hint="cs"/>
          <w:b/>
          <w:bCs/>
          <w:sz w:val="36"/>
          <w:szCs w:val="36"/>
          <w:rtl/>
          <w:lang w:bidi="ar-DZ"/>
        </w:rPr>
        <w:t xml:space="preserve"> عرض وتقييم الدراسات السابقة:</w:t>
      </w:r>
    </w:p>
    <w:p w:rsidR="005F080F" w:rsidRDefault="005F080F" w:rsidP="005F080F">
      <w:pPr>
        <w:tabs>
          <w:tab w:val="right" w:pos="-2"/>
          <w:tab w:val="right" w:pos="849"/>
        </w:tabs>
        <w:bidi/>
        <w:ind w:left="-2" w:firstLine="851"/>
        <w:jc w:val="both"/>
        <w:rPr>
          <w:rFonts w:asciiTheme="majorBidi" w:hAnsiTheme="majorBidi" w:cstheme="majorBidi"/>
          <w:sz w:val="32"/>
          <w:szCs w:val="32"/>
          <w:rtl/>
          <w:lang w:bidi="ar-DZ"/>
        </w:rPr>
      </w:pPr>
      <w:r>
        <w:rPr>
          <w:rFonts w:asciiTheme="majorBidi" w:hAnsiTheme="majorBidi" w:cstheme="majorBidi" w:hint="cs"/>
          <w:sz w:val="32"/>
          <w:szCs w:val="32"/>
          <w:rtl/>
          <w:lang w:bidi="ar-DZ"/>
        </w:rPr>
        <w:t>نتطرق في هذا العنصر لبعض الدراسات التي لها علاقة بموضوع بحثنا محاولين تبيان علاقتها بالدراسة الحالية، مع ذكر الجوانب التي استفدنا منها بعد تطويرها وتعديلها بما يناسب دراستنا.</w:t>
      </w:r>
    </w:p>
    <w:p w:rsidR="005F080F" w:rsidRDefault="005F080F" w:rsidP="005F080F">
      <w:pPr>
        <w:tabs>
          <w:tab w:val="right" w:pos="-2"/>
        </w:tabs>
        <w:bidi/>
        <w:ind w:left="-2" w:firstLine="851"/>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وفيما يلي عرض مفصل لهذه الدراسات مرتبة تصاعديا حسب عامل الزمن من القديمة إلى الحديثة:</w:t>
      </w:r>
    </w:p>
    <w:p w:rsidR="005F080F" w:rsidRPr="005A37A5" w:rsidRDefault="005F080F" w:rsidP="005F080F">
      <w:pPr>
        <w:pStyle w:val="Paragraphedeliste"/>
        <w:numPr>
          <w:ilvl w:val="0"/>
          <w:numId w:val="34"/>
        </w:numPr>
        <w:tabs>
          <w:tab w:val="right" w:pos="-2"/>
        </w:tabs>
        <w:bidi/>
        <w:jc w:val="both"/>
        <w:rPr>
          <w:rFonts w:asciiTheme="majorBidi" w:hAnsiTheme="majorBidi" w:cstheme="majorBidi"/>
          <w:b/>
          <w:bCs/>
          <w:i/>
          <w:iCs/>
          <w:sz w:val="32"/>
          <w:szCs w:val="32"/>
          <w:lang w:bidi="ar-DZ"/>
        </w:rPr>
      </w:pPr>
      <w:r>
        <w:rPr>
          <w:rFonts w:asciiTheme="majorBidi" w:hAnsiTheme="majorBidi" w:cstheme="majorBidi" w:hint="cs"/>
          <w:b/>
          <w:bCs/>
          <w:i/>
          <w:iCs/>
          <w:sz w:val="32"/>
          <w:szCs w:val="32"/>
          <w:rtl/>
          <w:lang w:bidi="ar-DZ"/>
        </w:rPr>
        <w:t>الدراسة الأولى:</w:t>
      </w:r>
      <w:r>
        <w:rPr>
          <w:rStyle w:val="Appelnotedebasdep"/>
          <w:rFonts w:asciiTheme="majorBidi" w:hAnsiTheme="majorBidi" w:cstheme="majorBidi"/>
          <w:b/>
          <w:bCs/>
          <w:i/>
          <w:iCs/>
          <w:sz w:val="32"/>
          <w:szCs w:val="32"/>
          <w:rtl/>
          <w:lang w:bidi="ar-DZ"/>
        </w:rPr>
        <w:footnoteReference w:id="30"/>
      </w:r>
      <w:r>
        <w:rPr>
          <w:rFonts w:asciiTheme="majorBidi" w:hAnsiTheme="majorBidi" w:cstheme="majorBidi" w:hint="cs"/>
          <w:sz w:val="32"/>
          <w:szCs w:val="32"/>
          <w:rtl/>
          <w:lang w:bidi="ar-DZ"/>
        </w:rPr>
        <w:t xml:space="preserve"> عبارة عن كتاب بعنوان "التعليم الجامعي بين رصد الواقع ورؤى التطوير" لمؤلفه رشدى أحمد طعيمة ومحمد بن سليمان البندري في طبعته الأولى سنة 2004، المؤلف عبارة عن كتاب يحتوي على سبع دراسات ومن بين هذه الدراسات اخترنا الدراسة التي تخدم موضوعنا وهي الدراسة الأولى التي تتصدر الكتاب. الدراسة تحمل عنوان الجامعة كما يراها الأستاذ ملامح الواقع، مشكلات العمل، رؤى التطوير أنجزت الدراسة بطلب من مجلس جامعة المنصورة بمصر وقتها قرر إجراء دراسة يتم فيها التعرف على واقع الجامعة من خلال رؤية أعضاء التدريس وتصوراتهم لحل مشكلاتها وتطوير أدائها، وامتدت هذه الدراسة على طول ثلاثة (03) أعوام بدءا من فبراير سنة 1992م.</w:t>
      </w:r>
    </w:p>
    <w:p w:rsidR="005F080F" w:rsidRPr="005A37A5" w:rsidRDefault="005F080F" w:rsidP="005F080F">
      <w:pPr>
        <w:tabs>
          <w:tab w:val="right" w:pos="-2"/>
        </w:tabs>
        <w:bidi/>
        <w:ind w:firstLine="849"/>
        <w:jc w:val="both"/>
        <w:rPr>
          <w:rFonts w:asciiTheme="majorBidi" w:hAnsiTheme="majorBidi" w:cstheme="majorBidi"/>
          <w:b/>
          <w:bCs/>
          <w:i/>
          <w:iCs/>
          <w:sz w:val="32"/>
          <w:szCs w:val="32"/>
          <w:lang w:bidi="ar-DZ"/>
        </w:rPr>
      </w:pPr>
      <w:r w:rsidRPr="005A37A5">
        <w:rPr>
          <w:rFonts w:asciiTheme="majorBidi" w:hAnsiTheme="majorBidi" w:cstheme="majorBidi" w:hint="cs"/>
          <w:sz w:val="32"/>
          <w:szCs w:val="32"/>
          <w:rtl/>
          <w:lang w:bidi="ar-DZ"/>
        </w:rPr>
        <w:t>وتهدف هذه الدراسة الإجابة على الأسئلة الآتية:</w:t>
      </w:r>
    </w:p>
    <w:p w:rsidR="005F080F" w:rsidRDefault="005F080F" w:rsidP="008672A9">
      <w:pPr>
        <w:pStyle w:val="Paragraphedeliste"/>
        <w:numPr>
          <w:ilvl w:val="0"/>
          <w:numId w:val="35"/>
        </w:numPr>
        <w:tabs>
          <w:tab w:val="right" w:pos="-2"/>
        </w:tabs>
        <w:bidi/>
        <w:jc w:val="both"/>
        <w:rPr>
          <w:rFonts w:asciiTheme="majorBidi" w:hAnsiTheme="majorBidi" w:cstheme="majorBidi"/>
          <w:sz w:val="32"/>
          <w:szCs w:val="32"/>
          <w:lang w:bidi="ar-DZ"/>
        </w:rPr>
      </w:pPr>
      <w:r w:rsidRPr="00B62A37">
        <w:rPr>
          <w:rFonts w:asciiTheme="majorBidi" w:hAnsiTheme="majorBidi" w:cstheme="majorBidi" w:hint="cs"/>
          <w:sz w:val="32"/>
          <w:szCs w:val="32"/>
          <w:rtl/>
          <w:lang w:bidi="ar-DZ"/>
        </w:rPr>
        <w:t>ما ملامح</w:t>
      </w:r>
      <w:r>
        <w:rPr>
          <w:rFonts w:asciiTheme="majorBidi" w:hAnsiTheme="majorBidi" w:cstheme="majorBidi" w:hint="cs"/>
          <w:sz w:val="32"/>
          <w:szCs w:val="32"/>
          <w:rtl/>
          <w:lang w:bidi="ar-DZ"/>
        </w:rPr>
        <w:t xml:space="preserve"> الواقع التي تشهده الجامعات المصرية كما يراها أعضاء هيئة التدريس ممثلا في إحدى جامعاتها الكبيرة (المنصورة)؟</w:t>
      </w:r>
    </w:p>
    <w:p w:rsidR="005F080F" w:rsidRDefault="005F080F" w:rsidP="008672A9">
      <w:pPr>
        <w:pStyle w:val="Paragraphedeliste"/>
        <w:numPr>
          <w:ilvl w:val="0"/>
          <w:numId w:val="35"/>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ما المشكلات التي تواجه التعليم الجامعي في مصر كما يراها أعضاء هيئة التدريس؟</w:t>
      </w:r>
    </w:p>
    <w:p w:rsidR="005F080F" w:rsidRDefault="005F080F" w:rsidP="008672A9">
      <w:pPr>
        <w:pStyle w:val="Paragraphedeliste"/>
        <w:numPr>
          <w:ilvl w:val="0"/>
          <w:numId w:val="35"/>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ما الأسباب والاستراتيجيات التي يرى أعضاء هيئة التدريس أنها مناسبة لمواجهة المشكلات السابقة؟</w:t>
      </w:r>
    </w:p>
    <w:p w:rsidR="005F080F" w:rsidRDefault="005F080F" w:rsidP="008672A9">
      <w:pPr>
        <w:pStyle w:val="Paragraphedeliste"/>
        <w:numPr>
          <w:ilvl w:val="0"/>
          <w:numId w:val="35"/>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كيف يرى أعضاء هيئة التدريس الجامعي مستقبل الجامعة؟ وما ملامح التطوير التي يتوقعها للجامعة في مختلف أبعاد العملية التعليمية؟</w:t>
      </w:r>
    </w:p>
    <w:p w:rsidR="005F080F" w:rsidRDefault="005F080F" w:rsidP="008672A9">
      <w:pPr>
        <w:pStyle w:val="Paragraphedeliste"/>
        <w:numPr>
          <w:ilvl w:val="0"/>
          <w:numId w:val="35"/>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إلى أي مدى تتباين وجهات نظر أعضاء هيئة التدريس في الجامعة وتختلف باختلاف تخصصاتهم التي ينتمون إليها (طبية/إنسانية/ تطبيقية) وذلك فيما يتصل بالقضايا السابقة؟</w:t>
      </w:r>
    </w:p>
    <w:p w:rsidR="005F080F" w:rsidRDefault="005F080F" w:rsidP="005F080F">
      <w:pPr>
        <w:tabs>
          <w:tab w:val="right" w:pos="-2"/>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تهدف هذه الدراسة إلى التعرف على واقع الأداء الجامعي ومشكلاته كما يراها أعضاء هيئة التدريس، ومسح الاتجاهات السائدة بينهم فيما يخص قضايا الإصلاح الجامعي، والوقوف على آرائهم في جوانب تطوير الجامعة، وإلقاء الضوء على العقبات التي تعترض جهود التطوير والحلول المقترحة لمواجهتها.</w:t>
      </w:r>
    </w:p>
    <w:p w:rsidR="005F080F" w:rsidRDefault="005F080F" w:rsidP="005F080F">
      <w:pPr>
        <w:tabs>
          <w:tab w:val="right" w:pos="-2"/>
          <w:tab w:val="right" w:pos="849"/>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أما فيما يخص المنهجية المتبعة الدراسة تنتمي إلى البحوث الوصفية التحليلية واستخدم فيها الباحث أداة الاستمارة كوسيلة لجمع البيانات وزعت على أعضاء هيئة التدريس بالجامعة واقتصر إجراء الدراسة على عينة من المبحوثين هيئة التدريس الحاصلين على الدكتوراه واشتملت الدراسة على 12 كلية.</w:t>
      </w:r>
    </w:p>
    <w:p w:rsidR="005F080F" w:rsidRDefault="005F080F" w:rsidP="005F080F">
      <w:pPr>
        <w:tabs>
          <w:tab w:val="right" w:pos="-2"/>
          <w:tab w:val="right" w:pos="849"/>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اقتصرت الدراسة على جمع عدد كبير من الآراء والتوجهات والاقتراحات هيئة التدريس حول واقع ومشكلات جامعة المنصورة حيث مست أسئلة الاستبيان كل بعد من أبعاد الجامعة والتي قسمها إلى:</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أهداف التعليم العالي.</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الهيئة الأكاديمية.</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المناهج والمواد التعليمية.</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شؤون الطلاب.</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البحث العالي والدراسات العليا.</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الإمكانات الفنية والمادية.</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طرق التدريس والكتاب الجامعي.</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القضايا العامة.</w:t>
      </w:r>
    </w:p>
    <w:p w:rsidR="005F080F" w:rsidRPr="006D1C2A" w:rsidRDefault="005F080F" w:rsidP="005F080F">
      <w:pPr>
        <w:tabs>
          <w:tab w:val="right" w:pos="-2"/>
          <w:tab w:val="right" w:pos="849"/>
        </w:tabs>
        <w:bidi/>
        <w:ind w:firstLine="849"/>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اختلفت وتباينت الآراء والاتجاهات بين أعضاء هيئة التدريس في كل بعد من أبعاد الدراسة باختلاف الكليات والتخصصات. </w:t>
      </w:r>
    </w:p>
    <w:p w:rsidR="005F080F" w:rsidRDefault="005F080F" w:rsidP="005F080F">
      <w:pPr>
        <w:tabs>
          <w:tab w:val="right" w:pos="-2"/>
          <w:tab w:val="right" w:pos="565"/>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وانتهت الدراسة بسؤال يفتح المجال أمام أية إضافات يرى فيها أعضاء هيئة التدريس المبحوثين أنها ضرورية ولم يتم إدراجها في الاستبيان مرفقة باقتراحات هيئة التدريس حول القضايا السابقة.</w:t>
      </w:r>
    </w:p>
    <w:p w:rsidR="005F080F" w:rsidRPr="00A57FA1" w:rsidRDefault="005F080F" w:rsidP="005F080F">
      <w:pPr>
        <w:tabs>
          <w:tab w:val="right" w:pos="-2"/>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sidRPr="005A37A5">
        <w:rPr>
          <w:rFonts w:asciiTheme="majorBidi" w:hAnsiTheme="majorBidi" w:cstheme="majorBidi" w:hint="cs"/>
          <w:sz w:val="32"/>
          <w:szCs w:val="32"/>
          <w:rtl/>
          <w:lang w:bidi="ar-DZ"/>
        </w:rPr>
        <w:t>ساعدتنا</w:t>
      </w:r>
      <w:r>
        <w:rPr>
          <w:rFonts w:asciiTheme="majorBidi" w:hAnsiTheme="majorBidi" w:cstheme="majorBidi" w:hint="cs"/>
          <w:sz w:val="32"/>
          <w:szCs w:val="32"/>
          <w:rtl/>
          <w:lang w:bidi="ar-DZ"/>
        </w:rPr>
        <w:t xml:space="preserve"> هذه الدراسة في تكوين فكرة حول واقع الجامعات العربية والاستراتيجيات والخطط التي تتبناها من أجل تطوير الجامعة والارتقاء بها نحو ما يخدم المجتمع، كما تم الاستعانة ببعض العناصر في الدراسة واستخدامها كمؤشرات لقياس متغيرات بحثنا.   </w:t>
      </w:r>
    </w:p>
    <w:p w:rsidR="005F080F" w:rsidRDefault="005F080F" w:rsidP="005F080F">
      <w:pPr>
        <w:tabs>
          <w:tab w:val="right" w:pos="-2"/>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t>إلا أن الدراسة اقتصرت على عرض الرؤى والآراء والاجتهادات التي أدلى بها المبحوثين بدون مناقشة وتحليل النتائج إضافة إلى أن الدراسة اكتفت بوضع النسب المئوية لمعدلات تكرارات الاستجابات وهو الشيء الذي سنحاول العمل عليه وتبيانه وتجاوزه في دراستنا هذه التي نقوم بإنجازها.</w:t>
      </w:r>
    </w:p>
    <w:p w:rsidR="005F080F" w:rsidRDefault="005F080F" w:rsidP="005F080F">
      <w:pPr>
        <w:tabs>
          <w:tab w:val="right" w:pos="-2"/>
        </w:tabs>
        <w:bidi/>
        <w:jc w:val="both"/>
        <w:rPr>
          <w:rFonts w:asciiTheme="majorBidi" w:hAnsiTheme="majorBidi" w:cstheme="majorBidi"/>
          <w:sz w:val="32"/>
          <w:szCs w:val="32"/>
          <w:rtl/>
          <w:lang w:bidi="ar-DZ"/>
        </w:rPr>
      </w:pPr>
    </w:p>
    <w:p w:rsidR="005F080F" w:rsidRPr="0063684D" w:rsidRDefault="005F080F" w:rsidP="005F080F">
      <w:pPr>
        <w:pStyle w:val="Paragraphedeliste"/>
        <w:numPr>
          <w:ilvl w:val="0"/>
          <w:numId w:val="34"/>
        </w:numPr>
        <w:tabs>
          <w:tab w:val="right" w:pos="-2"/>
        </w:tabs>
        <w:bidi/>
        <w:jc w:val="both"/>
        <w:rPr>
          <w:rFonts w:asciiTheme="majorBidi" w:hAnsiTheme="majorBidi" w:cstheme="majorBidi"/>
          <w:b/>
          <w:bCs/>
          <w:i/>
          <w:iCs/>
          <w:sz w:val="32"/>
          <w:szCs w:val="32"/>
          <w:rtl/>
          <w:lang w:bidi="ar-DZ"/>
        </w:rPr>
      </w:pPr>
      <w:r w:rsidRPr="00677C1A">
        <w:rPr>
          <w:rFonts w:asciiTheme="majorBidi" w:hAnsiTheme="majorBidi" w:cstheme="majorBidi" w:hint="cs"/>
          <w:b/>
          <w:bCs/>
          <w:i/>
          <w:iCs/>
          <w:sz w:val="32"/>
          <w:szCs w:val="32"/>
          <w:rtl/>
          <w:lang w:bidi="ar-DZ"/>
        </w:rPr>
        <w:t>الدراسة</w:t>
      </w:r>
      <w:r>
        <w:rPr>
          <w:rFonts w:asciiTheme="majorBidi" w:hAnsiTheme="majorBidi" w:cstheme="majorBidi" w:hint="cs"/>
          <w:b/>
          <w:bCs/>
          <w:i/>
          <w:iCs/>
          <w:sz w:val="32"/>
          <w:szCs w:val="32"/>
          <w:rtl/>
          <w:lang w:bidi="ar-DZ"/>
        </w:rPr>
        <w:t xml:space="preserve"> الثانية</w:t>
      </w:r>
      <w:r w:rsidRPr="00677C1A">
        <w:rPr>
          <w:rFonts w:asciiTheme="majorBidi" w:hAnsiTheme="majorBidi" w:cstheme="majorBidi" w:hint="cs"/>
          <w:b/>
          <w:bCs/>
          <w:i/>
          <w:iCs/>
          <w:sz w:val="32"/>
          <w:szCs w:val="32"/>
          <w:rtl/>
          <w:lang w:bidi="ar-DZ"/>
        </w:rPr>
        <w:t>:</w:t>
      </w:r>
      <w:r>
        <w:rPr>
          <w:rStyle w:val="Appelnotedebasdep"/>
          <w:rFonts w:asciiTheme="majorBidi" w:hAnsiTheme="majorBidi" w:cstheme="majorBidi"/>
          <w:b/>
          <w:bCs/>
          <w:i/>
          <w:iCs/>
          <w:sz w:val="32"/>
          <w:szCs w:val="32"/>
          <w:rtl/>
          <w:lang w:bidi="ar-DZ"/>
        </w:rPr>
        <w:footnoteReference w:id="31"/>
      </w:r>
      <w:r>
        <w:rPr>
          <w:rFonts w:asciiTheme="majorBidi" w:hAnsiTheme="majorBidi" w:cstheme="majorBidi" w:hint="cs"/>
          <w:b/>
          <w:bCs/>
          <w:i/>
          <w:iCs/>
          <w:sz w:val="32"/>
          <w:szCs w:val="32"/>
          <w:rtl/>
          <w:lang w:bidi="ar-DZ"/>
        </w:rPr>
        <w:t xml:space="preserve"> </w:t>
      </w:r>
      <w:r>
        <w:rPr>
          <w:rFonts w:asciiTheme="majorBidi" w:hAnsiTheme="majorBidi" w:cstheme="majorBidi" w:hint="cs"/>
          <w:sz w:val="32"/>
          <w:szCs w:val="32"/>
          <w:rtl/>
          <w:lang w:bidi="ar-DZ"/>
        </w:rPr>
        <w:t>أطروحة دكتوراه تخصص إدارة تربوية من إعداد وفاء محمد الأشقر تحت عنوان "درجة قيام الجامعات الحكومية الأردنية بدورها ودرجة استعدادها لمواجهة تحديات القرن الواحد والعشرون"، جامعة اليرموك، كلية التربية، قسم الإدارة وأصول التربية سنة 2003.</w:t>
      </w:r>
    </w:p>
    <w:p w:rsidR="005F080F" w:rsidRDefault="005F080F" w:rsidP="005F080F">
      <w:pPr>
        <w:tabs>
          <w:tab w:val="right" w:pos="-2"/>
          <w:tab w:val="right" w:pos="849"/>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سعت الباحثة "وفاء محمد الأشقر" من خلال دراستها إلى كشف مواطن الخلل في الجامعات مع العمل على إبراز التحديات التي ستواجه الجامعات من وجهة نظر الأساتذة العمداء ونواب العمداء والمساعدين ورؤساء الأقسام، ليتم وضع تخطيط تربوي سليم يواكب هذه المتغيرات.</w:t>
      </w:r>
    </w:p>
    <w:p w:rsidR="005F080F" w:rsidRDefault="005F080F" w:rsidP="005F080F">
      <w:pPr>
        <w:tabs>
          <w:tab w:val="right" w:pos="-2"/>
          <w:tab w:val="right" w:pos="849"/>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وانطلقت الدراسة من السؤال التالي: ما درجة قيام الجامعات الحكومية الأردنية بدورها وما درجة استعدادها لمواجهة تحديات القرن الواحد والعشرون؟</w:t>
      </w:r>
    </w:p>
    <w:p w:rsidR="005F080F" w:rsidRDefault="005F080F" w:rsidP="005F080F">
      <w:pPr>
        <w:tabs>
          <w:tab w:val="right" w:pos="-2"/>
        </w:tabs>
        <w:bidi/>
        <w:ind w:firstLine="99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الذي اندرج تحته التساؤلات التالية:</w:t>
      </w:r>
    </w:p>
    <w:p w:rsidR="005F080F" w:rsidRPr="00877051" w:rsidRDefault="005F080F" w:rsidP="008672A9">
      <w:pPr>
        <w:pStyle w:val="Paragraphedeliste"/>
        <w:numPr>
          <w:ilvl w:val="0"/>
          <w:numId w:val="35"/>
        </w:numPr>
        <w:tabs>
          <w:tab w:val="right" w:pos="-2"/>
        </w:tabs>
        <w:bidi/>
        <w:jc w:val="both"/>
        <w:rPr>
          <w:rFonts w:asciiTheme="majorBidi" w:hAnsiTheme="majorBidi" w:cstheme="majorBidi"/>
          <w:b/>
          <w:bCs/>
          <w:i/>
          <w:iCs/>
          <w:sz w:val="32"/>
          <w:szCs w:val="32"/>
          <w:lang w:bidi="ar-DZ"/>
        </w:rPr>
      </w:pPr>
      <w:r w:rsidRPr="00877051">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ما درجة قيام الجامعات الحكومية في الأردن بدورها من وجهة نظر أفراد عينة الدراسة؟</w:t>
      </w:r>
    </w:p>
    <w:p w:rsidR="005F080F" w:rsidRPr="00877051" w:rsidRDefault="005F080F" w:rsidP="008672A9">
      <w:pPr>
        <w:pStyle w:val="Paragraphedeliste"/>
        <w:numPr>
          <w:ilvl w:val="0"/>
          <w:numId w:val="35"/>
        </w:numPr>
        <w:tabs>
          <w:tab w:val="right" w:pos="-2"/>
        </w:tabs>
        <w:bidi/>
        <w:jc w:val="both"/>
        <w:rPr>
          <w:rFonts w:asciiTheme="majorBidi" w:hAnsiTheme="majorBidi" w:cstheme="majorBidi"/>
          <w:b/>
          <w:bCs/>
          <w:i/>
          <w:iCs/>
          <w:sz w:val="32"/>
          <w:szCs w:val="32"/>
          <w:lang w:bidi="ar-DZ"/>
        </w:rPr>
      </w:pPr>
      <w:r>
        <w:rPr>
          <w:rFonts w:asciiTheme="majorBidi" w:hAnsiTheme="majorBidi" w:cstheme="majorBidi" w:hint="cs"/>
          <w:sz w:val="32"/>
          <w:szCs w:val="32"/>
          <w:rtl/>
          <w:lang w:bidi="ar-DZ"/>
        </w:rPr>
        <w:t>ما تقديرات أفراد عينة الدراسة لاستعداد الجامعات لمواجهة تحديات القرن الواحد والعشرون؟</w:t>
      </w:r>
    </w:p>
    <w:p w:rsidR="005F080F" w:rsidRPr="0041361F" w:rsidRDefault="005F080F" w:rsidP="008672A9">
      <w:pPr>
        <w:pStyle w:val="Paragraphedeliste"/>
        <w:numPr>
          <w:ilvl w:val="0"/>
          <w:numId w:val="35"/>
        </w:numPr>
        <w:tabs>
          <w:tab w:val="right" w:pos="-2"/>
        </w:tabs>
        <w:bidi/>
        <w:jc w:val="both"/>
        <w:rPr>
          <w:rFonts w:asciiTheme="majorBidi" w:hAnsiTheme="majorBidi" w:cstheme="majorBidi"/>
          <w:b/>
          <w:bCs/>
          <w:i/>
          <w:iCs/>
          <w:sz w:val="32"/>
          <w:szCs w:val="32"/>
          <w:lang w:bidi="ar-DZ"/>
        </w:rPr>
      </w:pPr>
      <w:r>
        <w:rPr>
          <w:rFonts w:asciiTheme="majorBidi" w:hAnsiTheme="majorBidi" w:cstheme="majorBidi" w:hint="cs"/>
          <w:sz w:val="32"/>
          <w:szCs w:val="32"/>
          <w:rtl/>
          <w:lang w:bidi="ar-DZ"/>
        </w:rPr>
        <w:lastRenderedPageBreak/>
        <w:t>هل تختلف تقديرات أفراد عينة الدراسة لدرجة قيام الجامعات بدورها، باختلاف الجامعة (جامعة العلوم والتكنولوجيا، جامعة اليرموك، الجامعة الهاشمية) وباختلاف رتبهم الأكاديمية (أستاذ، أستاذ مشارك، أستاذ مساعد) وباختلاف نوع الكلية (كليات العلوم الطبيعية والفيزيائية، كليات العلوم الإنسانية والاجتماعية)، وباختلاف المسمى الوظيفي (عميد، نائب عميد، رئيس، قسم)؟</w:t>
      </w:r>
    </w:p>
    <w:p w:rsidR="005F080F" w:rsidRPr="008F7D76" w:rsidRDefault="005F080F" w:rsidP="008672A9">
      <w:pPr>
        <w:pStyle w:val="Paragraphedeliste"/>
        <w:numPr>
          <w:ilvl w:val="0"/>
          <w:numId w:val="35"/>
        </w:numPr>
        <w:tabs>
          <w:tab w:val="right" w:pos="-2"/>
        </w:tabs>
        <w:bidi/>
        <w:jc w:val="both"/>
        <w:rPr>
          <w:rFonts w:asciiTheme="majorBidi" w:hAnsiTheme="majorBidi" w:cstheme="majorBidi"/>
          <w:b/>
          <w:bCs/>
          <w:i/>
          <w:iCs/>
          <w:sz w:val="32"/>
          <w:szCs w:val="32"/>
          <w:lang w:bidi="ar-DZ"/>
        </w:rPr>
      </w:pPr>
      <w:r>
        <w:rPr>
          <w:rFonts w:asciiTheme="majorBidi" w:hAnsiTheme="majorBidi" w:cstheme="majorBidi" w:hint="cs"/>
          <w:sz w:val="32"/>
          <w:szCs w:val="32"/>
          <w:rtl/>
          <w:lang w:bidi="ar-DZ"/>
        </w:rPr>
        <w:t>هل تختلف تقديرات أفراد عينة الدراسة لدرجة استعداد الجامعات لمواجهة تحديات القرن الواحد والعشرون باختلاف الجامعة (جامعة العلوم والتكنولوجيا، جامعة اليرموك، الجامعة الهاشمية) وباختلاف رتبتهم الأكاديمية (أستاذ، أستاذ مشارك، أستاذ مساعد) وباختلاف نوع الكلية (كليات العلوم الطبيعية والفيزيائية، كليات العلوم الإنسانية والاجتماعية)، وباختلاف المسمى الوظيفي (عميد، نائب عميد، رئيس، قسم)؟</w:t>
      </w:r>
    </w:p>
    <w:p w:rsidR="005F080F" w:rsidRDefault="005F080F" w:rsidP="005F080F">
      <w:pPr>
        <w:tabs>
          <w:tab w:val="right" w:pos="-2"/>
        </w:tabs>
        <w:bidi/>
        <w:ind w:firstLine="849"/>
        <w:jc w:val="both"/>
        <w:rPr>
          <w:rFonts w:asciiTheme="majorBidi" w:hAnsiTheme="majorBidi" w:cstheme="majorBidi"/>
          <w:sz w:val="32"/>
          <w:szCs w:val="32"/>
          <w:rtl/>
          <w:lang w:bidi="ar-DZ"/>
        </w:rPr>
      </w:pPr>
      <w:r w:rsidRPr="00E56861">
        <w:rPr>
          <w:rFonts w:asciiTheme="majorBidi" w:hAnsiTheme="majorBidi" w:cstheme="majorBidi" w:hint="cs"/>
          <w:sz w:val="32"/>
          <w:szCs w:val="32"/>
          <w:rtl/>
          <w:lang w:bidi="ar-DZ"/>
        </w:rPr>
        <w:t>من أجل الإجابة</w:t>
      </w:r>
      <w:r>
        <w:rPr>
          <w:rFonts w:asciiTheme="majorBidi" w:hAnsiTheme="majorBidi" w:cstheme="majorBidi" w:hint="cs"/>
          <w:sz w:val="32"/>
          <w:szCs w:val="32"/>
          <w:rtl/>
          <w:lang w:bidi="ar-DZ"/>
        </w:rPr>
        <w:t xml:space="preserve"> على تساؤلات الدراسة استخدمت الباحثة أداة الاستمارة مستخدمة في ذلك استمارتين، الأولى خاصة بمعرفة درجة قيام الجامعات الحكومية الأردنية بدورها والثانية خاصة بمعرفة مدى استعداد الجامعات لمواجهة تحديات القرن الواحد والعشرون موجهة إلى نفس عينة الدراسة التي اختيرت من مجتمع بحث يتكون من العمداء، والنواب العمداء ورؤساء الأقسام في الجامعات الأردنية الحكومية، اختيرت عينة قصدية من الجامعات الثلاث المذكورة سابقا.</w:t>
      </w:r>
    </w:p>
    <w:p w:rsidR="005F080F" w:rsidRDefault="005F080F" w:rsidP="005F080F">
      <w:pPr>
        <w:tabs>
          <w:tab w:val="right" w:pos="-2"/>
          <w:tab w:val="right" w:pos="849"/>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درست الباحثة درجة قيام الجامعات الحكومية الأردنية لدورها من خلال وظائفها الثلاث المتمثلة في كفاءة التدريس، البحث العلمي وخدمة المجتمع كمؤشرات لقياس المتغير التابع في الدراسة (درجة قيام الجامعة بدورها)، مستخدمة في تحليلها الأساليب الإحصائية من متوسطات حسابية وانحرافات معيارية للكشف عن العلاقات الارتباطية بين المتغيرات وأهم النتائج التي خرجت بها الدراسة كالآتي:</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إن تقديرات أفراد عينة الدراسة لدرجة قيام الجامعات الحكومية في الأردن بدورها معظمها جاءت بدرجة متوسطة على الوظائف كل وظيفة على حدة، وعلى المقياس مجتمعة.</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إن تقديرات أفراد عينة الدراسة لمدى استعداد الجامعات لمواجهة تحديات القرن الواحد والعشرون جاءت بدرجة متوسطة على المقياس مجتمعة.</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أظهرت التحليلات الإحصائية لتقديرات أفراد عينة الدراسة وجود فروق ذات دلالة إحصائية لمتغير الجامعة على مجالين كفاءة التدريس وخدمة المجتمع وذلك لصالح الجامعة الهاشمية.</w:t>
      </w:r>
    </w:p>
    <w:p w:rsidR="005F080F" w:rsidRPr="003836D9"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لم تظهر فروق ذات دلالة إحصائية عند مستوى الدلالة (</w:t>
      </w:r>
      <w:r w:rsidRPr="008C534A">
        <w:rPr>
          <w:rFonts w:ascii="Cambria Math" w:hAnsi="Cambria Math" w:cstheme="majorBidi"/>
          <w:color w:val="252525"/>
          <w:sz w:val="28"/>
          <w:szCs w:val="28"/>
          <w:shd w:val="clear" w:color="auto" w:fill="FFFFFF"/>
        </w:rPr>
        <w:t>∝</w:t>
      </w:r>
      <w:r>
        <w:rPr>
          <w:rFonts w:ascii="Cambria Math" w:hAnsi="Cambria Math" w:cstheme="majorBidi" w:hint="cs"/>
          <w:color w:val="252525"/>
          <w:sz w:val="28"/>
          <w:szCs w:val="28"/>
          <w:shd w:val="clear" w:color="auto" w:fill="FFFFFF"/>
          <w:rtl/>
        </w:rPr>
        <w:t xml:space="preserve"> </w:t>
      </w:r>
      <w:r>
        <w:rPr>
          <w:rFonts w:ascii="Cambria Math" w:hAnsi="Cambria Math" w:cstheme="majorBidi"/>
          <w:color w:val="252525"/>
          <w:sz w:val="28"/>
          <w:szCs w:val="28"/>
          <w:shd w:val="clear" w:color="auto" w:fill="FFFFFF"/>
          <w:rtl/>
        </w:rPr>
        <w:t>≤</w:t>
      </w:r>
      <w:r>
        <w:rPr>
          <w:rFonts w:ascii="Cambria Math" w:hAnsi="Cambria Math" w:cstheme="majorBidi" w:hint="cs"/>
          <w:color w:val="252525"/>
          <w:sz w:val="28"/>
          <w:szCs w:val="28"/>
          <w:shd w:val="clear" w:color="auto" w:fill="FFFFFF"/>
          <w:rtl/>
        </w:rPr>
        <w:t xml:space="preserve"> 0.05</w:t>
      </w:r>
      <w:r w:rsidRPr="00C624DE">
        <w:rPr>
          <w:rFonts w:ascii="Cambria Math" w:hAnsi="Cambria Math" w:cstheme="majorBidi" w:hint="cs"/>
          <w:color w:val="252525"/>
          <w:sz w:val="32"/>
          <w:szCs w:val="32"/>
          <w:shd w:val="clear" w:color="auto" w:fill="FFFFFF"/>
          <w:rtl/>
        </w:rPr>
        <w:t>)</w:t>
      </w:r>
      <w:r>
        <w:rPr>
          <w:rFonts w:ascii="Cambria Math" w:hAnsi="Cambria Math" w:cstheme="majorBidi" w:hint="cs"/>
          <w:color w:val="252525"/>
          <w:sz w:val="32"/>
          <w:szCs w:val="32"/>
          <w:shd w:val="clear" w:color="auto" w:fill="FFFFFF"/>
          <w:rtl/>
        </w:rPr>
        <w:t xml:space="preserve"> </w:t>
      </w:r>
      <w:r w:rsidRPr="003836D9">
        <w:rPr>
          <w:rFonts w:asciiTheme="majorBidi" w:hAnsiTheme="majorBidi" w:cstheme="majorBidi"/>
          <w:color w:val="252525"/>
          <w:sz w:val="32"/>
          <w:szCs w:val="32"/>
          <w:shd w:val="clear" w:color="auto" w:fill="FFFFFF"/>
          <w:rtl/>
        </w:rPr>
        <w:t>لدرجة قيام الجامعات الحكومية في الأردن لدورها ولمدى استعدادها لمواجهة وتحديات القرن الواحد والعشرون تغزى لاختلاف الكلية.</w:t>
      </w:r>
    </w:p>
    <w:p w:rsidR="005F080F" w:rsidRPr="00993DE5"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sidRPr="00993DE5">
        <w:rPr>
          <w:rFonts w:asciiTheme="majorBidi" w:hAnsiTheme="majorBidi" w:cstheme="majorBidi"/>
          <w:color w:val="252525"/>
          <w:sz w:val="32"/>
          <w:szCs w:val="32"/>
          <w:shd w:val="clear" w:color="auto" w:fill="FFFFFF"/>
          <w:rtl/>
        </w:rPr>
        <w:lastRenderedPageBreak/>
        <w:t>توجد فروق ذات دلالة إحصائية عند مستوى</w:t>
      </w:r>
      <w:r w:rsidRPr="00993DE5">
        <w:rPr>
          <w:rFonts w:asciiTheme="majorBidi" w:hAnsiTheme="majorBidi" w:cstheme="majorBidi"/>
          <w:sz w:val="32"/>
          <w:szCs w:val="32"/>
          <w:rtl/>
          <w:lang w:bidi="ar-DZ"/>
        </w:rPr>
        <w:t xml:space="preserve"> الدلالة (</w:t>
      </w:r>
      <w:r w:rsidRPr="00993DE5">
        <w:rPr>
          <w:rFonts w:ascii="Cambria Math" w:hAnsi="Cambria Math" w:cstheme="majorBidi"/>
          <w:color w:val="252525"/>
          <w:sz w:val="32"/>
          <w:szCs w:val="32"/>
          <w:shd w:val="clear" w:color="auto" w:fill="FFFFFF"/>
        </w:rPr>
        <w:t>∝</w:t>
      </w:r>
      <w:r w:rsidRPr="00993DE5">
        <w:rPr>
          <w:rFonts w:asciiTheme="majorBidi" w:hAnsiTheme="majorBidi" w:cstheme="majorBidi"/>
          <w:color w:val="252525"/>
          <w:sz w:val="32"/>
          <w:szCs w:val="32"/>
          <w:shd w:val="clear" w:color="auto" w:fill="FFFFFF"/>
          <w:rtl/>
        </w:rPr>
        <w:t xml:space="preserve"> ≤ 0.05) لأثر متغير المسمى الوظيفي على مجال كفاءة التدريس بين رئيس قسم وعميد لصالح العميد، وعلى مجال البحث العلمي بين رئيس قسم ونائب عميد، لصالح نائب العميد، وبين نائب عميد وعميد لصالح العميد كما أن هناك فروقا ذات دلالة إحصائية عند مستوى الدلالة </w:t>
      </w:r>
      <w:r w:rsidRPr="00993DE5">
        <w:rPr>
          <w:rFonts w:asciiTheme="majorBidi" w:hAnsiTheme="majorBidi" w:cstheme="majorBidi"/>
          <w:sz w:val="32"/>
          <w:szCs w:val="32"/>
          <w:rtl/>
          <w:lang w:bidi="ar-DZ"/>
        </w:rPr>
        <w:t>(</w:t>
      </w:r>
      <w:r w:rsidRPr="00993DE5">
        <w:rPr>
          <w:rFonts w:ascii="Cambria Math" w:hAnsi="Cambria Math" w:cstheme="majorBidi"/>
          <w:color w:val="252525"/>
          <w:sz w:val="32"/>
          <w:szCs w:val="32"/>
          <w:shd w:val="clear" w:color="auto" w:fill="FFFFFF"/>
        </w:rPr>
        <w:t>∝</w:t>
      </w:r>
      <w:r w:rsidRPr="00993DE5">
        <w:rPr>
          <w:rFonts w:asciiTheme="majorBidi" w:hAnsiTheme="majorBidi" w:cstheme="majorBidi"/>
          <w:color w:val="252525"/>
          <w:sz w:val="32"/>
          <w:szCs w:val="32"/>
          <w:shd w:val="clear" w:color="auto" w:fill="FFFFFF"/>
          <w:rtl/>
        </w:rPr>
        <w:t xml:space="preserve"> ≤ 0.05) لمتغير المسمى الوظيفي على أداة التحديات بين رئيس قسم وعميد لصالح العميد.</w:t>
      </w:r>
    </w:p>
    <w:p w:rsidR="005F080F" w:rsidRDefault="005F080F" w:rsidP="005F080F">
      <w:pPr>
        <w:tabs>
          <w:tab w:val="right" w:pos="-2"/>
          <w:tab w:val="right" w:pos="849"/>
        </w:tabs>
        <w:bidi/>
        <w:ind w:firstLine="849"/>
        <w:jc w:val="both"/>
        <w:rPr>
          <w:rFonts w:ascii="Cambria Math" w:hAnsi="Cambria Math" w:cstheme="majorBidi"/>
          <w:color w:val="252525"/>
          <w:sz w:val="32"/>
          <w:szCs w:val="32"/>
          <w:shd w:val="clear" w:color="auto" w:fill="FFFFFF"/>
          <w:rtl/>
        </w:rPr>
      </w:pPr>
      <w:r>
        <w:rPr>
          <w:rFonts w:ascii="Cambria Math" w:hAnsi="Cambria Math" w:cstheme="majorBidi" w:hint="cs"/>
          <w:color w:val="252525"/>
          <w:sz w:val="32"/>
          <w:szCs w:val="32"/>
          <w:shd w:val="clear" w:color="auto" w:fill="FFFFFF"/>
          <w:rtl/>
        </w:rPr>
        <w:t>في ضوء هذه النتائج اقترحت الباحثة بعض التوصيات تتمثل في الاهتمام بتطوير طرائق التدريس مع العمل على دعم البحث العلمي المادي، والتكنولوجي، وتوجيه النشاطات في الجامعات لتنمية المجتمع اجتماعيا، واقتصاديا وعلميا، وجعل الجامعات مراكز إنتاج من خلال تطبيق مفهوم الجامعة المنتجة، والسعي لإيجاد علاقات متبادلة مع الجامعات في الدول الأخرى.</w:t>
      </w:r>
    </w:p>
    <w:p w:rsidR="005F080F" w:rsidRDefault="005F080F" w:rsidP="005F080F">
      <w:pPr>
        <w:tabs>
          <w:tab w:val="right" w:pos="-2"/>
          <w:tab w:val="right" w:pos="707"/>
        </w:tabs>
        <w:bidi/>
        <w:ind w:firstLine="849"/>
        <w:jc w:val="both"/>
        <w:rPr>
          <w:rFonts w:ascii="Cambria Math" w:hAnsi="Cambria Math" w:cstheme="majorBidi"/>
          <w:color w:val="252525"/>
          <w:sz w:val="32"/>
          <w:szCs w:val="32"/>
          <w:shd w:val="clear" w:color="auto" w:fill="FFFFFF"/>
          <w:rtl/>
        </w:rPr>
      </w:pPr>
      <w:r>
        <w:rPr>
          <w:rFonts w:ascii="Cambria Math" w:hAnsi="Cambria Math" w:cstheme="majorBidi" w:hint="cs"/>
          <w:color w:val="252525"/>
          <w:sz w:val="32"/>
          <w:szCs w:val="32"/>
          <w:shd w:val="clear" w:color="auto" w:fill="FFFFFF"/>
          <w:rtl/>
        </w:rPr>
        <w:t xml:space="preserve">ركزت الباحثة اهتمامها على عينة الأساتذة التي تشغل المناصب العليا بالجامعة (المسمى الوظيفي) بمختلف رتبهم دون الفئة الأخرى من الأساتذة أصحاب الرتب العلمية أعلى درجة ولم يحالفهم الحظ لشغل الوظائف العليا في الإدارة، مما يؤدي في بعض الأحيان إلى الإدلاء بوجهات نظر تتماشى ومكانتهم بالجامعة. ففي دراستنا الحالية ومن خلال تشخيص تصورات وموافق الأستاذة الباحثين حول الظاهرة المدروسة سنركز على سلك الأستاذ الباحث دون المسمى الوظيفي ومع مراعاة إدراج هذه الفئة في الدراسة من أجل الكشف عن الفروقات في التصور والمواقف التي يتخذها الأستاذ الباحث ومن خلالها نستطيع دراسة تأثير المسمى الوظيفي على تصوراته لتحديات الجامعة والاستجابة لها وإسهامها في المعرفة السوسيولوجية. </w:t>
      </w:r>
    </w:p>
    <w:p w:rsidR="005F080F" w:rsidRDefault="005F080F" w:rsidP="005F080F">
      <w:pPr>
        <w:tabs>
          <w:tab w:val="right" w:pos="-2"/>
          <w:tab w:val="right" w:pos="990"/>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هذه ال</w:t>
      </w:r>
      <w:r w:rsidRPr="009D7625">
        <w:rPr>
          <w:rFonts w:asciiTheme="majorBidi" w:hAnsiTheme="majorBidi" w:cstheme="majorBidi" w:hint="cs"/>
          <w:sz w:val="32"/>
          <w:szCs w:val="32"/>
          <w:rtl/>
          <w:lang w:bidi="ar-DZ"/>
        </w:rPr>
        <w:t xml:space="preserve">دراسة </w:t>
      </w:r>
      <w:r>
        <w:rPr>
          <w:rFonts w:asciiTheme="majorBidi" w:hAnsiTheme="majorBidi" w:cstheme="majorBidi" w:hint="cs"/>
          <w:sz w:val="32"/>
          <w:szCs w:val="32"/>
          <w:rtl/>
          <w:lang w:bidi="ar-DZ"/>
        </w:rPr>
        <w:t>ال</w:t>
      </w:r>
      <w:r w:rsidRPr="009D7625">
        <w:rPr>
          <w:rFonts w:asciiTheme="majorBidi" w:hAnsiTheme="majorBidi" w:cstheme="majorBidi" w:hint="cs"/>
          <w:sz w:val="32"/>
          <w:szCs w:val="32"/>
          <w:rtl/>
          <w:lang w:bidi="ar-DZ"/>
        </w:rPr>
        <w:t>سابقة لها علاقة مباشرة بموضوع دراستنا خاصة في شطره الخاص بتحديات المنظومة الجامعية والاستجابة لها، بعد الاطلاع عليها ودراستها دراسة متأنية مكنتنا من تكوين صورة حول القضايا التي من الممكن أن تواجه الجامعات تحت مسمى التحديات وذلك في حدود الدراسة المنجزة، إضافة إلى أن الدراسة السابقة ساعدتنا من صياغة تساؤل من تساؤلات الدراسة موضوع البحث. كما أنها مكنتنا من الرجوع إلى بعض المراجع المستخدمة والبحث عنها من أجل الاستفادة منها والإلمام بكل ما كتب حول الموضوع.</w:t>
      </w:r>
    </w:p>
    <w:p w:rsidR="005F080F" w:rsidRPr="00EC08D2" w:rsidRDefault="005F080F" w:rsidP="005F080F">
      <w:pPr>
        <w:tabs>
          <w:tab w:val="right" w:pos="-2"/>
        </w:tabs>
        <w:bidi/>
        <w:jc w:val="both"/>
        <w:rPr>
          <w:rFonts w:ascii="Cambria Math" w:hAnsi="Cambria Math" w:cstheme="majorBidi"/>
          <w:color w:val="252525"/>
          <w:sz w:val="32"/>
          <w:szCs w:val="32"/>
          <w:shd w:val="clear" w:color="auto" w:fill="FFFFFF"/>
          <w:rtl/>
        </w:rPr>
      </w:pPr>
      <w:r>
        <w:rPr>
          <w:rFonts w:ascii="Cambria Math" w:hAnsi="Cambria Math" w:cstheme="majorBidi" w:hint="cs"/>
          <w:color w:val="252525"/>
          <w:sz w:val="32"/>
          <w:szCs w:val="32"/>
          <w:shd w:val="clear" w:color="auto" w:fill="FFFFFF"/>
          <w:rtl/>
        </w:rPr>
        <w:tab/>
        <w:t>ركزت الباحثة على مؤشر الرتبة الأكاديمي</w:t>
      </w:r>
      <w:r>
        <w:rPr>
          <w:rFonts w:ascii="Cambria Math" w:hAnsi="Cambria Math" w:cstheme="majorBidi" w:hint="eastAsia"/>
          <w:color w:val="252525"/>
          <w:sz w:val="32"/>
          <w:szCs w:val="32"/>
          <w:shd w:val="clear" w:color="auto" w:fill="FFFFFF"/>
          <w:rtl/>
        </w:rPr>
        <w:t>ة</w:t>
      </w:r>
      <w:r>
        <w:rPr>
          <w:rFonts w:ascii="Cambria Math" w:hAnsi="Cambria Math" w:cstheme="majorBidi" w:hint="cs"/>
          <w:color w:val="252525"/>
          <w:sz w:val="32"/>
          <w:szCs w:val="32"/>
          <w:shd w:val="clear" w:color="auto" w:fill="FFFFFF"/>
          <w:rtl/>
        </w:rPr>
        <w:t xml:space="preserve"> متناسية الرتبة في مجال البحث (عضو فرقة بحث، مدير وحدة بحث، مدير مخبر،...الخ) تعتبر أحد أهم المؤشرات التي نستطيع من خلالها دراسة البحث العلمي (إنتاج المعرفة)، كوظيفة من وظائف الجامعة التي تسعى إلى تحقيقها وهذا ما سنحاول إضافته في دراستنا الحالية. </w:t>
      </w:r>
    </w:p>
    <w:p w:rsidR="005F080F" w:rsidRPr="00A21F56" w:rsidRDefault="005F080F" w:rsidP="005F080F">
      <w:pPr>
        <w:tabs>
          <w:tab w:val="right" w:pos="-2"/>
          <w:tab w:val="right" w:pos="990"/>
        </w:tabs>
        <w:bidi/>
        <w:ind w:firstLine="849"/>
        <w:jc w:val="both"/>
        <w:rPr>
          <w:rFonts w:asciiTheme="majorBidi" w:hAnsiTheme="majorBidi" w:cstheme="majorBidi"/>
          <w:sz w:val="32"/>
          <w:szCs w:val="32"/>
          <w:rtl/>
          <w:lang w:bidi="ar-DZ"/>
        </w:rPr>
      </w:pP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sidRPr="0058793C">
        <w:rPr>
          <w:rFonts w:asciiTheme="majorBidi" w:hAnsiTheme="majorBidi" w:cstheme="majorBidi" w:hint="cs"/>
          <w:b/>
          <w:bCs/>
          <w:i/>
          <w:iCs/>
          <w:sz w:val="32"/>
          <w:szCs w:val="32"/>
          <w:rtl/>
          <w:lang w:bidi="ar-DZ"/>
        </w:rPr>
        <w:lastRenderedPageBreak/>
        <w:t>الدراسة</w:t>
      </w:r>
      <w:r>
        <w:rPr>
          <w:rFonts w:asciiTheme="majorBidi" w:hAnsiTheme="majorBidi" w:cstheme="majorBidi" w:hint="cs"/>
          <w:b/>
          <w:bCs/>
          <w:i/>
          <w:iCs/>
          <w:sz w:val="32"/>
          <w:szCs w:val="32"/>
          <w:rtl/>
          <w:lang w:bidi="ar-DZ"/>
        </w:rPr>
        <w:t xml:space="preserve"> الثالثة</w:t>
      </w:r>
      <w:r w:rsidRPr="0058793C">
        <w:rPr>
          <w:rFonts w:asciiTheme="majorBidi" w:hAnsiTheme="majorBidi" w:cstheme="majorBidi" w:hint="cs"/>
          <w:b/>
          <w:bCs/>
          <w:i/>
          <w:iCs/>
          <w:sz w:val="32"/>
          <w:szCs w:val="32"/>
          <w:rtl/>
          <w:lang w:bidi="ar-DZ"/>
        </w:rPr>
        <w:t>:</w:t>
      </w:r>
      <w:r>
        <w:rPr>
          <w:rStyle w:val="Appelnotedebasdep"/>
          <w:rFonts w:asciiTheme="majorBidi" w:hAnsiTheme="majorBidi" w:cstheme="majorBidi"/>
          <w:b/>
          <w:bCs/>
          <w:i/>
          <w:iCs/>
          <w:sz w:val="32"/>
          <w:szCs w:val="32"/>
          <w:rtl/>
          <w:lang w:bidi="ar-DZ"/>
        </w:rPr>
        <w:footnoteReference w:id="32"/>
      </w:r>
      <w:r>
        <w:rPr>
          <w:rFonts w:asciiTheme="majorBidi" w:hAnsiTheme="majorBidi" w:cstheme="majorBidi" w:hint="cs"/>
          <w:b/>
          <w:bCs/>
          <w:i/>
          <w:iCs/>
          <w:sz w:val="32"/>
          <w:szCs w:val="32"/>
          <w:rtl/>
          <w:lang w:bidi="ar-DZ"/>
        </w:rPr>
        <w:t xml:space="preserve"> </w:t>
      </w:r>
      <w:r>
        <w:rPr>
          <w:rFonts w:asciiTheme="majorBidi" w:hAnsiTheme="majorBidi" w:cstheme="majorBidi" w:hint="cs"/>
          <w:sz w:val="32"/>
          <w:szCs w:val="32"/>
          <w:rtl/>
          <w:lang w:bidi="ar-DZ"/>
        </w:rPr>
        <w:t>أطروحة دكتوراه في ميدان الإدارة التربوية والتخطيط "إدارة تعليم عالي" من إعداد خالد بن محمد حمدان العتبي، تحمل عنوان "استجابة التعليم العالي السعودي لتحديات العولمة" سنة 2005م.</w:t>
      </w:r>
    </w:p>
    <w:p w:rsidR="005F080F" w:rsidRDefault="005F080F" w:rsidP="005F080F">
      <w:pPr>
        <w:tabs>
          <w:tab w:val="right" w:pos="-2"/>
          <w:tab w:val="right" w:pos="849"/>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هدفت الدراسة بصفة رئيسية إلى صياغة استجابة مستقبلية للتعليم العالي السعودي في ضوء تحديات العولمة من خلال تحديد ماهية العولمة، تحديد أهم تحديات العولمة ذات العلاقة بالتعليم العالي، تحديد الاستجابات التي قام بها التعليم العالي في ضوء تحديات العولمة، تحديد أبرز ملامح الوضع الراهن للتعليم العالي السعودي في ضوء تحديات العولمة (الفرص/ المخاطر) ورسم صورة مستقبلية لاستجابة التعليم العالي السعودي لتحديات العولمة.</w:t>
      </w:r>
    </w:p>
    <w:p w:rsidR="005F080F" w:rsidRDefault="005F080F" w:rsidP="005F080F">
      <w:pPr>
        <w:tabs>
          <w:tab w:val="right" w:pos="-2"/>
          <w:tab w:val="right" w:pos="849"/>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انطلقت الدراسة من إشكالية ما مدى استجابة التعليم العالي السعودي لتحديات العولمة؟ وتتفرع عنها أسئلة فرعية: </w:t>
      </w:r>
    </w:p>
    <w:p w:rsidR="005F080F" w:rsidRPr="00BA70B1" w:rsidRDefault="005F080F" w:rsidP="008672A9">
      <w:pPr>
        <w:pStyle w:val="Paragraphedeliste"/>
        <w:numPr>
          <w:ilvl w:val="0"/>
          <w:numId w:val="35"/>
        </w:numPr>
        <w:tabs>
          <w:tab w:val="right" w:pos="-2"/>
        </w:tabs>
        <w:bidi/>
        <w:jc w:val="both"/>
        <w:rPr>
          <w:rFonts w:asciiTheme="majorBidi" w:hAnsiTheme="majorBidi" w:cstheme="majorBidi"/>
          <w:sz w:val="32"/>
          <w:szCs w:val="32"/>
          <w:rtl/>
          <w:lang w:bidi="ar-DZ"/>
        </w:rPr>
      </w:pPr>
      <w:r w:rsidRPr="00BA70B1">
        <w:rPr>
          <w:rFonts w:asciiTheme="majorBidi" w:hAnsiTheme="majorBidi" w:cstheme="majorBidi" w:hint="cs"/>
          <w:sz w:val="32"/>
          <w:szCs w:val="32"/>
          <w:rtl/>
          <w:lang w:bidi="ar-DZ"/>
        </w:rPr>
        <w:t xml:space="preserve">  ما العولمة؟</w:t>
      </w:r>
    </w:p>
    <w:p w:rsidR="005F080F" w:rsidRPr="0015410E" w:rsidRDefault="005F080F" w:rsidP="008672A9">
      <w:pPr>
        <w:pStyle w:val="Paragraphedeliste"/>
        <w:numPr>
          <w:ilvl w:val="0"/>
          <w:numId w:val="35"/>
        </w:numPr>
        <w:tabs>
          <w:tab w:val="right" w:pos="-2"/>
        </w:tabs>
        <w:bidi/>
        <w:jc w:val="both"/>
        <w:rPr>
          <w:rFonts w:asciiTheme="majorBidi" w:hAnsiTheme="majorBidi" w:cstheme="majorBidi"/>
          <w:sz w:val="32"/>
          <w:szCs w:val="32"/>
          <w:lang w:bidi="ar-DZ"/>
        </w:rPr>
      </w:pPr>
      <w:r w:rsidRPr="0015410E">
        <w:rPr>
          <w:rFonts w:asciiTheme="majorBidi" w:hAnsiTheme="majorBidi" w:cstheme="majorBidi" w:hint="cs"/>
          <w:sz w:val="32"/>
          <w:szCs w:val="32"/>
          <w:rtl/>
          <w:lang w:bidi="ar-DZ"/>
        </w:rPr>
        <w:t>ما التحديات التي تفرضها العولمة على التعليم العالي؟</w:t>
      </w:r>
    </w:p>
    <w:p w:rsidR="005F080F" w:rsidRPr="0015410E" w:rsidRDefault="005F080F" w:rsidP="008672A9">
      <w:pPr>
        <w:pStyle w:val="Paragraphedeliste"/>
        <w:numPr>
          <w:ilvl w:val="0"/>
          <w:numId w:val="35"/>
        </w:numPr>
        <w:tabs>
          <w:tab w:val="right" w:pos="-2"/>
        </w:tabs>
        <w:bidi/>
        <w:jc w:val="both"/>
        <w:rPr>
          <w:rFonts w:asciiTheme="majorBidi" w:hAnsiTheme="majorBidi" w:cstheme="majorBidi"/>
          <w:sz w:val="32"/>
          <w:szCs w:val="32"/>
          <w:lang w:bidi="ar-DZ"/>
        </w:rPr>
      </w:pPr>
      <w:r w:rsidRPr="0015410E">
        <w:rPr>
          <w:rFonts w:asciiTheme="majorBidi" w:hAnsiTheme="majorBidi" w:cstheme="majorBidi" w:hint="cs"/>
          <w:sz w:val="32"/>
          <w:szCs w:val="32"/>
          <w:rtl/>
          <w:lang w:bidi="ar-DZ"/>
        </w:rPr>
        <w:t>ما الاستجابات التي قام بها التعليم العالي في ضوء تحديات العولمة؟</w:t>
      </w:r>
    </w:p>
    <w:p w:rsidR="005F080F" w:rsidRPr="0015410E" w:rsidRDefault="005F080F" w:rsidP="008672A9">
      <w:pPr>
        <w:pStyle w:val="Paragraphedeliste"/>
        <w:numPr>
          <w:ilvl w:val="0"/>
          <w:numId w:val="35"/>
        </w:numPr>
        <w:tabs>
          <w:tab w:val="right" w:pos="-2"/>
        </w:tabs>
        <w:bidi/>
        <w:jc w:val="both"/>
        <w:rPr>
          <w:rFonts w:asciiTheme="majorBidi" w:hAnsiTheme="majorBidi" w:cstheme="majorBidi"/>
          <w:sz w:val="32"/>
          <w:szCs w:val="32"/>
          <w:lang w:bidi="ar-DZ"/>
        </w:rPr>
      </w:pPr>
      <w:r w:rsidRPr="0015410E">
        <w:rPr>
          <w:rFonts w:asciiTheme="majorBidi" w:hAnsiTheme="majorBidi" w:cstheme="majorBidi" w:hint="cs"/>
          <w:sz w:val="32"/>
          <w:szCs w:val="32"/>
          <w:rtl/>
          <w:lang w:bidi="ar-DZ"/>
        </w:rPr>
        <w:t>ما واقع التعليم العالي السعودي في ضوء تحديات العولمة؟</w:t>
      </w:r>
    </w:p>
    <w:p w:rsidR="005F080F" w:rsidRDefault="005F080F" w:rsidP="008672A9">
      <w:pPr>
        <w:pStyle w:val="Paragraphedeliste"/>
        <w:numPr>
          <w:ilvl w:val="0"/>
          <w:numId w:val="35"/>
        </w:numPr>
        <w:tabs>
          <w:tab w:val="right" w:pos="-2"/>
        </w:tabs>
        <w:bidi/>
        <w:jc w:val="both"/>
        <w:rPr>
          <w:rFonts w:asciiTheme="majorBidi" w:hAnsiTheme="majorBidi" w:cstheme="majorBidi"/>
          <w:sz w:val="32"/>
          <w:szCs w:val="32"/>
          <w:lang w:bidi="ar-DZ"/>
        </w:rPr>
      </w:pPr>
      <w:r w:rsidRPr="0015410E">
        <w:rPr>
          <w:rFonts w:asciiTheme="majorBidi" w:hAnsiTheme="majorBidi" w:cstheme="majorBidi" w:hint="cs"/>
          <w:sz w:val="32"/>
          <w:szCs w:val="32"/>
          <w:rtl/>
          <w:lang w:bidi="ar-DZ"/>
        </w:rPr>
        <w:t>ما الاستجابة المرتبطة للتعليم العالي السعودي لتحديات العولمة؟</w:t>
      </w:r>
    </w:p>
    <w:p w:rsidR="005F080F" w:rsidRDefault="005F080F" w:rsidP="005F080F">
      <w:pPr>
        <w:tabs>
          <w:tab w:val="right" w:pos="-2"/>
          <w:tab w:val="right" w:pos="849"/>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استخدم الباحث في الدراسة المنهج الوصفي التحليلي "الوثائقي"، معتمدا على جمع المعلومات والبيانات من المصادر المتوافرة ذات الصلة بمشكلة بحثه من بحوث ودراسات علمية وكتب وتحليلها.</w:t>
      </w:r>
    </w:p>
    <w:p w:rsidR="005F080F" w:rsidRDefault="005F080F" w:rsidP="005F080F">
      <w:pPr>
        <w:tabs>
          <w:tab w:val="right" w:pos="-2"/>
          <w:tab w:val="right" w:pos="849"/>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ونظرا لتوفر عدد كبير من المعلومات النظرية حول ظاهرة العولمة وتعدد مراجعها خلصت الدراسة إلى كم هائل من النتائج النظرية نلخص أهمها في الآتي:</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العولمة تعني ربط الظواهر الاجتماعية بعضها ببعض على مستويات النطاق والتأثير والتواصل ويتمثل إجرائيا في نوعين مترابطين من الظواهر هما: تعددية العمليات الاجتماعية واتساع نطاقها من خلال عمليات انتشار وتبادل المعلومات وتزادي الوعي بها وبتأثيراتها: من خلال التفاعل الحواري عبر تفاعلات الاتصال والمعلومات والمنافسة.</w:t>
      </w:r>
    </w:p>
    <w:p w:rsidR="005F080F" w:rsidRPr="003836D9"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sidRPr="003836D9">
        <w:rPr>
          <w:rFonts w:asciiTheme="majorBidi" w:hAnsiTheme="majorBidi" w:cstheme="majorBidi" w:hint="cs"/>
          <w:sz w:val="32"/>
          <w:szCs w:val="32"/>
          <w:rtl/>
          <w:lang w:bidi="ar-DZ"/>
        </w:rPr>
        <w:lastRenderedPageBreak/>
        <w:t>هناك خمسة أبعاد للعولمة</w:t>
      </w:r>
      <w:r>
        <w:rPr>
          <w:rFonts w:asciiTheme="majorBidi" w:hAnsiTheme="majorBidi" w:cstheme="majorBidi" w:hint="cs"/>
          <w:sz w:val="32"/>
          <w:szCs w:val="32"/>
          <w:rtl/>
          <w:lang w:bidi="ar-DZ"/>
        </w:rPr>
        <w:t>:</w:t>
      </w:r>
      <w:r w:rsidRPr="003836D9">
        <w:rPr>
          <w:rFonts w:asciiTheme="majorBidi" w:hAnsiTheme="majorBidi" w:cstheme="majorBidi" w:hint="cs"/>
          <w:sz w:val="32"/>
          <w:szCs w:val="32"/>
          <w:rtl/>
          <w:lang w:bidi="ar-DZ"/>
        </w:rPr>
        <w:t xml:space="preserve"> تتمثل في البعد المعرفي للعولمة (التقني والمعلوماتي)، البعد السياسي، البعد الاقتصادي للعولمة (تنافسي)، البعد الثقافي للعولمة (معياري تعددي)، البعد الاجتماعي للعولمة (تنمية مستدامة وبيئي)</w:t>
      </w:r>
      <w:r>
        <w:rPr>
          <w:rFonts w:asciiTheme="majorBidi" w:hAnsiTheme="majorBidi" w:cstheme="majorBidi" w:hint="cs"/>
          <w:sz w:val="32"/>
          <w:szCs w:val="32"/>
          <w:rtl/>
          <w:lang w:bidi="ar-DZ"/>
        </w:rPr>
        <w:t>.</w:t>
      </w:r>
      <w:r w:rsidRPr="003836D9">
        <w:rPr>
          <w:rFonts w:asciiTheme="majorBidi" w:hAnsiTheme="majorBidi" w:cstheme="majorBidi" w:hint="cs"/>
          <w:sz w:val="32"/>
          <w:szCs w:val="32"/>
          <w:rtl/>
          <w:lang w:bidi="ar-DZ"/>
        </w:rPr>
        <w:t xml:space="preserve"> </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sidRPr="003836D9">
        <w:rPr>
          <w:rFonts w:asciiTheme="majorBidi" w:hAnsiTheme="majorBidi" w:cstheme="majorBidi" w:hint="cs"/>
          <w:sz w:val="32"/>
          <w:szCs w:val="32"/>
          <w:rtl/>
          <w:lang w:bidi="ar-DZ"/>
        </w:rPr>
        <w:t>تفرض العولمة تحديات ومضامين عميقة وعديدة ذات صلة بنظم التعليم العالي، وهي عبارة عن الفرص والمخاطر التي تثيرها العولمة في الأبعاد: المعرفية والمعلوماتية والاقتصادية والثقافية والاجتماعية، وتمس مكونات وعناصر نظام التعليم كالآتي:</w:t>
      </w:r>
    </w:p>
    <w:p w:rsidR="005F080F" w:rsidRDefault="005F080F" w:rsidP="008672A9">
      <w:pPr>
        <w:pStyle w:val="Paragraphedeliste"/>
        <w:numPr>
          <w:ilvl w:val="0"/>
          <w:numId w:val="37"/>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التحديات المعرفية "التقنية": الفرص هي أن تصبح الجامعات مؤسسات رئيسية لبحوث التطوير في مجال الصناعات المتقدمة، وتغير أهداف العلم وتوجهه إلى البحوث التطبيقية، وخروج التعليم الأكاديمي من أطره التخصصية إلى الدراسات البيئية، أما المخاطر: تأثر استقلالية مؤسسات التعليم العالي وإشكالية التشاركية مع المؤسسات الصناعية واستفرادها بعملية التطور والبحث العلمي إضافة إلى تزايد هجرة العلماء إلى المركز المتقدم تكنولوجيا والاحتكار المعرفي.</w:t>
      </w:r>
    </w:p>
    <w:p w:rsidR="005F080F" w:rsidRDefault="005F080F" w:rsidP="008672A9">
      <w:pPr>
        <w:pStyle w:val="Paragraphedeliste"/>
        <w:numPr>
          <w:ilvl w:val="0"/>
          <w:numId w:val="37"/>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التحديات المعلوماتية "تكنولوجيا الاتصال والمعلومات": تتمثل فرص العولمة في تميز التعليم والمعرفة بعنصر التفاعل الدينامي بين المستخدم ومصدر المعرفة، وتوظيفها فعليا، أما مخاطرها السلطة والملكية ... كما قد تؤدي إلى وقوع أضرار بالغة بترتيب المفاهيم والمدركات ونظم القيم لدى الأفراد، ودخول التعليم العالي في منافسات وصراعات مع المؤسسات غير التعليمية وفقدانه للحرية الأكاديمية. </w:t>
      </w:r>
    </w:p>
    <w:p w:rsidR="005F080F" w:rsidRDefault="005F080F" w:rsidP="008672A9">
      <w:pPr>
        <w:pStyle w:val="Paragraphedeliste"/>
        <w:numPr>
          <w:ilvl w:val="0"/>
          <w:numId w:val="37"/>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التحديات الاقتصادية "التنافسية": فرصها أن يصبح التعليم أقل تمركز ويسمح بقدر أكبر من تلاقي سياسات التعليم ومناهجه وبرامجه، مخاطرها صعوبة تقدير التعليم ويؤدي إلى تقليص الدولة مسؤولياتها تدريجيا في تحديد المناهج والأهداف التربوية، إفساح المجال لأجهزة الإعلام لتنمي النماذج التربوية الملائمة لمراكز النمو الاقتصادي. </w:t>
      </w:r>
    </w:p>
    <w:p w:rsidR="005F080F" w:rsidRPr="00D77E03" w:rsidRDefault="005F080F" w:rsidP="008672A9">
      <w:pPr>
        <w:pStyle w:val="Paragraphedeliste"/>
        <w:numPr>
          <w:ilvl w:val="0"/>
          <w:numId w:val="37"/>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التحديات السياسية "</w:t>
      </w:r>
      <w:r w:rsidRPr="00D77E03">
        <w:rPr>
          <w:rFonts w:asciiTheme="majorBidi" w:hAnsiTheme="majorBidi" w:cstheme="majorBidi" w:hint="cs"/>
          <w:sz w:val="32"/>
          <w:szCs w:val="32"/>
          <w:rtl/>
          <w:lang w:bidi="ar-DZ"/>
        </w:rPr>
        <w:t>المواطنة والحرية": فرصها تتمثل في تحقيق مؤسسات التعليم العالي المواطنة والمشاركة السياسية وال</w:t>
      </w:r>
      <w:r>
        <w:rPr>
          <w:rFonts w:asciiTheme="majorBidi" w:hAnsiTheme="majorBidi" w:cstheme="majorBidi" w:hint="cs"/>
          <w:sz w:val="32"/>
          <w:szCs w:val="32"/>
          <w:rtl/>
          <w:lang w:bidi="ar-DZ"/>
        </w:rPr>
        <w:t>حوار الوطني بين الأفراد، ...الخ</w:t>
      </w:r>
      <w:r w:rsidRPr="00D77E03">
        <w:rPr>
          <w:rFonts w:asciiTheme="majorBidi" w:hAnsiTheme="majorBidi" w:cstheme="majorBidi" w:hint="cs"/>
          <w:sz w:val="32"/>
          <w:szCs w:val="32"/>
          <w:rtl/>
          <w:lang w:bidi="ar-DZ"/>
        </w:rPr>
        <w:t>، مخاطرها إسهام الجامعات في تنمية الشعور الوطني في بلدان العالم الثالث أمر مشكوك فيه، إضافة إلى الارتباك والإحباط تجاه الثقافة والإمكان</w:t>
      </w:r>
      <w:r>
        <w:rPr>
          <w:rFonts w:asciiTheme="majorBidi" w:hAnsiTheme="majorBidi" w:cstheme="majorBidi" w:hint="cs"/>
          <w:sz w:val="32"/>
          <w:szCs w:val="32"/>
          <w:rtl/>
          <w:lang w:bidi="ar-DZ"/>
        </w:rPr>
        <w:t>ات الوطنية.</w:t>
      </w:r>
      <w:r w:rsidRPr="00D77E03">
        <w:rPr>
          <w:rFonts w:asciiTheme="majorBidi" w:hAnsiTheme="majorBidi" w:cstheme="majorBidi" w:hint="cs"/>
          <w:sz w:val="32"/>
          <w:szCs w:val="32"/>
          <w:rtl/>
          <w:lang w:bidi="ar-DZ"/>
        </w:rPr>
        <w:t xml:space="preserve"> </w:t>
      </w:r>
    </w:p>
    <w:p w:rsidR="005F080F" w:rsidRDefault="005F080F" w:rsidP="008672A9">
      <w:pPr>
        <w:pStyle w:val="Paragraphedeliste"/>
        <w:numPr>
          <w:ilvl w:val="0"/>
          <w:numId w:val="37"/>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Pr="00D77E03">
        <w:rPr>
          <w:rFonts w:asciiTheme="majorBidi" w:hAnsiTheme="majorBidi" w:cstheme="majorBidi" w:hint="cs"/>
          <w:sz w:val="32"/>
          <w:szCs w:val="32"/>
          <w:rtl/>
          <w:lang w:bidi="ar-DZ"/>
        </w:rPr>
        <w:t>التحديات الثقافية "المعيارية والتعددية":</w:t>
      </w:r>
      <w:r>
        <w:rPr>
          <w:rFonts w:asciiTheme="majorBidi" w:hAnsiTheme="majorBidi" w:cstheme="majorBidi" w:hint="cs"/>
          <w:sz w:val="32"/>
          <w:szCs w:val="32"/>
          <w:rtl/>
          <w:lang w:bidi="ar-DZ"/>
        </w:rPr>
        <w:t xml:space="preserve"> </w:t>
      </w:r>
      <w:r w:rsidRPr="00D77E03">
        <w:rPr>
          <w:rFonts w:asciiTheme="majorBidi" w:hAnsiTheme="majorBidi" w:cstheme="majorBidi" w:hint="cs"/>
          <w:sz w:val="32"/>
          <w:szCs w:val="32"/>
          <w:rtl/>
          <w:lang w:bidi="ar-DZ"/>
        </w:rPr>
        <w:t>الفرص إعطاء دورا أكبر لمؤسسات التعليم العالي لتحقيق احتياجات التعددية أو المحافظة على التقارب والوحدة، تزايد التعاون والتبادل الثقافي بين الجامعات وبينها وبين المؤسسات الخاصة، أما المخاطر: بروز ثقافة كونية واحدة مسيطرة، عدم قدرة المؤسسات التعليمية التقليدية على أن تنقل بفعلية القيم والمعايير الثقافية للتلاحم الاجتماعي</w:t>
      </w:r>
      <w:r>
        <w:rPr>
          <w:rFonts w:asciiTheme="majorBidi" w:hAnsiTheme="majorBidi" w:cstheme="majorBidi" w:hint="cs"/>
          <w:sz w:val="32"/>
          <w:szCs w:val="32"/>
          <w:rtl/>
          <w:lang w:bidi="ar-DZ"/>
        </w:rPr>
        <w:t>.</w:t>
      </w:r>
    </w:p>
    <w:p w:rsidR="005F080F" w:rsidRDefault="005F080F" w:rsidP="008672A9">
      <w:pPr>
        <w:pStyle w:val="Paragraphedeliste"/>
        <w:numPr>
          <w:ilvl w:val="0"/>
          <w:numId w:val="37"/>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التحديات الاجتماعية "البيئية والتنمية المستدامة": فرصها بناء المجتمع المدني وتنمية قدرات الأفراد على المشاركة في المجتمع، أما المخاطر تتضمن حدوث انقساما بين النظم </w:t>
      </w:r>
      <w:r>
        <w:rPr>
          <w:rFonts w:asciiTheme="majorBidi" w:hAnsiTheme="majorBidi" w:cstheme="majorBidi" w:hint="cs"/>
          <w:sz w:val="32"/>
          <w:szCs w:val="32"/>
          <w:rtl/>
          <w:lang w:bidi="ar-DZ"/>
        </w:rPr>
        <w:lastRenderedPageBreak/>
        <w:t>التعليم العالي واحتياجات المجتمع والواقع الاقتصادي الجديد، بحيث لا تؤهل الخريج للإسهام في حركة المجتمع.</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وجود ثلاث اتجاهات رئيسية للاستجابة للعولمة تتمثل في القبول بها، أو الانعزال عن تيارها، أو التكيف معها بمنهج رد الفعل والاستجابة.</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نظم التعليم العالي مطالبة بالاستجابة في الاتجاهات التالية: دور التعليم العالي في: الاستجابة للمعرفة، الاستجابة للمعلوماتية، الاستجابة للتنافسية الاقتصادية، في الاستجابة للعولمة السياسية، ودوره في الاستجابة للعولمة الثقافية.</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واقع المعرفة في التعليم العالي السعودي، غياب وضوح الإستراتيجية للبحث والتطوير، ضعف تحقيق أهداف البحث العلمي التطبيقي وقلة مخصصاتها المالية، ضعف الحوافز المادية والمعنوية المقدمة للبحث العلمي. </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واقع المعلوماتية في التعليم العالي السعودي، ضعف البنية التحتية والربط الشبكي بين الأقسام والكليات أو بين الجامعات، افتقارها لدمج تقنية الحاسب الآلي في المناهج الدراسية واستخدام الانترنيت في الفصول الدراسية المتقدمة.</w:t>
      </w:r>
    </w:p>
    <w:p w:rsidR="005F080F" w:rsidRPr="0061588A"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sidRPr="0061588A">
        <w:rPr>
          <w:rFonts w:asciiTheme="majorBidi" w:hAnsiTheme="majorBidi" w:cstheme="majorBidi" w:hint="cs"/>
          <w:sz w:val="32"/>
          <w:szCs w:val="32"/>
          <w:rtl/>
          <w:lang w:bidi="ar-DZ"/>
        </w:rPr>
        <w:t xml:space="preserve">واقع التنافسية الاقتصادية في التعليم العالي السعودي، انعدام المشاركة في وضع وتطوير البرامج الجامعية والمناهج الدراسية من الجهات ذات العلاقة المباشرة، </w:t>
      </w:r>
      <w:r>
        <w:rPr>
          <w:rFonts w:asciiTheme="majorBidi" w:hAnsiTheme="majorBidi" w:cstheme="majorBidi" w:hint="cs"/>
          <w:sz w:val="32"/>
          <w:szCs w:val="32"/>
          <w:rtl/>
          <w:lang w:bidi="ar-DZ"/>
        </w:rPr>
        <w:t>قصور التدريب العملي والميداني.</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sidRPr="0061588A">
        <w:rPr>
          <w:rFonts w:asciiTheme="majorBidi" w:hAnsiTheme="majorBidi" w:cstheme="majorBidi" w:hint="cs"/>
          <w:sz w:val="32"/>
          <w:szCs w:val="32"/>
          <w:rtl/>
          <w:lang w:bidi="ar-DZ"/>
        </w:rPr>
        <w:t>واقع المواطنة والانفتاح الثقافي في التعليم العالي السعودي، قصور الدور الوطني والاجتماعي الذي تقوم به مؤسسات</w:t>
      </w:r>
      <w:r>
        <w:rPr>
          <w:rFonts w:asciiTheme="majorBidi" w:hAnsiTheme="majorBidi" w:cstheme="majorBidi" w:hint="cs"/>
          <w:sz w:val="32"/>
          <w:szCs w:val="32"/>
          <w:rtl/>
          <w:lang w:bidi="ar-DZ"/>
        </w:rPr>
        <w:t xml:space="preserve"> التعليم العالي.</w:t>
      </w:r>
      <w:r w:rsidRPr="0061588A">
        <w:rPr>
          <w:rFonts w:asciiTheme="majorBidi" w:hAnsiTheme="majorBidi" w:cstheme="majorBidi" w:hint="cs"/>
          <w:sz w:val="32"/>
          <w:szCs w:val="32"/>
          <w:rtl/>
          <w:lang w:bidi="ar-DZ"/>
        </w:rPr>
        <w:t xml:space="preserve"> </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واقع التربية المستدامة والبيئية في التعليم العالي السعودي، غياب دوره في دعم مفهوم التنمية البشرية المستدامة وتعزيز تطبيقاته في مجال البحوث والبرامج الأكاديمية.</w:t>
      </w:r>
    </w:p>
    <w:p w:rsidR="005F080F" w:rsidRDefault="005F080F" w:rsidP="005F080F">
      <w:pPr>
        <w:tabs>
          <w:tab w:val="right" w:pos="-2"/>
          <w:tab w:val="right" w:pos="849"/>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وفي الأخير اقترح الباحث صورة مستقبلية لاستجابة التعليم العالي السعودي لتحديات العولمة على ضوء النتائج التي توصل إليها.</w:t>
      </w:r>
    </w:p>
    <w:p w:rsidR="005F080F" w:rsidRDefault="005F080F" w:rsidP="005F080F">
      <w:pPr>
        <w:tabs>
          <w:tab w:val="right" w:pos="-2"/>
          <w:tab w:val="right" w:pos="849"/>
        </w:tabs>
        <w:bidi/>
        <w:ind w:firstLine="849"/>
        <w:jc w:val="both"/>
        <w:rPr>
          <w:rFonts w:asciiTheme="majorBidi" w:hAnsiTheme="majorBidi" w:cstheme="majorBidi"/>
          <w:sz w:val="32"/>
          <w:szCs w:val="32"/>
          <w:rtl/>
          <w:lang w:bidi="ar-DZ"/>
        </w:rPr>
      </w:pPr>
      <w:r w:rsidRPr="000664CB">
        <w:rPr>
          <w:rFonts w:asciiTheme="majorBidi" w:hAnsiTheme="majorBidi" w:cstheme="majorBidi" w:hint="cs"/>
          <w:sz w:val="32"/>
          <w:szCs w:val="32"/>
          <w:rtl/>
          <w:lang w:bidi="ar-DZ"/>
        </w:rPr>
        <w:t xml:space="preserve">ساعدتنا </w:t>
      </w:r>
      <w:r>
        <w:rPr>
          <w:rFonts w:asciiTheme="majorBidi" w:hAnsiTheme="majorBidi" w:cstheme="majorBidi" w:hint="cs"/>
          <w:sz w:val="32"/>
          <w:szCs w:val="32"/>
          <w:rtl/>
          <w:lang w:bidi="ar-DZ"/>
        </w:rPr>
        <w:t>هذه الدراسة</w:t>
      </w:r>
      <w:r w:rsidRPr="000664CB">
        <w:rPr>
          <w:rFonts w:asciiTheme="majorBidi" w:hAnsiTheme="majorBidi" w:cstheme="majorBidi" w:hint="cs"/>
          <w:sz w:val="32"/>
          <w:szCs w:val="32"/>
          <w:rtl/>
          <w:lang w:bidi="ar-DZ"/>
        </w:rPr>
        <w:t xml:space="preserve"> في الجانب النظري وخاصة في تحديد مف</w:t>
      </w:r>
      <w:r>
        <w:rPr>
          <w:rFonts w:asciiTheme="majorBidi" w:hAnsiTheme="majorBidi" w:cstheme="majorBidi" w:hint="cs"/>
          <w:sz w:val="32"/>
          <w:szCs w:val="32"/>
          <w:rtl/>
          <w:lang w:bidi="ar-DZ"/>
        </w:rPr>
        <w:t xml:space="preserve">هوم مصطلح التحديات وتكوين فكرة </w:t>
      </w:r>
      <w:r w:rsidRPr="000664CB">
        <w:rPr>
          <w:rFonts w:asciiTheme="majorBidi" w:hAnsiTheme="majorBidi" w:cstheme="majorBidi" w:hint="cs"/>
          <w:sz w:val="32"/>
          <w:szCs w:val="32"/>
          <w:rtl/>
          <w:lang w:bidi="ar-DZ"/>
        </w:rPr>
        <w:t>عامة حول موضوع للاستجابة للتحدي.</w:t>
      </w:r>
      <w:r>
        <w:rPr>
          <w:rFonts w:asciiTheme="majorBidi" w:hAnsiTheme="majorBidi" w:cstheme="majorBidi" w:hint="cs"/>
          <w:sz w:val="32"/>
          <w:szCs w:val="32"/>
          <w:rtl/>
          <w:lang w:bidi="ar-DZ"/>
        </w:rPr>
        <w:t xml:space="preserve"> </w:t>
      </w:r>
    </w:p>
    <w:p w:rsidR="005F080F" w:rsidRDefault="005F080F" w:rsidP="005F080F">
      <w:pPr>
        <w:tabs>
          <w:tab w:val="right" w:pos="-2"/>
          <w:tab w:val="right" w:pos="707"/>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اقتصرت الدراسة على رسم صورة مستقبلية لاستجابة التعليم العالي السعودي لتحديات العولمة بناءا على المعلومات والمعطيات النظرية، اعتمد فيها على أسلوب تحليل كل ما كتب حول الموضوع دون إجراء دراسة ميدانية التي تعتبر أساس الدراسات التربوية مهملا في ذلك فئتين اثنين تعتبران أفضل مشخص للجامعة وللتعليم العالي هما فئة الطلبة، وفئة الأساتذة الجامعيين، وهو الشيء الذي سنضيفه في دراستنا هذه حيث سيتم دراسة المنظومة الجامعية من الجانبين النظري والميداني من خلال عينة الدراسة الأساتذة الباحثين.</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sidRPr="00BF75A9">
        <w:rPr>
          <w:rFonts w:asciiTheme="majorBidi" w:hAnsiTheme="majorBidi" w:cstheme="majorBidi" w:hint="cs"/>
          <w:b/>
          <w:bCs/>
          <w:i/>
          <w:iCs/>
          <w:sz w:val="32"/>
          <w:szCs w:val="32"/>
          <w:rtl/>
          <w:lang w:bidi="ar-DZ"/>
        </w:rPr>
        <w:lastRenderedPageBreak/>
        <w:t>الدراسة</w:t>
      </w:r>
      <w:r>
        <w:rPr>
          <w:rFonts w:asciiTheme="majorBidi" w:hAnsiTheme="majorBidi" w:cstheme="majorBidi" w:hint="cs"/>
          <w:b/>
          <w:bCs/>
          <w:i/>
          <w:iCs/>
          <w:sz w:val="32"/>
          <w:szCs w:val="32"/>
          <w:rtl/>
          <w:lang w:bidi="ar-DZ"/>
        </w:rPr>
        <w:t xml:space="preserve"> الرابعة:</w:t>
      </w:r>
      <w:r>
        <w:rPr>
          <w:rStyle w:val="Appelnotedebasdep"/>
          <w:rFonts w:asciiTheme="majorBidi" w:hAnsiTheme="majorBidi" w:cstheme="majorBidi"/>
          <w:b/>
          <w:bCs/>
          <w:i/>
          <w:iCs/>
          <w:sz w:val="32"/>
          <w:szCs w:val="32"/>
          <w:rtl/>
          <w:lang w:bidi="ar-DZ"/>
        </w:rPr>
        <w:footnoteReference w:id="33"/>
      </w:r>
      <w:r>
        <w:rPr>
          <w:rFonts w:asciiTheme="majorBidi" w:hAnsiTheme="majorBidi" w:cstheme="majorBidi" w:hint="cs"/>
          <w:b/>
          <w:bCs/>
          <w:i/>
          <w:iCs/>
          <w:sz w:val="32"/>
          <w:szCs w:val="32"/>
          <w:rtl/>
          <w:lang w:bidi="ar-DZ"/>
        </w:rPr>
        <w:t xml:space="preserve"> </w:t>
      </w:r>
      <w:r>
        <w:rPr>
          <w:rFonts w:asciiTheme="majorBidi" w:hAnsiTheme="majorBidi" w:cstheme="majorBidi" w:hint="cs"/>
          <w:sz w:val="32"/>
          <w:szCs w:val="32"/>
          <w:rtl/>
          <w:lang w:bidi="ar-DZ"/>
        </w:rPr>
        <w:t>أطروحة دكتوراه فلسفة في التربية تخصص أصول التربية قام بها محمود صالح فليحين موسومة بعنوان "تحديات العولمة للتعليم العالي في الأردن وسبل مواجهتها من وجهة نظر الإداريين الأكاديميين في الجامعات الأردنية"، كلية العلوم التربوية والنفسية، جامعة عمان العربية سنة 2010.</w:t>
      </w:r>
    </w:p>
    <w:p w:rsidR="005F080F" w:rsidRDefault="005F080F" w:rsidP="005F080F">
      <w:pPr>
        <w:tabs>
          <w:tab w:val="right" w:pos="-2"/>
          <w:tab w:val="right" w:pos="849"/>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هدفت الدراسة إلى إبراز التحديات التي تفرضها العولمة على التعليم العالي في الأردن بكافة أبعادها الاقتصادية، الثقافية، الاجتماعية والسياسية من وجهة نظر الإداريين الأكاديميين في الجامعات الأردنية وسبل مواجهتها.</w:t>
      </w:r>
    </w:p>
    <w:p w:rsidR="005F080F" w:rsidRDefault="005F080F" w:rsidP="005F080F">
      <w:pPr>
        <w:tabs>
          <w:tab w:val="right" w:pos="-2"/>
          <w:tab w:val="right" w:pos="849"/>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أجابت الدراسة على الأسئلة التالية: </w:t>
      </w:r>
    </w:p>
    <w:p w:rsidR="005F080F" w:rsidRDefault="005F080F" w:rsidP="008672A9">
      <w:pPr>
        <w:pStyle w:val="Paragraphedeliste"/>
        <w:numPr>
          <w:ilvl w:val="0"/>
          <w:numId w:val="35"/>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ما التحديات التي تفرضها العولمة على التعليم العالي في الأردن من وجهة نظر الإداريين الأكاديميين في الجامعات الأردنية؟</w:t>
      </w:r>
    </w:p>
    <w:p w:rsidR="005F080F" w:rsidRDefault="005F080F" w:rsidP="008672A9">
      <w:pPr>
        <w:pStyle w:val="Paragraphedeliste"/>
        <w:numPr>
          <w:ilvl w:val="0"/>
          <w:numId w:val="35"/>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هل تختلف التحديات التي تفرضها العولمة على التعليم العالي في الأردن من وجهة نظر الإداريين الأكاديميين في الجامعات الأردنية تبعا لمتغيرات الجامعة، والخبرة والرتبة الأكاديمية؟</w:t>
      </w:r>
    </w:p>
    <w:p w:rsidR="005F080F" w:rsidRDefault="005F080F" w:rsidP="008672A9">
      <w:pPr>
        <w:pStyle w:val="Paragraphedeliste"/>
        <w:numPr>
          <w:ilvl w:val="0"/>
          <w:numId w:val="35"/>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ما سبل مواجهة تحديات العولمة للتعليم العالي في الأردن من وجهة نظر الإداريين الأكاديميين في الجامعات الأردنية؟</w:t>
      </w:r>
    </w:p>
    <w:p w:rsidR="005F080F" w:rsidRDefault="005F080F" w:rsidP="008672A9">
      <w:pPr>
        <w:pStyle w:val="Paragraphedeliste"/>
        <w:numPr>
          <w:ilvl w:val="0"/>
          <w:numId w:val="35"/>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هل تختلف سبل مواجهة تحديات العولمة للتعليم العالي في الأردن من وجهة نظر الإداريين الأكاديميين في الجامعات الأردنية تبعا لمتغيرات الجامعة، والخبرة والرتبة الأكاديمية ؟  </w:t>
      </w:r>
    </w:p>
    <w:p w:rsidR="005F080F" w:rsidRDefault="005F080F" w:rsidP="005F080F">
      <w:pPr>
        <w:tabs>
          <w:tab w:val="right" w:pos="-2"/>
          <w:tab w:val="right" w:pos="849"/>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أما فيما يخص إجراءات الدراسة، اعتمدت الدراسة على المنهج الوصفي وعلى أداة الاستمارة كتقنية لجمع البيانات والتي وزعت على عينة من الإداريين الأكاديميي</w:t>
      </w:r>
      <w:r>
        <w:rPr>
          <w:rFonts w:asciiTheme="majorBidi" w:hAnsiTheme="majorBidi" w:cstheme="majorBidi" w:hint="eastAsia"/>
          <w:sz w:val="32"/>
          <w:szCs w:val="32"/>
          <w:rtl/>
          <w:lang w:bidi="ar-DZ"/>
        </w:rPr>
        <w:t>ن</w:t>
      </w:r>
      <w:r>
        <w:rPr>
          <w:rFonts w:asciiTheme="majorBidi" w:hAnsiTheme="majorBidi" w:cstheme="majorBidi" w:hint="cs"/>
          <w:sz w:val="32"/>
          <w:szCs w:val="32"/>
          <w:rtl/>
          <w:lang w:bidi="ar-DZ"/>
        </w:rPr>
        <w:t xml:space="preserve"> في الجامعات الرسمية والخاصة، قسمت الأداة إلى جزأين: جزء خاص بمعرفة تحديات العولمة للتعليم العالي في الأردن، والجزء الآخر خاص بمعرفة سبل مواجهة تحديات العولمة للتعليم العالي في الأردن من وجهة نظر الإداريين الأكاديميين في الجامعات الأردنية.</w:t>
      </w:r>
    </w:p>
    <w:p w:rsidR="005F080F" w:rsidRPr="00E3729E" w:rsidRDefault="005F080F" w:rsidP="005F080F">
      <w:pPr>
        <w:tabs>
          <w:tab w:val="right" w:pos="-2"/>
          <w:tab w:val="right" w:pos="990"/>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t xml:space="preserve">المعالجة الإحصائية للبيانات: استخدم الباحث برنامج  </w:t>
      </w:r>
      <w:r w:rsidRPr="00E3729E">
        <w:rPr>
          <w:rFonts w:asciiTheme="majorBidi" w:hAnsiTheme="majorBidi" w:cstheme="majorBidi"/>
          <w:sz w:val="28"/>
          <w:szCs w:val="28"/>
          <w:lang w:bidi="ar-DZ"/>
        </w:rPr>
        <w:t>SPSS</w:t>
      </w:r>
      <w:r>
        <w:rPr>
          <w:rFonts w:asciiTheme="majorBidi" w:hAnsiTheme="majorBidi" w:cstheme="majorBidi" w:hint="cs"/>
          <w:sz w:val="32"/>
          <w:szCs w:val="32"/>
          <w:rtl/>
          <w:lang w:bidi="ar-DZ"/>
        </w:rPr>
        <w:t>، وأساليب إحصائية لقياس الظاهرة والكشف عن الفروقات كالمتوسط الحسابي والانحراف المعياري.</w:t>
      </w:r>
    </w:p>
    <w:p w:rsidR="005F080F" w:rsidRDefault="005F080F" w:rsidP="005F080F">
      <w:pPr>
        <w:tabs>
          <w:tab w:val="right" w:pos="-2"/>
          <w:tab w:val="right" w:pos="849"/>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توصلت الدراسة إلى النتائج التالية:</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وجود فروق ذات دلالة إحصائية عند مستوى الدلالة (</w:t>
      </w:r>
      <w:r w:rsidRPr="008C534A">
        <w:rPr>
          <w:rFonts w:ascii="Cambria Math" w:hAnsi="Cambria Math" w:cstheme="majorBidi"/>
          <w:color w:val="252525"/>
          <w:sz w:val="28"/>
          <w:szCs w:val="28"/>
          <w:shd w:val="clear" w:color="auto" w:fill="FFFFFF"/>
        </w:rPr>
        <w:t>∝</w:t>
      </w:r>
      <w:r>
        <w:rPr>
          <w:rFonts w:ascii="Cambria Math" w:hAnsi="Cambria Math" w:cstheme="majorBidi" w:hint="cs"/>
          <w:color w:val="252525"/>
          <w:sz w:val="28"/>
          <w:szCs w:val="28"/>
          <w:shd w:val="clear" w:color="auto" w:fill="FFFFFF"/>
          <w:rtl/>
        </w:rPr>
        <w:t xml:space="preserve"> </w:t>
      </w:r>
      <w:r>
        <w:rPr>
          <w:rFonts w:ascii="Cambria Math" w:hAnsi="Cambria Math" w:cstheme="majorBidi"/>
          <w:color w:val="252525"/>
          <w:sz w:val="28"/>
          <w:szCs w:val="28"/>
          <w:shd w:val="clear" w:color="auto" w:fill="FFFFFF"/>
          <w:rtl/>
        </w:rPr>
        <w:t>≤</w:t>
      </w:r>
      <w:r>
        <w:rPr>
          <w:rFonts w:ascii="Cambria Math" w:hAnsi="Cambria Math" w:cstheme="majorBidi" w:hint="cs"/>
          <w:color w:val="252525"/>
          <w:sz w:val="28"/>
          <w:szCs w:val="28"/>
          <w:shd w:val="clear" w:color="auto" w:fill="FFFFFF"/>
          <w:rtl/>
        </w:rPr>
        <w:t xml:space="preserve"> 0.05</w:t>
      </w:r>
      <w:r w:rsidRPr="00C624DE">
        <w:rPr>
          <w:rFonts w:ascii="Cambria Math" w:hAnsi="Cambria Math" w:cstheme="majorBidi" w:hint="cs"/>
          <w:color w:val="252525"/>
          <w:sz w:val="32"/>
          <w:szCs w:val="32"/>
          <w:shd w:val="clear" w:color="auto" w:fill="FFFFFF"/>
          <w:rtl/>
        </w:rPr>
        <w:t>)</w:t>
      </w:r>
      <w:r>
        <w:rPr>
          <w:rFonts w:ascii="Cambria Math" w:hAnsi="Cambria Math" w:cstheme="majorBidi" w:hint="cs"/>
          <w:color w:val="252525"/>
          <w:sz w:val="32"/>
          <w:szCs w:val="32"/>
          <w:shd w:val="clear" w:color="auto" w:fill="FFFFFF"/>
          <w:rtl/>
        </w:rPr>
        <w:t xml:space="preserve"> </w:t>
      </w:r>
      <w:r>
        <w:rPr>
          <w:rFonts w:asciiTheme="majorBidi" w:hAnsiTheme="majorBidi" w:cstheme="majorBidi" w:hint="cs"/>
          <w:sz w:val="32"/>
          <w:szCs w:val="32"/>
          <w:rtl/>
          <w:lang w:bidi="ar-DZ"/>
        </w:rPr>
        <w:t>تعزى إلى أثر الرتبة الأكاديمية في مجالي تحديات العولمة الثقافية والاجتماعية وتحديات العولمة السياسية لصالح الأستاذ وأستاذ مشارك مقابل أستاذ مساعد، ولأثر الخبرة في مجال تحديات العولمة الاقتصادية لصالح فئة من 50- أقل من 10 سنوات و 10 سنوات فأكثر، وتحديات العولمة السياسية لصالح الفئة من 05 إلى أقل من 10 سنوات بالنسبة للجزء الأول من الأداة.</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فيما يخص سبل مواجهة تحديات العولمة للتعليم العالي في المجالين جاءت مرتفعة في المجال الثقافي والاجتماعي والسياسي ومتوسطة في المجال الاقتصادي.</w:t>
      </w:r>
    </w:p>
    <w:p w:rsidR="005F080F" w:rsidRPr="00C21036"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توجد فروق ذات دلالة إحصائية عند مستوى الدلالة (</w:t>
      </w:r>
      <w:r w:rsidRPr="008C534A">
        <w:rPr>
          <w:rFonts w:ascii="Cambria Math" w:hAnsi="Cambria Math" w:cstheme="majorBidi"/>
          <w:color w:val="252525"/>
          <w:sz w:val="28"/>
          <w:szCs w:val="28"/>
          <w:shd w:val="clear" w:color="auto" w:fill="FFFFFF"/>
        </w:rPr>
        <w:t>∝</w:t>
      </w:r>
      <w:r>
        <w:rPr>
          <w:rFonts w:ascii="Cambria Math" w:hAnsi="Cambria Math" w:cstheme="majorBidi" w:hint="cs"/>
          <w:color w:val="252525"/>
          <w:sz w:val="28"/>
          <w:szCs w:val="28"/>
          <w:shd w:val="clear" w:color="auto" w:fill="FFFFFF"/>
          <w:rtl/>
        </w:rPr>
        <w:t xml:space="preserve"> </w:t>
      </w:r>
      <w:r>
        <w:rPr>
          <w:rFonts w:ascii="Cambria Math" w:hAnsi="Cambria Math" w:cstheme="majorBidi"/>
          <w:color w:val="252525"/>
          <w:sz w:val="28"/>
          <w:szCs w:val="28"/>
          <w:shd w:val="clear" w:color="auto" w:fill="FFFFFF"/>
          <w:rtl/>
        </w:rPr>
        <w:t>≤</w:t>
      </w:r>
      <w:r>
        <w:rPr>
          <w:rFonts w:ascii="Cambria Math" w:hAnsi="Cambria Math" w:cstheme="majorBidi" w:hint="cs"/>
          <w:color w:val="252525"/>
          <w:sz w:val="28"/>
          <w:szCs w:val="28"/>
          <w:shd w:val="clear" w:color="auto" w:fill="FFFFFF"/>
          <w:rtl/>
        </w:rPr>
        <w:t xml:space="preserve"> 0.05</w:t>
      </w:r>
      <w:r w:rsidRPr="00C624DE">
        <w:rPr>
          <w:rFonts w:ascii="Cambria Math" w:hAnsi="Cambria Math" w:cstheme="majorBidi" w:hint="cs"/>
          <w:color w:val="252525"/>
          <w:sz w:val="32"/>
          <w:szCs w:val="32"/>
          <w:shd w:val="clear" w:color="auto" w:fill="FFFFFF"/>
          <w:rtl/>
        </w:rPr>
        <w:t>)</w:t>
      </w:r>
      <w:r>
        <w:rPr>
          <w:rFonts w:ascii="Cambria Math" w:hAnsi="Cambria Math" w:cstheme="majorBidi" w:hint="cs"/>
          <w:color w:val="252525"/>
          <w:sz w:val="32"/>
          <w:szCs w:val="32"/>
          <w:shd w:val="clear" w:color="auto" w:fill="FFFFFF"/>
          <w:rtl/>
        </w:rPr>
        <w:t xml:space="preserve"> تعزى على أثر الجامعة في جميع المجالات وجاءت لصالح الجامعات الرسمية، ووجود فروق ذات دلالة إحصائية عند مستوى الدلالة </w:t>
      </w:r>
      <w:r>
        <w:rPr>
          <w:rFonts w:asciiTheme="majorBidi" w:hAnsiTheme="majorBidi" w:cstheme="majorBidi" w:hint="cs"/>
          <w:sz w:val="32"/>
          <w:szCs w:val="32"/>
          <w:rtl/>
          <w:lang w:bidi="ar-DZ"/>
        </w:rPr>
        <w:t>(</w:t>
      </w:r>
      <w:r w:rsidRPr="008C534A">
        <w:rPr>
          <w:rFonts w:ascii="Cambria Math" w:hAnsi="Cambria Math" w:cstheme="majorBidi"/>
          <w:color w:val="252525"/>
          <w:sz w:val="28"/>
          <w:szCs w:val="28"/>
          <w:shd w:val="clear" w:color="auto" w:fill="FFFFFF"/>
        </w:rPr>
        <w:t>∝</w:t>
      </w:r>
      <w:r>
        <w:rPr>
          <w:rFonts w:ascii="Cambria Math" w:hAnsi="Cambria Math" w:cstheme="majorBidi" w:hint="cs"/>
          <w:color w:val="252525"/>
          <w:sz w:val="28"/>
          <w:szCs w:val="28"/>
          <w:shd w:val="clear" w:color="auto" w:fill="FFFFFF"/>
          <w:rtl/>
        </w:rPr>
        <w:t xml:space="preserve"> </w:t>
      </w:r>
      <w:r>
        <w:rPr>
          <w:rFonts w:ascii="Cambria Math" w:hAnsi="Cambria Math" w:cstheme="majorBidi"/>
          <w:color w:val="252525"/>
          <w:sz w:val="28"/>
          <w:szCs w:val="28"/>
          <w:shd w:val="clear" w:color="auto" w:fill="FFFFFF"/>
          <w:rtl/>
        </w:rPr>
        <w:t>≤</w:t>
      </w:r>
      <w:r>
        <w:rPr>
          <w:rFonts w:ascii="Cambria Math" w:hAnsi="Cambria Math" w:cstheme="majorBidi" w:hint="cs"/>
          <w:color w:val="252525"/>
          <w:sz w:val="28"/>
          <w:szCs w:val="28"/>
          <w:shd w:val="clear" w:color="auto" w:fill="FFFFFF"/>
          <w:rtl/>
        </w:rPr>
        <w:t xml:space="preserve"> 0.05</w:t>
      </w:r>
      <w:r w:rsidRPr="00C624DE">
        <w:rPr>
          <w:rFonts w:ascii="Cambria Math" w:hAnsi="Cambria Math" w:cstheme="majorBidi" w:hint="cs"/>
          <w:color w:val="252525"/>
          <w:sz w:val="32"/>
          <w:szCs w:val="32"/>
          <w:shd w:val="clear" w:color="auto" w:fill="FFFFFF"/>
          <w:rtl/>
        </w:rPr>
        <w:t>)</w:t>
      </w:r>
      <w:r>
        <w:rPr>
          <w:rFonts w:ascii="Cambria Math" w:hAnsi="Cambria Math" w:cstheme="majorBidi" w:hint="cs"/>
          <w:color w:val="252525"/>
          <w:sz w:val="32"/>
          <w:szCs w:val="32"/>
          <w:shd w:val="clear" w:color="auto" w:fill="FFFFFF"/>
          <w:rtl/>
        </w:rPr>
        <w:t xml:space="preserve"> تغزى إلى أثر الرتبة الأكاديمية في جميع مجالات سبل مواجهة تحديات العولمة للتعليم العالي في الأردن، وجاءت لصالح أستاذ مقابل أستاذ مساعد في مجال سبل مواجهة تحديات العولمة الاقتصادية، ولصالح أستاذ مشارك مقابل أستاذ مساعد في مجالي سبل مواجهة تحديات العولمة الثقافية والاجتماعية والسياسة، فيما لم تظهر فروق ذات دلالة إحصائية عند مستوى الدلالة </w:t>
      </w:r>
      <w:r>
        <w:rPr>
          <w:rFonts w:asciiTheme="majorBidi" w:hAnsiTheme="majorBidi" w:cstheme="majorBidi" w:hint="cs"/>
          <w:sz w:val="32"/>
          <w:szCs w:val="32"/>
          <w:rtl/>
          <w:lang w:bidi="ar-DZ"/>
        </w:rPr>
        <w:t>(</w:t>
      </w:r>
      <w:r w:rsidRPr="008C534A">
        <w:rPr>
          <w:rFonts w:ascii="Cambria Math" w:hAnsi="Cambria Math" w:cstheme="majorBidi"/>
          <w:color w:val="252525"/>
          <w:sz w:val="28"/>
          <w:szCs w:val="28"/>
          <w:shd w:val="clear" w:color="auto" w:fill="FFFFFF"/>
        </w:rPr>
        <w:t>∝</w:t>
      </w:r>
      <w:r>
        <w:rPr>
          <w:rFonts w:ascii="Cambria Math" w:hAnsi="Cambria Math" w:cstheme="majorBidi" w:hint="cs"/>
          <w:color w:val="252525"/>
          <w:sz w:val="28"/>
          <w:szCs w:val="28"/>
          <w:shd w:val="clear" w:color="auto" w:fill="FFFFFF"/>
          <w:rtl/>
        </w:rPr>
        <w:t xml:space="preserve"> </w:t>
      </w:r>
      <w:r>
        <w:rPr>
          <w:rFonts w:ascii="Cambria Math" w:hAnsi="Cambria Math" w:cstheme="majorBidi"/>
          <w:color w:val="252525"/>
          <w:sz w:val="28"/>
          <w:szCs w:val="28"/>
          <w:shd w:val="clear" w:color="auto" w:fill="FFFFFF"/>
          <w:rtl/>
        </w:rPr>
        <w:t>≤</w:t>
      </w:r>
      <w:r>
        <w:rPr>
          <w:rFonts w:ascii="Cambria Math" w:hAnsi="Cambria Math" w:cstheme="majorBidi" w:hint="cs"/>
          <w:color w:val="252525"/>
          <w:sz w:val="28"/>
          <w:szCs w:val="28"/>
          <w:shd w:val="clear" w:color="auto" w:fill="FFFFFF"/>
          <w:rtl/>
        </w:rPr>
        <w:t xml:space="preserve"> 0.05</w:t>
      </w:r>
      <w:r w:rsidRPr="00C624DE">
        <w:rPr>
          <w:rFonts w:ascii="Cambria Math" w:hAnsi="Cambria Math" w:cstheme="majorBidi" w:hint="cs"/>
          <w:color w:val="252525"/>
          <w:sz w:val="32"/>
          <w:szCs w:val="32"/>
          <w:shd w:val="clear" w:color="auto" w:fill="FFFFFF"/>
          <w:rtl/>
        </w:rPr>
        <w:t>)</w:t>
      </w:r>
      <w:r>
        <w:rPr>
          <w:rFonts w:ascii="Cambria Math" w:hAnsi="Cambria Math" w:cstheme="majorBidi" w:hint="cs"/>
          <w:color w:val="252525"/>
          <w:sz w:val="32"/>
          <w:szCs w:val="32"/>
          <w:shd w:val="clear" w:color="auto" w:fill="FFFFFF"/>
          <w:rtl/>
        </w:rPr>
        <w:t xml:space="preserve"> تعزى إلى أثر الخبرة في جميع مجالات سبل مواجهة تحديات العولمة للتعليم العالي في الأردن بالنسبة للجزء الثاني من الأداة.</w:t>
      </w:r>
    </w:p>
    <w:p w:rsidR="005F080F" w:rsidRDefault="005F080F" w:rsidP="005F080F">
      <w:pPr>
        <w:tabs>
          <w:tab w:val="right" w:pos="-2"/>
          <w:tab w:val="right" w:pos="849"/>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انتهت الدراسة بتقديم بعض التوصيات لمؤسسات التعليم العالي من أجل الحفاظ على مكانتها في المجتمع كما أوصت الدراسة بإجراء المزيد من الدراسات حول تحديات العولمة للتعليم العالي على عينات أخرى. </w:t>
      </w:r>
    </w:p>
    <w:p w:rsidR="005F080F" w:rsidRDefault="005F080F" w:rsidP="005F080F">
      <w:pPr>
        <w:tabs>
          <w:tab w:val="right" w:pos="-2"/>
          <w:tab w:val="right" w:pos="849"/>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فيما يخص القسم الخاص بنتائج الدراسة ومناقشتها اكتفت الدراسة بوضع النتائج الإحصائية وإعادة قراءة الجداول دون تفسيرها تفسيرا يرتبط بميدان التخصص (فلسفة التربية تخصص أصول التربية) إضافة إلى عدم ربط النتائ</w:t>
      </w:r>
      <w:r>
        <w:rPr>
          <w:rFonts w:asciiTheme="majorBidi" w:hAnsiTheme="majorBidi" w:cstheme="majorBidi" w:hint="eastAsia"/>
          <w:sz w:val="32"/>
          <w:szCs w:val="32"/>
          <w:rtl/>
          <w:lang w:bidi="ar-DZ"/>
        </w:rPr>
        <w:t>ج</w:t>
      </w:r>
      <w:r>
        <w:rPr>
          <w:rFonts w:asciiTheme="majorBidi" w:hAnsiTheme="majorBidi" w:cstheme="majorBidi" w:hint="cs"/>
          <w:sz w:val="32"/>
          <w:szCs w:val="32"/>
          <w:rtl/>
          <w:lang w:bidi="ar-DZ"/>
        </w:rPr>
        <w:t xml:space="preserve"> المتحصل عليها مع ما توصل إليه الباحثين من قبله (الدراسات السابقة) والاستشهاد بها، الشيء الذي سنحاول توظيفه في دراستنا هذه. </w:t>
      </w:r>
    </w:p>
    <w:p w:rsidR="005F080F" w:rsidRPr="009506B0" w:rsidRDefault="005F080F" w:rsidP="005F080F">
      <w:pPr>
        <w:tabs>
          <w:tab w:val="right" w:pos="-2"/>
          <w:tab w:val="right" w:pos="849"/>
        </w:tabs>
        <w:bidi/>
        <w:ind w:firstLine="849"/>
        <w:jc w:val="both"/>
        <w:rPr>
          <w:rFonts w:asciiTheme="majorBidi" w:hAnsiTheme="majorBidi" w:cstheme="majorBidi"/>
          <w:sz w:val="20"/>
          <w:szCs w:val="20"/>
          <w:rtl/>
          <w:lang w:bidi="ar-DZ"/>
        </w:rPr>
      </w:pP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sidRPr="00B071CB">
        <w:rPr>
          <w:rFonts w:asciiTheme="majorBidi" w:hAnsiTheme="majorBidi" w:cstheme="majorBidi" w:hint="cs"/>
          <w:sz w:val="32"/>
          <w:szCs w:val="32"/>
          <w:rtl/>
          <w:lang w:bidi="ar-DZ"/>
        </w:rPr>
        <w:t xml:space="preserve"> </w:t>
      </w:r>
      <w:r w:rsidRPr="00B071CB">
        <w:rPr>
          <w:rFonts w:asciiTheme="majorBidi" w:hAnsiTheme="majorBidi" w:cstheme="majorBidi" w:hint="cs"/>
          <w:b/>
          <w:bCs/>
          <w:i/>
          <w:iCs/>
          <w:sz w:val="32"/>
          <w:szCs w:val="32"/>
          <w:rtl/>
          <w:lang w:bidi="ar-DZ"/>
        </w:rPr>
        <w:t xml:space="preserve">الدراسة </w:t>
      </w:r>
      <w:r>
        <w:rPr>
          <w:rFonts w:asciiTheme="majorBidi" w:hAnsiTheme="majorBidi" w:cstheme="majorBidi" w:hint="cs"/>
          <w:b/>
          <w:bCs/>
          <w:i/>
          <w:iCs/>
          <w:sz w:val="32"/>
          <w:szCs w:val="32"/>
          <w:rtl/>
          <w:lang w:bidi="ar-DZ"/>
        </w:rPr>
        <w:t>الخامس</w:t>
      </w:r>
      <w:r w:rsidRPr="00B071CB">
        <w:rPr>
          <w:rFonts w:asciiTheme="majorBidi" w:hAnsiTheme="majorBidi" w:cstheme="majorBidi" w:hint="cs"/>
          <w:b/>
          <w:bCs/>
          <w:i/>
          <w:iCs/>
          <w:sz w:val="32"/>
          <w:szCs w:val="32"/>
          <w:rtl/>
          <w:lang w:bidi="ar-DZ"/>
        </w:rPr>
        <w:t>ة</w:t>
      </w:r>
      <w:r>
        <w:rPr>
          <w:rFonts w:asciiTheme="majorBidi" w:hAnsiTheme="majorBidi" w:cstheme="majorBidi" w:hint="cs"/>
          <w:b/>
          <w:bCs/>
          <w:i/>
          <w:iCs/>
          <w:sz w:val="32"/>
          <w:szCs w:val="32"/>
          <w:rtl/>
          <w:lang w:bidi="ar-DZ"/>
        </w:rPr>
        <w:t>:</w:t>
      </w:r>
      <w:r>
        <w:rPr>
          <w:rStyle w:val="Appelnotedebasdep"/>
          <w:rFonts w:asciiTheme="majorBidi" w:hAnsiTheme="majorBidi" w:cstheme="majorBidi"/>
          <w:b/>
          <w:bCs/>
          <w:i/>
          <w:iCs/>
          <w:sz w:val="32"/>
          <w:szCs w:val="32"/>
          <w:rtl/>
          <w:lang w:bidi="ar-DZ"/>
        </w:rPr>
        <w:footnoteReference w:id="34"/>
      </w:r>
      <w:r>
        <w:rPr>
          <w:rFonts w:asciiTheme="majorBidi" w:hAnsiTheme="majorBidi" w:cstheme="majorBidi" w:hint="cs"/>
          <w:sz w:val="32"/>
          <w:szCs w:val="32"/>
          <w:rtl/>
          <w:lang w:bidi="ar-DZ"/>
        </w:rPr>
        <w:t xml:space="preserve"> أطروحة دكتوراه في علم الاجتماع تخصص علم اجتماع التنمية من إعداد مليكة جابر تحت عنوان "إسهام الابستيمولوجيا في تعليمية علم الاجتماع من منظور عينة من أساتذة العلوم الاجتماعية بالجامعة الجزائرية"، سنة 2014.</w:t>
      </w:r>
    </w:p>
    <w:p w:rsidR="005F080F" w:rsidRDefault="005F080F" w:rsidP="005F080F">
      <w:pPr>
        <w:tabs>
          <w:tab w:val="right" w:pos="-2"/>
          <w:tab w:val="right" w:pos="849"/>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سعت الدراسة لمحاولة معرفة منظور الأساتذة الموظفون بصفة دائمة لتدريس علم الاجتماع ببعض الجامعات الجزائرية لمحاولة استشراف إسهامات الابستيمولوجيا في تعليمية علم </w:t>
      </w:r>
      <w:r>
        <w:rPr>
          <w:rFonts w:asciiTheme="majorBidi" w:hAnsiTheme="majorBidi" w:cstheme="majorBidi" w:hint="cs"/>
          <w:sz w:val="32"/>
          <w:szCs w:val="32"/>
          <w:rtl/>
          <w:lang w:bidi="ar-DZ"/>
        </w:rPr>
        <w:lastRenderedPageBreak/>
        <w:t xml:space="preserve">الاجتماع من خلال متغير الابستيمولوجيا، ومحاولة تشخيص الواقع وإبراز الصعوبات الابستيمولوجية التي يعاني منها الأستاذ الجامعي أثناء تأديته للعملية التعليمية في علم الاجتماع، كما سعت من خلالها إلى تقديم توصيات للحد من العوائق الابستيمولوجية في علم الاجتماع.  </w:t>
      </w:r>
    </w:p>
    <w:p w:rsidR="005F080F" w:rsidRDefault="005F080F" w:rsidP="005F080F">
      <w:pPr>
        <w:tabs>
          <w:tab w:val="right" w:pos="-2"/>
          <w:tab w:val="right" w:pos="849"/>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انطلقت هذه الدراسة من سؤال رئيسي تطرحه الباحثة يتمثل في: ما إسهامات الابستيمولوجيا في تعليمية علم الاجتماع بالجامعة الجزائرية؟</w:t>
      </w:r>
      <w:r w:rsidRPr="00606368">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يندرج تحت هذه الإشكالية تساؤلات فرعية وهي:</w:t>
      </w:r>
    </w:p>
    <w:p w:rsidR="005F080F" w:rsidRDefault="005F080F" w:rsidP="008672A9">
      <w:pPr>
        <w:pStyle w:val="Paragraphedeliste"/>
        <w:numPr>
          <w:ilvl w:val="0"/>
          <w:numId w:val="35"/>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كيف يساهم التحليل الابستيمولوجي للمفاهيم الأساسية في علم الاجتماع في تسهيل عملية نقلها للمتعلم؟</w:t>
      </w:r>
    </w:p>
    <w:p w:rsidR="005F080F" w:rsidRDefault="005F080F" w:rsidP="008672A9">
      <w:pPr>
        <w:pStyle w:val="Paragraphedeliste"/>
        <w:numPr>
          <w:ilvl w:val="0"/>
          <w:numId w:val="35"/>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ماهي العوائق الابسيمولوجية في علم الاجتماع التي تمثل عقبات في تدريسه؟</w:t>
      </w:r>
    </w:p>
    <w:p w:rsidR="005F080F" w:rsidRDefault="005F080F" w:rsidP="008672A9">
      <w:pPr>
        <w:pStyle w:val="Paragraphedeliste"/>
        <w:numPr>
          <w:ilvl w:val="0"/>
          <w:numId w:val="35"/>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كيف يتمكن الأستاذ في علم الاجتماع من تجاوز الإشكاليات الابستيمولوجية في علم الاجتماع أثناء عملية التدريس، كإشكالية الايديولوجيا، وإشكالية الموضوعية وإشكالية مكانته وفائدته العملية في المجتمع؟</w:t>
      </w:r>
    </w:p>
    <w:p w:rsidR="005F080F" w:rsidRDefault="005F080F" w:rsidP="005F080F">
      <w:pPr>
        <w:tabs>
          <w:tab w:val="right" w:pos="-2"/>
          <w:tab w:val="right" w:pos="849"/>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وللإجابة على الأسئلة البحثية اعتمدت الباحثة على الإجراءات المنهجية التالية: استخدمت المنهج الوصفي معتمدا في تحليلها للبيانات على الأسلوب الكيفي وتدعيم الدراسة الميدانية بالتراث النظري والدراسات السابقة المشابهة لدراستها واستخدمت كأداة لجمع المعطيات أداتي الملاحظة بالمشاركة والمقابلة، حيث توجهت بالمقابلة لعينة من مجتمع الأساتذة الموظفين الحاصلين على رتبة أستاذ التعليم العالي أو على رتبة أستاذ محاضر قسم (أ) أو (ب) في بعض الجامعات الجزائرية لتوفرهم على شرطي الخبرة والقدرة على تشريح وتشخيص واقع تدريس علم الاجتماع اعتمدت الباحثة في اختيارها لعينة الدراسة على أسلوب العينة غير الاحتمالية النموذجية لاختيار العناصر المثلى في مجتمع البحث.</w:t>
      </w:r>
    </w:p>
    <w:p w:rsidR="005F080F" w:rsidRDefault="005F080F" w:rsidP="005F080F">
      <w:pPr>
        <w:tabs>
          <w:tab w:val="right" w:pos="-2"/>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t xml:space="preserve">أسفرت الدراسة على النتائج التالية: </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sidRPr="0067514E">
        <w:rPr>
          <w:rFonts w:asciiTheme="majorBidi" w:hAnsiTheme="majorBidi" w:cstheme="majorBidi" w:hint="cs"/>
          <w:sz w:val="32"/>
          <w:szCs w:val="32"/>
          <w:rtl/>
          <w:lang w:bidi="ar-DZ"/>
        </w:rPr>
        <w:t>أغلب أساتذة علم الاجتماع لا يقومون بالتحليل الابستيمولوجي أو نقد المادة العلمية في علم الاجتماع وإرجاعها إلى أصولها الأولى قبل تقديمها للطالب، خاصة في المراحل الأولى من التدريس أو بدايات التحاقهم بالعمل</w:t>
      </w:r>
      <w:r>
        <w:rPr>
          <w:rFonts w:asciiTheme="majorBidi" w:hAnsiTheme="majorBidi" w:cstheme="majorBidi" w:hint="cs"/>
          <w:sz w:val="32"/>
          <w:szCs w:val="32"/>
          <w:rtl/>
          <w:lang w:bidi="ar-DZ"/>
        </w:rPr>
        <w:t>.</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ضعف المهارة الابستيمولوجية يمثل العائق الأكبر في إنتاج البحوث، وهناك حاجة ملحة للتغلب على هذا العائق وتطوير أدائهم منذ مراحل التكوين القاعدي (مرحلة التدرج) والاهتمام بإدراج بعض المقاييس كعلم اجتماع المعرفة والابستيمولوجية والتفكير العلمي كمقاييس إجبارية لطلبة علم الاجتماع.</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صعوبة تدقيق المشتغلين بعلم الاجتماع لمعاني المفاهيم خاصة في ظل تنوعها وتعددها في علم الاجتماع وعلى الأستاذ كناقل للمعرفة أن يكون مدركا لها ولخلفياتها الفكرية والإيديولوجية والمعرفية قبل نقلها للمتلقي.</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لتجاوز إشكالية تحديد موضوع علم الاجتماع من خلال مفاهيمه الأساسية فان على ناقل المعرفة (الأستاذ) تبني تحليل ابستيمولوجي يسمح بتتبع دلالات تطور المفاهيم، وتشكل مدارسه وبراديغماتية المعرفة المختلفة من اجل الوصول إلى الأسلوب التعليمي الأنجع لنقل هذه المعرفة للطالب وجعله يفهم أسباب وأبعاد هذا الإشكال معرفيا ونظريا ومنهجيا.</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من بين أهم العوائق التي تواجه علم الاجتماع عقبة الانتماءات الإيديولوجية للمشتغلين به.</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إشكالية الإيديولوجية تعود إلى إشكالية أخرى بالنسبة لعلم الاجتماع وهي إشكالية الذاتية، التي تطبع التفسيرات والتحليلات السوسيولوجية لمختلف الظواهر المدروسة.</w:t>
      </w:r>
    </w:p>
    <w:p w:rsidR="005F080F" w:rsidRDefault="005F080F" w:rsidP="005F080F">
      <w:pPr>
        <w:pStyle w:val="Paragraphedeliste"/>
        <w:numPr>
          <w:ilvl w:val="0"/>
          <w:numId w:val="34"/>
        </w:num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لتجاوز إشكالات الابستيمولوجيا اقترح المبحوثين على الأستاذة أن يتحكم في المادة العلمية التي يقدمها للطالب، كما أكدوا على ضرورة التكوين الابستمولوجي لتجاوز النقص الملحوظ في أداء هؤلاء الأساتذة.</w:t>
      </w:r>
    </w:p>
    <w:p w:rsidR="005F080F" w:rsidRPr="001077E1" w:rsidRDefault="005F080F" w:rsidP="005F080F">
      <w:pPr>
        <w:tabs>
          <w:tab w:val="right" w:pos="-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ab/>
        <w:t xml:space="preserve">اهتمت هذه الدراسة بالجانب الابستمولوجي أو العوائق الابستمولوجية التي يعاني منها الأستاذ الجامعي أثناء ممارسته للعملية التعليمية الشيء الذي ينعكس على العملية البحثية، فتوصلت الباحثة في نهاية الدراسة إلى وجود صعوبات أخرى تقف عائقا أمام الأساتذة الجامعيين والتي حددتها في إشكالية تحديد موضوع علم الاجتماع، وعقبة الانتماءات الإيديولوجية للمشتغلين به. فقضية العوائق التي تقف أمام الباحث السوسيولوجي من القضايا المهمة في دراستنا التي نقوم بإنجازها إلا أننا قمنا بوضع مجموعة من العوائق وحاولنا تحديد أكثرها تأثيرا على الممارسة السوسيولوجية في جامعة مستغانم.   </w:t>
      </w:r>
    </w:p>
    <w:p w:rsidR="005F080F" w:rsidRPr="00B708E3" w:rsidRDefault="005F080F" w:rsidP="005F080F">
      <w:pPr>
        <w:pStyle w:val="Paragraphedeliste"/>
        <w:tabs>
          <w:tab w:val="right" w:pos="-2"/>
        </w:tabs>
        <w:bidi/>
        <w:ind w:left="360"/>
        <w:jc w:val="both"/>
        <w:rPr>
          <w:rFonts w:asciiTheme="majorBidi" w:hAnsiTheme="majorBidi" w:cstheme="majorBidi"/>
          <w:sz w:val="24"/>
          <w:szCs w:val="24"/>
          <w:rtl/>
          <w:lang w:bidi="ar-DZ"/>
        </w:rPr>
      </w:pPr>
    </w:p>
    <w:p w:rsidR="005F080F" w:rsidRDefault="005F080F" w:rsidP="005F080F">
      <w:pPr>
        <w:pStyle w:val="Paragraphedeliste"/>
        <w:numPr>
          <w:ilvl w:val="0"/>
          <w:numId w:val="34"/>
        </w:numPr>
        <w:tabs>
          <w:tab w:val="right" w:pos="565"/>
          <w:tab w:val="right" w:pos="990"/>
        </w:tabs>
        <w:bidi/>
        <w:jc w:val="both"/>
        <w:rPr>
          <w:rFonts w:asciiTheme="majorBidi" w:hAnsiTheme="majorBidi" w:cstheme="majorBidi"/>
          <w:sz w:val="32"/>
          <w:szCs w:val="32"/>
          <w:lang w:bidi="ar-DZ"/>
        </w:rPr>
      </w:pPr>
      <w:r w:rsidRPr="00A952D9">
        <w:rPr>
          <w:rFonts w:asciiTheme="majorBidi" w:hAnsiTheme="majorBidi" w:cstheme="majorBidi" w:hint="cs"/>
          <w:b/>
          <w:bCs/>
          <w:i/>
          <w:iCs/>
          <w:sz w:val="32"/>
          <w:szCs w:val="32"/>
          <w:rtl/>
          <w:lang w:bidi="ar-DZ"/>
        </w:rPr>
        <w:t>الدراسة ا</w:t>
      </w:r>
      <w:r>
        <w:rPr>
          <w:rFonts w:asciiTheme="majorBidi" w:hAnsiTheme="majorBidi" w:cstheme="majorBidi" w:hint="cs"/>
          <w:b/>
          <w:bCs/>
          <w:i/>
          <w:iCs/>
          <w:sz w:val="32"/>
          <w:szCs w:val="32"/>
          <w:rtl/>
          <w:lang w:bidi="ar-DZ"/>
        </w:rPr>
        <w:t>لسادسة:</w:t>
      </w:r>
      <w:r>
        <w:rPr>
          <w:rStyle w:val="Appelnotedebasdep"/>
          <w:rFonts w:asciiTheme="majorBidi" w:hAnsiTheme="majorBidi" w:cstheme="majorBidi"/>
          <w:b/>
          <w:bCs/>
          <w:i/>
          <w:iCs/>
          <w:sz w:val="32"/>
          <w:szCs w:val="32"/>
          <w:rtl/>
          <w:lang w:bidi="ar-DZ"/>
        </w:rPr>
        <w:footnoteReference w:id="35"/>
      </w:r>
      <w:r>
        <w:rPr>
          <w:rFonts w:asciiTheme="majorBidi" w:hAnsiTheme="majorBidi" w:cstheme="majorBidi" w:hint="cs"/>
          <w:b/>
          <w:bCs/>
          <w:i/>
          <w:iCs/>
          <w:sz w:val="32"/>
          <w:szCs w:val="32"/>
          <w:rtl/>
          <w:lang w:bidi="ar-DZ"/>
        </w:rPr>
        <w:t xml:space="preserve"> </w:t>
      </w:r>
      <w:r>
        <w:rPr>
          <w:rFonts w:asciiTheme="majorBidi" w:hAnsiTheme="majorBidi" w:cstheme="majorBidi" w:hint="cs"/>
          <w:sz w:val="32"/>
          <w:szCs w:val="32"/>
          <w:rtl/>
          <w:lang w:bidi="ar-DZ"/>
        </w:rPr>
        <w:t xml:space="preserve">الدراسة بعنوان "علم الاجتماع في كتب التدريس </w:t>
      </w:r>
      <w:r>
        <w:rPr>
          <w:rFonts w:asciiTheme="majorBidi" w:hAnsiTheme="majorBidi" w:cstheme="majorBidi"/>
          <w:sz w:val="32"/>
          <w:szCs w:val="32"/>
          <w:rtl/>
          <w:lang w:bidi="ar-DZ"/>
        </w:rPr>
        <w:t>–</w:t>
      </w:r>
      <w:r>
        <w:rPr>
          <w:rFonts w:asciiTheme="majorBidi" w:hAnsiTheme="majorBidi" w:cstheme="majorBidi" w:hint="cs"/>
          <w:sz w:val="32"/>
          <w:szCs w:val="32"/>
          <w:rtl/>
          <w:lang w:bidi="ar-DZ"/>
        </w:rPr>
        <w:t>تحليل نقدي" لعبد الكريم بزاز، دراسة منشورة بمجلة المستقبل العربي التي يصدرها مركز دراسات الوحدة العربية، انطلق "عبد الكريم بزاز" في دراسته من الاعتقاد الذي مفاده أن المادة العلمية في مباحث الكتاب المقرر أو المعتمد في التدريس تساهم في تحديد علاقة خريجي علم الاجتماع بمواقفهم وتموقعهم من المعطى الاجتماعي المتجدد.</w:t>
      </w:r>
    </w:p>
    <w:p w:rsidR="005F080F" w:rsidRDefault="005F080F" w:rsidP="005F080F">
      <w:pPr>
        <w:tabs>
          <w:tab w:val="right" w:pos="707"/>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ab/>
      </w:r>
      <w:r>
        <w:rPr>
          <w:rFonts w:asciiTheme="majorBidi" w:hAnsiTheme="majorBidi" w:cstheme="majorBidi" w:hint="cs"/>
          <w:sz w:val="32"/>
          <w:szCs w:val="32"/>
          <w:rtl/>
          <w:lang w:bidi="ar-DZ"/>
        </w:rPr>
        <w:tab/>
        <w:t>تشكل هذه الدراسة شطرا من مشروع دراسة حول الخطاب العلمجتماعي في الوطن العربي، وانطلقت من سؤال مركزي: ماهو موقع المجتمعات العربية في المؤلف المدرسي؟ أو بعبارة أخرى، أيمكن الوصول إلى تشريحها من خالا المقولات التي تدرس في المقررات الحالية؟</w:t>
      </w:r>
    </w:p>
    <w:p w:rsidR="005F080F" w:rsidRDefault="005F080F" w:rsidP="005F080F">
      <w:pPr>
        <w:tabs>
          <w:tab w:val="right" w:pos="707"/>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أعتمد الباحث في دراسته على مدونة (</w:t>
      </w:r>
      <w:r w:rsidRPr="00D223B9">
        <w:rPr>
          <w:rFonts w:asciiTheme="majorBidi" w:hAnsiTheme="majorBidi" w:cstheme="majorBidi"/>
          <w:sz w:val="28"/>
          <w:szCs w:val="28"/>
          <w:lang w:bidi="ar-DZ"/>
        </w:rPr>
        <w:t>Corpus</w:t>
      </w:r>
      <w:r>
        <w:rPr>
          <w:rFonts w:asciiTheme="majorBidi" w:hAnsiTheme="majorBidi" w:cstheme="majorBidi" w:hint="cs"/>
          <w:sz w:val="32"/>
          <w:szCs w:val="32"/>
          <w:rtl/>
          <w:lang w:bidi="ar-DZ"/>
        </w:rPr>
        <w:t>) من المؤلفات المكتوبة بالعربية، المتداولة في تدريس علم الاجتماع، إذن تشكل مجتمع الدراسة من الكتب وحددت العينة بخمسة عشر كتابا الأكثر تداولا بين الطلبة والأساتذة.</w:t>
      </w:r>
    </w:p>
    <w:p w:rsidR="005F080F" w:rsidRDefault="005F080F" w:rsidP="005F080F">
      <w:pPr>
        <w:tabs>
          <w:tab w:val="right" w:pos="707"/>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استخدم الباحث في دراسته طريقة التحليل الغرضي أو المبحثي والذي تمكن من خلاله من الإطلالة على مختلف المباحث الأساسية والمقولات المركزية المتناقلة.</w:t>
      </w:r>
    </w:p>
    <w:p w:rsidR="005F080F" w:rsidRDefault="005F080F" w:rsidP="005F080F">
      <w:pPr>
        <w:tabs>
          <w:tab w:val="right" w:pos="707"/>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أسفرت نتائج الدراسة إلى أن أغلب المؤلفات، لا تهدف إلى تعليم علم الاجتماع أو التمرس به، وإنما تهدف إلى اكتشافه والاطلاع على انتاجاته في أمريكا وانكلتر</w:t>
      </w:r>
      <w:r>
        <w:rPr>
          <w:rFonts w:asciiTheme="majorBidi" w:hAnsiTheme="majorBidi" w:cstheme="majorBidi" w:hint="eastAsia"/>
          <w:sz w:val="32"/>
          <w:szCs w:val="32"/>
          <w:rtl/>
          <w:lang w:bidi="ar-DZ"/>
        </w:rPr>
        <w:t>ا</w:t>
      </w:r>
      <w:r>
        <w:rPr>
          <w:rFonts w:asciiTheme="majorBidi" w:hAnsiTheme="majorBidi" w:cstheme="majorBidi" w:hint="cs"/>
          <w:sz w:val="32"/>
          <w:szCs w:val="32"/>
          <w:rtl/>
          <w:lang w:bidi="ar-DZ"/>
        </w:rPr>
        <w:t xml:space="preserve"> وفرنسا في بداياتها فقط، وبشكل مشوه ومحرف.</w:t>
      </w:r>
    </w:p>
    <w:p w:rsidR="005F080F" w:rsidRDefault="005F080F" w:rsidP="005F080F">
      <w:pPr>
        <w:tabs>
          <w:tab w:val="right" w:pos="707"/>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إن تطوير علم الاجتماع لا يكمن في تعريبه، أو الإسراع في وضع علم اجتماع عربي أو إسلامي تفاديا لإنتاج اطر إيديولوجية جاهزة نسقطها على مجتمعاتنا، إنما المطلوب علمجة (</w:t>
      </w:r>
      <w:r w:rsidRPr="00D223B9">
        <w:rPr>
          <w:rFonts w:asciiTheme="majorBidi" w:hAnsiTheme="majorBidi" w:cstheme="majorBidi"/>
          <w:sz w:val="28"/>
          <w:szCs w:val="28"/>
          <w:lang w:bidi="ar-DZ"/>
        </w:rPr>
        <w:t>Sociologiser</w:t>
      </w:r>
      <w:r>
        <w:rPr>
          <w:rFonts w:asciiTheme="majorBidi" w:hAnsiTheme="majorBidi" w:cstheme="majorBidi" w:hint="cs"/>
          <w:sz w:val="32"/>
          <w:szCs w:val="32"/>
          <w:rtl/>
          <w:lang w:bidi="ar-DZ"/>
        </w:rPr>
        <w:t>) مجتمعاتنا العربية وذلك بخلق حقل نظري جديد، أو على الأقل المساهمة النظرية في ما يطرح من أفكار، وهي مهمة كل المشتغلين بعلم الاجتماع لأن البقاء على هذه الحال لا يمكننا من إعادة بناء فكري لواقعنا المعيش.</w:t>
      </w:r>
    </w:p>
    <w:p w:rsidR="005F080F" w:rsidRDefault="005F080F" w:rsidP="005F080F">
      <w:pPr>
        <w:tabs>
          <w:tab w:val="right" w:pos="707"/>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إن استيراد نظريات واستهلاكها في قالب معرب خاصة عندما يكون مشوها، يؤدي حتما إلى التجزئة، والى تكريس التبعية، وإلى تزييف الوعي.</w:t>
      </w:r>
    </w:p>
    <w:p w:rsidR="005F080F" w:rsidRDefault="005F080F" w:rsidP="005F080F">
      <w:pPr>
        <w:tabs>
          <w:tab w:val="right" w:pos="707"/>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اقترحت الدراسة إنشاء هيئة عربية مستقلة للإشراف على التأليف والترجمة في الوطن العربي.</w:t>
      </w:r>
    </w:p>
    <w:p w:rsidR="005F080F" w:rsidRPr="008C4F88" w:rsidRDefault="005F080F" w:rsidP="005F080F">
      <w:pPr>
        <w:tabs>
          <w:tab w:val="right" w:pos="707"/>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ساعدتنا هذه الدراسة في أخذ نظرة شاملة حول علم الاجتماع وطبيعة المادة المقدمة في الكتب المعتمدة في التدريس (البرامج المقررة).   </w:t>
      </w:r>
    </w:p>
    <w:p w:rsidR="005F080F" w:rsidRDefault="005F080F" w:rsidP="005F080F">
      <w:pPr>
        <w:tabs>
          <w:tab w:val="right" w:pos="707"/>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اقتصرت الدراسة على الجزء المتعلق بمفهوم علم الاجتماع في الكتب المدرسية، دون تحليل ودراسة واقع الممارسة السوسيولوجية في ظل التحديات التي تواجهها، وهو الشيء الذي سنحاول دراسته وتبيانه في دراستنا هذه التي نقوم بانجازها. </w:t>
      </w:r>
    </w:p>
    <w:p w:rsidR="005F080F" w:rsidRDefault="005F080F" w:rsidP="005F080F">
      <w:pPr>
        <w:tabs>
          <w:tab w:val="right" w:pos="707"/>
          <w:tab w:val="right" w:pos="990"/>
        </w:tabs>
        <w:bidi/>
        <w:jc w:val="both"/>
        <w:rPr>
          <w:rFonts w:asciiTheme="majorBidi" w:hAnsiTheme="majorBidi" w:cstheme="majorBidi"/>
          <w:sz w:val="32"/>
          <w:szCs w:val="32"/>
          <w:rtl/>
          <w:lang w:bidi="ar-DZ"/>
        </w:rPr>
      </w:pPr>
    </w:p>
    <w:p w:rsidR="005F080F" w:rsidRDefault="005F080F" w:rsidP="005F080F">
      <w:pPr>
        <w:tabs>
          <w:tab w:val="right" w:pos="707"/>
          <w:tab w:val="right" w:pos="990"/>
        </w:tabs>
        <w:bidi/>
        <w:jc w:val="both"/>
        <w:rPr>
          <w:rFonts w:asciiTheme="majorBidi" w:hAnsiTheme="majorBidi" w:cstheme="majorBidi"/>
          <w:sz w:val="32"/>
          <w:szCs w:val="32"/>
          <w:rtl/>
          <w:lang w:bidi="ar-DZ"/>
        </w:rPr>
      </w:pPr>
    </w:p>
    <w:p w:rsidR="005F080F" w:rsidRPr="004C3BD5" w:rsidRDefault="005F080F" w:rsidP="008672A9">
      <w:pPr>
        <w:pStyle w:val="Paragraphedeliste"/>
        <w:numPr>
          <w:ilvl w:val="1"/>
          <w:numId w:val="38"/>
        </w:numPr>
        <w:tabs>
          <w:tab w:val="right" w:pos="992"/>
        </w:tabs>
        <w:bidi/>
        <w:ind w:hanging="543"/>
        <w:jc w:val="left"/>
        <w:rPr>
          <w:rFonts w:asciiTheme="majorBidi" w:hAnsiTheme="majorBidi" w:cs="Traditional Arabic"/>
          <w:sz w:val="36"/>
          <w:szCs w:val="36"/>
          <w:lang w:bidi="ar-DZ"/>
        </w:rPr>
      </w:pPr>
      <w:r>
        <w:rPr>
          <w:rFonts w:ascii="Times New Roman" w:hAnsi="Times New Roman" w:cs="Traditional Arabic" w:hint="cs"/>
          <w:b/>
          <w:bCs/>
          <w:sz w:val="36"/>
          <w:szCs w:val="36"/>
          <w:rtl/>
          <w:lang w:bidi="ar-DZ"/>
        </w:rPr>
        <w:lastRenderedPageBreak/>
        <w:t>المقاربة السوسيولوجية للدراسة</w:t>
      </w:r>
      <w:r w:rsidRPr="00075751">
        <w:rPr>
          <w:rFonts w:ascii="Times New Roman" w:hAnsi="Times New Roman" w:cs="Traditional Arabic" w:hint="cs"/>
          <w:b/>
          <w:bCs/>
          <w:sz w:val="36"/>
          <w:szCs w:val="36"/>
          <w:rtl/>
          <w:lang w:bidi="ar-DZ"/>
        </w:rPr>
        <w:t>:</w:t>
      </w:r>
    </w:p>
    <w:p w:rsidR="005F080F" w:rsidRDefault="005F080F" w:rsidP="005F080F">
      <w:pPr>
        <w:tabs>
          <w:tab w:val="right" w:pos="707"/>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إن تحديد المقاربة السوسيولوجية التي سنتبناها في هذه الدراسة أمر ضروري وإلزامي لفهم واقع الدراسة ولتأسيس هذا البحث وإثرائه، وذلك باعتبار النظرية إطار فكري يضم مجموعة من المفاهيم تعبر عن قضايا محددة تحديدا دقيقا، كما أنها تتكون من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مجموعة من الفروض التي تكون نسقا استنباطيا، بمعنى أنها تنتظم في ترتيب تتابع فيه بعض الفروض</w:t>
      </w:r>
      <w:r w:rsidRPr="00FE6E01">
        <w:rPr>
          <w:rFonts w:asciiTheme="majorBidi" w:hAnsiTheme="majorBidi" w:cstheme="majorBidi"/>
          <w:b/>
          <w:bCs/>
          <w:sz w:val="40"/>
          <w:szCs w:val="40"/>
          <w:vertAlign w:val="superscript"/>
          <w:rtl/>
          <w:lang w:bidi="ar-DZ"/>
        </w:rPr>
        <w:t>»</w:t>
      </w:r>
      <w:r w:rsidRPr="00E57BFD">
        <w:rPr>
          <w:rStyle w:val="Appelnotedebasdep"/>
          <w:rFonts w:asciiTheme="majorBidi" w:hAnsiTheme="majorBidi" w:cstheme="majorBidi"/>
          <w:sz w:val="36"/>
          <w:szCs w:val="36"/>
          <w:rtl/>
          <w:lang w:bidi="ar-DZ"/>
        </w:rPr>
        <w:footnoteReference w:id="36"/>
      </w:r>
      <w:r>
        <w:rPr>
          <w:rFonts w:asciiTheme="majorBidi" w:hAnsiTheme="majorBidi" w:cstheme="majorBidi" w:hint="cs"/>
          <w:sz w:val="32"/>
          <w:szCs w:val="32"/>
          <w:rtl/>
          <w:lang w:bidi="ar-DZ"/>
        </w:rPr>
        <w:t xml:space="preserve"> ولذلك فان كل دراسة تتطلب اختيار المقاربة الملائمة مع الموضوع.</w:t>
      </w:r>
    </w:p>
    <w:p w:rsidR="005F080F" w:rsidRDefault="005F080F" w:rsidP="005F080F">
      <w:pPr>
        <w:tabs>
          <w:tab w:val="right" w:pos="707"/>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فيما يلي نقوم باستعراض الاتجاهات والمداخل الرئيسية التي يمكننا من خلالها تفسير الظاهرة قيد الدراسة:</w:t>
      </w:r>
    </w:p>
    <w:p w:rsidR="005F080F" w:rsidRPr="008B178A" w:rsidRDefault="005F080F" w:rsidP="008672A9">
      <w:pPr>
        <w:pStyle w:val="Paragraphedeliste"/>
        <w:numPr>
          <w:ilvl w:val="1"/>
          <w:numId w:val="42"/>
        </w:numPr>
        <w:tabs>
          <w:tab w:val="right" w:pos="992"/>
          <w:tab w:val="right" w:pos="1699"/>
        </w:tabs>
        <w:bidi/>
        <w:jc w:val="left"/>
        <w:rPr>
          <w:rFonts w:asciiTheme="majorBidi" w:hAnsiTheme="majorBidi" w:cs="Traditional Arabic"/>
          <w:sz w:val="32"/>
          <w:szCs w:val="32"/>
          <w:lang w:bidi="ar-DZ"/>
        </w:rPr>
      </w:pPr>
      <w:r w:rsidRPr="008B178A">
        <w:rPr>
          <w:rFonts w:ascii="Times New Roman" w:hAnsi="Times New Roman" w:cs="Traditional Arabic" w:hint="cs"/>
          <w:b/>
          <w:bCs/>
          <w:sz w:val="32"/>
          <w:szCs w:val="32"/>
          <w:rtl/>
          <w:lang w:bidi="ar-DZ"/>
        </w:rPr>
        <w:t>الاتجاهات النظرية لدراسة المنظومة الجامعية:</w:t>
      </w:r>
    </w:p>
    <w:p w:rsidR="005F080F" w:rsidRDefault="005F080F" w:rsidP="005F080F">
      <w:pPr>
        <w:tabs>
          <w:tab w:val="right" w:pos="707"/>
          <w:tab w:val="right" w:pos="992"/>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هناك العديد من الاتجاهات السوسيولوجية التي يمكننا من خلالها فهم الأنساق التربوية والتعليمة بما فيها الجامعة، وتمت دراسة الموضوع ضمن نظريتين هما:</w:t>
      </w:r>
    </w:p>
    <w:p w:rsidR="005F080F" w:rsidRPr="00ED37FB" w:rsidRDefault="005F080F" w:rsidP="008672A9">
      <w:pPr>
        <w:pStyle w:val="Paragraphedeliste"/>
        <w:numPr>
          <w:ilvl w:val="0"/>
          <w:numId w:val="39"/>
        </w:numPr>
        <w:tabs>
          <w:tab w:val="right" w:pos="707"/>
          <w:tab w:val="right" w:pos="992"/>
        </w:tabs>
        <w:bidi/>
        <w:jc w:val="both"/>
        <w:rPr>
          <w:rFonts w:asciiTheme="majorBidi" w:hAnsiTheme="majorBidi" w:cstheme="majorBidi"/>
          <w:b/>
          <w:bCs/>
          <w:sz w:val="32"/>
          <w:szCs w:val="32"/>
          <w:lang w:bidi="ar-DZ"/>
        </w:rPr>
      </w:pPr>
      <w:r w:rsidRPr="00ED37FB">
        <w:rPr>
          <w:rFonts w:asciiTheme="majorBidi" w:hAnsiTheme="majorBidi" w:cstheme="majorBidi" w:hint="cs"/>
          <w:b/>
          <w:bCs/>
          <w:sz w:val="32"/>
          <w:szCs w:val="32"/>
          <w:rtl/>
          <w:lang w:bidi="ar-DZ"/>
        </w:rPr>
        <w:t>نظرية النظم الاجتماعية:</w:t>
      </w:r>
    </w:p>
    <w:p w:rsidR="005F080F" w:rsidRDefault="005F080F" w:rsidP="005F080F">
      <w:pPr>
        <w:tabs>
          <w:tab w:val="right" w:pos="707"/>
          <w:tab w:val="right" w:pos="992"/>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اهتم أصحاب هذا الاتجاه بدراسة النظم الاجتماعية ودورها في الحياة المعاصرة ويعرف النظام من وجهة هذه النظرية بأنه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مجموعة من الأجزاء أو الأنظمة الفرعية المترابطة والمرتبة بشكل تكون معه كيانا متكاملا</w:t>
      </w:r>
      <w:r w:rsidRPr="00437A3B">
        <w:rPr>
          <w:rFonts w:asciiTheme="majorBidi" w:hAnsiTheme="majorBidi" w:cstheme="majorBidi"/>
          <w:b/>
          <w:bCs/>
          <w:sz w:val="40"/>
          <w:szCs w:val="40"/>
          <w:vertAlign w:val="superscript"/>
          <w:rtl/>
          <w:lang w:bidi="ar-DZ"/>
        </w:rPr>
        <w:t xml:space="preserve"> </w:t>
      </w:r>
      <w:r w:rsidRPr="00FE6E01">
        <w:rPr>
          <w:rFonts w:asciiTheme="majorBidi" w:hAnsiTheme="majorBidi" w:cstheme="majorBidi"/>
          <w:b/>
          <w:bCs/>
          <w:sz w:val="40"/>
          <w:szCs w:val="40"/>
          <w:vertAlign w:val="superscript"/>
          <w:rtl/>
          <w:lang w:bidi="ar-DZ"/>
        </w:rPr>
        <w:t>»</w:t>
      </w:r>
      <w:r w:rsidRPr="00437A3B">
        <w:rPr>
          <w:rStyle w:val="Appelnotedebasdep"/>
          <w:rFonts w:asciiTheme="majorBidi" w:hAnsiTheme="majorBidi" w:cstheme="majorBidi"/>
          <w:sz w:val="36"/>
          <w:szCs w:val="36"/>
          <w:rtl/>
          <w:lang w:bidi="ar-DZ"/>
        </w:rPr>
        <w:footnoteReference w:id="37"/>
      </w:r>
      <w:r w:rsidRPr="00437A3B">
        <w:rPr>
          <w:rFonts w:asciiTheme="majorBidi" w:hAnsiTheme="majorBidi" w:cstheme="majorBidi" w:hint="cs"/>
          <w:sz w:val="36"/>
          <w:szCs w:val="36"/>
          <w:rtl/>
          <w:lang w:bidi="ar-DZ"/>
        </w:rPr>
        <w:t xml:space="preserve"> </w:t>
      </w:r>
      <w:r>
        <w:rPr>
          <w:rFonts w:asciiTheme="majorBidi" w:hAnsiTheme="majorBidi" w:cstheme="majorBidi" w:hint="cs"/>
          <w:sz w:val="32"/>
          <w:szCs w:val="32"/>
          <w:rtl/>
          <w:lang w:bidi="ar-DZ"/>
        </w:rPr>
        <w:t xml:space="preserve">والنظم التعليمية بما فيها الجامعة شكلت جزءا من اهتمامات رواد هذا الاتجاه أين أكدوا على ضرورة اتصال الجامعة بمحيطها الخارجي وانفتاحها عليه وتفاعلها معه. ويتضح هذا من خلال اعتمادها على نظام المدخلات والمخرجات. </w:t>
      </w:r>
    </w:p>
    <w:p w:rsidR="005F080F" w:rsidRDefault="005F080F" w:rsidP="005F080F">
      <w:pPr>
        <w:tabs>
          <w:tab w:val="right" w:pos="707"/>
          <w:tab w:val="right" w:pos="992"/>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فإذا نظرنا للجامعة من منظور هذا الاتجاه،  نجدها تتكون من العناصر التالية:</w:t>
      </w:r>
    </w:p>
    <w:p w:rsidR="005F080F" w:rsidRDefault="005F080F" w:rsidP="005F080F">
      <w:pPr>
        <w:pStyle w:val="Paragraphedeliste"/>
        <w:numPr>
          <w:ilvl w:val="0"/>
          <w:numId w:val="34"/>
        </w:numPr>
        <w:tabs>
          <w:tab w:val="right" w:pos="707"/>
          <w:tab w:val="right" w:pos="992"/>
        </w:tabs>
        <w:bidi/>
        <w:ind w:firstLine="347"/>
        <w:jc w:val="both"/>
        <w:rPr>
          <w:rFonts w:asciiTheme="majorBidi" w:hAnsiTheme="majorBidi" w:cstheme="majorBidi"/>
          <w:sz w:val="32"/>
          <w:szCs w:val="32"/>
          <w:lang w:bidi="ar-DZ"/>
        </w:rPr>
      </w:pPr>
      <w:r w:rsidRPr="003661AA">
        <w:rPr>
          <w:rFonts w:asciiTheme="majorBidi" w:hAnsiTheme="majorBidi" w:cstheme="majorBidi" w:hint="cs"/>
          <w:sz w:val="32"/>
          <w:szCs w:val="32"/>
          <w:rtl/>
          <w:lang w:bidi="ar-DZ"/>
        </w:rPr>
        <w:t>المدخلات</w:t>
      </w:r>
      <w:r>
        <w:rPr>
          <w:rFonts w:asciiTheme="majorBidi" w:hAnsiTheme="majorBidi" w:cstheme="majorBidi" w:hint="cs"/>
          <w:sz w:val="32"/>
          <w:szCs w:val="32"/>
          <w:rtl/>
          <w:lang w:bidi="ar-DZ"/>
        </w:rPr>
        <w:t xml:space="preserve">: والذي يشكل المحور الأساسي في العملية التكوينية يشمل الطلبة والأساتذة، وكذا الإداريين والموظفين والعمال المهنيين.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أما العناصر المادية فتتمثل بالمباني، وقاعات التدريس، والمدرجات والمختبرات والتسهيلات الأخرى من مطاعم، وعيادات صحية، ومكتبة، والأموال اللازمة للصرف عليها. أما المدخلات التكنولوجية فتتمثل بأساليب التدريس المتبعة، </w:t>
      </w:r>
      <w:r>
        <w:rPr>
          <w:rFonts w:asciiTheme="majorBidi" w:hAnsiTheme="majorBidi" w:cstheme="majorBidi" w:hint="cs"/>
          <w:sz w:val="32"/>
          <w:szCs w:val="32"/>
          <w:rtl/>
          <w:lang w:bidi="ar-DZ"/>
        </w:rPr>
        <w:lastRenderedPageBreak/>
        <w:t>والتجهيزات الفنية الأخرى. أما المدخلات المعنوية، فتتمثل بالقوانين والأنظمة، والسياسات والأدلة التنظيمية التي توضح سياسة القبول والتدريس.</w:t>
      </w:r>
      <w:r w:rsidRPr="00FE6E01">
        <w:rPr>
          <w:rFonts w:asciiTheme="majorBidi" w:hAnsiTheme="majorBidi" w:cstheme="majorBidi"/>
          <w:b/>
          <w:bCs/>
          <w:sz w:val="40"/>
          <w:szCs w:val="40"/>
          <w:vertAlign w:val="superscript"/>
          <w:rtl/>
          <w:lang w:bidi="ar-DZ"/>
        </w:rPr>
        <w:t>»</w:t>
      </w:r>
      <w:r w:rsidRPr="00394749">
        <w:rPr>
          <w:rStyle w:val="Appelnotedebasdep"/>
          <w:rFonts w:asciiTheme="majorBidi" w:hAnsiTheme="majorBidi" w:cstheme="majorBidi"/>
          <w:sz w:val="36"/>
          <w:szCs w:val="36"/>
          <w:rtl/>
          <w:lang w:bidi="ar-DZ"/>
        </w:rPr>
        <w:footnoteReference w:id="38"/>
      </w:r>
      <w:r>
        <w:rPr>
          <w:rFonts w:asciiTheme="majorBidi" w:hAnsiTheme="majorBidi" w:cstheme="majorBidi" w:hint="cs"/>
          <w:sz w:val="32"/>
          <w:szCs w:val="32"/>
          <w:rtl/>
          <w:lang w:bidi="ar-DZ"/>
        </w:rPr>
        <w:t xml:space="preserve"> </w:t>
      </w:r>
    </w:p>
    <w:p w:rsidR="005F080F" w:rsidRDefault="005F080F" w:rsidP="005F080F">
      <w:pPr>
        <w:pStyle w:val="Paragraphedeliste"/>
        <w:numPr>
          <w:ilvl w:val="0"/>
          <w:numId w:val="34"/>
        </w:numPr>
        <w:tabs>
          <w:tab w:val="right" w:pos="707"/>
          <w:tab w:val="right" w:pos="992"/>
        </w:tabs>
        <w:bidi/>
        <w:ind w:firstLine="347"/>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عمليات التحويل والإنتاج: وتشمل كل العمليات الإدارية والتسييرية من تخطيط ورقابة وتوجيه والتي يتم بواسطتها تحويل المدخلات إلى مخرجات. </w:t>
      </w:r>
    </w:p>
    <w:p w:rsidR="005F080F" w:rsidRDefault="005F080F" w:rsidP="005F080F">
      <w:pPr>
        <w:pStyle w:val="Paragraphedeliste"/>
        <w:numPr>
          <w:ilvl w:val="0"/>
          <w:numId w:val="34"/>
        </w:numPr>
        <w:tabs>
          <w:tab w:val="right" w:pos="707"/>
          <w:tab w:val="right" w:pos="992"/>
        </w:tabs>
        <w:bidi/>
        <w:ind w:firstLine="347"/>
        <w:jc w:val="both"/>
        <w:rPr>
          <w:rFonts w:asciiTheme="majorBidi" w:hAnsiTheme="majorBidi" w:cstheme="majorBidi"/>
          <w:sz w:val="32"/>
          <w:szCs w:val="32"/>
          <w:lang w:bidi="ar-DZ"/>
        </w:rPr>
      </w:pPr>
      <w:r>
        <w:rPr>
          <w:rFonts w:asciiTheme="majorBidi" w:hAnsiTheme="majorBidi" w:cstheme="majorBidi" w:hint="cs"/>
          <w:sz w:val="32"/>
          <w:szCs w:val="32"/>
          <w:rtl/>
          <w:lang w:bidi="ar-DZ"/>
        </w:rPr>
        <w:t>المخرجات: ويشمل إعداد الطلبة وتأهيلهم في مختلف التخصصات العلمية، والأبحاث والدراسات التي ينتجها الأساتذة الباحثين، و</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الخدمات والاستشارات التي تقدمها مراكز الأبحاث المختلفة فيها للمجتمع</w:t>
      </w:r>
      <w:r w:rsidRPr="00FE6E01">
        <w:rPr>
          <w:rFonts w:asciiTheme="majorBidi" w:hAnsiTheme="majorBidi" w:cstheme="majorBidi"/>
          <w:b/>
          <w:bCs/>
          <w:sz w:val="40"/>
          <w:szCs w:val="40"/>
          <w:vertAlign w:val="superscript"/>
          <w:rtl/>
          <w:lang w:bidi="ar-DZ"/>
        </w:rPr>
        <w:t>»</w:t>
      </w:r>
      <w:r w:rsidRPr="00282034">
        <w:rPr>
          <w:rStyle w:val="Appelnotedebasdep"/>
          <w:rFonts w:asciiTheme="majorBidi" w:hAnsiTheme="majorBidi" w:cstheme="majorBidi"/>
          <w:sz w:val="36"/>
          <w:szCs w:val="36"/>
          <w:rtl/>
          <w:lang w:bidi="ar-DZ"/>
        </w:rPr>
        <w:footnoteReference w:id="39"/>
      </w:r>
      <w:r>
        <w:rPr>
          <w:rFonts w:asciiTheme="majorBidi" w:hAnsiTheme="majorBidi" w:cstheme="majorBidi" w:hint="cs"/>
          <w:sz w:val="36"/>
          <w:szCs w:val="36"/>
          <w:rtl/>
          <w:lang w:bidi="ar-DZ"/>
        </w:rPr>
        <w:t xml:space="preserve">. </w:t>
      </w:r>
      <w:r w:rsidRPr="00282034">
        <w:rPr>
          <w:rFonts w:asciiTheme="majorBidi" w:hAnsiTheme="majorBidi" w:cstheme="majorBidi" w:hint="cs"/>
          <w:sz w:val="32"/>
          <w:szCs w:val="32"/>
          <w:rtl/>
          <w:lang w:bidi="ar-DZ"/>
        </w:rPr>
        <w:t xml:space="preserve">فمن خلال المخرجات تتضح </w:t>
      </w:r>
      <w:r>
        <w:rPr>
          <w:rFonts w:asciiTheme="majorBidi" w:hAnsiTheme="majorBidi" w:cstheme="majorBidi" w:hint="cs"/>
          <w:sz w:val="32"/>
          <w:szCs w:val="32"/>
          <w:rtl/>
          <w:lang w:bidi="ar-DZ"/>
        </w:rPr>
        <w:t>ال</w:t>
      </w:r>
      <w:r w:rsidRPr="00282034">
        <w:rPr>
          <w:rFonts w:asciiTheme="majorBidi" w:hAnsiTheme="majorBidi" w:cstheme="majorBidi" w:hint="cs"/>
          <w:sz w:val="32"/>
          <w:szCs w:val="32"/>
          <w:rtl/>
          <w:lang w:bidi="ar-DZ"/>
        </w:rPr>
        <w:t>علاقة المتبادلة بين الجامعة والبيئة الخارجية التي تنشط فيها</w:t>
      </w:r>
      <w:r>
        <w:rPr>
          <w:rFonts w:asciiTheme="majorBidi" w:hAnsiTheme="majorBidi" w:cstheme="majorBidi" w:hint="cs"/>
          <w:sz w:val="32"/>
          <w:szCs w:val="32"/>
          <w:rtl/>
          <w:lang w:bidi="ar-DZ"/>
        </w:rPr>
        <w:t>.</w:t>
      </w:r>
    </w:p>
    <w:p w:rsidR="005F080F" w:rsidRDefault="005F080F" w:rsidP="005F080F">
      <w:pPr>
        <w:pStyle w:val="Paragraphedeliste"/>
        <w:numPr>
          <w:ilvl w:val="0"/>
          <w:numId w:val="34"/>
        </w:numPr>
        <w:tabs>
          <w:tab w:val="right" w:pos="707"/>
          <w:tab w:val="right" w:pos="992"/>
        </w:tabs>
        <w:bidi/>
        <w:ind w:firstLine="347"/>
        <w:jc w:val="both"/>
        <w:rPr>
          <w:rFonts w:asciiTheme="majorBidi" w:hAnsiTheme="majorBidi" w:cstheme="majorBidi"/>
          <w:sz w:val="32"/>
          <w:szCs w:val="32"/>
          <w:lang w:bidi="ar-DZ"/>
        </w:rPr>
      </w:pPr>
      <w:r>
        <w:rPr>
          <w:rFonts w:asciiTheme="majorBidi" w:hAnsiTheme="majorBidi" w:cstheme="majorBidi" w:hint="cs"/>
          <w:sz w:val="32"/>
          <w:szCs w:val="32"/>
          <w:rtl/>
          <w:lang w:bidi="ar-DZ"/>
        </w:rPr>
        <w:t>الجهات المنتفعة من عنصر المخرجات:</w:t>
      </w:r>
      <w:r w:rsidRPr="0056133B">
        <w:rPr>
          <w:rStyle w:val="Appelnotedebasdep"/>
          <w:rFonts w:asciiTheme="majorBidi" w:hAnsiTheme="majorBidi" w:cstheme="majorBidi"/>
          <w:sz w:val="36"/>
          <w:szCs w:val="36"/>
          <w:rtl/>
          <w:lang w:bidi="ar-DZ"/>
        </w:rPr>
        <w:footnoteReference w:id="40"/>
      </w:r>
      <w:r>
        <w:rPr>
          <w:rFonts w:asciiTheme="majorBidi" w:hAnsiTheme="majorBidi" w:cstheme="majorBidi" w:hint="cs"/>
          <w:sz w:val="32"/>
          <w:szCs w:val="32"/>
          <w:rtl/>
          <w:lang w:bidi="ar-DZ"/>
        </w:rPr>
        <w:t xml:space="preserve"> وتشمل كل المنتفعين من خدمات الجامعة من جهات تستقطب الخرجين لتوظيفهم وجهات تستفيد من الأبحاث والدراسات والاستشارات. </w:t>
      </w:r>
    </w:p>
    <w:p w:rsidR="005F080F" w:rsidRDefault="005F080F" w:rsidP="005F080F">
      <w:pPr>
        <w:pStyle w:val="Paragraphedeliste"/>
        <w:numPr>
          <w:ilvl w:val="0"/>
          <w:numId w:val="34"/>
        </w:numPr>
        <w:tabs>
          <w:tab w:val="right" w:pos="707"/>
          <w:tab w:val="right" w:pos="992"/>
        </w:tabs>
        <w:bidi/>
        <w:ind w:firstLine="347"/>
        <w:jc w:val="both"/>
        <w:rPr>
          <w:rFonts w:asciiTheme="majorBidi" w:hAnsiTheme="majorBidi" w:cstheme="majorBidi"/>
          <w:sz w:val="32"/>
          <w:szCs w:val="32"/>
          <w:lang w:bidi="ar-DZ"/>
        </w:rPr>
      </w:pPr>
      <w:r>
        <w:rPr>
          <w:rFonts w:asciiTheme="majorBidi" w:hAnsiTheme="majorBidi" w:cstheme="majorBidi" w:hint="cs"/>
          <w:sz w:val="32"/>
          <w:szCs w:val="32"/>
          <w:rtl/>
          <w:lang w:bidi="ar-DZ"/>
        </w:rPr>
        <w:t>عوامل البيئة الخارجية: وتشمل كل المتغيرات التي تحدث خارج المؤسسة الجامعية والتي تؤثر فيها.</w:t>
      </w:r>
    </w:p>
    <w:p w:rsidR="005F080F" w:rsidRPr="00567FC8" w:rsidRDefault="005F080F" w:rsidP="005F080F">
      <w:pPr>
        <w:pStyle w:val="Paragraphedeliste"/>
        <w:numPr>
          <w:ilvl w:val="0"/>
          <w:numId w:val="34"/>
        </w:numPr>
        <w:tabs>
          <w:tab w:val="right" w:pos="707"/>
          <w:tab w:val="right" w:pos="992"/>
        </w:tabs>
        <w:bidi/>
        <w:ind w:firstLine="347"/>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التغذية العكسية أو الرجعية أو المرتدة: وتتمثل في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المعلومات المرتدة جراء ما يتداوله الناس وكل من لهم علاقة بالجامعة ومخرجاتها حول نقاط القوة والضعف وهي أمور لابد للجامعة من دراستها والتحقق منها، واتخاذ الإجراءات الكفيلة بتصويب نقاط الضعف إن وجدت، وتعزيز نقاط القوة والبناء عليها</w:t>
      </w:r>
      <w:r w:rsidRPr="00FE6E01">
        <w:rPr>
          <w:rFonts w:asciiTheme="majorBidi" w:hAnsiTheme="majorBidi" w:cstheme="majorBidi"/>
          <w:b/>
          <w:bCs/>
          <w:sz w:val="40"/>
          <w:szCs w:val="40"/>
          <w:vertAlign w:val="superscript"/>
          <w:rtl/>
          <w:lang w:bidi="ar-DZ"/>
        </w:rPr>
        <w:t>»</w:t>
      </w:r>
      <w:r w:rsidRPr="00F04AE1">
        <w:rPr>
          <w:rStyle w:val="Appelnotedebasdep"/>
          <w:rFonts w:asciiTheme="majorBidi" w:hAnsiTheme="majorBidi" w:cstheme="majorBidi"/>
          <w:sz w:val="36"/>
          <w:szCs w:val="36"/>
          <w:rtl/>
          <w:lang w:bidi="ar-DZ"/>
        </w:rPr>
        <w:footnoteReference w:id="41"/>
      </w:r>
      <w:r>
        <w:rPr>
          <w:rFonts w:asciiTheme="majorBidi" w:hAnsiTheme="majorBidi" w:cstheme="majorBidi" w:hint="cs"/>
          <w:sz w:val="32"/>
          <w:szCs w:val="32"/>
          <w:rtl/>
          <w:lang w:bidi="ar-DZ"/>
        </w:rPr>
        <w:t xml:space="preserve">.   </w:t>
      </w:r>
    </w:p>
    <w:p w:rsidR="005F080F" w:rsidRPr="00ED37FB" w:rsidRDefault="005F080F" w:rsidP="008672A9">
      <w:pPr>
        <w:pStyle w:val="Paragraphedeliste"/>
        <w:numPr>
          <w:ilvl w:val="0"/>
          <w:numId w:val="39"/>
        </w:numPr>
        <w:tabs>
          <w:tab w:val="right" w:pos="707"/>
          <w:tab w:val="right" w:pos="992"/>
        </w:tabs>
        <w:bidi/>
        <w:jc w:val="both"/>
        <w:rPr>
          <w:rFonts w:asciiTheme="majorBidi" w:hAnsiTheme="majorBidi" w:cstheme="majorBidi"/>
          <w:b/>
          <w:bCs/>
          <w:sz w:val="32"/>
          <w:szCs w:val="32"/>
          <w:lang w:bidi="ar-DZ"/>
        </w:rPr>
      </w:pPr>
      <w:r w:rsidRPr="00ED37FB">
        <w:rPr>
          <w:rFonts w:asciiTheme="majorBidi" w:hAnsiTheme="majorBidi" w:cstheme="majorBidi" w:hint="cs"/>
          <w:b/>
          <w:bCs/>
          <w:sz w:val="32"/>
          <w:szCs w:val="32"/>
          <w:rtl/>
          <w:lang w:bidi="ar-DZ"/>
        </w:rPr>
        <w:t xml:space="preserve"> الاتجاه الوظيفي:</w:t>
      </w:r>
    </w:p>
    <w:p w:rsidR="005F080F" w:rsidRDefault="005F080F" w:rsidP="005F080F">
      <w:pPr>
        <w:tabs>
          <w:tab w:val="right" w:pos="707"/>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يرى أصحاب هذا التيار، النظم الاجتماعية في ضوء الوظائف الرئيسية التي تقوم بها، فالنظام الجامعي يؤدي وظائف التعليم وإعداد الإطارات، ونقل وإنتاج المعرفة، وتقديم الاستشارات،...إلخ.</w:t>
      </w:r>
    </w:p>
    <w:p w:rsidR="005F080F" w:rsidRDefault="005F080F" w:rsidP="005F080F">
      <w:pPr>
        <w:tabs>
          <w:tab w:val="right" w:pos="707"/>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ab/>
        <w:t>في رأي الوظيفيين أن النظم الاجتماعية دائما تؤدي وظائف ايجابية، وعليه لا يمكن الاستغناء عنها، حيث أنه لا يمكن تصور حياة اجتماعية بدون أسرة أو دولة أو نظام ديني أو تعليمي</w:t>
      </w:r>
      <w:r w:rsidRPr="00FE6E01">
        <w:rPr>
          <w:rFonts w:asciiTheme="majorBidi" w:hAnsiTheme="majorBidi" w:cstheme="majorBidi"/>
          <w:b/>
          <w:bCs/>
          <w:sz w:val="40"/>
          <w:szCs w:val="40"/>
          <w:vertAlign w:val="superscript"/>
          <w:rtl/>
          <w:lang w:bidi="ar-DZ"/>
        </w:rPr>
        <w:t>»</w:t>
      </w:r>
      <w:r w:rsidRPr="00A801C5">
        <w:rPr>
          <w:rStyle w:val="Appelnotedebasdep"/>
          <w:rFonts w:asciiTheme="majorBidi" w:hAnsiTheme="majorBidi" w:cstheme="majorBidi"/>
          <w:sz w:val="36"/>
          <w:szCs w:val="36"/>
          <w:rtl/>
          <w:lang w:bidi="ar-DZ"/>
        </w:rPr>
        <w:footnoteReference w:id="42"/>
      </w:r>
      <w:r>
        <w:rPr>
          <w:rFonts w:asciiTheme="majorBidi" w:hAnsiTheme="majorBidi" w:cstheme="majorBidi" w:hint="cs"/>
          <w:sz w:val="32"/>
          <w:szCs w:val="32"/>
          <w:rtl/>
          <w:lang w:bidi="ar-DZ"/>
        </w:rPr>
        <w:t xml:space="preserve">. فالنظام الجامعي من منظور الاتجاه الوظيفي هو نظام جزئي متفرع من النظام الكلي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المجتمع- إن فهم النظام الجامعي يتم بإرجاعه إلى النظام الكلي بمعنى فهم الكل قبل الجزء،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وفهم </w:t>
      </w:r>
      <w:r>
        <w:rPr>
          <w:rFonts w:asciiTheme="majorBidi" w:hAnsiTheme="majorBidi" w:cstheme="majorBidi" w:hint="cs"/>
          <w:sz w:val="32"/>
          <w:szCs w:val="32"/>
          <w:rtl/>
          <w:lang w:bidi="ar-DZ"/>
        </w:rPr>
        <w:lastRenderedPageBreak/>
        <w:t>الجزء بإرجاعه إلى الكل يتم باعتبار أن ذلك الجزء يقوم بوظيفة المحافظة على توازن الكل، وهكذا فالعلاقة بين الأجزاء والكل هي علاقة وظيفية</w:t>
      </w:r>
      <w:r w:rsidRPr="00FE6E01">
        <w:rPr>
          <w:rFonts w:asciiTheme="majorBidi" w:hAnsiTheme="majorBidi" w:cstheme="majorBidi"/>
          <w:b/>
          <w:bCs/>
          <w:sz w:val="40"/>
          <w:szCs w:val="40"/>
          <w:vertAlign w:val="superscript"/>
          <w:rtl/>
          <w:lang w:bidi="ar-DZ"/>
        </w:rPr>
        <w:t>»</w:t>
      </w:r>
      <w:r w:rsidRPr="00326C10">
        <w:rPr>
          <w:rStyle w:val="Appelnotedebasdep"/>
          <w:rFonts w:asciiTheme="majorBidi" w:hAnsiTheme="majorBidi" w:cstheme="majorBidi"/>
          <w:sz w:val="36"/>
          <w:szCs w:val="36"/>
          <w:rtl/>
          <w:lang w:bidi="ar-DZ"/>
        </w:rPr>
        <w:footnoteReference w:id="43"/>
      </w:r>
      <w:r>
        <w:rPr>
          <w:rFonts w:asciiTheme="majorBidi" w:hAnsiTheme="majorBidi" w:cstheme="majorBidi" w:hint="cs"/>
          <w:sz w:val="32"/>
          <w:szCs w:val="32"/>
          <w:rtl/>
          <w:lang w:bidi="ar-DZ"/>
        </w:rPr>
        <w:t xml:space="preserve">  تتم من خلال التفاعل، والاعتماد المتبادل ومن أهم ممثلي هذا التيار "تالكوت بارسونز"،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طور "بارسونز" نموذجا عاما يهدف إلى فهم المنظومة الاجتماعية في مجملها، ففي نظره لكي يمكن أن يظهر مجتمع مستقر. لابد من أن يستجيب إلى عدة وظائف: التكيف مع المحيط (</w:t>
      </w:r>
      <w:r w:rsidRPr="005B5D09">
        <w:rPr>
          <w:rFonts w:asciiTheme="majorBidi" w:hAnsiTheme="majorBidi" w:cstheme="majorBidi"/>
          <w:sz w:val="28"/>
          <w:szCs w:val="28"/>
          <w:lang w:bidi="ar-DZ"/>
        </w:rPr>
        <w:t>Adaptation</w:t>
      </w:r>
      <w:r>
        <w:rPr>
          <w:rFonts w:asciiTheme="majorBidi" w:hAnsiTheme="majorBidi" w:cstheme="majorBidi" w:hint="cs"/>
          <w:sz w:val="32"/>
          <w:szCs w:val="32"/>
          <w:rtl/>
          <w:lang w:bidi="ar-DZ"/>
        </w:rPr>
        <w:t>) الذي يؤمن بقاء المجتمع، ثم متابعة الأهداف (</w:t>
      </w:r>
      <w:r w:rsidRPr="005B5D09">
        <w:rPr>
          <w:rFonts w:asciiTheme="majorBidi" w:hAnsiTheme="majorBidi" w:cstheme="majorBidi"/>
          <w:sz w:val="28"/>
          <w:szCs w:val="28"/>
          <w:lang w:val="en-US" w:bidi="ar-DZ"/>
        </w:rPr>
        <w:t>G</w:t>
      </w:r>
      <w:r w:rsidRPr="005B5D09">
        <w:rPr>
          <w:rFonts w:asciiTheme="majorBidi" w:hAnsiTheme="majorBidi" w:cstheme="majorBidi"/>
          <w:sz w:val="28"/>
          <w:szCs w:val="28"/>
          <w:lang w:bidi="ar-DZ"/>
        </w:rPr>
        <w:t>oal</w:t>
      </w:r>
      <w:r>
        <w:rPr>
          <w:rFonts w:asciiTheme="majorBidi" w:hAnsiTheme="majorBidi" w:cstheme="majorBidi" w:hint="cs"/>
          <w:sz w:val="32"/>
          <w:szCs w:val="32"/>
          <w:rtl/>
          <w:lang w:bidi="ar-DZ"/>
        </w:rPr>
        <w:t>)، لأن المنظومة لا تقوم بوظيفتها إلا إذا اتجهت صوب هدف ما، ثم اندماج الأعضاء بالزمرة، وأخيرا المحافظة على الأنماط والمعايير (</w:t>
      </w:r>
      <w:r w:rsidRPr="005B5D09">
        <w:rPr>
          <w:rFonts w:asciiTheme="majorBidi" w:hAnsiTheme="majorBidi" w:cstheme="majorBidi"/>
          <w:sz w:val="28"/>
          <w:szCs w:val="28"/>
          <w:lang w:bidi="ar-DZ"/>
        </w:rPr>
        <w:t>Latent pattern</w:t>
      </w:r>
      <w:r>
        <w:rPr>
          <w:rFonts w:asciiTheme="majorBidi" w:hAnsiTheme="majorBidi" w:cstheme="majorBidi" w:hint="cs"/>
          <w:sz w:val="32"/>
          <w:szCs w:val="32"/>
          <w:rtl/>
          <w:lang w:bidi="ar-DZ"/>
        </w:rPr>
        <w:t>) وطرح بارسونز استخدام الأحرف الأولى (</w:t>
      </w:r>
      <w:r w:rsidRPr="005B5D09">
        <w:rPr>
          <w:rFonts w:asciiTheme="majorBidi" w:hAnsiTheme="majorBidi" w:cstheme="majorBidi"/>
          <w:sz w:val="28"/>
          <w:szCs w:val="28"/>
          <w:lang w:bidi="ar-DZ"/>
        </w:rPr>
        <w:t>AGIL</w:t>
      </w:r>
      <w:r>
        <w:rPr>
          <w:rFonts w:asciiTheme="majorBidi" w:hAnsiTheme="majorBidi" w:cstheme="majorBidi" w:hint="cs"/>
          <w:sz w:val="32"/>
          <w:szCs w:val="32"/>
          <w:rtl/>
          <w:lang w:bidi="ar-DZ"/>
        </w:rPr>
        <w:t>) من اجل التفكير بوظائف المنظومة الاجتماعية. وتتوافق مع كل وظيفة من هذه الوظائف منظومة ثانوية، فالمنظومة الثانوية الاقتصادية تستهدف التكيف، والمنظومة الثانوية السياسية مكلفة بتحديد الغايات، والمنظومة الثانوية الثقافية (دين، مدرسة) مكلفة بتحديد المعايير والقيم وصيانتها، أخيرا منظومة الثانوية الاجتماعية مكلفة بالاندماج الاجتماعي. وعلى كل منظومة ثانوية أن تؤمن بدورها الوظائف الأربعة (</w:t>
      </w:r>
      <w:r w:rsidRPr="0045144F">
        <w:rPr>
          <w:rFonts w:asciiTheme="majorBidi" w:hAnsiTheme="majorBidi" w:cstheme="majorBidi"/>
          <w:sz w:val="28"/>
          <w:szCs w:val="28"/>
          <w:lang w:bidi="ar-DZ"/>
        </w:rPr>
        <w:t>AGIL</w:t>
      </w:r>
      <w:r>
        <w:rPr>
          <w:rFonts w:asciiTheme="majorBidi" w:hAnsiTheme="majorBidi" w:cstheme="majorBidi" w:hint="cs"/>
          <w:sz w:val="32"/>
          <w:szCs w:val="32"/>
          <w:rtl/>
          <w:lang w:bidi="ar-DZ"/>
        </w:rPr>
        <w:t xml:space="preserve">) لكي توجد. </w:t>
      </w:r>
      <w:r w:rsidRPr="00FE6E01">
        <w:rPr>
          <w:rFonts w:asciiTheme="majorBidi" w:hAnsiTheme="majorBidi" w:cstheme="majorBidi"/>
          <w:b/>
          <w:bCs/>
          <w:sz w:val="40"/>
          <w:szCs w:val="40"/>
          <w:vertAlign w:val="superscript"/>
          <w:rtl/>
          <w:lang w:bidi="ar-DZ"/>
        </w:rPr>
        <w:t>»</w:t>
      </w:r>
      <w:r w:rsidRPr="005B5D09">
        <w:rPr>
          <w:rStyle w:val="Appelnotedebasdep"/>
          <w:rFonts w:asciiTheme="majorBidi" w:hAnsiTheme="majorBidi" w:cstheme="majorBidi"/>
          <w:sz w:val="36"/>
          <w:szCs w:val="36"/>
          <w:rtl/>
          <w:lang w:bidi="ar-DZ"/>
        </w:rPr>
        <w:footnoteReference w:id="44"/>
      </w:r>
      <w:r w:rsidRPr="005B5D09">
        <w:rPr>
          <w:rFonts w:asciiTheme="majorBidi" w:hAnsiTheme="majorBidi" w:cstheme="majorBidi" w:hint="cs"/>
          <w:sz w:val="36"/>
          <w:szCs w:val="36"/>
          <w:rtl/>
          <w:lang w:bidi="ar-DZ"/>
        </w:rPr>
        <w:t xml:space="preserve"> </w:t>
      </w:r>
      <w:r>
        <w:rPr>
          <w:rFonts w:asciiTheme="majorBidi" w:hAnsiTheme="majorBidi" w:cstheme="majorBidi" w:hint="cs"/>
          <w:sz w:val="32"/>
          <w:szCs w:val="32"/>
          <w:rtl/>
          <w:lang w:bidi="ar-DZ"/>
        </w:rPr>
        <w:t xml:space="preserve">   </w:t>
      </w:r>
    </w:p>
    <w:p w:rsidR="005F080F" w:rsidRDefault="005F080F" w:rsidP="005F080F">
      <w:pPr>
        <w:tabs>
          <w:tab w:val="right" w:pos="707"/>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ومن هذا المنطلق يمكننا فهم المنظومة الجامعية كنسق فرعي ملزم بأداء وظائفه والمحافظة على استمراره، ففي تحليلنا للمنظومة الجامعية اعتمدنا على المتطلبات الأربعة التي حددها "بارسونز" كمستلزمات لبقاء النظام الجامعي واستمراره، والتي تتمثل في التكيف أو التوافق مع البيئة الخارجية، الحاجة لتحقيق الأهداف، الحاجة لتحقيق التكامل، المحافظة على النمط القائم أو تدعيمه وإدارة التوتر. </w:t>
      </w:r>
    </w:p>
    <w:p w:rsidR="005F080F" w:rsidRPr="004E22FB" w:rsidRDefault="005F080F" w:rsidP="005F080F">
      <w:pPr>
        <w:tabs>
          <w:tab w:val="right" w:pos="707"/>
        </w:tabs>
        <w:bidi/>
        <w:jc w:val="both"/>
        <w:rPr>
          <w:rFonts w:asciiTheme="majorBidi" w:hAnsiTheme="majorBidi" w:cstheme="majorBidi"/>
          <w:sz w:val="24"/>
          <w:szCs w:val="24"/>
          <w:rtl/>
          <w:lang w:bidi="ar-DZ"/>
        </w:rPr>
      </w:pPr>
    </w:p>
    <w:p w:rsidR="005F080F" w:rsidRPr="00ED37FB" w:rsidRDefault="005F080F" w:rsidP="008672A9">
      <w:pPr>
        <w:pStyle w:val="Paragraphedeliste"/>
        <w:numPr>
          <w:ilvl w:val="1"/>
          <w:numId w:val="42"/>
        </w:numPr>
        <w:tabs>
          <w:tab w:val="right" w:pos="992"/>
          <w:tab w:val="right" w:pos="1132"/>
          <w:tab w:val="right" w:pos="1274"/>
          <w:tab w:val="right" w:pos="1557"/>
          <w:tab w:val="right" w:pos="1699"/>
        </w:tabs>
        <w:bidi/>
        <w:jc w:val="left"/>
        <w:rPr>
          <w:rFonts w:asciiTheme="majorBidi" w:hAnsiTheme="majorBidi" w:cs="Traditional Arabic"/>
          <w:sz w:val="32"/>
          <w:szCs w:val="32"/>
          <w:lang w:bidi="ar-DZ"/>
        </w:rPr>
      </w:pPr>
      <w:r w:rsidRPr="00ED37FB">
        <w:rPr>
          <w:rFonts w:asciiTheme="majorBidi" w:hAnsiTheme="majorBidi" w:cstheme="majorBidi" w:hint="cs"/>
          <w:sz w:val="32"/>
          <w:szCs w:val="32"/>
          <w:rtl/>
          <w:lang w:bidi="ar-DZ"/>
        </w:rPr>
        <w:tab/>
        <w:t xml:space="preserve"> </w:t>
      </w:r>
      <w:r w:rsidRPr="00ED37FB">
        <w:rPr>
          <w:rFonts w:ascii="Times New Roman" w:hAnsi="Times New Roman" w:cs="Traditional Arabic" w:hint="cs"/>
          <w:b/>
          <w:bCs/>
          <w:sz w:val="32"/>
          <w:szCs w:val="32"/>
          <w:rtl/>
          <w:lang w:bidi="ar-DZ"/>
        </w:rPr>
        <w:t>الاتجاهات النظرية لدراسة المعرفة:</w:t>
      </w:r>
    </w:p>
    <w:p w:rsidR="005F080F" w:rsidRDefault="005F080F" w:rsidP="005F080F">
      <w:pPr>
        <w:tabs>
          <w:tab w:val="right" w:pos="707"/>
          <w:tab w:val="right" w:pos="1132"/>
          <w:tab w:val="right" w:pos="1274"/>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أما فيما يخص المداخل النظرية التي تناولت المعرفة فكلها مداخل فلسفية كون أن موضوع المعرفة موضوع فلسفي، ولا نجد نظريات في علم الاجتماع تطرقت في تحليلها لموضوع المعرفة بشكل واضح ومباشر إلا بعض النظريات الحديثة التي تطرقت لها لكن بشكل غير مباشر وضمني، ويمكننا فهم الممارسة السوسيولوجية من خلال الفعل والممارسة من منظور نظرية التشكل الاجتماعي (التشكل البنائي) لـ"انتوني غيدنز".</w:t>
      </w:r>
    </w:p>
    <w:p w:rsidR="005F080F" w:rsidRPr="000F09CD" w:rsidRDefault="005F080F" w:rsidP="005F080F">
      <w:pPr>
        <w:tabs>
          <w:tab w:val="right" w:pos="707"/>
        </w:tabs>
        <w:bidi/>
        <w:jc w:val="both"/>
        <w:rPr>
          <w:rFonts w:asciiTheme="majorBidi" w:hAnsiTheme="majorBidi" w:cstheme="majorBidi"/>
          <w:sz w:val="32"/>
          <w:szCs w:val="32"/>
          <w:rtl/>
          <w:lang w:bidi="ar-DZ"/>
        </w:rPr>
      </w:pPr>
      <w:r w:rsidRPr="000F09CD">
        <w:rPr>
          <w:rFonts w:asciiTheme="majorBidi" w:hAnsiTheme="majorBidi" w:cstheme="majorBidi" w:hint="cs"/>
          <w:sz w:val="32"/>
          <w:szCs w:val="32"/>
          <w:rtl/>
          <w:lang w:bidi="ar-DZ"/>
        </w:rPr>
        <w:lastRenderedPageBreak/>
        <w:tab/>
      </w:r>
      <w:r w:rsidRPr="000F09CD">
        <w:rPr>
          <w:rFonts w:asciiTheme="majorBidi" w:hAnsiTheme="majorBidi" w:cstheme="majorBidi" w:hint="cs"/>
          <w:sz w:val="32"/>
          <w:szCs w:val="32"/>
          <w:rtl/>
          <w:lang w:bidi="ar-DZ"/>
        </w:rPr>
        <w:tab/>
        <w:t xml:space="preserve">ينطلق هذا الاتجاه من فكرة ضرورة التكامل بين نظريات الفعل ونظريات البناء </w:t>
      </w:r>
      <w:r w:rsidRPr="000F09CD">
        <w:rPr>
          <w:rFonts w:asciiTheme="majorBidi" w:hAnsiTheme="majorBidi" w:cstheme="majorBidi"/>
          <w:b/>
          <w:bCs/>
          <w:sz w:val="40"/>
          <w:szCs w:val="40"/>
          <w:vertAlign w:val="superscript"/>
          <w:rtl/>
          <w:lang w:bidi="ar-DZ"/>
        </w:rPr>
        <w:t>«</w:t>
      </w:r>
      <w:r w:rsidRPr="000F09CD">
        <w:rPr>
          <w:rFonts w:asciiTheme="majorBidi" w:hAnsiTheme="majorBidi" w:cstheme="majorBidi" w:hint="cs"/>
          <w:sz w:val="32"/>
          <w:szCs w:val="32"/>
          <w:rtl/>
          <w:lang w:bidi="ar-DZ"/>
        </w:rPr>
        <w:t xml:space="preserve">فعلى الرغم من أن "الفعل" يشير عموما إلى الفاعلين عند المستويات الصغرى، فإنه يمكن أن يشير أيضا إلى الجماعات عند المستويات الكبرى. ويمكن القول بكلمات أخرى إن كائن اجتماعي             </w:t>
      </w:r>
      <w:r w:rsidRPr="000F09CD">
        <w:rPr>
          <w:rFonts w:asciiTheme="majorBidi" w:hAnsiTheme="majorBidi" w:cstheme="majorBidi"/>
          <w:sz w:val="32"/>
          <w:szCs w:val="32"/>
          <w:rtl/>
          <w:lang w:bidi="ar-DZ"/>
        </w:rPr>
        <w:t>–</w:t>
      </w:r>
      <w:r w:rsidRPr="000F09CD">
        <w:rPr>
          <w:rFonts w:asciiTheme="majorBidi" w:hAnsiTheme="majorBidi" w:cstheme="majorBidi" w:hint="cs"/>
          <w:sz w:val="32"/>
          <w:szCs w:val="32"/>
          <w:rtl/>
          <w:lang w:bidi="ar-DZ"/>
        </w:rPr>
        <w:t xml:space="preserve"> سواء أكان فردا أم جماعة- يمكن أن يصدر عنه فعل. وعلى نحو مماثل نجد أن "البناء" يشير عادة إلى الأبنية عند المستويات الصغرى مثل التفاعل الإنساني. ومن تم فإن تعريف كل من البناء والفعل يمكن أن يشير إما إلى الظواهر عند المستويات الصغرى أو إلى الظواهر عند المستويات الكبرى.</w:t>
      </w:r>
      <w:r w:rsidRPr="000F09CD">
        <w:rPr>
          <w:rFonts w:asciiTheme="majorBidi" w:hAnsiTheme="majorBidi" w:cstheme="majorBidi"/>
          <w:b/>
          <w:bCs/>
          <w:sz w:val="40"/>
          <w:szCs w:val="40"/>
          <w:vertAlign w:val="superscript"/>
          <w:rtl/>
          <w:lang w:bidi="ar-DZ"/>
        </w:rPr>
        <w:t>»</w:t>
      </w:r>
      <w:r w:rsidRPr="000F09CD">
        <w:rPr>
          <w:rStyle w:val="Appelnotedebasdep"/>
          <w:rFonts w:asciiTheme="majorBidi" w:hAnsiTheme="majorBidi" w:cstheme="majorBidi"/>
          <w:sz w:val="36"/>
          <w:szCs w:val="36"/>
          <w:rtl/>
          <w:lang w:bidi="ar-DZ"/>
        </w:rPr>
        <w:footnoteReference w:id="45"/>
      </w:r>
      <w:r w:rsidRPr="000F09CD">
        <w:rPr>
          <w:rFonts w:asciiTheme="majorBidi" w:hAnsiTheme="majorBidi" w:cstheme="majorBidi" w:hint="cs"/>
          <w:sz w:val="32"/>
          <w:szCs w:val="32"/>
          <w:rtl/>
          <w:lang w:bidi="ar-DZ"/>
        </w:rPr>
        <w:t xml:space="preserve">  </w:t>
      </w:r>
    </w:p>
    <w:p w:rsidR="005F080F" w:rsidRDefault="005F080F" w:rsidP="005F080F">
      <w:pPr>
        <w:tabs>
          <w:tab w:val="right" w:pos="565"/>
        </w:tabs>
        <w:bidi/>
        <w:jc w:val="both"/>
        <w:rPr>
          <w:rFonts w:asciiTheme="majorBidi" w:hAnsiTheme="majorBidi" w:cstheme="majorBidi"/>
          <w:b/>
          <w:bCs/>
          <w:sz w:val="40"/>
          <w:szCs w:val="40"/>
          <w:vertAlign w:val="superscript"/>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أما فيما يتعلق بالفعل والممارسة أكد "انتوني غيدنز" على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أهمية </w:t>
      </w:r>
      <w:r w:rsidRPr="0063570E">
        <w:rPr>
          <w:rFonts w:asciiTheme="majorBidi" w:hAnsiTheme="majorBidi" w:cstheme="majorBidi" w:hint="cs"/>
          <w:sz w:val="32"/>
          <w:szCs w:val="32"/>
          <w:rtl/>
          <w:lang w:bidi="ar-DZ"/>
        </w:rPr>
        <w:t>البدء من ممارسات الفاعلين الأفراد في حياتهم اليومية، ودراسة الطريقة التي تتشكل بها هذه الممارسات في أبنية اجتماعية قابلة للتشكل والتحول المستمرين. في هذه النظرية تتحول ممارسات الأفراد إلى ممارسات مفتوحة الأفق، لا تحدها حدود القواعد البنائية الصارمة، بقدر ما تحدها حدود مكنة الأفراد وقدراتهم على اختيار بدائل سلوكية وأنماط فعل تتلائم مع أهدافهم</w:t>
      </w:r>
      <w:r w:rsidRPr="00FE6E01">
        <w:rPr>
          <w:rFonts w:asciiTheme="majorBidi" w:hAnsiTheme="majorBidi" w:cstheme="majorBidi"/>
          <w:b/>
          <w:bCs/>
          <w:sz w:val="40"/>
          <w:szCs w:val="40"/>
          <w:vertAlign w:val="superscript"/>
          <w:rtl/>
          <w:lang w:bidi="ar-DZ"/>
        </w:rPr>
        <w:t>»</w:t>
      </w:r>
      <w:r w:rsidRPr="0063570E">
        <w:rPr>
          <w:rFonts w:asciiTheme="majorBidi" w:hAnsiTheme="majorBidi" w:cstheme="majorBidi" w:hint="cs"/>
          <w:sz w:val="32"/>
          <w:szCs w:val="32"/>
          <w:rtl/>
          <w:lang w:bidi="ar-DZ"/>
        </w:rPr>
        <w:t>.</w:t>
      </w:r>
      <w:r w:rsidRPr="0063570E">
        <w:rPr>
          <w:rStyle w:val="Appelnotedebasdep"/>
          <w:rFonts w:asciiTheme="majorBidi" w:hAnsiTheme="majorBidi" w:cstheme="majorBidi"/>
          <w:sz w:val="36"/>
          <w:szCs w:val="36"/>
          <w:rtl/>
          <w:lang w:bidi="ar-DZ"/>
        </w:rPr>
        <w:footnoteReference w:id="46"/>
      </w:r>
      <w:r w:rsidRPr="0063570E">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إذن للممارسة العملية القدرة على </w:t>
      </w:r>
      <w:r w:rsidRPr="00ED017E">
        <w:rPr>
          <w:rFonts w:asciiTheme="majorBidi" w:hAnsiTheme="majorBidi" w:cstheme="majorBidi" w:hint="cs"/>
          <w:sz w:val="32"/>
          <w:szCs w:val="32"/>
          <w:rtl/>
          <w:lang w:bidi="ar-DZ"/>
        </w:rPr>
        <w:t xml:space="preserve">ترسيخ الفعل في الحياة اليومية وذلك من خلال تكرار الممارسات الاجتماعية </w:t>
      </w:r>
      <w:r w:rsidRPr="00ED017E">
        <w:rPr>
          <w:rFonts w:asciiTheme="majorBidi" w:hAnsiTheme="majorBidi" w:cstheme="majorBidi"/>
          <w:b/>
          <w:bCs/>
          <w:sz w:val="40"/>
          <w:szCs w:val="40"/>
          <w:vertAlign w:val="superscript"/>
          <w:rtl/>
          <w:lang w:bidi="ar-DZ"/>
        </w:rPr>
        <w:t>«</w:t>
      </w:r>
      <w:r w:rsidRPr="00ED017E">
        <w:rPr>
          <w:rFonts w:asciiTheme="majorBidi" w:hAnsiTheme="majorBidi" w:cstheme="majorBidi" w:hint="cs"/>
          <w:sz w:val="32"/>
          <w:szCs w:val="32"/>
          <w:rtl/>
          <w:lang w:bidi="ar-DZ"/>
        </w:rPr>
        <w:t xml:space="preserve">بمعنى أن الناس بوصفهم فاعلين يقومون من خلال انخراطهم في أنشطة- أو ما أسماه "ممارسة" </w:t>
      </w:r>
      <w:r w:rsidRPr="00ED017E">
        <w:rPr>
          <w:rFonts w:asciiTheme="majorBidi" w:hAnsiTheme="majorBidi" w:cstheme="majorBidi"/>
          <w:sz w:val="32"/>
          <w:szCs w:val="32"/>
          <w:rtl/>
          <w:lang w:bidi="ar-DZ"/>
        </w:rPr>
        <w:t>–</w:t>
      </w:r>
      <w:r w:rsidRPr="00ED017E">
        <w:rPr>
          <w:rFonts w:asciiTheme="majorBidi" w:hAnsiTheme="majorBidi" w:cstheme="majorBidi" w:hint="cs"/>
          <w:sz w:val="32"/>
          <w:szCs w:val="32"/>
          <w:rtl/>
          <w:lang w:bidi="ar-DZ"/>
        </w:rPr>
        <w:t xml:space="preserve"> بتشكيل وعيهم الفردي والبناء العام في ذات الوقت. وينتج كل من الوعي والبناء عن الممارسة التي تدعمهما، ويؤثر كلاهما في الطريقة التي تتم بها الممارسة إلى النهاية.</w:t>
      </w:r>
      <w:r w:rsidRPr="00ED017E">
        <w:rPr>
          <w:rFonts w:asciiTheme="majorBidi" w:hAnsiTheme="majorBidi" w:cstheme="majorBidi"/>
          <w:b/>
          <w:bCs/>
          <w:sz w:val="40"/>
          <w:szCs w:val="40"/>
          <w:vertAlign w:val="superscript"/>
          <w:rtl/>
          <w:lang w:bidi="ar-DZ"/>
        </w:rPr>
        <w:t xml:space="preserve"> »</w:t>
      </w:r>
      <w:r w:rsidRPr="00ED017E">
        <w:rPr>
          <w:rStyle w:val="Appelnotedebasdep"/>
          <w:rFonts w:asciiTheme="majorBidi" w:hAnsiTheme="majorBidi" w:cstheme="majorBidi"/>
          <w:sz w:val="36"/>
          <w:szCs w:val="36"/>
          <w:rtl/>
          <w:lang w:bidi="ar-DZ"/>
        </w:rPr>
        <w:footnoteReference w:id="47"/>
      </w:r>
    </w:p>
    <w:p w:rsidR="005F080F" w:rsidRPr="00135813" w:rsidRDefault="005F080F" w:rsidP="005F080F">
      <w:pPr>
        <w:tabs>
          <w:tab w:val="right" w:pos="565"/>
        </w:tabs>
        <w:bidi/>
        <w:jc w:val="both"/>
        <w:rPr>
          <w:rFonts w:asciiTheme="majorBidi" w:hAnsiTheme="majorBidi" w:cstheme="majorBidi"/>
          <w:b/>
          <w:bCs/>
          <w:sz w:val="24"/>
          <w:szCs w:val="24"/>
          <w:vertAlign w:val="superscript"/>
          <w:rtl/>
          <w:lang w:bidi="ar-DZ"/>
        </w:rPr>
      </w:pPr>
    </w:p>
    <w:p w:rsidR="005F080F" w:rsidRDefault="005F080F" w:rsidP="005F080F">
      <w:pPr>
        <w:bidi/>
        <w:spacing w:line="360" w:lineRule="auto"/>
        <w:ind w:firstLine="423"/>
        <w:jc w:val="left"/>
        <w:rPr>
          <w:rFonts w:ascii="Times New Roman" w:hAnsi="Times New Roman" w:cs="Traditional Arabic"/>
          <w:b/>
          <w:bCs/>
          <w:sz w:val="36"/>
          <w:szCs w:val="36"/>
          <w:rtl/>
          <w:lang w:bidi="ar-DZ"/>
        </w:rPr>
      </w:pPr>
      <w:r>
        <w:rPr>
          <w:rFonts w:ascii="Times New Roman" w:hAnsi="Times New Roman" w:cs="Traditional Arabic" w:hint="cs"/>
          <w:b/>
          <w:bCs/>
          <w:sz w:val="36"/>
          <w:szCs w:val="36"/>
          <w:rtl/>
          <w:lang w:bidi="ar-DZ"/>
        </w:rPr>
        <w:t>خلاصــة:</w:t>
      </w:r>
    </w:p>
    <w:p w:rsidR="005F080F" w:rsidRDefault="005F080F" w:rsidP="005F080F">
      <w:pPr>
        <w:bidi/>
        <w:spacing w:line="360" w:lineRule="auto"/>
        <w:ind w:firstLine="423"/>
        <w:jc w:val="both"/>
        <w:rPr>
          <w:rFonts w:asciiTheme="majorBidi" w:hAnsiTheme="majorBidi" w:cstheme="majorBidi"/>
          <w:sz w:val="32"/>
          <w:szCs w:val="32"/>
          <w:rtl/>
          <w:lang w:bidi="ar-DZ"/>
        </w:rPr>
      </w:pPr>
      <w:r>
        <w:rPr>
          <w:rFonts w:asciiTheme="majorBidi" w:hAnsiTheme="majorBidi" w:cstheme="majorBidi" w:hint="cs"/>
          <w:sz w:val="32"/>
          <w:szCs w:val="32"/>
          <w:rtl/>
          <w:lang w:bidi="ar-DZ"/>
        </w:rPr>
        <w:t>حاولنا في هذا الفصل تبيان الإطار النظري للدراسة، وبناءا على المعلومات النظرية ونتائج الدراسات السابقة توصلنا إلى أن هناك مجموعة من القضايا والتحديات التي تواجه المنظومة الجامعية لها آثار عميقة،  تهدد توازنها وقيامها بالأدوار المناطة لها.</w:t>
      </w:r>
    </w:p>
    <w:p w:rsidR="00443F57" w:rsidRDefault="005F080F" w:rsidP="005F080F">
      <w:pPr>
        <w:bidi/>
        <w:spacing w:line="360" w:lineRule="auto"/>
        <w:ind w:firstLine="423"/>
        <w:jc w:val="both"/>
        <w:rPr>
          <w:rFonts w:asciiTheme="majorBidi" w:hAnsiTheme="majorBidi" w:cstheme="majorBidi"/>
          <w:sz w:val="32"/>
          <w:szCs w:val="32"/>
          <w:rtl/>
          <w:lang w:bidi="ar-DZ"/>
        </w:rPr>
        <w:sectPr w:rsidR="00443F57" w:rsidSect="0042642C">
          <w:footerReference w:type="default" r:id="rId22"/>
          <w:footnotePr>
            <w:numRestart w:val="eachPage"/>
          </w:footnotePr>
          <w:pgSz w:w="11906" w:h="16838"/>
          <w:pgMar w:top="851" w:right="1304" w:bottom="851" w:left="851" w:header="709" w:footer="709" w:gutter="0"/>
          <w:pgNumType w:start="6"/>
          <w:cols w:space="708"/>
          <w:docGrid w:linePitch="360"/>
        </w:sectPr>
      </w:pPr>
      <w:r>
        <w:rPr>
          <w:rFonts w:asciiTheme="majorBidi" w:hAnsiTheme="majorBidi" w:cstheme="majorBidi" w:hint="cs"/>
          <w:sz w:val="32"/>
          <w:szCs w:val="32"/>
          <w:rtl/>
          <w:lang w:bidi="ar-DZ"/>
        </w:rPr>
        <w:lastRenderedPageBreak/>
        <w:t xml:space="preserve">على هذا الأساس ينبغي إعطاء الأهمية والعناية الكافية لهذا الموضوع من خلال تسليط أضواء البحث العلمي عليه، لكشف ومعرفة مكمن الخلل ومحاولة الوصول إلى نتائج واقتراحات </w:t>
      </w:r>
      <w:r w:rsidR="005D0493">
        <w:rPr>
          <w:rFonts w:asciiTheme="majorBidi" w:hAnsiTheme="majorBidi" w:cstheme="majorBidi" w:hint="cs"/>
          <w:sz w:val="32"/>
          <w:szCs w:val="32"/>
          <w:rtl/>
          <w:lang w:bidi="ar-DZ"/>
        </w:rPr>
        <w:t>تساعد وتساهم في عمليات التصحيح.</w:t>
      </w:r>
    </w:p>
    <w:p w:rsidR="00407885" w:rsidRPr="00DC1BE4" w:rsidRDefault="000D1A3A" w:rsidP="004D51FA">
      <w:pPr>
        <w:bidi/>
        <w:jc w:val="both"/>
        <w:rPr>
          <w:rFonts w:asciiTheme="majorBidi" w:hAnsiTheme="majorBidi" w:cstheme="majorBidi"/>
          <w:sz w:val="32"/>
          <w:szCs w:val="32"/>
          <w:rtl/>
          <w:lang w:bidi="ar-DZ"/>
        </w:rPr>
        <w:sectPr w:rsidR="00407885" w:rsidRPr="00DC1BE4" w:rsidSect="005A59B5">
          <w:headerReference w:type="default" r:id="rId23"/>
          <w:footerReference w:type="default" r:id="rId24"/>
          <w:footnotePr>
            <w:numRestart w:val="eachPage"/>
          </w:footnotePr>
          <w:pgSz w:w="11906" w:h="16838"/>
          <w:pgMar w:top="851" w:right="1304" w:bottom="851" w:left="851" w:header="709" w:footer="709" w:gutter="0"/>
          <w:pgNumType w:start="39"/>
          <w:cols w:space="708"/>
          <w:docGrid w:linePitch="360"/>
        </w:sectPr>
      </w:pPr>
      <w:r>
        <w:rPr>
          <w:rFonts w:asciiTheme="majorBidi" w:hAnsiTheme="majorBidi" w:cstheme="majorBidi"/>
          <w:noProof/>
          <w:sz w:val="32"/>
          <w:szCs w:val="32"/>
          <w:rtl/>
        </w:rPr>
        <w:lastRenderedPageBreak/>
        <w:pict>
          <v:shape id="_x0000_s1038" type="#_x0000_t185" style="position:absolute;left:0;text-align:left;margin-left:0;margin-top:0;width:421.5pt;height:62.55pt;rotation:-360;z-index:251674624;mso-position-horizontal:center;mso-position-horizontal-relative:margin;mso-position-vertical:center;mso-position-vertical-relative:margin;mso-width-relative:margin;mso-height-relative:margin" o:allowincell="f" adj="1739" fillcolor="#943634 [2405]" strokecolor="#1f497d [3215]" strokeweight="3pt">
            <v:imagedata embosscolor="shadow add(51)"/>
            <v:shadow type="emboss" color="lineOrFill darken(153)" color2="shadow add(102)" offset="1pt,1pt"/>
            <v:textbox style="mso-next-textbox:#_x0000_s1038;mso-fit-shape-to-text:t" inset="3.6pt,,3.6pt">
              <w:txbxContent>
                <w:p w:rsidR="00DC1BE4" w:rsidRPr="008A649D" w:rsidRDefault="00DC1BE4" w:rsidP="00443F57">
                  <w:pPr>
                    <w:pBdr>
                      <w:top w:val="single" w:sz="8" w:space="10" w:color="FFFFFF" w:themeColor="background1"/>
                      <w:bottom w:val="single" w:sz="8" w:space="10" w:color="FFFFFF" w:themeColor="background1"/>
                    </w:pBdr>
                    <w:spacing w:after="0"/>
                    <w:jc w:val="center"/>
                    <w:rPr>
                      <w:rFonts w:asciiTheme="majorBidi" w:hAnsiTheme="majorBidi" w:cstheme="majorBidi"/>
                      <w:b/>
                      <w:bCs/>
                      <w:i/>
                      <w:iCs/>
                      <w:sz w:val="56"/>
                      <w:szCs w:val="56"/>
                      <w:lang w:bidi="ar-DZ"/>
                    </w:rPr>
                  </w:pPr>
                  <w:r w:rsidRPr="008A649D">
                    <w:rPr>
                      <w:rFonts w:asciiTheme="majorBidi" w:hAnsiTheme="majorBidi" w:cstheme="majorBidi" w:hint="cs"/>
                      <w:b/>
                      <w:bCs/>
                      <w:i/>
                      <w:iCs/>
                      <w:sz w:val="56"/>
                      <w:szCs w:val="56"/>
                      <w:rtl/>
                      <w:lang w:bidi="ar-DZ"/>
                    </w:rPr>
                    <w:t>الفصل الثاني: الأسس المنهجية للدراسة</w:t>
                  </w:r>
                </w:p>
              </w:txbxContent>
            </v:textbox>
            <w10:wrap type="square" anchorx="margin" anchory="margin"/>
          </v:shape>
        </w:pict>
      </w:r>
    </w:p>
    <w:p w:rsidR="005A59B5" w:rsidRDefault="0032387C" w:rsidP="005A59B5">
      <w:pPr>
        <w:tabs>
          <w:tab w:val="right" w:pos="820"/>
          <w:tab w:val="right" w:pos="990"/>
        </w:tabs>
        <w:bidi/>
        <w:jc w:val="left"/>
        <w:rPr>
          <w:rFonts w:ascii="Times New Roman" w:hAnsi="Times New Roman" w:cs="Traditional Arabic"/>
          <w:b/>
          <w:bCs/>
          <w:sz w:val="36"/>
          <w:szCs w:val="36"/>
          <w:rtl/>
          <w:lang w:bidi="ar-DZ"/>
        </w:rPr>
      </w:pPr>
      <w:r>
        <w:rPr>
          <w:rFonts w:ascii="Times New Roman" w:hAnsi="Times New Roman" w:cs="Traditional Arabic" w:hint="cs"/>
          <w:b/>
          <w:bCs/>
          <w:sz w:val="36"/>
          <w:szCs w:val="36"/>
          <w:rtl/>
          <w:lang w:bidi="ar-DZ"/>
        </w:rPr>
        <w:lastRenderedPageBreak/>
        <w:t xml:space="preserve">  </w:t>
      </w:r>
      <w:r w:rsidR="005A59B5">
        <w:rPr>
          <w:rFonts w:ascii="Times New Roman" w:hAnsi="Times New Roman" w:cs="Traditional Arabic" w:hint="cs"/>
          <w:b/>
          <w:bCs/>
          <w:sz w:val="36"/>
          <w:szCs w:val="36"/>
          <w:rtl/>
          <w:lang w:bidi="ar-DZ"/>
        </w:rPr>
        <w:t>تمهيــد:</w:t>
      </w:r>
    </w:p>
    <w:p w:rsidR="005A59B5" w:rsidRDefault="005A59B5" w:rsidP="005A59B5">
      <w:pPr>
        <w:tabs>
          <w:tab w:val="right" w:pos="820"/>
          <w:tab w:val="right" w:pos="990"/>
        </w:tabs>
        <w:bidi/>
        <w:ind w:left="-2"/>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تحتل منهجية الدراسة (الطريقة والإجراءات) أهم جزء في البحث العلمي والبحث السوسيولوجي، خاصة منها البحوث الميدانية فهي بمثابة دليل منهجي يتبع في الدراسة، وقد خصصنا هذا الفصل لعرض المنهجية التي اتبعناها في دراستنا من حيث توضيح مجالات الدراسة، المجال العام للدراسة وهو جامعة عبد الحميد بن باديس- مستغانم، والمجال الخاص للدراسة وينقسم إلى مكان إجراء الدراسة الميدانية (كلية العلوم الاجتماعية)، والمجال البشري للدراسة (مجتمع البحث)، وعينة الدراسة، وطبيعة المنهج المستخدم، والأدوات المستخدمة لجمع البيانات وفي الأخير سنتطرق لأساليب تحليل البيانات.</w:t>
      </w:r>
    </w:p>
    <w:p w:rsidR="005A59B5" w:rsidRPr="00786105" w:rsidRDefault="005A59B5" w:rsidP="005A59B5">
      <w:pPr>
        <w:tabs>
          <w:tab w:val="right" w:pos="707"/>
          <w:tab w:val="right" w:pos="990"/>
        </w:tabs>
        <w:bidi/>
        <w:ind w:left="-2"/>
        <w:jc w:val="both"/>
        <w:rPr>
          <w:rFonts w:asciiTheme="majorBidi" w:hAnsiTheme="majorBidi" w:cstheme="majorBidi"/>
          <w:sz w:val="16"/>
          <w:szCs w:val="16"/>
          <w:rtl/>
          <w:lang w:bidi="ar-DZ"/>
        </w:rPr>
      </w:pPr>
    </w:p>
    <w:p w:rsidR="005A59B5" w:rsidRPr="005542DE" w:rsidRDefault="005A59B5" w:rsidP="005A59B5">
      <w:pPr>
        <w:pStyle w:val="Paragraphedeliste"/>
        <w:numPr>
          <w:ilvl w:val="1"/>
          <w:numId w:val="54"/>
        </w:numPr>
        <w:tabs>
          <w:tab w:val="right" w:pos="283"/>
          <w:tab w:val="right" w:pos="708"/>
          <w:tab w:val="right" w:pos="992"/>
          <w:tab w:val="right" w:pos="1417"/>
          <w:tab w:val="right" w:pos="1701"/>
        </w:tabs>
        <w:bidi/>
        <w:ind w:hanging="543"/>
        <w:jc w:val="both"/>
        <w:rPr>
          <w:rFonts w:ascii="Times New Roman" w:hAnsi="Times New Roman" w:cs="Traditional Arabic"/>
          <w:b/>
          <w:bCs/>
          <w:sz w:val="36"/>
          <w:szCs w:val="36"/>
          <w:lang w:bidi="ar-DZ"/>
        </w:rPr>
      </w:pPr>
      <w:r w:rsidRPr="005542DE">
        <w:rPr>
          <w:rFonts w:ascii="Times New Roman" w:hAnsi="Times New Roman" w:cs="Traditional Arabic" w:hint="cs"/>
          <w:b/>
          <w:bCs/>
          <w:sz w:val="36"/>
          <w:szCs w:val="36"/>
          <w:rtl/>
          <w:lang w:bidi="ar-DZ"/>
        </w:rPr>
        <w:t>مجالات الدراسة:</w:t>
      </w:r>
    </w:p>
    <w:p w:rsidR="005A59B5" w:rsidRPr="00FA4222" w:rsidRDefault="005A59B5" w:rsidP="005A59B5">
      <w:pPr>
        <w:tabs>
          <w:tab w:val="right" w:pos="820"/>
        </w:tabs>
        <w:bidi/>
        <w:ind w:firstLine="820"/>
        <w:jc w:val="both"/>
        <w:rPr>
          <w:rFonts w:asciiTheme="majorBidi" w:hAnsiTheme="majorBidi" w:cstheme="majorBidi"/>
          <w:sz w:val="32"/>
          <w:szCs w:val="32"/>
          <w:rtl/>
          <w:lang w:bidi="ar-DZ"/>
        </w:rPr>
      </w:pPr>
      <w:r w:rsidRPr="00FA4222">
        <w:rPr>
          <w:rFonts w:asciiTheme="majorBidi" w:hAnsiTheme="majorBidi" w:cstheme="majorBidi" w:hint="cs"/>
          <w:sz w:val="32"/>
          <w:szCs w:val="32"/>
          <w:rtl/>
          <w:lang w:bidi="ar-DZ"/>
        </w:rPr>
        <w:t>لكل موضوع بحث مجالات خاصة به</w:t>
      </w:r>
      <w:r>
        <w:rPr>
          <w:rFonts w:asciiTheme="majorBidi" w:hAnsiTheme="majorBidi" w:cstheme="majorBidi" w:hint="cs"/>
          <w:sz w:val="32"/>
          <w:szCs w:val="32"/>
          <w:rtl/>
          <w:lang w:bidi="ar-DZ"/>
        </w:rPr>
        <w:t>،</w:t>
      </w:r>
      <w:r w:rsidRPr="00FA4222">
        <w:rPr>
          <w:rFonts w:asciiTheme="majorBidi" w:hAnsiTheme="majorBidi" w:cstheme="majorBidi" w:hint="cs"/>
          <w:sz w:val="32"/>
          <w:szCs w:val="32"/>
          <w:rtl/>
          <w:lang w:bidi="ar-DZ"/>
        </w:rPr>
        <w:t xml:space="preserve"> وهي تختلف من موضوع لآخر تبعا لنوع الموضوع المدروس</w:t>
      </w:r>
      <w:r>
        <w:rPr>
          <w:rFonts w:asciiTheme="majorBidi" w:hAnsiTheme="majorBidi" w:cstheme="majorBidi" w:hint="cs"/>
          <w:sz w:val="32"/>
          <w:szCs w:val="32"/>
          <w:rtl/>
          <w:lang w:bidi="ar-DZ"/>
        </w:rPr>
        <w:t>،</w:t>
      </w:r>
      <w:r w:rsidRPr="00FA4222">
        <w:rPr>
          <w:rFonts w:asciiTheme="majorBidi" w:hAnsiTheme="majorBidi" w:cstheme="majorBidi" w:hint="cs"/>
          <w:sz w:val="32"/>
          <w:szCs w:val="32"/>
          <w:rtl/>
          <w:lang w:bidi="ar-DZ"/>
        </w:rPr>
        <w:t xml:space="preserve"> ومجتمع وعينة الدراسة</w:t>
      </w:r>
      <w:r>
        <w:rPr>
          <w:rFonts w:asciiTheme="majorBidi" w:hAnsiTheme="majorBidi" w:cstheme="majorBidi" w:hint="cs"/>
          <w:sz w:val="32"/>
          <w:szCs w:val="32"/>
          <w:rtl/>
          <w:lang w:bidi="ar-DZ"/>
        </w:rPr>
        <w:t>،</w:t>
      </w:r>
      <w:r w:rsidRPr="00FA4222">
        <w:rPr>
          <w:rFonts w:asciiTheme="majorBidi" w:hAnsiTheme="majorBidi" w:cstheme="majorBidi" w:hint="cs"/>
          <w:sz w:val="32"/>
          <w:szCs w:val="32"/>
          <w:rtl/>
          <w:lang w:bidi="ar-DZ"/>
        </w:rPr>
        <w:t xml:space="preserve"> ومكان إجراء الدراسة الميدانية</w:t>
      </w:r>
      <w:r>
        <w:rPr>
          <w:rFonts w:asciiTheme="majorBidi" w:hAnsiTheme="majorBidi" w:cstheme="majorBidi" w:hint="cs"/>
          <w:sz w:val="32"/>
          <w:szCs w:val="32"/>
          <w:rtl/>
          <w:lang w:bidi="ar-DZ"/>
        </w:rPr>
        <w:t>.</w:t>
      </w:r>
      <w:r w:rsidRPr="00FA4222">
        <w:rPr>
          <w:rFonts w:asciiTheme="majorBidi" w:hAnsiTheme="majorBidi" w:cstheme="majorBidi" w:hint="cs"/>
          <w:sz w:val="32"/>
          <w:szCs w:val="32"/>
          <w:rtl/>
          <w:lang w:bidi="ar-DZ"/>
        </w:rPr>
        <w:t xml:space="preserve"> لذلك وجب علينا تحديد مجالات الدراسة باعتبارها خطوة هامة تساعد</w:t>
      </w:r>
      <w:r>
        <w:rPr>
          <w:rFonts w:asciiTheme="majorBidi" w:hAnsiTheme="majorBidi" w:cstheme="majorBidi" w:hint="cs"/>
          <w:sz w:val="32"/>
          <w:szCs w:val="32"/>
          <w:rtl/>
          <w:lang w:bidi="ar-DZ"/>
        </w:rPr>
        <w:t>نا</w:t>
      </w:r>
      <w:r w:rsidRPr="00FA4222">
        <w:rPr>
          <w:rFonts w:asciiTheme="majorBidi" w:hAnsiTheme="majorBidi" w:cstheme="majorBidi" w:hint="cs"/>
          <w:sz w:val="32"/>
          <w:szCs w:val="32"/>
          <w:rtl/>
          <w:lang w:bidi="ar-DZ"/>
        </w:rPr>
        <w:t xml:space="preserve"> على تسهيل وتنظيم عملية البحث. وفيما يلي سيتم تحديد مجالات البحث والتي تشمل المجال العام للدراسة والمتمثل في جامعة مستغانم</w:t>
      </w:r>
      <w:r>
        <w:rPr>
          <w:rFonts w:asciiTheme="majorBidi" w:hAnsiTheme="majorBidi" w:cstheme="majorBidi" w:hint="cs"/>
          <w:sz w:val="32"/>
          <w:szCs w:val="32"/>
          <w:rtl/>
          <w:lang w:bidi="ar-DZ"/>
        </w:rPr>
        <w:t>، والمجال الخاص و</w:t>
      </w:r>
      <w:r w:rsidRPr="00FA4222">
        <w:rPr>
          <w:rFonts w:asciiTheme="majorBidi" w:hAnsiTheme="majorBidi" w:cstheme="majorBidi" w:hint="cs"/>
          <w:sz w:val="32"/>
          <w:szCs w:val="32"/>
          <w:rtl/>
          <w:lang w:bidi="ar-DZ"/>
        </w:rPr>
        <w:t xml:space="preserve">ينقسم إلى </w:t>
      </w:r>
      <w:r>
        <w:rPr>
          <w:rFonts w:asciiTheme="majorBidi" w:hAnsiTheme="majorBidi" w:cstheme="majorBidi" w:hint="cs"/>
          <w:sz w:val="32"/>
          <w:szCs w:val="32"/>
          <w:rtl/>
          <w:lang w:bidi="ar-DZ"/>
        </w:rPr>
        <w:t>مكان إجراء الدراسة الميدانية</w:t>
      </w:r>
      <w:r w:rsidRPr="00FA4222">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ومجتمع البحث</w:t>
      </w:r>
      <w:r w:rsidRPr="00FA4222">
        <w:rPr>
          <w:rFonts w:asciiTheme="majorBidi" w:hAnsiTheme="majorBidi" w:cstheme="majorBidi" w:hint="cs"/>
          <w:sz w:val="32"/>
          <w:szCs w:val="32"/>
          <w:rtl/>
          <w:lang w:bidi="ar-DZ"/>
        </w:rPr>
        <w:t>.</w:t>
      </w:r>
    </w:p>
    <w:p w:rsidR="005A59B5" w:rsidRPr="00AC2892" w:rsidRDefault="005A59B5" w:rsidP="005A59B5">
      <w:pPr>
        <w:tabs>
          <w:tab w:val="right" w:pos="990"/>
        </w:tabs>
        <w:bidi/>
        <w:ind w:left="360" w:firstLine="319"/>
        <w:jc w:val="both"/>
        <w:rPr>
          <w:rFonts w:ascii="Times New Roman" w:hAnsi="Times New Roman" w:cs="Traditional Arabic"/>
          <w:b/>
          <w:bCs/>
          <w:sz w:val="32"/>
          <w:szCs w:val="32"/>
          <w:rtl/>
          <w:lang w:bidi="ar-DZ"/>
        </w:rPr>
      </w:pPr>
      <w:r>
        <w:rPr>
          <w:rFonts w:ascii="Times New Roman" w:hAnsi="Times New Roman" w:cs="Traditional Arabic" w:hint="cs"/>
          <w:b/>
          <w:bCs/>
          <w:sz w:val="32"/>
          <w:szCs w:val="32"/>
          <w:rtl/>
          <w:lang w:bidi="ar-DZ"/>
        </w:rPr>
        <w:t xml:space="preserve">أولا: </w:t>
      </w:r>
      <w:r w:rsidRPr="00AC2892">
        <w:rPr>
          <w:rFonts w:ascii="Times New Roman" w:hAnsi="Times New Roman" w:cs="Traditional Arabic" w:hint="cs"/>
          <w:b/>
          <w:bCs/>
          <w:sz w:val="32"/>
          <w:szCs w:val="32"/>
          <w:rtl/>
          <w:lang w:bidi="ar-DZ"/>
        </w:rPr>
        <w:t xml:space="preserve">المجال العام للدراسة: </w:t>
      </w:r>
    </w:p>
    <w:p w:rsidR="005A59B5" w:rsidRPr="009038E1" w:rsidRDefault="005A59B5" w:rsidP="005A59B5">
      <w:pPr>
        <w:pStyle w:val="Paragraphedeliste"/>
        <w:numPr>
          <w:ilvl w:val="0"/>
          <w:numId w:val="47"/>
        </w:numPr>
        <w:tabs>
          <w:tab w:val="right" w:pos="565"/>
          <w:tab w:val="right" w:pos="1246"/>
        </w:tabs>
        <w:bidi/>
        <w:ind w:hanging="260"/>
        <w:jc w:val="both"/>
        <w:rPr>
          <w:rFonts w:ascii="Times New Roman" w:hAnsi="Times New Roman" w:cs="Traditional Arabic"/>
          <w:b/>
          <w:bCs/>
          <w:sz w:val="32"/>
          <w:szCs w:val="32"/>
          <w:rtl/>
          <w:lang w:bidi="ar-DZ"/>
        </w:rPr>
      </w:pPr>
      <w:r>
        <w:rPr>
          <w:rFonts w:ascii="Times New Roman" w:hAnsi="Times New Roman" w:cs="Traditional Arabic" w:hint="cs"/>
          <w:b/>
          <w:bCs/>
          <w:sz w:val="32"/>
          <w:szCs w:val="32"/>
          <w:rtl/>
          <w:lang w:bidi="ar-DZ"/>
        </w:rPr>
        <w:t xml:space="preserve"> جامعة مستغانم: النشـأة والتطور التاريخي</w:t>
      </w:r>
    </w:p>
    <w:p w:rsidR="00407885" w:rsidRPr="005A59B5" w:rsidRDefault="005A59B5" w:rsidP="005A59B5">
      <w:pPr>
        <w:tabs>
          <w:tab w:val="right" w:pos="820"/>
          <w:tab w:val="right" w:pos="990"/>
        </w:tabs>
        <w:bidi/>
        <w:jc w:val="left"/>
        <w:rPr>
          <w:rFonts w:ascii="Times New Roman" w:hAnsi="Times New Roman" w:cs="Traditional Arabic"/>
          <w:b/>
          <w:bCs/>
          <w:sz w:val="36"/>
          <w:szCs w:val="36"/>
          <w:rtl/>
          <w:lang w:bidi="ar-DZ"/>
        </w:rPr>
        <w:sectPr w:rsidR="00407885" w:rsidRPr="005A59B5" w:rsidSect="005A59B5">
          <w:footnotePr>
            <w:numRestart w:val="eachPage"/>
          </w:footnotePr>
          <w:pgSz w:w="11906" w:h="16838"/>
          <w:pgMar w:top="851" w:right="1304" w:bottom="851" w:left="851" w:header="709" w:footer="709" w:gutter="0"/>
          <w:cols w:space="708"/>
          <w:docGrid w:linePitch="360"/>
        </w:sectPr>
      </w:pPr>
      <w:r>
        <w:rPr>
          <w:rFonts w:asciiTheme="majorBidi" w:hAnsiTheme="majorBidi" w:cstheme="majorBidi" w:hint="cs"/>
          <w:sz w:val="32"/>
          <w:szCs w:val="32"/>
          <w:rtl/>
          <w:lang w:bidi="ar-DZ"/>
        </w:rPr>
        <w:t xml:space="preserve">جامعة مستغانم أحد الجامعات الجزائرية، مرت بعدة مراحل في مسار تطورها يعود تاريخ نشأتها إلى المرسوم التنفيذي رقم 98-220 المؤرخ في 13 ربيع الأول عام 1419 الموافق7 يوليو سنة 1998 والمتضمن إنشاء جامعة مستغانم، تنص المادة الأولى منه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تنشأ بمستغانم مؤسسة عمومية ذات طابع إداري تسمى جامعة مستغانم تتمتع بالشخصية المعنوية والاستقلال المالي</w:t>
      </w:r>
      <w:r w:rsidRPr="00FE6E01">
        <w:rPr>
          <w:rFonts w:asciiTheme="majorBidi" w:hAnsiTheme="majorBidi" w:cstheme="majorBidi"/>
          <w:b/>
          <w:bCs/>
          <w:sz w:val="40"/>
          <w:szCs w:val="40"/>
          <w:vertAlign w:val="superscript"/>
          <w:rtl/>
          <w:lang w:bidi="ar-DZ"/>
        </w:rPr>
        <w:t>»</w:t>
      </w:r>
      <w:r w:rsidRPr="001A182D">
        <w:rPr>
          <w:rStyle w:val="Appelnotedebasdep"/>
          <w:rFonts w:asciiTheme="majorBidi" w:hAnsiTheme="majorBidi" w:cstheme="majorBidi"/>
          <w:sz w:val="36"/>
          <w:szCs w:val="36"/>
          <w:rtl/>
          <w:lang w:bidi="ar-DZ"/>
        </w:rPr>
        <w:footnoteReference w:id="48"/>
      </w:r>
      <w:r>
        <w:rPr>
          <w:rFonts w:asciiTheme="majorBidi" w:hAnsiTheme="majorBidi" w:cstheme="majorBidi" w:hint="cs"/>
          <w:sz w:val="32"/>
          <w:szCs w:val="32"/>
          <w:rtl/>
          <w:lang w:bidi="ar-DZ"/>
        </w:rPr>
        <w:t xml:space="preserve">. ضمت جامعة مستغانم في هذه الفترة سبعة (07) معاهد جامعية: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معهد العلوم الطبيعية، معهد الكيمياء الصناعية، معهد اللغات الأجنبية، معهد العلوم التجارية، معهد الهندسة الميكانيكية، معهد</w:t>
      </w:r>
    </w:p>
    <w:p w:rsidR="005A59B5" w:rsidRDefault="005A59B5" w:rsidP="005A59B5">
      <w:pPr>
        <w:tabs>
          <w:tab w:val="right" w:pos="820"/>
        </w:tabs>
        <w:bidi/>
        <w:ind w:firstLine="820"/>
        <w:jc w:val="both"/>
        <w:rPr>
          <w:rFonts w:asciiTheme="majorBidi" w:hAnsiTheme="majorBidi" w:cstheme="majorBidi"/>
          <w:sz w:val="36"/>
          <w:szCs w:val="36"/>
          <w:rtl/>
          <w:lang w:bidi="ar-DZ"/>
        </w:rPr>
      </w:pPr>
      <w:r>
        <w:rPr>
          <w:rFonts w:asciiTheme="majorBidi" w:hAnsiTheme="majorBidi" w:cstheme="majorBidi" w:hint="cs"/>
          <w:sz w:val="32"/>
          <w:szCs w:val="32"/>
          <w:rtl/>
          <w:lang w:bidi="ar-DZ"/>
        </w:rPr>
        <w:lastRenderedPageBreak/>
        <w:t>التربية البدنية والرياضية، معهد العلوم الدقيقة.</w:t>
      </w:r>
      <w:r w:rsidRPr="00FE6E01">
        <w:rPr>
          <w:rFonts w:asciiTheme="majorBidi" w:hAnsiTheme="majorBidi" w:cstheme="majorBidi"/>
          <w:b/>
          <w:bCs/>
          <w:sz w:val="40"/>
          <w:szCs w:val="40"/>
          <w:vertAlign w:val="superscript"/>
          <w:rtl/>
          <w:lang w:bidi="ar-DZ"/>
        </w:rPr>
        <w:t>»</w:t>
      </w:r>
      <w:r w:rsidRPr="001A182D">
        <w:rPr>
          <w:rStyle w:val="Appelnotedebasdep"/>
          <w:rFonts w:asciiTheme="majorBidi" w:hAnsiTheme="majorBidi" w:cstheme="majorBidi"/>
          <w:sz w:val="36"/>
          <w:szCs w:val="36"/>
          <w:rtl/>
          <w:lang w:bidi="ar-DZ"/>
        </w:rPr>
        <w:footnoteReference w:id="49"/>
      </w:r>
      <w:r>
        <w:rPr>
          <w:rFonts w:asciiTheme="majorBidi" w:hAnsiTheme="majorBidi" w:cstheme="majorBidi" w:hint="cs"/>
          <w:sz w:val="32"/>
          <w:szCs w:val="32"/>
          <w:rtl/>
          <w:lang w:bidi="ar-DZ"/>
        </w:rPr>
        <w:t xml:space="preserve"> جاء إنشاء هذه المعاهد بموجب المرسوم التنفيذي المذكور أعلاه بعد حل كل من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المدرسة العليا للأساتذة المتخصصة في العلوم الأساسية، المنشأة بموجب المرسوم رقم 84-202 المؤرخ في 18 غشت سنة 1984، المدرسة العليا للأساتذة المتخصصة في التربية البدنية والرياضية المنشأة بموجب المرسوم رقم 88-64 المؤرخ في 22 مارس سنة 1988، والمركز الجامعي المنشأ بموجب المرسوم التنفيذي رقم 92-300 المؤرخ في 07 يوليو سنة 1992. وتم تحويل كل الممتلكات والوسائل والحقوق والالتزامات التي كانت تحوزها المدرستين والمركز الجامعي إلى جامعة مستغانم</w:t>
      </w:r>
      <w:r w:rsidRPr="00FE6E01">
        <w:rPr>
          <w:rFonts w:asciiTheme="majorBidi" w:hAnsiTheme="majorBidi" w:cstheme="majorBidi"/>
          <w:b/>
          <w:bCs/>
          <w:sz w:val="40"/>
          <w:szCs w:val="40"/>
          <w:vertAlign w:val="superscript"/>
          <w:rtl/>
          <w:lang w:bidi="ar-DZ"/>
        </w:rPr>
        <w:t>»</w:t>
      </w:r>
      <w:r w:rsidRPr="001A182D">
        <w:rPr>
          <w:rStyle w:val="Appelnotedebasdep"/>
          <w:rFonts w:asciiTheme="majorBidi" w:hAnsiTheme="majorBidi" w:cstheme="majorBidi"/>
          <w:sz w:val="36"/>
          <w:szCs w:val="36"/>
          <w:rtl/>
          <w:lang w:bidi="ar-DZ"/>
        </w:rPr>
        <w:footnoteReference w:id="50"/>
      </w:r>
      <w:r w:rsidRPr="00BA584A">
        <w:rPr>
          <w:rFonts w:asciiTheme="majorBidi" w:hAnsiTheme="majorBidi" w:cstheme="majorBidi" w:hint="cs"/>
          <w:sz w:val="36"/>
          <w:szCs w:val="36"/>
          <w:rtl/>
          <w:lang w:bidi="ar-DZ"/>
        </w:rPr>
        <w:t xml:space="preserve"> </w:t>
      </w:r>
      <w:r>
        <w:rPr>
          <w:rFonts w:asciiTheme="majorBidi" w:hAnsiTheme="majorBidi" w:cstheme="majorBidi" w:hint="cs"/>
          <w:sz w:val="36"/>
          <w:szCs w:val="36"/>
          <w:rtl/>
          <w:lang w:bidi="ar-DZ"/>
        </w:rPr>
        <w:t>.</w:t>
      </w:r>
    </w:p>
    <w:p w:rsidR="005A59B5" w:rsidRDefault="005A59B5" w:rsidP="005A59B5">
      <w:pPr>
        <w:tabs>
          <w:tab w:val="right" w:pos="820"/>
        </w:tabs>
        <w:bidi/>
        <w:ind w:firstLine="820"/>
        <w:jc w:val="both"/>
        <w:rPr>
          <w:rFonts w:asciiTheme="majorBidi" w:hAnsiTheme="majorBidi" w:cstheme="majorBidi"/>
          <w:sz w:val="32"/>
          <w:szCs w:val="32"/>
          <w:rtl/>
          <w:lang w:bidi="ar-DZ"/>
        </w:rPr>
      </w:pPr>
      <w:r w:rsidRPr="0054281D">
        <w:rPr>
          <w:rFonts w:asciiTheme="majorBidi" w:hAnsiTheme="majorBidi" w:cstheme="majorBidi" w:hint="cs"/>
          <w:sz w:val="32"/>
          <w:szCs w:val="32"/>
          <w:rtl/>
          <w:lang w:bidi="ar-DZ"/>
        </w:rPr>
        <w:t>وفي شهر ديسمبر من نفس السنة تم إلغاء نظام المعاهد الجامعية والعمل بنظام الكليات وفقا للمرسوم</w:t>
      </w:r>
      <w:r>
        <w:rPr>
          <w:rFonts w:asciiTheme="majorBidi" w:hAnsiTheme="majorBidi" w:cstheme="majorBidi" w:hint="cs"/>
          <w:sz w:val="32"/>
          <w:szCs w:val="32"/>
          <w:rtl/>
          <w:lang w:bidi="ar-DZ"/>
        </w:rPr>
        <w:t xml:space="preserve"> التنفيذي رقم 98-398 المؤرخ في 13 شعبان عام 1419 الموافق 2 ديسمبر سنة 1998 المعدل للمرسوم التنفيذي رقم 98-220 والمتضمن إنشاء جامعة مستغانم، وأصبحت بموجبه تضم </w:t>
      </w:r>
      <w:r w:rsidRPr="0054281D">
        <w:rPr>
          <w:rFonts w:asciiTheme="majorBidi" w:hAnsiTheme="majorBidi" w:cstheme="majorBidi" w:hint="cs"/>
          <w:sz w:val="32"/>
          <w:szCs w:val="32"/>
          <w:rtl/>
          <w:lang w:bidi="ar-DZ"/>
        </w:rPr>
        <w:t xml:space="preserve">أربعة (04) كليات: </w:t>
      </w:r>
      <w:r w:rsidRPr="00FE6E01">
        <w:rPr>
          <w:rFonts w:asciiTheme="majorBidi" w:hAnsiTheme="majorBidi" w:cstheme="majorBidi"/>
          <w:b/>
          <w:bCs/>
          <w:sz w:val="40"/>
          <w:szCs w:val="40"/>
          <w:vertAlign w:val="superscript"/>
          <w:rtl/>
          <w:lang w:bidi="ar-DZ"/>
        </w:rPr>
        <w:t>«</w:t>
      </w:r>
      <w:r w:rsidRPr="0054281D">
        <w:rPr>
          <w:rFonts w:asciiTheme="majorBidi" w:hAnsiTheme="majorBidi" w:cstheme="majorBidi" w:hint="cs"/>
          <w:sz w:val="32"/>
          <w:szCs w:val="32"/>
          <w:rtl/>
          <w:lang w:bidi="ar-DZ"/>
        </w:rPr>
        <w:t>كلية العلوم والهندسة، كلية الآداب والفنون، كلية الحقوق والعلوم التجارية، كلية العلوم الاجتماعية والتربية البدنية والرياضة</w:t>
      </w:r>
      <w:r>
        <w:rPr>
          <w:rFonts w:asciiTheme="majorBidi" w:hAnsiTheme="majorBidi" w:cstheme="majorBidi" w:hint="cs"/>
          <w:sz w:val="32"/>
          <w:szCs w:val="32"/>
          <w:rtl/>
          <w:lang w:bidi="ar-DZ"/>
        </w:rPr>
        <w:t>.</w:t>
      </w:r>
      <w:r w:rsidRPr="00FE6E01">
        <w:rPr>
          <w:rFonts w:asciiTheme="majorBidi" w:hAnsiTheme="majorBidi" w:cstheme="majorBidi"/>
          <w:b/>
          <w:bCs/>
          <w:sz w:val="40"/>
          <w:szCs w:val="40"/>
          <w:vertAlign w:val="superscript"/>
          <w:rtl/>
          <w:lang w:bidi="ar-DZ"/>
        </w:rPr>
        <w:t>»</w:t>
      </w:r>
      <w:r w:rsidRPr="001A182D">
        <w:rPr>
          <w:rStyle w:val="Appelnotedebasdep"/>
          <w:rFonts w:asciiTheme="majorBidi" w:hAnsiTheme="majorBidi" w:cstheme="majorBidi"/>
          <w:sz w:val="36"/>
          <w:szCs w:val="36"/>
          <w:rtl/>
          <w:lang w:bidi="ar-DZ"/>
        </w:rPr>
        <w:footnoteReference w:id="51"/>
      </w:r>
      <w:r w:rsidRPr="001A182D">
        <w:rPr>
          <w:rFonts w:asciiTheme="majorBidi" w:hAnsiTheme="majorBidi" w:cstheme="majorBidi" w:hint="cs"/>
          <w:sz w:val="36"/>
          <w:szCs w:val="36"/>
          <w:rtl/>
          <w:lang w:bidi="ar-DZ"/>
        </w:rPr>
        <w:t xml:space="preserve"> </w:t>
      </w:r>
    </w:p>
    <w:p w:rsidR="005A59B5" w:rsidRDefault="005A59B5" w:rsidP="005A59B5">
      <w:pPr>
        <w:tabs>
          <w:tab w:val="right" w:pos="707"/>
          <w:tab w:val="right" w:pos="990"/>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t xml:space="preserve">وفي سنة 2004، أجريت بعض التعديلات على  مفهوم الجامعة، تسميات بعض الكليات واختصاصاتها وفقا للمرسوم التنفيذي رقم 04-256 المؤرخ في 13 رجب عام 1425 الموافق 29 غشت سنة 2004، المعدل للمرسوم التنفيذي رقم 98-220 والمتضمن إنشاء جامعة مستغانم، نصت أحكام المادة الأولى منه على مفهوم الجامعة كالتالي: </w:t>
      </w:r>
      <w:r w:rsidRPr="00FE6E01">
        <w:rPr>
          <w:rFonts w:asciiTheme="majorBidi" w:hAnsiTheme="majorBidi" w:cstheme="majorBidi"/>
          <w:b/>
          <w:bCs/>
          <w:sz w:val="40"/>
          <w:szCs w:val="40"/>
          <w:vertAlign w:val="superscript"/>
          <w:rtl/>
          <w:lang w:bidi="ar-DZ"/>
        </w:rPr>
        <w:t>«</w:t>
      </w:r>
      <w:r>
        <w:rPr>
          <w:rFonts w:asciiTheme="majorBidi" w:hAnsiTheme="majorBidi" w:cstheme="majorBidi" w:hint="cs"/>
          <w:b/>
          <w:bCs/>
          <w:sz w:val="40"/>
          <w:szCs w:val="40"/>
          <w:vertAlign w:val="superscript"/>
          <w:rtl/>
          <w:lang w:bidi="ar-DZ"/>
        </w:rPr>
        <w:t xml:space="preserve"> </w:t>
      </w:r>
      <w:r>
        <w:rPr>
          <w:rFonts w:asciiTheme="majorBidi" w:hAnsiTheme="majorBidi" w:cstheme="majorBidi" w:hint="cs"/>
          <w:sz w:val="32"/>
          <w:szCs w:val="32"/>
          <w:rtl/>
          <w:lang w:bidi="ar-DZ"/>
        </w:rPr>
        <w:t>تنشأ في مدينة مستغانم مؤسسة عمومية ذات طابع علمي وثقافي ومهني تسمى جامعة مستغانم، تتمتع بالشخصية المعنوية والاستقلال المالي،</w:t>
      </w:r>
      <w:r w:rsidRPr="00FE6E01">
        <w:rPr>
          <w:rFonts w:asciiTheme="majorBidi" w:hAnsiTheme="majorBidi" w:cstheme="majorBidi"/>
          <w:b/>
          <w:bCs/>
          <w:sz w:val="40"/>
          <w:szCs w:val="40"/>
          <w:vertAlign w:val="superscript"/>
          <w:rtl/>
          <w:lang w:bidi="ar-DZ"/>
        </w:rPr>
        <w:t>»</w:t>
      </w:r>
      <w:r w:rsidRPr="001A182D">
        <w:rPr>
          <w:rStyle w:val="Appelnotedebasdep"/>
          <w:rFonts w:asciiTheme="majorBidi" w:hAnsiTheme="majorBidi" w:cstheme="majorBidi"/>
          <w:sz w:val="36"/>
          <w:szCs w:val="36"/>
          <w:rtl/>
          <w:lang w:bidi="ar-DZ"/>
        </w:rPr>
        <w:footnoteReference w:id="52"/>
      </w:r>
      <w:r w:rsidRPr="00813E6B">
        <w:rPr>
          <w:rFonts w:asciiTheme="majorBidi" w:hAnsiTheme="majorBidi" w:cstheme="majorBidi" w:hint="cs"/>
          <w:sz w:val="36"/>
          <w:szCs w:val="36"/>
          <w:rtl/>
          <w:lang w:bidi="ar-DZ"/>
        </w:rPr>
        <w:t xml:space="preserve"> </w:t>
      </w:r>
      <w:r>
        <w:rPr>
          <w:rFonts w:asciiTheme="majorBidi" w:hAnsiTheme="majorBidi" w:cstheme="majorBidi" w:hint="cs"/>
          <w:sz w:val="32"/>
          <w:szCs w:val="32"/>
          <w:rtl/>
          <w:lang w:bidi="ar-DZ"/>
        </w:rPr>
        <w:t>وبمقتضى نفس المرسوم التنفيذي حددت عدد كليات جامعة مستغانم بأربعة  (04) كليات ومعهد واحد وكانت اختصاصاتها موزعة كالآتي:</w:t>
      </w:r>
      <w:r w:rsidRPr="001A182D">
        <w:rPr>
          <w:rStyle w:val="Appelnotedebasdep"/>
          <w:rFonts w:asciiTheme="majorBidi" w:hAnsiTheme="majorBidi" w:cstheme="majorBidi"/>
          <w:sz w:val="36"/>
          <w:szCs w:val="36"/>
          <w:rtl/>
          <w:lang w:bidi="ar-DZ"/>
        </w:rPr>
        <w:footnoteReference w:id="53"/>
      </w:r>
    </w:p>
    <w:p w:rsidR="005A59B5" w:rsidRPr="00A32FD8" w:rsidRDefault="005A59B5" w:rsidP="005A59B5">
      <w:pPr>
        <w:pStyle w:val="Paragraphedeliste"/>
        <w:numPr>
          <w:ilvl w:val="0"/>
          <w:numId w:val="44"/>
        </w:numPr>
        <w:tabs>
          <w:tab w:val="right" w:pos="990"/>
        </w:tabs>
        <w:bidi/>
        <w:jc w:val="both"/>
        <w:rPr>
          <w:rFonts w:ascii="Times New Roman" w:hAnsi="Times New Roman" w:cs="Traditional Arabic"/>
          <w:b/>
          <w:bCs/>
          <w:sz w:val="36"/>
          <w:szCs w:val="36"/>
          <w:lang w:bidi="ar-DZ"/>
        </w:rPr>
      </w:pPr>
      <w:r w:rsidRPr="00A32FD8">
        <w:rPr>
          <w:rFonts w:asciiTheme="majorBidi" w:hAnsiTheme="majorBidi" w:cstheme="majorBidi" w:hint="cs"/>
          <w:sz w:val="32"/>
          <w:szCs w:val="32"/>
          <w:rtl/>
          <w:lang w:bidi="ar-DZ"/>
        </w:rPr>
        <w:t xml:space="preserve"> كلية العلوم وعلوم المهندس</w:t>
      </w:r>
      <w:r>
        <w:rPr>
          <w:rFonts w:asciiTheme="majorBidi" w:hAnsiTheme="majorBidi" w:cstheme="majorBidi" w:hint="cs"/>
          <w:sz w:val="32"/>
          <w:szCs w:val="32"/>
          <w:rtl/>
          <w:lang w:bidi="ar-DZ"/>
        </w:rPr>
        <w:t xml:space="preserve"> (</w:t>
      </w:r>
      <w:r w:rsidRPr="0054281D">
        <w:rPr>
          <w:rFonts w:asciiTheme="majorBidi" w:hAnsiTheme="majorBidi" w:cstheme="majorBidi" w:hint="cs"/>
          <w:sz w:val="32"/>
          <w:szCs w:val="32"/>
          <w:rtl/>
          <w:lang w:bidi="ar-DZ"/>
        </w:rPr>
        <w:t>كلية العلوم والهندسة</w:t>
      </w:r>
      <w:r>
        <w:rPr>
          <w:rFonts w:asciiTheme="majorBidi" w:hAnsiTheme="majorBidi" w:cstheme="majorBidi" w:hint="cs"/>
          <w:sz w:val="32"/>
          <w:szCs w:val="32"/>
          <w:rtl/>
          <w:lang w:bidi="ar-DZ"/>
        </w:rPr>
        <w:t xml:space="preserve"> سابقا).</w:t>
      </w:r>
    </w:p>
    <w:p w:rsidR="005A59B5" w:rsidRPr="00514A2E" w:rsidRDefault="005A59B5" w:rsidP="005A59B5">
      <w:pPr>
        <w:pStyle w:val="Paragraphedeliste"/>
        <w:numPr>
          <w:ilvl w:val="0"/>
          <w:numId w:val="44"/>
        </w:numPr>
        <w:tabs>
          <w:tab w:val="right" w:pos="990"/>
        </w:tabs>
        <w:bidi/>
        <w:jc w:val="both"/>
        <w:rPr>
          <w:rFonts w:ascii="Times New Roman" w:hAnsi="Times New Roman" w:cs="Traditional Arabic"/>
          <w:b/>
          <w:bCs/>
          <w:sz w:val="36"/>
          <w:szCs w:val="36"/>
          <w:lang w:bidi="ar-DZ"/>
        </w:rPr>
      </w:pPr>
      <w:r>
        <w:rPr>
          <w:rFonts w:asciiTheme="majorBidi" w:hAnsiTheme="majorBidi" w:cstheme="majorBidi" w:hint="cs"/>
          <w:sz w:val="32"/>
          <w:szCs w:val="32"/>
          <w:rtl/>
          <w:lang w:bidi="ar-DZ"/>
        </w:rPr>
        <w:t>كلية الآداب والفنون ( بدون تغيير).</w:t>
      </w:r>
    </w:p>
    <w:p w:rsidR="00DC1BE4" w:rsidRPr="005A59B5" w:rsidRDefault="00DC1BE4" w:rsidP="00DC1BE4">
      <w:pPr>
        <w:tabs>
          <w:tab w:val="right" w:pos="820"/>
          <w:tab w:val="right" w:pos="990"/>
        </w:tabs>
        <w:bidi/>
        <w:jc w:val="left"/>
        <w:rPr>
          <w:rFonts w:ascii="Times New Roman" w:hAnsi="Times New Roman" w:cs="Traditional Arabic"/>
          <w:b/>
          <w:bCs/>
          <w:sz w:val="36"/>
          <w:szCs w:val="36"/>
          <w:rtl/>
          <w:lang w:bidi="ar-DZ"/>
        </w:rPr>
        <w:sectPr w:rsidR="00DC1BE4" w:rsidRPr="005A59B5" w:rsidSect="004D51FA">
          <w:footerReference w:type="default" r:id="rId25"/>
          <w:footnotePr>
            <w:numRestart w:val="eachPage"/>
          </w:footnotePr>
          <w:pgSz w:w="11906" w:h="16838"/>
          <w:pgMar w:top="851" w:right="1304" w:bottom="851" w:left="851" w:header="709" w:footer="709" w:gutter="0"/>
          <w:cols w:space="708"/>
          <w:docGrid w:linePitch="360"/>
        </w:sectPr>
      </w:pPr>
    </w:p>
    <w:p w:rsidR="005A59B5" w:rsidRPr="00C70FEE" w:rsidRDefault="005A59B5" w:rsidP="005A59B5">
      <w:pPr>
        <w:pStyle w:val="Paragraphedeliste"/>
        <w:numPr>
          <w:ilvl w:val="0"/>
          <w:numId w:val="44"/>
        </w:numPr>
        <w:tabs>
          <w:tab w:val="right" w:pos="990"/>
        </w:tabs>
        <w:bidi/>
        <w:jc w:val="both"/>
        <w:rPr>
          <w:rFonts w:ascii="Times New Roman" w:hAnsi="Times New Roman" w:cs="Traditional Arabic"/>
          <w:b/>
          <w:bCs/>
          <w:sz w:val="36"/>
          <w:szCs w:val="36"/>
          <w:lang w:bidi="ar-DZ"/>
        </w:rPr>
      </w:pPr>
      <w:r w:rsidRPr="0054281D">
        <w:rPr>
          <w:rFonts w:asciiTheme="majorBidi" w:hAnsiTheme="majorBidi" w:cstheme="majorBidi" w:hint="cs"/>
          <w:sz w:val="32"/>
          <w:szCs w:val="32"/>
          <w:rtl/>
          <w:lang w:bidi="ar-DZ"/>
        </w:rPr>
        <w:lastRenderedPageBreak/>
        <w:t>كلية الحقوق والعلوم التجارية</w:t>
      </w:r>
      <w:r>
        <w:rPr>
          <w:rFonts w:asciiTheme="majorBidi" w:hAnsiTheme="majorBidi" w:cstheme="majorBidi" w:hint="cs"/>
          <w:sz w:val="32"/>
          <w:szCs w:val="32"/>
          <w:rtl/>
          <w:lang w:bidi="ar-DZ"/>
        </w:rPr>
        <w:t xml:space="preserve"> (بدون تغيير).</w:t>
      </w:r>
    </w:p>
    <w:p w:rsidR="005A59B5" w:rsidRPr="009F1560" w:rsidRDefault="005A59B5" w:rsidP="005A59B5">
      <w:pPr>
        <w:pStyle w:val="Paragraphedeliste"/>
        <w:numPr>
          <w:ilvl w:val="0"/>
          <w:numId w:val="44"/>
        </w:numPr>
        <w:tabs>
          <w:tab w:val="right" w:pos="990"/>
        </w:tabs>
        <w:bidi/>
        <w:jc w:val="both"/>
        <w:rPr>
          <w:rFonts w:ascii="Times New Roman" w:hAnsi="Times New Roman" w:cs="Traditional Arabic"/>
          <w:b/>
          <w:bCs/>
          <w:sz w:val="36"/>
          <w:szCs w:val="36"/>
          <w:lang w:bidi="ar-DZ"/>
        </w:rPr>
      </w:pPr>
      <w:r w:rsidRPr="0054281D">
        <w:rPr>
          <w:rFonts w:asciiTheme="majorBidi" w:hAnsiTheme="majorBidi" w:cstheme="majorBidi" w:hint="cs"/>
          <w:sz w:val="32"/>
          <w:szCs w:val="32"/>
          <w:rtl/>
          <w:lang w:bidi="ar-DZ"/>
        </w:rPr>
        <w:t>كلية العلوم الاجتماعية</w:t>
      </w:r>
      <w:r>
        <w:rPr>
          <w:rFonts w:asciiTheme="majorBidi" w:hAnsiTheme="majorBidi" w:cstheme="majorBidi" w:hint="cs"/>
          <w:sz w:val="32"/>
          <w:szCs w:val="32"/>
          <w:rtl/>
          <w:lang w:bidi="ar-DZ"/>
        </w:rPr>
        <w:t xml:space="preserve"> (أصبحت كلية مستقلة بذاتها بعد انفصالها عن </w:t>
      </w:r>
      <w:r w:rsidRPr="0054281D">
        <w:rPr>
          <w:rFonts w:asciiTheme="majorBidi" w:hAnsiTheme="majorBidi" w:cstheme="majorBidi" w:hint="cs"/>
          <w:sz w:val="32"/>
          <w:szCs w:val="32"/>
          <w:rtl/>
          <w:lang w:bidi="ar-DZ"/>
        </w:rPr>
        <w:t>التربية البدنية والرياضة</w:t>
      </w:r>
      <w:r>
        <w:rPr>
          <w:rFonts w:asciiTheme="majorBidi" w:hAnsiTheme="majorBidi" w:cstheme="majorBidi" w:hint="cs"/>
          <w:sz w:val="32"/>
          <w:szCs w:val="32"/>
          <w:rtl/>
          <w:lang w:bidi="ar-DZ"/>
        </w:rPr>
        <w:t xml:space="preserve">). </w:t>
      </w:r>
    </w:p>
    <w:p w:rsidR="005A59B5" w:rsidRPr="000E3071" w:rsidRDefault="005A59B5" w:rsidP="005A59B5">
      <w:pPr>
        <w:pStyle w:val="Paragraphedeliste"/>
        <w:numPr>
          <w:ilvl w:val="0"/>
          <w:numId w:val="44"/>
        </w:numPr>
        <w:tabs>
          <w:tab w:val="right" w:pos="990"/>
        </w:tabs>
        <w:bidi/>
        <w:jc w:val="both"/>
        <w:rPr>
          <w:rFonts w:ascii="Times New Roman" w:hAnsi="Times New Roman" w:cs="Traditional Arabic"/>
          <w:b/>
          <w:bCs/>
          <w:sz w:val="36"/>
          <w:szCs w:val="36"/>
          <w:lang w:bidi="ar-DZ"/>
        </w:rPr>
      </w:pPr>
      <w:r>
        <w:rPr>
          <w:rFonts w:asciiTheme="majorBidi" w:hAnsiTheme="majorBidi" w:cstheme="majorBidi" w:hint="cs"/>
          <w:sz w:val="32"/>
          <w:szCs w:val="32"/>
          <w:rtl/>
          <w:lang w:bidi="ar-DZ"/>
        </w:rPr>
        <w:t>إنشاء معهد التربية البدنية والرياضية.</w:t>
      </w:r>
    </w:p>
    <w:p w:rsidR="005A59B5" w:rsidRDefault="005A59B5" w:rsidP="005A59B5">
      <w:pPr>
        <w:tabs>
          <w:tab w:val="right" w:pos="707"/>
          <w:tab w:val="right" w:pos="990"/>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t>مست جامعة مستغانم بعدها عدة تغييرات على مستوى هيكلها، وعدد كلياتها واختصاصاتها، وكان آخر تغيير سنة 2014، وفقا للمرسوم التنفيذي الساري المفعول رقم 14-239 المؤرخ في 29 شوال عام 1435 الموافق 25 غشت سنة 2014، المعدل والمتمم للمرسوم التنفيذي رقم 98-220 والمتضمن إنشاء جامعة مستغانم وأصبحت جامعة مستغانم تضم تسعة (09) كليات ومعهد واحد إلى غاية سنة 2016 مرتبة كالتالي حسب صدورها في الجريدة الرسمية:</w:t>
      </w:r>
      <w:r w:rsidRPr="001A182D">
        <w:rPr>
          <w:rStyle w:val="Appelnotedebasdep"/>
          <w:rFonts w:asciiTheme="majorBidi" w:hAnsiTheme="majorBidi" w:cstheme="majorBidi"/>
          <w:sz w:val="36"/>
          <w:szCs w:val="36"/>
          <w:rtl/>
          <w:lang w:bidi="ar-DZ"/>
        </w:rPr>
        <w:footnoteReference w:id="54"/>
      </w:r>
    </w:p>
    <w:p w:rsidR="005A59B5" w:rsidRDefault="005A59B5" w:rsidP="005A59B5">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كلية العلوم الدقيقة والإعلام الآلي.</w:t>
      </w:r>
    </w:p>
    <w:p w:rsidR="005A59B5" w:rsidRDefault="005A59B5" w:rsidP="005A59B5">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كلية العلوم الطبيعة والحياة.</w:t>
      </w:r>
    </w:p>
    <w:p w:rsidR="005A59B5" w:rsidRDefault="005A59B5" w:rsidP="005A59B5">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كلية العلوم والتكنولوجيا.</w:t>
      </w:r>
    </w:p>
    <w:p w:rsidR="005A59B5" w:rsidRDefault="005A59B5" w:rsidP="005A59B5">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كلية الأدب العربي والفنون.</w:t>
      </w:r>
    </w:p>
    <w:p w:rsidR="005A59B5" w:rsidRDefault="005A59B5" w:rsidP="005A59B5">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كلية اللغات الأجنبية.</w:t>
      </w:r>
    </w:p>
    <w:p w:rsidR="005A59B5" w:rsidRDefault="005A59B5" w:rsidP="005A59B5">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كلية الحقوق والعلوم السياسية.</w:t>
      </w:r>
    </w:p>
    <w:p w:rsidR="005A59B5" w:rsidRDefault="005A59B5" w:rsidP="005A59B5">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كلية العلوم الاقتصادية والتجارية وعلوم التسيير.</w:t>
      </w:r>
    </w:p>
    <w:p w:rsidR="005A59B5" w:rsidRDefault="005A59B5" w:rsidP="005A59B5">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كلية العلوم الاجتماعية.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المجال الخاص بالدراسة أين ستتم مجريات الدراسة الميدانية-</w:t>
      </w:r>
    </w:p>
    <w:p w:rsidR="005A59B5" w:rsidRDefault="005A59B5" w:rsidP="005A59B5">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كلية الطب.</w:t>
      </w:r>
    </w:p>
    <w:p w:rsidR="005A59B5" w:rsidRPr="00C467F0" w:rsidRDefault="005A59B5" w:rsidP="005A59B5">
      <w:pPr>
        <w:pStyle w:val="Paragraphedeliste"/>
        <w:numPr>
          <w:ilvl w:val="0"/>
          <w:numId w:val="44"/>
        </w:numPr>
        <w:tabs>
          <w:tab w:val="right" w:pos="990"/>
        </w:tabs>
        <w:bidi/>
        <w:jc w:val="both"/>
        <w:rPr>
          <w:rFonts w:ascii="Times New Roman" w:hAnsi="Times New Roman" w:cs="Traditional Arabic"/>
          <w:b/>
          <w:bCs/>
          <w:sz w:val="36"/>
          <w:szCs w:val="36"/>
          <w:lang w:bidi="ar-DZ"/>
        </w:rPr>
      </w:pPr>
      <w:r>
        <w:rPr>
          <w:rFonts w:asciiTheme="majorBidi" w:hAnsiTheme="majorBidi" w:cstheme="majorBidi" w:hint="cs"/>
          <w:sz w:val="32"/>
          <w:szCs w:val="32"/>
          <w:rtl/>
          <w:lang w:bidi="ar-DZ"/>
        </w:rPr>
        <w:t>معهد التربية البدنية والرياضية.</w:t>
      </w:r>
    </w:p>
    <w:p w:rsidR="005A59B5" w:rsidRPr="00AE440C" w:rsidRDefault="005A59B5" w:rsidP="005A59B5">
      <w:pPr>
        <w:pStyle w:val="Paragraphedeliste"/>
        <w:tabs>
          <w:tab w:val="right" w:pos="990"/>
        </w:tabs>
        <w:bidi/>
        <w:jc w:val="both"/>
        <w:rPr>
          <w:rFonts w:ascii="Times New Roman" w:hAnsi="Times New Roman" w:cs="Traditional Arabic"/>
          <w:b/>
          <w:bCs/>
          <w:lang w:bidi="ar-DZ"/>
        </w:rPr>
      </w:pPr>
    </w:p>
    <w:p w:rsidR="005A59B5" w:rsidRPr="00096108" w:rsidRDefault="005A59B5" w:rsidP="005A59B5">
      <w:pPr>
        <w:pStyle w:val="Paragraphedeliste"/>
        <w:numPr>
          <w:ilvl w:val="0"/>
          <w:numId w:val="47"/>
        </w:numPr>
        <w:tabs>
          <w:tab w:val="right" w:pos="707"/>
        </w:tabs>
        <w:bidi/>
        <w:ind w:hanging="260"/>
        <w:jc w:val="both"/>
        <w:rPr>
          <w:rFonts w:ascii="Times New Roman" w:hAnsi="Times New Roman" w:cs="Traditional Arabic"/>
          <w:b/>
          <w:bCs/>
          <w:sz w:val="32"/>
          <w:szCs w:val="32"/>
          <w:rtl/>
          <w:lang w:bidi="ar-DZ"/>
        </w:rPr>
      </w:pPr>
      <w:r w:rsidRPr="00096108">
        <w:rPr>
          <w:rFonts w:ascii="Times New Roman" w:hAnsi="Times New Roman" w:cs="Traditional Arabic" w:hint="cs"/>
          <w:b/>
          <w:bCs/>
          <w:sz w:val="32"/>
          <w:szCs w:val="32"/>
          <w:rtl/>
          <w:lang w:bidi="ar-DZ"/>
        </w:rPr>
        <w:t>الهيكل التنظيمي لجامعة مستغانم:</w:t>
      </w:r>
    </w:p>
    <w:p w:rsidR="005A59B5" w:rsidRDefault="005A59B5" w:rsidP="005A59B5">
      <w:pPr>
        <w:tabs>
          <w:tab w:val="right" w:pos="707"/>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t xml:space="preserve">           تخضع كل الجامعات في الجزائر وجامعة مستغانم في تنظيمها إلى المرسوم التنفيذي رقم 03-279 المؤرخ في 24 جمادى الثانية عام 1424 الموافق 23 غشت سنة 2003، المحدد لمهام الجامعة والقواعد الخاصة بتنظيمها وسيرها.</w:t>
      </w:r>
    </w:p>
    <w:p w:rsidR="005A59B5" w:rsidRDefault="005A59B5" w:rsidP="005A59B5">
      <w:pPr>
        <w:tabs>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نصت المادة 08 منه على التنظيم الإداري لرئاسة الجامعة والكلية والمعهد والملحقة ويمكن تبيين الهيكل التنظيمي لجامعة مستغانم حسب ما جاء به المرسوم التنفيذي رقم 03-279 كما يلي:</w:t>
      </w:r>
    </w:p>
    <w:p w:rsidR="00DC1BE4" w:rsidRDefault="00DC1BE4" w:rsidP="00DC1BE4">
      <w:pPr>
        <w:tabs>
          <w:tab w:val="right" w:pos="820"/>
          <w:tab w:val="right" w:pos="990"/>
        </w:tabs>
        <w:bidi/>
        <w:jc w:val="left"/>
        <w:rPr>
          <w:rFonts w:ascii="Times New Roman" w:hAnsi="Times New Roman" w:cs="Traditional Arabic"/>
          <w:b/>
          <w:bCs/>
          <w:sz w:val="36"/>
          <w:szCs w:val="36"/>
          <w:rtl/>
          <w:lang w:bidi="ar-DZ"/>
        </w:rPr>
        <w:sectPr w:rsidR="00DC1BE4" w:rsidSect="004D51FA">
          <w:footnotePr>
            <w:numRestart w:val="eachPage"/>
          </w:footnotePr>
          <w:pgSz w:w="11906" w:h="16838"/>
          <w:pgMar w:top="851" w:right="1304" w:bottom="851" w:left="851" w:header="709" w:footer="709" w:gutter="0"/>
          <w:cols w:space="708"/>
          <w:docGrid w:linePitch="360"/>
        </w:sectPr>
      </w:pPr>
    </w:p>
    <w:p w:rsidR="000F6D85" w:rsidRDefault="000F6D85" w:rsidP="008271B4">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 xml:space="preserve">رئاسة الجامعة: تنص أحكام المادة 25، أن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رئاسة الجامعة تضم تحت سلطة رئيس الجامعة: نيابات رئاسة الجامعة، الأمانة العامة للجامعة، المكتبة المركزية للجامعة</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 وبمقتضى المادة 2 من المرسوم التنفيذي رقم 12-77 المؤرخ في 19 ربيع الأول عام 1433 الموافق 12 فبراير سنة 2012، المعدل والمتمم للمرسوم رقم 98-220 والمتضمن إنشاء جامعة مستغانم تضم مديرية جامعة مستغانم، زيادة على الأمانة العامة والمكتبة المركزية، أربع (04) نيابات مديرية تكلف على التوالي، بالميادين الآتية:</w:t>
      </w:r>
      <w:r w:rsidRPr="001A182D">
        <w:rPr>
          <w:rStyle w:val="Appelnotedebasdep"/>
          <w:rFonts w:asciiTheme="majorBidi" w:hAnsiTheme="majorBidi" w:cstheme="majorBidi"/>
          <w:sz w:val="36"/>
          <w:szCs w:val="36"/>
          <w:rtl/>
          <w:lang w:bidi="ar-DZ"/>
        </w:rPr>
        <w:footnoteReference w:id="55"/>
      </w:r>
    </w:p>
    <w:p w:rsidR="000F6D85" w:rsidRDefault="000F6D85" w:rsidP="008271B4">
      <w:pPr>
        <w:pStyle w:val="Paragraphedeliste"/>
        <w:numPr>
          <w:ilvl w:val="0"/>
          <w:numId w:val="45"/>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التكوين العالي في الطورين الأول والثاني والتكوين المتواصل والشهادات، وكذا التكوين العالي في التدرج.</w:t>
      </w:r>
    </w:p>
    <w:p w:rsidR="000F6D85" w:rsidRDefault="000F6D85" w:rsidP="008271B4">
      <w:pPr>
        <w:pStyle w:val="Paragraphedeliste"/>
        <w:numPr>
          <w:ilvl w:val="0"/>
          <w:numId w:val="45"/>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التكوين العالي في الطور الثالث والتأهيل الجامعي والبحث العلمي، وكذا التكوين العالي فيما بعد التدرج.</w:t>
      </w:r>
    </w:p>
    <w:p w:rsidR="000F6D85" w:rsidRDefault="000F6D85" w:rsidP="008271B4">
      <w:pPr>
        <w:pStyle w:val="Paragraphedeliste"/>
        <w:numPr>
          <w:ilvl w:val="0"/>
          <w:numId w:val="45"/>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العلاقات الخارجية والتعاون والتنشيط والاتصال والتظاهرات العلمية.</w:t>
      </w:r>
    </w:p>
    <w:p w:rsidR="000F6D85" w:rsidRDefault="000F6D85" w:rsidP="008271B4">
      <w:pPr>
        <w:pStyle w:val="Paragraphedeliste"/>
        <w:numPr>
          <w:ilvl w:val="0"/>
          <w:numId w:val="45"/>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التنمية والاستشراف والتوجيه.</w:t>
      </w:r>
    </w:p>
    <w:p w:rsidR="000F6D85" w:rsidRPr="006D7094" w:rsidRDefault="000F6D85" w:rsidP="000F6D85">
      <w:pPr>
        <w:pStyle w:val="Paragraphedeliste"/>
        <w:tabs>
          <w:tab w:val="right" w:pos="990"/>
        </w:tabs>
        <w:bidi/>
        <w:ind w:left="1515"/>
        <w:jc w:val="both"/>
        <w:rPr>
          <w:rFonts w:asciiTheme="majorBidi" w:hAnsiTheme="majorBidi" w:cstheme="majorBidi"/>
          <w:sz w:val="24"/>
          <w:szCs w:val="24"/>
          <w:lang w:bidi="ar-DZ"/>
        </w:rPr>
      </w:pPr>
    </w:p>
    <w:p w:rsidR="000F6D85" w:rsidRDefault="000F6D85" w:rsidP="008271B4">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الكلية: تعرف الكلية بمقتضى المادتين 32 و33 من المرسوم التنفيذي رقم 03-279 على أنها :</w:t>
      </w:r>
      <w:r w:rsidRPr="001A182D">
        <w:rPr>
          <w:rStyle w:val="Appelnotedebasdep"/>
          <w:rFonts w:asciiTheme="majorBidi" w:hAnsiTheme="majorBidi" w:cstheme="majorBidi"/>
          <w:sz w:val="36"/>
          <w:szCs w:val="36"/>
          <w:rtl/>
          <w:lang w:bidi="ar-DZ"/>
        </w:rPr>
        <w:footnoteReference w:id="56"/>
      </w:r>
    </w:p>
    <w:p w:rsidR="000F6D85" w:rsidRDefault="000F6D85" w:rsidP="008271B4">
      <w:pPr>
        <w:pStyle w:val="Paragraphedeliste"/>
        <w:numPr>
          <w:ilvl w:val="0"/>
          <w:numId w:val="46"/>
        </w:numPr>
        <w:tabs>
          <w:tab w:val="right" w:pos="990"/>
        </w:tabs>
        <w:bidi/>
        <w:jc w:val="both"/>
        <w:rPr>
          <w:rFonts w:asciiTheme="majorBidi" w:hAnsiTheme="majorBidi" w:cstheme="majorBidi"/>
          <w:sz w:val="32"/>
          <w:szCs w:val="32"/>
          <w:lang w:bidi="ar-DZ"/>
        </w:rPr>
      </w:pPr>
      <w:r w:rsidRPr="00916D6F">
        <w:rPr>
          <w:rFonts w:asciiTheme="majorBidi" w:hAnsiTheme="majorBidi" w:cstheme="majorBidi" w:hint="cs"/>
          <w:sz w:val="32"/>
          <w:szCs w:val="32"/>
          <w:rtl/>
          <w:lang w:bidi="ar-DZ"/>
        </w:rPr>
        <w:t xml:space="preserve"> وحدة تعليم وبحث في الجامعة في ميدان العلم والمعرفة.</w:t>
      </w:r>
    </w:p>
    <w:p w:rsidR="000F6D85" w:rsidRDefault="000F6D85" w:rsidP="008271B4">
      <w:pPr>
        <w:pStyle w:val="Paragraphedeliste"/>
        <w:numPr>
          <w:ilvl w:val="0"/>
          <w:numId w:val="46"/>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تكون الكلية متعددة التخصصات ويمكن عند الاقتضاء، إنشاؤها على أساس تخصص غالب. وتضمن على الخصوص، تكوين في التدرج وما بعد التدرج، نشاطات البحث العلمي، نشاطات التكوين المتواصل وتحسين المستوى وتجديد المعارف.</w:t>
      </w:r>
    </w:p>
    <w:p w:rsidR="000F6D85" w:rsidRDefault="000F6D85" w:rsidP="000F6D85">
      <w:pPr>
        <w:tabs>
          <w:tab w:val="right" w:pos="990"/>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وتنص المواد 34 و35 و36 من المرسوم التنفيذي رقم 03-279 :</w:t>
      </w:r>
    </w:p>
    <w:p w:rsidR="000F6D85" w:rsidRDefault="000F6D85" w:rsidP="008271B4">
      <w:pPr>
        <w:pStyle w:val="Paragraphedeliste"/>
        <w:numPr>
          <w:ilvl w:val="0"/>
          <w:numId w:val="44"/>
        </w:numPr>
        <w:tabs>
          <w:tab w:val="right" w:pos="990"/>
        </w:tabs>
        <w:bidi/>
        <w:jc w:val="both"/>
        <w:rPr>
          <w:rFonts w:asciiTheme="majorBidi" w:hAnsiTheme="majorBidi" w:cstheme="majorBidi"/>
          <w:sz w:val="32"/>
          <w:szCs w:val="32"/>
          <w:lang w:bidi="ar-DZ"/>
        </w:rPr>
      </w:pPr>
      <w:r w:rsidRPr="0061785A">
        <w:rPr>
          <w:rFonts w:asciiTheme="majorBidi" w:hAnsiTheme="majorBidi" w:cstheme="majorBidi" w:hint="cs"/>
          <w:sz w:val="32"/>
          <w:szCs w:val="32"/>
          <w:rtl/>
          <w:lang w:bidi="ar-DZ"/>
        </w:rPr>
        <w:t>أن الكلية تتشكل من أقسام وتحتوي على مكتبة منظمة في شكل مصالح وفروع. تنشأ الأقسام بموجب قرار من الوزير المكلف بالتعليم العالي</w:t>
      </w:r>
      <w:r>
        <w:rPr>
          <w:rFonts w:asciiTheme="majorBidi" w:hAnsiTheme="majorBidi" w:cstheme="majorBidi" w:hint="cs"/>
          <w:sz w:val="32"/>
          <w:szCs w:val="32"/>
          <w:rtl/>
          <w:lang w:bidi="ar-DZ"/>
        </w:rPr>
        <w:t>.</w:t>
      </w:r>
    </w:p>
    <w:p w:rsidR="000F6D85" w:rsidRDefault="000F6D85" w:rsidP="008271B4">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يشمل القسم شعبة أو مادة أو تخصص في مادة ويضم مخابر، عند الاقتضاء. ويكلف بضمان برمجة نشاطات التكوين والبحث في ميدانه وإنجازها وتقييمها ومراقبتها.</w:t>
      </w:r>
    </w:p>
    <w:p w:rsidR="000F6D85" w:rsidRPr="0081646C" w:rsidRDefault="000F6D85" w:rsidP="008271B4">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تزود الكلية بمجلس الكلية وبمجلس علمي ويديرها عميد. يزود القسم بلجنة علمية ويديره رئيس قسم. </w:t>
      </w:r>
    </w:p>
    <w:p w:rsidR="000F6D85" w:rsidRPr="00AC2892" w:rsidRDefault="000F6D85" w:rsidP="000F6D85">
      <w:pPr>
        <w:tabs>
          <w:tab w:val="right" w:pos="707"/>
          <w:tab w:val="right" w:pos="990"/>
        </w:tabs>
        <w:bidi/>
        <w:ind w:left="360" w:firstLine="347"/>
        <w:jc w:val="both"/>
        <w:rPr>
          <w:rFonts w:ascii="Times New Roman" w:hAnsi="Times New Roman" w:cs="Traditional Arabic"/>
          <w:b/>
          <w:bCs/>
          <w:sz w:val="32"/>
          <w:szCs w:val="32"/>
          <w:lang w:bidi="ar-DZ"/>
        </w:rPr>
      </w:pPr>
      <w:r>
        <w:rPr>
          <w:rFonts w:ascii="Times New Roman" w:hAnsi="Times New Roman" w:cs="Traditional Arabic" w:hint="cs"/>
          <w:b/>
          <w:bCs/>
          <w:sz w:val="32"/>
          <w:szCs w:val="32"/>
          <w:rtl/>
          <w:lang w:bidi="ar-DZ"/>
        </w:rPr>
        <w:lastRenderedPageBreak/>
        <w:t xml:space="preserve">ثانيـا: </w:t>
      </w:r>
      <w:r w:rsidRPr="00AC2892">
        <w:rPr>
          <w:rFonts w:ascii="Times New Roman" w:hAnsi="Times New Roman" w:cs="Traditional Arabic" w:hint="cs"/>
          <w:b/>
          <w:bCs/>
          <w:sz w:val="32"/>
          <w:szCs w:val="32"/>
          <w:rtl/>
          <w:lang w:bidi="ar-DZ"/>
        </w:rPr>
        <w:t>المجال الخاص للدراسة:</w:t>
      </w:r>
    </w:p>
    <w:p w:rsidR="000F6D85" w:rsidRPr="0020565E" w:rsidRDefault="000F6D85" w:rsidP="008271B4">
      <w:pPr>
        <w:pStyle w:val="Paragraphedeliste"/>
        <w:numPr>
          <w:ilvl w:val="0"/>
          <w:numId w:val="48"/>
        </w:numPr>
        <w:tabs>
          <w:tab w:val="right" w:pos="990"/>
        </w:tabs>
        <w:bidi/>
        <w:ind w:hanging="260"/>
        <w:jc w:val="both"/>
        <w:rPr>
          <w:rFonts w:ascii="Times New Roman" w:hAnsi="Times New Roman" w:cs="Traditional Arabic"/>
          <w:b/>
          <w:bCs/>
          <w:sz w:val="32"/>
          <w:szCs w:val="32"/>
          <w:lang w:bidi="ar-DZ"/>
        </w:rPr>
      </w:pPr>
      <w:r>
        <w:rPr>
          <w:rFonts w:ascii="Times New Roman" w:hAnsi="Times New Roman" w:cs="Traditional Arabic" w:hint="cs"/>
          <w:b/>
          <w:bCs/>
          <w:sz w:val="32"/>
          <w:szCs w:val="32"/>
          <w:rtl/>
          <w:lang w:bidi="ar-DZ"/>
        </w:rPr>
        <w:t>مكان إجراء الدراسة الميدانية</w:t>
      </w:r>
      <w:r w:rsidRPr="0020565E">
        <w:rPr>
          <w:rFonts w:ascii="Times New Roman" w:hAnsi="Times New Roman" w:cs="Traditional Arabic" w:hint="cs"/>
          <w:b/>
          <w:bCs/>
          <w:sz w:val="32"/>
          <w:szCs w:val="32"/>
          <w:rtl/>
          <w:lang w:bidi="ar-DZ"/>
        </w:rPr>
        <w:t xml:space="preserve">: </w:t>
      </w:r>
    </w:p>
    <w:p w:rsidR="000F6D85" w:rsidRDefault="000F6D85" w:rsidP="000F6D85">
      <w:pPr>
        <w:tabs>
          <w:tab w:val="right" w:pos="990"/>
        </w:tabs>
        <w:bidi/>
        <w:ind w:firstLine="707"/>
        <w:jc w:val="both"/>
        <w:rPr>
          <w:rFonts w:asciiTheme="majorBidi" w:hAnsiTheme="majorBidi" w:cstheme="majorBidi"/>
          <w:sz w:val="32"/>
          <w:szCs w:val="32"/>
          <w:rtl/>
          <w:lang w:bidi="ar-DZ"/>
        </w:rPr>
      </w:pPr>
      <w:r>
        <w:rPr>
          <w:rFonts w:asciiTheme="majorBidi" w:hAnsiTheme="majorBidi" w:cstheme="majorBidi" w:hint="cs"/>
          <w:sz w:val="32"/>
          <w:szCs w:val="32"/>
          <w:rtl/>
          <w:lang w:bidi="ar-DZ"/>
        </w:rPr>
        <w:t>يتحدد المجال المكاني للدراسة في كلية العلوم الاجتماعية وقد تم اختيارها للأسباب التالية:</w:t>
      </w:r>
    </w:p>
    <w:p w:rsidR="000F6D85" w:rsidRDefault="000F6D85" w:rsidP="008271B4">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علاقتها المباشرة بموضوعنا، انتماء علم الاجتماع إلى قسم العلوم الاجتماعية أحد أقسام الكلية.</w:t>
      </w:r>
    </w:p>
    <w:p w:rsidR="000F6D85" w:rsidRDefault="000F6D85" w:rsidP="008271B4">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توفر الكلية على الأساتذة الباحثين في مجال علم الاجتماع والمجالات التي تقترب منه.</w:t>
      </w:r>
    </w:p>
    <w:p w:rsidR="000F6D85" w:rsidRDefault="000F6D85" w:rsidP="008271B4">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حصر البحث والتحكم فيه.</w:t>
      </w:r>
    </w:p>
    <w:p w:rsidR="000F6D85" w:rsidRDefault="000F6D85" w:rsidP="008271B4">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تعتبر الكلية من أقدم الكليات لدى جامعة مستغانم حيث يعود تأسيسها إلى سنة 1998.</w:t>
      </w:r>
    </w:p>
    <w:p w:rsidR="000F6D85" w:rsidRPr="00050E41" w:rsidRDefault="000F6D85" w:rsidP="008271B4">
      <w:pPr>
        <w:pStyle w:val="Paragraphedeliste"/>
        <w:numPr>
          <w:ilvl w:val="0"/>
          <w:numId w:val="51"/>
        </w:numPr>
        <w:tabs>
          <w:tab w:val="right" w:pos="990"/>
        </w:tabs>
        <w:bidi/>
        <w:jc w:val="both"/>
        <w:rPr>
          <w:rFonts w:asciiTheme="majorBidi" w:hAnsiTheme="majorBidi" w:cstheme="majorBidi"/>
          <w:sz w:val="32"/>
          <w:szCs w:val="32"/>
          <w:lang w:bidi="ar-DZ"/>
        </w:rPr>
      </w:pPr>
      <w:r w:rsidRPr="00050E41">
        <w:rPr>
          <w:rFonts w:ascii="Times New Roman" w:hAnsi="Times New Roman" w:cs="Traditional Arabic" w:hint="cs"/>
          <w:b/>
          <w:bCs/>
          <w:sz w:val="32"/>
          <w:szCs w:val="32"/>
          <w:rtl/>
          <w:lang w:bidi="ar-DZ"/>
        </w:rPr>
        <w:t>كلية العلوم الاجتماعية: (نشـأتها، تطورها وتنظيمها)</w:t>
      </w:r>
    </w:p>
    <w:p w:rsidR="000F6D85" w:rsidRDefault="000F6D85" w:rsidP="000F6D85">
      <w:pPr>
        <w:tabs>
          <w:tab w:val="right" w:pos="707"/>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تأسست كلية العلوم الاجتماعية بولاية مستغانم سنة 1998 بموجب المرسوم التنفيذي رقم 98-398 المؤرخ في 13 شعبان عام 1419 الموافق 2 ديسمبر سنة 1998 المعدل للمرسوم التنفيذي رقم 98-220 والمتضمن إنشاء جامعة مستغانم، كانت متخصصة في العلوم الاجتماعية والتربية البدنية والرياضة إلى غاية سنة 2004، انفصلت كلية العلوم الاجتماعية عن التربية البدنية بموجب المرسوم التنفيذي رقم 04-256 المؤرخ في 13 رجب عام 1425 الموافق 29 غشت سنة 2004 المعدل للمرسوم التنفيذي رقم 98-220 والمتضمن إنشاء جامعة مستغانم.</w:t>
      </w:r>
    </w:p>
    <w:p w:rsidR="000F6D85" w:rsidRDefault="000F6D85" w:rsidP="000F6D85">
      <w:pPr>
        <w:tabs>
          <w:tab w:val="right" w:pos="707"/>
        </w:tabs>
        <w:bidi/>
        <w:jc w:val="both"/>
        <w:rPr>
          <w:rFonts w:asciiTheme="majorBidi" w:hAnsiTheme="majorBidi" w:cstheme="majorBidi"/>
          <w:b/>
          <w:bCs/>
          <w:sz w:val="40"/>
          <w:szCs w:val="40"/>
          <w:vertAlign w:val="superscript"/>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كلية العلوم الاجتماعية، كلية متعددة التخصصات </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تضمن تكوين في التدرج وما بعد التدرج، نشاطات البحث العلمي، نشاطات التكوين المتواصل وتحسين المستوى وتجديد المعارف.</w:t>
      </w:r>
      <w:r w:rsidRPr="00FE6E01">
        <w:rPr>
          <w:rFonts w:asciiTheme="majorBidi" w:hAnsiTheme="majorBidi" w:cstheme="majorBidi"/>
          <w:b/>
          <w:bCs/>
          <w:sz w:val="40"/>
          <w:szCs w:val="40"/>
          <w:vertAlign w:val="superscript"/>
          <w:rtl/>
          <w:lang w:bidi="ar-DZ"/>
        </w:rPr>
        <w:t>»</w:t>
      </w:r>
      <w:r w:rsidRPr="001A182D">
        <w:rPr>
          <w:rStyle w:val="Appelnotedebasdep"/>
          <w:rFonts w:asciiTheme="majorBidi" w:hAnsiTheme="majorBidi" w:cstheme="majorBidi"/>
          <w:sz w:val="36"/>
          <w:szCs w:val="36"/>
          <w:rtl/>
          <w:lang w:bidi="ar-DZ"/>
        </w:rPr>
        <w:footnoteReference w:id="57"/>
      </w:r>
    </w:p>
    <w:p w:rsidR="000F6D85" w:rsidRPr="00050E41" w:rsidRDefault="000F6D85" w:rsidP="008271B4">
      <w:pPr>
        <w:pStyle w:val="Paragraphedeliste"/>
        <w:numPr>
          <w:ilvl w:val="0"/>
          <w:numId w:val="49"/>
        </w:numPr>
        <w:tabs>
          <w:tab w:val="right" w:pos="990"/>
        </w:tabs>
        <w:bidi/>
        <w:jc w:val="both"/>
        <w:rPr>
          <w:rFonts w:ascii="Traditional Arabic" w:hAnsi="Traditional Arabic" w:cs="Traditional Arabic"/>
          <w:b/>
          <w:bCs/>
          <w:sz w:val="32"/>
          <w:szCs w:val="32"/>
          <w:rtl/>
          <w:lang w:bidi="ar-DZ"/>
        </w:rPr>
      </w:pPr>
      <w:r w:rsidRPr="00050E41">
        <w:rPr>
          <w:rFonts w:ascii="Traditional Arabic" w:hAnsi="Traditional Arabic" w:cs="Traditional Arabic"/>
          <w:b/>
          <w:bCs/>
          <w:sz w:val="32"/>
          <w:szCs w:val="32"/>
          <w:rtl/>
          <w:lang w:bidi="ar-DZ"/>
        </w:rPr>
        <w:t>التنظيم الإداري لكلية العلوم الاجتماعية لدى الجامعة:</w:t>
      </w:r>
    </w:p>
    <w:p w:rsidR="000F6D85" w:rsidRDefault="000F6D85" w:rsidP="000F6D85">
      <w:pPr>
        <w:tabs>
          <w:tab w:val="right" w:pos="990"/>
        </w:tabs>
        <w:bidi/>
        <w:jc w:val="both"/>
        <w:rPr>
          <w:rFonts w:asciiTheme="majorBidi" w:hAnsiTheme="majorBidi" w:cstheme="majorBidi"/>
          <w:sz w:val="32"/>
          <w:szCs w:val="32"/>
          <w:rtl/>
          <w:lang w:bidi="ar-DZ"/>
        </w:rPr>
      </w:pPr>
      <w:r w:rsidRPr="008B60AE">
        <w:rPr>
          <w:rFonts w:asciiTheme="majorBidi" w:hAnsiTheme="majorBidi" w:cstheme="majorBidi" w:hint="cs"/>
          <w:b/>
          <w:bCs/>
          <w:sz w:val="32"/>
          <w:szCs w:val="32"/>
          <w:rtl/>
          <w:lang w:bidi="ar-DZ"/>
        </w:rPr>
        <w:t>عميد الكلية:</w:t>
      </w:r>
      <w:r>
        <w:rPr>
          <w:rFonts w:asciiTheme="majorBidi" w:hAnsiTheme="majorBidi" w:cstheme="majorBidi" w:hint="cs"/>
          <w:sz w:val="32"/>
          <w:szCs w:val="32"/>
          <w:rtl/>
          <w:lang w:bidi="ar-DZ"/>
        </w:rPr>
        <w:t xml:space="preserve"> المسؤول على تسيير الكلية ويساعده في ذلك نوابه.</w:t>
      </w:r>
    </w:p>
    <w:p w:rsidR="000F6D85" w:rsidRPr="008B60AE" w:rsidRDefault="000F6D85" w:rsidP="000F6D85">
      <w:pPr>
        <w:tabs>
          <w:tab w:val="right" w:pos="990"/>
        </w:tabs>
        <w:bidi/>
        <w:jc w:val="both"/>
        <w:rPr>
          <w:rFonts w:asciiTheme="majorBidi" w:hAnsiTheme="majorBidi" w:cstheme="majorBidi"/>
          <w:b/>
          <w:bCs/>
          <w:sz w:val="32"/>
          <w:szCs w:val="32"/>
          <w:rtl/>
          <w:lang w:bidi="ar-DZ"/>
        </w:rPr>
      </w:pPr>
      <w:r w:rsidRPr="008B60AE">
        <w:rPr>
          <w:rFonts w:asciiTheme="majorBidi" w:hAnsiTheme="majorBidi" w:cstheme="majorBidi" w:hint="cs"/>
          <w:b/>
          <w:bCs/>
          <w:sz w:val="32"/>
          <w:szCs w:val="32"/>
          <w:rtl/>
          <w:lang w:bidi="ar-DZ"/>
        </w:rPr>
        <w:t xml:space="preserve">نواب العميد: </w:t>
      </w:r>
    </w:p>
    <w:p w:rsidR="000F6D85" w:rsidRPr="00B450EF" w:rsidRDefault="000F6D85" w:rsidP="008271B4">
      <w:pPr>
        <w:pStyle w:val="Paragraphedeliste"/>
        <w:numPr>
          <w:ilvl w:val="0"/>
          <w:numId w:val="44"/>
        </w:numPr>
        <w:tabs>
          <w:tab w:val="right" w:pos="990"/>
        </w:tabs>
        <w:bidi/>
        <w:jc w:val="both"/>
        <w:rPr>
          <w:rFonts w:asciiTheme="majorBidi" w:hAnsiTheme="majorBidi" w:cstheme="majorBidi"/>
          <w:sz w:val="32"/>
          <w:szCs w:val="32"/>
          <w:rtl/>
          <w:lang w:bidi="ar-DZ"/>
        </w:rPr>
      </w:pPr>
      <w:r w:rsidRPr="00B450EF">
        <w:rPr>
          <w:rFonts w:asciiTheme="majorBidi" w:hAnsiTheme="majorBidi" w:cstheme="majorBidi" w:hint="cs"/>
          <w:sz w:val="32"/>
          <w:szCs w:val="32"/>
          <w:rtl/>
          <w:lang w:bidi="ar-DZ"/>
        </w:rPr>
        <w:t>نائب العميد المكلف بالدراسات والمسائل المرتبطة بالطلبة.</w:t>
      </w:r>
    </w:p>
    <w:p w:rsidR="000F6D85" w:rsidRPr="00B450EF" w:rsidRDefault="000F6D85" w:rsidP="008271B4">
      <w:pPr>
        <w:pStyle w:val="Paragraphedeliste"/>
        <w:numPr>
          <w:ilvl w:val="0"/>
          <w:numId w:val="44"/>
        </w:numPr>
        <w:tabs>
          <w:tab w:val="right" w:pos="990"/>
        </w:tabs>
        <w:bidi/>
        <w:jc w:val="both"/>
        <w:rPr>
          <w:rFonts w:asciiTheme="majorBidi" w:hAnsiTheme="majorBidi" w:cstheme="majorBidi"/>
          <w:sz w:val="32"/>
          <w:szCs w:val="32"/>
          <w:rtl/>
          <w:lang w:bidi="ar-DZ"/>
        </w:rPr>
      </w:pPr>
      <w:r w:rsidRPr="00B450EF">
        <w:rPr>
          <w:rFonts w:asciiTheme="majorBidi" w:hAnsiTheme="majorBidi" w:cstheme="majorBidi" w:hint="cs"/>
          <w:sz w:val="32"/>
          <w:szCs w:val="32"/>
          <w:rtl/>
          <w:lang w:bidi="ar-DZ"/>
        </w:rPr>
        <w:t>نائب العميد المكلف بما بعد التدرج والبحث العلمي والعلاقات الخارجية.</w:t>
      </w:r>
    </w:p>
    <w:p w:rsidR="000F6D85" w:rsidRDefault="000F6D85" w:rsidP="008271B4">
      <w:pPr>
        <w:pStyle w:val="Paragraphedeliste"/>
        <w:numPr>
          <w:ilvl w:val="0"/>
          <w:numId w:val="44"/>
        </w:numPr>
        <w:tabs>
          <w:tab w:val="right" w:pos="990"/>
        </w:tabs>
        <w:bidi/>
        <w:jc w:val="both"/>
        <w:rPr>
          <w:rFonts w:asciiTheme="majorBidi" w:hAnsiTheme="majorBidi" w:cstheme="majorBidi"/>
          <w:sz w:val="32"/>
          <w:szCs w:val="32"/>
          <w:lang w:bidi="ar-DZ"/>
        </w:rPr>
      </w:pPr>
      <w:r w:rsidRPr="00B450EF">
        <w:rPr>
          <w:rFonts w:asciiTheme="majorBidi" w:hAnsiTheme="majorBidi" w:cstheme="majorBidi" w:hint="cs"/>
          <w:sz w:val="32"/>
          <w:szCs w:val="32"/>
          <w:rtl/>
          <w:lang w:bidi="ar-DZ"/>
        </w:rPr>
        <w:t>الأمين العام.</w:t>
      </w:r>
    </w:p>
    <w:p w:rsidR="000F6D85" w:rsidRDefault="000F6D85" w:rsidP="008271B4">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رؤساء الأقسام.</w:t>
      </w:r>
    </w:p>
    <w:p w:rsidR="000F6D85" w:rsidRDefault="000F6D85" w:rsidP="008271B4">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مسؤول مكتبة الكلية.</w:t>
      </w:r>
    </w:p>
    <w:p w:rsidR="000F6D85" w:rsidRDefault="000F6D85" w:rsidP="000F6D85">
      <w:pPr>
        <w:tabs>
          <w:tab w:val="right" w:pos="990"/>
        </w:tabs>
        <w:bidi/>
        <w:ind w:firstLine="707"/>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تضم كلية العلوم الاجتماعية قسمين: قسم العلوم الاجتماعية وقسم العلوم الإنسانية.</w:t>
      </w:r>
    </w:p>
    <w:p w:rsidR="000F6D85" w:rsidRDefault="000F6D85" w:rsidP="008271B4">
      <w:pPr>
        <w:pStyle w:val="Paragraphedeliste"/>
        <w:numPr>
          <w:ilvl w:val="0"/>
          <w:numId w:val="44"/>
        </w:numPr>
        <w:tabs>
          <w:tab w:val="right" w:pos="990"/>
        </w:tabs>
        <w:bidi/>
        <w:jc w:val="both"/>
        <w:rPr>
          <w:rFonts w:asciiTheme="majorBidi" w:hAnsiTheme="majorBidi" w:cstheme="majorBidi"/>
          <w:sz w:val="32"/>
          <w:szCs w:val="32"/>
          <w:lang w:bidi="ar-DZ"/>
        </w:rPr>
      </w:pPr>
      <w:r w:rsidRPr="008B60AE">
        <w:rPr>
          <w:rFonts w:asciiTheme="majorBidi" w:hAnsiTheme="majorBidi" w:cstheme="majorBidi" w:hint="cs"/>
          <w:b/>
          <w:bCs/>
          <w:sz w:val="32"/>
          <w:szCs w:val="32"/>
          <w:rtl/>
          <w:lang w:bidi="ar-DZ"/>
        </w:rPr>
        <w:t>قسم العلوم الاجتماعية:</w:t>
      </w:r>
      <w:r>
        <w:rPr>
          <w:rFonts w:asciiTheme="majorBidi" w:hAnsiTheme="majorBidi" w:cstheme="majorBidi" w:hint="cs"/>
          <w:sz w:val="32"/>
          <w:szCs w:val="32"/>
          <w:rtl/>
          <w:lang w:bidi="ar-DZ"/>
        </w:rPr>
        <w:t xml:space="preserve"> يضم أربع (04) شعب: شعبة علم الاجتماع،  شعبة علم النفس، الفلسفة والأرطوفونيا وأضيفت مؤخرا شعبة الديموغرافيا.</w:t>
      </w:r>
    </w:p>
    <w:p w:rsidR="000F6D85" w:rsidRPr="00125392" w:rsidRDefault="000F6D85" w:rsidP="008271B4">
      <w:pPr>
        <w:pStyle w:val="Paragraphedeliste"/>
        <w:numPr>
          <w:ilvl w:val="0"/>
          <w:numId w:val="44"/>
        </w:numPr>
        <w:tabs>
          <w:tab w:val="right" w:pos="990"/>
        </w:tabs>
        <w:bidi/>
        <w:jc w:val="both"/>
        <w:rPr>
          <w:rFonts w:asciiTheme="majorBidi" w:hAnsiTheme="majorBidi" w:cstheme="majorBidi"/>
          <w:sz w:val="32"/>
          <w:szCs w:val="32"/>
          <w:lang w:bidi="ar-DZ"/>
        </w:rPr>
      </w:pPr>
      <w:r w:rsidRPr="008B60AE">
        <w:rPr>
          <w:rFonts w:asciiTheme="majorBidi" w:hAnsiTheme="majorBidi" w:cstheme="majorBidi" w:hint="cs"/>
          <w:b/>
          <w:bCs/>
          <w:sz w:val="32"/>
          <w:szCs w:val="32"/>
          <w:rtl/>
          <w:lang w:bidi="ar-DZ"/>
        </w:rPr>
        <w:t>قسم العلوم الإنسانية:</w:t>
      </w:r>
      <w:r>
        <w:rPr>
          <w:rFonts w:asciiTheme="majorBidi" w:hAnsiTheme="majorBidi" w:cstheme="majorBidi" w:hint="cs"/>
          <w:sz w:val="32"/>
          <w:szCs w:val="32"/>
          <w:rtl/>
          <w:lang w:bidi="ar-DZ"/>
        </w:rPr>
        <w:t xml:space="preserve"> و</w:t>
      </w:r>
      <w:r w:rsidRPr="004D3DB4">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يضم ثلاثة (03) شعب:  شعبة علوم الإعلام والاتصال، شعبة علم المكتبات و</w:t>
      </w:r>
      <w:r w:rsidRPr="00125392">
        <w:rPr>
          <w:rFonts w:asciiTheme="majorBidi" w:hAnsiTheme="majorBidi" w:cstheme="majorBidi" w:hint="cs"/>
          <w:sz w:val="32"/>
          <w:szCs w:val="32"/>
          <w:rtl/>
          <w:lang w:bidi="ar-DZ"/>
        </w:rPr>
        <w:t>شعبة التاريخ.</w:t>
      </w:r>
    </w:p>
    <w:p w:rsidR="000F6D85" w:rsidRDefault="000F6D85" w:rsidP="000F6D85">
      <w:pPr>
        <w:tabs>
          <w:tab w:val="right" w:pos="990"/>
        </w:tabs>
        <w:bidi/>
        <w:jc w:val="both"/>
        <w:rPr>
          <w:rFonts w:asciiTheme="majorBidi" w:hAnsiTheme="majorBidi" w:cstheme="majorBidi"/>
          <w:sz w:val="32"/>
          <w:szCs w:val="32"/>
          <w:rtl/>
          <w:lang w:bidi="ar-DZ"/>
        </w:rPr>
      </w:pPr>
      <w:r w:rsidRPr="008B60AE">
        <w:rPr>
          <w:rFonts w:asciiTheme="majorBidi" w:hAnsiTheme="majorBidi" w:cstheme="majorBidi" w:hint="cs"/>
          <w:b/>
          <w:bCs/>
          <w:sz w:val="32"/>
          <w:szCs w:val="32"/>
          <w:rtl/>
          <w:lang w:bidi="ar-DZ"/>
        </w:rPr>
        <w:t xml:space="preserve">مكتبة كلية العلوم الاجتماعية: </w:t>
      </w:r>
      <w:r>
        <w:rPr>
          <w:rFonts w:asciiTheme="majorBidi" w:hAnsiTheme="majorBidi" w:cstheme="majorBidi" w:hint="cs"/>
          <w:sz w:val="32"/>
          <w:szCs w:val="32"/>
          <w:rtl/>
          <w:lang w:bidi="ar-DZ"/>
        </w:rPr>
        <w:t>يقوم بتسييرها مسؤول المكتبة، تتكون من المكلفين بتسيير الرصيد الوثائقي ومسؤولين عن التوجيه والبحث الببليوغرافي.</w:t>
      </w:r>
    </w:p>
    <w:p w:rsidR="000F6D85" w:rsidRDefault="000F6D85" w:rsidP="000F6D85">
      <w:pPr>
        <w:tabs>
          <w:tab w:val="right" w:pos="990"/>
        </w:tabs>
        <w:bidi/>
        <w:ind w:firstLine="707"/>
        <w:jc w:val="both"/>
        <w:rPr>
          <w:rFonts w:asciiTheme="majorBidi" w:hAnsiTheme="majorBidi" w:cstheme="majorBidi"/>
          <w:sz w:val="32"/>
          <w:szCs w:val="32"/>
          <w:rtl/>
          <w:lang w:bidi="ar-DZ"/>
        </w:rPr>
      </w:pPr>
      <w:r>
        <w:rPr>
          <w:rFonts w:asciiTheme="majorBidi" w:hAnsiTheme="majorBidi" w:cstheme="majorBidi" w:hint="cs"/>
          <w:sz w:val="32"/>
          <w:szCs w:val="32"/>
          <w:rtl/>
          <w:lang w:bidi="ar-DZ"/>
        </w:rPr>
        <w:t>إضافة إلى هذا يشكل على مستوى كل كلية مجلس للكلية ومجلس علمي لها يترأسه عميد الكلية ويشكل على مستوى كل قسم لجنة علمية يترأسها رئيس القسم.</w:t>
      </w:r>
    </w:p>
    <w:p w:rsidR="000F6D85" w:rsidRPr="00050E41" w:rsidRDefault="000F6D85" w:rsidP="008271B4">
      <w:pPr>
        <w:pStyle w:val="Paragraphedeliste"/>
        <w:numPr>
          <w:ilvl w:val="0"/>
          <w:numId w:val="50"/>
        </w:numPr>
        <w:tabs>
          <w:tab w:val="right" w:pos="990"/>
        </w:tabs>
        <w:bidi/>
        <w:jc w:val="both"/>
        <w:rPr>
          <w:rFonts w:ascii="Traditional Arabic" w:hAnsi="Traditional Arabic" w:cs="Traditional Arabic"/>
          <w:sz w:val="32"/>
          <w:szCs w:val="32"/>
          <w:lang w:bidi="ar-DZ"/>
        </w:rPr>
      </w:pPr>
      <w:r w:rsidRPr="00050E41">
        <w:rPr>
          <w:rFonts w:ascii="Traditional Arabic" w:hAnsi="Traditional Arabic" w:cs="Traditional Arabic"/>
          <w:b/>
          <w:bCs/>
          <w:sz w:val="32"/>
          <w:szCs w:val="32"/>
          <w:rtl/>
          <w:lang w:bidi="ar-DZ"/>
        </w:rPr>
        <w:t>مخابر كلية العلوم الاجتماعية:</w:t>
      </w:r>
    </w:p>
    <w:p w:rsidR="000F6D85" w:rsidRDefault="000F6D85" w:rsidP="000F6D85">
      <w:pPr>
        <w:tabs>
          <w:tab w:val="right" w:pos="990"/>
        </w:tabs>
        <w:bidi/>
        <w:ind w:firstLine="707"/>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تضم كلية العلوم الاجتماعية خمسة (05) مخابر وهي كالآتي:</w:t>
      </w:r>
    </w:p>
    <w:p w:rsidR="000F6D85" w:rsidRDefault="000F6D85" w:rsidP="008271B4">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مخبر الخلدونية الجديدة، المؤسسة الاجتماعية والسلطة.</w:t>
      </w:r>
    </w:p>
    <w:p w:rsidR="000F6D85" w:rsidRDefault="000F6D85" w:rsidP="008271B4">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مخبر دراسات في الاتصال، والإعلام و تحليل الخطاب.</w:t>
      </w:r>
    </w:p>
    <w:p w:rsidR="000F6D85" w:rsidRDefault="000F6D85" w:rsidP="008271B4">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حوار الحضارات والتنوع الثقافي وفلسفة السلم.</w:t>
      </w:r>
    </w:p>
    <w:p w:rsidR="000F6D85" w:rsidRDefault="000F6D85" w:rsidP="008271B4">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الفلسفة والعلوم الإنسانية: مقاربة معرفية ومنهجية. </w:t>
      </w:r>
    </w:p>
    <w:p w:rsidR="000F6D85" w:rsidRPr="00FB3283" w:rsidRDefault="000F6D85" w:rsidP="00FB3283">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مخبر تحليل المعطيات الكمية والكيفية للسلوكات النفسية والاجتماعية.</w:t>
      </w:r>
    </w:p>
    <w:p w:rsidR="000F6D85" w:rsidRDefault="000F6D85" w:rsidP="008271B4">
      <w:pPr>
        <w:pStyle w:val="Paragraphedeliste"/>
        <w:numPr>
          <w:ilvl w:val="0"/>
          <w:numId w:val="48"/>
        </w:numPr>
        <w:tabs>
          <w:tab w:val="right" w:pos="990"/>
        </w:tabs>
        <w:bidi/>
        <w:ind w:hanging="260"/>
        <w:jc w:val="both"/>
        <w:rPr>
          <w:rFonts w:ascii="Times New Roman" w:hAnsi="Times New Roman" w:cs="Traditional Arabic"/>
          <w:b/>
          <w:bCs/>
          <w:sz w:val="32"/>
          <w:szCs w:val="32"/>
          <w:lang w:bidi="ar-DZ"/>
        </w:rPr>
      </w:pPr>
      <w:r>
        <w:rPr>
          <w:rFonts w:ascii="Times New Roman" w:hAnsi="Times New Roman" w:cs="Traditional Arabic" w:hint="cs"/>
          <w:b/>
          <w:bCs/>
          <w:sz w:val="32"/>
          <w:szCs w:val="32"/>
          <w:rtl/>
          <w:lang w:bidi="ar-DZ"/>
        </w:rPr>
        <w:t>مجتمع البحث</w:t>
      </w:r>
      <w:r w:rsidRPr="00F018F6">
        <w:rPr>
          <w:rFonts w:ascii="Times New Roman" w:hAnsi="Times New Roman" w:cs="Traditional Arabic" w:hint="cs"/>
          <w:b/>
          <w:bCs/>
          <w:sz w:val="32"/>
          <w:szCs w:val="32"/>
          <w:rtl/>
          <w:lang w:bidi="ar-DZ"/>
        </w:rPr>
        <w:t xml:space="preserve">: </w:t>
      </w:r>
    </w:p>
    <w:p w:rsidR="000F6D85" w:rsidRPr="00837859" w:rsidRDefault="000F6D85" w:rsidP="000F6D85">
      <w:pPr>
        <w:tabs>
          <w:tab w:val="right" w:pos="990"/>
        </w:tabs>
        <w:bidi/>
        <w:ind w:firstLine="849"/>
        <w:jc w:val="both"/>
        <w:rPr>
          <w:rFonts w:asciiTheme="majorBidi" w:hAnsiTheme="majorBidi" w:cstheme="majorBidi"/>
          <w:sz w:val="32"/>
          <w:szCs w:val="32"/>
          <w:rtl/>
          <w:lang w:bidi="ar-DZ"/>
        </w:rPr>
      </w:pPr>
      <w:r w:rsidRPr="00837859">
        <w:rPr>
          <w:rFonts w:asciiTheme="majorBidi" w:hAnsiTheme="majorBidi" w:cstheme="majorBidi" w:hint="cs"/>
          <w:sz w:val="32"/>
          <w:szCs w:val="32"/>
          <w:rtl/>
          <w:lang w:bidi="ar-DZ"/>
        </w:rPr>
        <w:t xml:space="preserve">يدخل ضمن المجال البشري للدراسة كل الأساتذة الباحثين بكلية العلوم الاجتماعية، على اختلاف </w:t>
      </w:r>
      <w:r>
        <w:rPr>
          <w:rFonts w:asciiTheme="majorBidi" w:hAnsiTheme="majorBidi" w:cstheme="majorBidi" w:hint="cs"/>
          <w:sz w:val="32"/>
          <w:szCs w:val="32"/>
          <w:rtl/>
          <w:lang w:bidi="ar-DZ"/>
        </w:rPr>
        <w:t>نوعهم</w:t>
      </w:r>
      <w:r w:rsidRPr="00837859">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و</w:t>
      </w:r>
      <w:r w:rsidRPr="00837859">
        <w:rPr>
          <w:rFonts w:asciiTheme="majorBidi" w:hAnsiTheme="majorBidi" w:cstheme="majorBidi" w:hint="cs"/>
          <w:sz w:val="32"/>
          <w:szCs w:val="32"/>
          <w:rtl/>
          <w:lang w:bidi="ar-DZ"/>
        </w:rPr>
        <w:t>رتبهم العلمية،</w:t>
      </w:r>
      <w:r>
        <w:rPr>
          <w:rFonts w:asciiTheme="majorBidi" w:hAnsiTheme="majorBidi" w:cstheme="majorBidi" w:hint="cs"/>
          <w:sz w:val="32"/>
          <w:szCs w:val="32"/>
          <w:rtl/>
          <w:lang w:bidi="ar-DZ"/>
        </w:rPr>
        <w:t xml:space="preserve"> وتخصصاتهم،</w:t>
      </w:r>
      <w:r w:rsidRPr="00837859">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و</w:t>
      </w:r>
      <w:r w:rsidRPr="00837859">
        <w:rPr>
          <w:rFonts w:asciiTheme="majorBidi" w:hAnsiTheme="majorBidi" w:cstheme="majorBidi" w:hint="cs"/>
          <w:sz w:val="32"/>
          <w:szCs w:val="32"/>
          <w:rtl/>
          <w:lang w:bidi="ar-DZ"/>
        </w:rPr>
        <w:t>الأقسام التي ينتمون إليها والذي بلغ عددهم مائة وأربعون (140) أستاذ</w:t>
      </w:r>
      <w:r>
        <w:rPr>
          <w:rFonts w:asciiTheme="majorBidi" w:hAnsiTheme="majorBidi" w:cstheme="majorBidi" w:hint="cs"/>
          <w:sz w:val="32"/>
          <w:szCs w:val="32"/>
          <w:rtl/>
          <w:lang w:bidi="ar-DZ"/>
        </w:rPr>
        <w:t>ا</w:t>
      </w:r>
      <w:r w:rsidRPr="00837859">
        <w:rPr>
          <w:rFonts w:asciiTheme="majorBidi" w:hAnsiTheme="majorBidi" w:cstheme="majorBidi" w:hint="cs"/>
          <w:sz w:val="32"/>
          <w:szCs w:val="32"/>
          <w:rtl/>
          <w:lang w:bidi="ar-DZ"/>
        </w:rPr>
        <w:t xml:space="preserve"> باحث</w:t>
      </w:r>
      <w:r>
        <w:rPr>
          <w:rFonts w:asciiTheme="majorBidi" w:hAnsiTheme="majorBidi" w:cstheme="majorBidi" w:hint="cs"/>
          <w:sz w:val="32"/>
          <w:szCs w:val="32"/>
          <w:rtl/>
          <w:lang w:bidi="ar-DZ"/>
        </w:rPr>
        <w:t>ا</w:t>
      </w:r>
      <w:r w:rsidRPr="00837859">
        <w:rPr>
          <w:rFonts w:asciiTheme="majorBidi" w:hAnsiTheme="majorBidi" w:cstheme="majorBidi" w:hint="cs"/>
          <w:sz w:val="32"/>
          <w:szCs w:val="32"/>
          <w:rtl/>
          <w:lang w:bidi="ar-DZ"/>
        </w:rPr>
        <w:t xml:space="preserve"> حسب الإحصائيات المقدمة من مصلحة المستخدمين لدى كلية العلوم الاجتماعية والموقوفة إلى غاية 10/04/2016، والمعمول بها إلى غاية شهر سبتمبر من نفس السنة </w:t>
      </w:r>
      <w:r>
        <w:rPr>
          <w:rFonts w:asciiTheme="majorBidi" w:hAnsiTheme="majorBidi" w:cstheme="majorBidi" w:hint="cs"/>
          <w:sz w:val="32"/>
          <w:szCs w:val="32"/>
          <w:rtl/>
          <w:lang w:bidi="ar-DZ"/>
        </w:rPr>
        <w:t xml:space="preserve">علما أنه يوجد أستاذين يحالان على التقاعد قبل نهاية السنة وأنه احتمال كبير عدم وجود أي حركة في سلك الأساتذة الجامعيين في السنة المالية  2016 . </w:t>
      </w:r>
    </w:p>
    <w:p w:rsidR="000F6D85" w:rsidRPr="00837859" w:rsidRDefault="000F6D85" w:rsidP="000F6D85">
      <w:pPr>
        <w:tabs>
          <w:tab w:val="right" w:pos="990"/>
        </w:tabs>
        <w:bidi/>
        <w:ind w:firstLine="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كان </w:t>
      </w:r>
      <w:r w:rsidRPr="00837859">
        <w:rPr>
          <w:rFonts w:asciiTheme="majorBidi" w:hAnsiTheme="majorBidi" w:cstheme="majorBidi" w:hint="cs"/>
          <w:sz w:val="32"/>
          <w:szCs w:val="32"/>
          <w:rtl/>
          <w:lang w:bidi="ar-DZ"/>
        </w:rPr>
        <w:t>اخت</w:t>
      </w:r>
      <w:r>
        <w:rPr>
          <w:rFonts w:asciiTheme="majorBidi" w:hAnsiTheme="majorBidi" w:cstheme="majorBidi" w:hint="cs"/>
          <w:sz w:val="32"/>
          <w:szCs w:val="32"/>
          <w:rtl/>
          <w:lang w:bidi="ar-DZ"/>
        </w:rPr>
        <w:t>يا</w:t>
      </w:r>
      <w:r w:rsidRPr="00837859">
        <w:rPr>
          <w:rFonts w:asciiTheme="majorBidi" w:hAnsiTheme="majorBidi" w:cstheme="majorBidi" w:hint="cs"/>
          <w:sz w:val="32"/>
          <w:szCs w:val="32"/>
          <w:rtl/>
          <w:lang w:bidi="ar-DZ"/>
        </w:rPr>
        <w:t xml:space="preserve">رنا </w:t>
      </w:r>
      <w:r>
        <w:rPr>
          <w:rFonts w:asciiTheme="majorBidi" w:hAnsiTheme="majorBidi" w:cstheme="majorBidi" w:hint="cs"/>
          <w:sz w:val="32"/>
          <w:szCs w:val="32"/>
          <w:rtl/>
          <w:lang w:bidi="ar-DZ"/>
        </w:rPr>
        <w:t>ل</w:t>
      </w:r>
      <w:r w:rsidRPr="00837859">
        <w:rPr>
          <w:rFonts w:asciiTheme="majorBidi" w:hAnsiTheme="majorBidi" w:cstheme="majorBidi" w:hint="cs"/>
          <w:sz w:val="32"/>
          <w:szCs w:val="32"/>
          <w:rtl/>
          <w:lang w:bidi="ar-DZ"/>
        </w:rPr>
        <w:t xml:space="preserve">فئة الأساتذة الباحثين لأنها تمثل الطبقة المثقفة ولاحتلالها مكانة هامة في المجتمع بصفة عامة وفي مجال التعليم والبحث العلمي وفي تحقيق التنمية، إضافة إلى أن فئة الأساتذة الباحثين في الجامعة هي أفضل فئة يمكن أن تشخص المنظومة الجامعية من كل جوانبها. </w:t>
      </w:r>
    </w:p>
    <w:p w:rsidR="000F6D85" w:rsidRPr="004F6F52" w:rsidRDefault="000F6D85" w:rsidP="004F6F52">
      <w:pPr>
        <w:tabs>
          <w:tab w:val="right" w:pos="990"/>
        </w:tabs>
        <w:bidi/>
        <w:ind w:firstLine="849"/>
        <w:jc w:val="both"/>
        <w:rPr>
          <w:rFonts w:asciiTheme="majorBidi" w:hAnsiTheme="majorBidi" w:cstheme="majorBidi"/>
          <w:sz w:val="32"/>
          <w:szCs w:val="32"/>
          <w:rtl/>
          <w:lang w:bidi="ar-DZ"/>
        </w:rPr>
      </w:pPr>
      <w:r w:rsidRPr="00837859">
        <w:rPr>
          <w:rFonts w:asciiTheme="majorBidi" w:hAnsiTheme="majorBidi" w:cstheme="majorBidi" w:hint="cs"/>
          <w:sz w:val="32"/>
          <w:szCs w:val="32"/>
          <w:rtl/>
          <w:lang w:bidi="ar-DZ"/>
        </w:rPr>
        <w:lastRenderedPageBreak/>
        <w:t>وفيما يلي سيتم عرض تفصيل</w:t>
      </w:r>
      <w:r>
        <w:rPr>
          <w:rFonts w:asciiTheme="majorBidi" w:hAnsiTheme="majorBidi" w:cstheme="majorBidi" w:hint="cs"/>
          <w:sz w:val="32"/>
          <w:szCs w:val="32"/>
          <w:rtl/>
          <w:lang w:bidi="ar-DZ"/>
        </w:rPr>
        <w:t>ي</w:t>
      </w:r>
      <w:r w:rsidRPr="00837859">
        <w:rPr>
          <w:rFonts w:asciiTheme="majorBidi" w:hAnsiTheme="majorBidi" w:cstheme="majorBidi" w:hint="cs"/>
          <w:sz w:val="32"/>
          <w:szCs w:val="32"/>
          <w:rtl/>
          <w:lang w:bidi="ar-DZ"/>
        </w:rPr>
        <w:t xml:space="preserve"> لمجتمع الدراسة اعتمادا على الإحصائيات المتحصل عليها والتي تتعلق بموضوع بحثنا</w:t>
      </w:r>
      <w:r>
        <w:rPr>
          <w:rFonts w:asciiTheme="majorBidi" w:hAnsiTheme="majorBidi" w:cstheme="majorBidi" w:hint="cs"/>
          <w:sz w:val="32"/>
          <w:szCs w:val="32"/>
          <w:rtl/>
          <w:lang w:bidi="ar-DZ"/>
        </w:rPr>
        <w:t>.</w:t>
      </w:r>
    </w:p>
    <w:p w:rsidR="000F6D85" w:rsidRDefault="000F6D85" w:rsidP="008271B4">
      <w:pPr>
        <w:pStyle w:val="Paragraphedeliste"/>
        <w:numPr>
          <w:ilvl w:val="1"/>
          <w:numId w:val="54"/>
        </w:numPr>
        <w:tabs>
          <w:tab w:val="right" w:pos="283"/>
          <w:tab w:val="right" w:pos="708"/>
          <w:tab w:val="right" w:pos="992"/>
          <w:tab w:val="right" w:pos="1417"/>
          <w:tab w:val="right" w:pos="1701"/>
        </w:tabs>
        <w:bidi/>
        <w:ind w:hanging="543"/>
        <w:jc w:val="both"/>
        <w:rPr>
          <w:rFonts w:ascii="Times New Roman" w:hAnsi="Times New Roman" w:cs="Traditional Arabic"/>
          <w:b/>
          <w:bCs/>
          <w:sz w:val="36"/>
          <w:szCs w:val="36"/>
          <w:lang w:bidi="ar-DZ"/>
        </w:rPr>
      </w:pPr>
      <w:r>
        <w:rPr>
          <w:rFonts w:ascii="Times New Roman" w:hAnsi="Times New Roman" w:cs="Traditional Arabic" w:hint="cs"/>
          <w:b/>
          <w:bCs/>
          <w:sz w:val="36"/>
          <w:szCs w:val="36"/>
          <w:rtl/>
          <w:lang w:bidi="ar-DZ"/>
        </w:rPr>
        <w:t xml:space="preserve"> العينة وخصائصها</w:t>
      </w:r>
      <w:r w:rsidRPr="005542DE">
        <w:rPr>
          <w:rFonts w:ascii="Times New Roman" w:hAnsi="Times New Roman" w:cs="Traditional Arabic" w:hint="cs"/>
          <w:b/>
          <w:bCs/>
          <w:sz w:val="36"/>
          <w:szCs w:val="36"/>
          <w:rtl/>
          <w:lang w:bidi="ar-DZ"/>
        </w:rPr>
        <w:t>:</w:t>
      </w:r>
    </w:p>
    <w:p w:rsidR="000F6D85" w:rsidRPr="00733143" w:rsidRDefault="000F6D85" w:rsidP="000F6D85">
      <w:pPr>
        <w:tabs>
          <w:tab w:val="right" w:pos="990"/>
        </w:tabs>
        <w:bidi/>
        <w:ind w:left="360"/>
        <w:jc w:val="center"/>
        <w:rPr>
          <w:rFonts w:asciiTheme="majorBidi" w:hAnsiTheme="majorBidi" w:cstheme="majorBidi"/>
          <w:sz w:val="32"/>
          <w:szCs w:val="32"/>
          <w:lang w:bidi="ar-DZ"/>
        </w:rPr>
      </w:pPr>
      <w:r w:rsidRPr="00733143">
        <w:rPr>
          <w:rFonts w:asciiTheme="majorBidi" w:hAnsiTheme="majorBidi" w:cstheme="majorBidi" w:hint="cs"/>
          <w:sz w:val="32"/>
          <w:szCs w:val="32"/>
          <w:rtl/>
          <w:lang w:bidi="ar-DZ"/>
        </w:rPr>
        <w:t>الجدول رقم (01): توزيع مجتمع البحث حسب الرتبة:</w:t>
      </w:r>
    </w:p>
    <w:tbl>
      <w:tblPr>
        <w:tblStyle w:val="Grilledutableau"/>
        <w:bidiVisual/>
        <w:tblW w:w="9356" w:type="dxa"/>
        <w:tblInd w:w="390" w:type="dxa"/>
        <w:tblLook w:val="04A0"/>
      </w:tblPr>
      <w:tblGrid>
        <w:gridCol w:w="1275"/>
        <w:gridCol w:w="1560"/>
        <w:gridCol w:w="1842"/>
        <w:gridCol w:w="1701"/>
        <w:gridCol w:w="1843"/>
        <w:gridCol w:w="1135"/>
      </w:tblGrid>
      <w:tr w:rsidR="000F6D85" w:rsidTr="004C3C5F">
        <w:trPr>
          <w:trHeight w:val="283"/>
        </w:trPr>
        <w:tc>
          <w:tcPr>
            <w:tcW w:w="9356" w:type="dxa"/>
            <w:gridSpan w:val="6"/>
            <w:tcBorders>
              <w:tr2bl w:val="nil"/>
            </w:tcBorders>
            <w:shd w:val="clear" w:color="auto" w:fill="D9D9D9" w:themeFill="background1" w:themeFillShade="D9"/>
            <w:vAlign w:val="center"/>
          </w:tcPr>
          <w:p w:rsidR="000F6D85" w:rsidRPr="00667F04" w:rsidRDefault="000F6D85" w:rsidP="004C3C5F">
            <w:pPr>
              <w:tabs>
                <w:tab w:val="left" w:pos="332"/>
                <w:tab w:val="center" w:pos="841"/>
                <w:tab w:val="right" w:pos="990"/>
              </w:tabs>
              <w:bidi/>
              <w:spacing w:line="276" w:lineRule="auto"/>
              <w:jc w:val="center"/>
              <w:rPr>
                <w:rFonts w:asciiTheme="majorBidi" w:hAnsiTheme="majorBidi" w:cstheme="majorBidi"/>
                <w:b/>
                <w:bCs/>
                <w:sz w:val="32"/>
                <w:szCs w:val="32"/>
                <w:rtl/>
                <w:lang w:bidi="ar-DZ"/>
              </w:rPr>
            </w:pPr>
            <w:r w:rsidRPr="00667F04">
              <w:rPr>
                <w:rFonts w:asciiTheme="majorBidi" w:hAnsiTheme="majorBidi" w:cstheme="majorBidi" w:hint="cs"/>
                <w:b/>
                <w:bCs/>
                <w:sz w:val="32"/>
                <w:szCs w:val="32"/>
                <w:rtl/>
                <w:lang w:bidi="ar-DZ"/>
              </w:rPr>
              <w:t>الرتبة</w:t>
            </w:r>
          </w:p>
        </w:tc>
      </w:tr>
      <w:tr w:rsidR="000F6D85" w:rsidTr="004C3C5F">
        <w:trPr>
          <w:trHeight w:val="510"/>
        </w:trPr>
        <w:tc>
          <w:tcPr>
            <w:tcW w:w="1275" w:type="dxa"/>
            <w:vAlign w:val="center"/>
          </w:tcPr>
          <w:p w:rsidR="000F6D85" w:rsidRPr="00360B66" w:rsidRDefault="000F6D85" w:rsidP="004C3C5F">
            <w:pPr>
              <w:tabs>
                <w:tab w:val="right" w:pos="990"/>
              </w:tabs>
              <w:bidi/>
              <w:spacing w:line="276" w:lineRule="auto"/>
              <w:jc w:val="center"/>
              <w:rPr>
                <w:rFonts w:asciiTheme="majorBidi" w:hAnsiTheme="majorBidi" w:cstheme="majorBidi"/>
                <w:sz w:val="28"/>
                <w:szCs w:val="28"/>
                <w:rtl/>
                <w:lang w:bidi="ar-DZ"/>
              </w:rPr>
            </w:pPr>
            <w:r w:rsidRPr="00360B66">
              <w:rPr>
                <w:rFonts w:asciiTheme="majorBidi" w:hAnsiTheme="majorBidi" w:cstheme="majorBidi" w:hint="cs"/>
                <w:sz w:val="28"/>
                <w:szCs w:val="28"/>
                <w:rtl/>
                <w:lang w:bidi="ar-DZ"/>
              </w:rPr>
              <w:t>أستاذ</w:t>
            </w:r>
          </w:p>
        </w:tc>
        <w:tc>
          <w:tcPr>
            <w:tcW w:w="1560" w:type="dxa"/>
            <w:vAlign w:val="center"/>
          </w:tcPr>
          <w:p w:rsidR="000F6D85" w:rsidRPr="00360B66" w:rsidRDefault="000F6D85" w:rsidP="004C3C5F">
            <w:pPr>
              <w:tabs>
                <w:tab w:val="right" w:pos="990"/>
              </w:tabs>
              <w:bidi/>
              <w:spacing w:line="276" w:lineRule="auto"/>
              <w:jc w:val="center"/>
              <w:rPr>
                <w:rFonts w:asciiTheme="majorBidi" w:hAnsiTheme="majorBidi" w:cstheme="majorBidi"/>
                <w:sz w:val="28"/>
                <w:szCs w:val="28"/>
                <w:rtl/>
                <w:lang w:bidi="ar-DZ"/>
              </w:rPr>
            </w:pPr>
            <w:r w:rsidRPr="00360B66">
              <w:rPr>
                <w:rFonts w:asciiTheme="majorBidi" w:hAnsiTheme="majorBidi" w:cstheme="majorBidi" w:hint="cs"/>
                <w:sz w:val="28"/>
                <w:szCs w:val="28"/>
                <w:rtl/>
                <w:lang w:bidi="ar-DZ"/>
              </w:rPr>
              <w:t>أستاذ محاضر قسم "أ"</w:t>
            </w:r>
          </w:p>
        </w:tc>
        <w:tc>
          <w:tcPr>
            <w:tcW w:w="1842" w:type="dxa"/>
            <w:vAlign w:val="center"/>
          </w:tcPr>
          <w:p w:rsidR="000F6D85" w:rsidRPr="00360B66" w:rsidRDefault="000F6D85" w:rsidP="004C3C5F">
            <w:pPr>
              <w:tabs>
                <w:tab w:val="right" w:pos="990"/>
              </w:tabs>
              <w:bidi/>
              <w:spacing w:line="276" w:lineRule="auto"/>
              <w:jc w:val="center"/>
              <w:rPr>
                <w:rFonts w:asciiTheme="majorBidi" w:hAnsiTheme="majorBidi" w:cstheme="majorBidi"/>
                <w:sz w:val="28"/>
                <w:szCs w:val="28"/>
                <w:rtl/>
                <w:lang w:bidi="ar-DZ"/>
              </w:rPr>
            </w:pPr>
            <w:r w:rsidRPr="00360B66">
              <w:rPr>
                <w:rFonts w:asciiTheme="majorBidi" w:hAnsiTheme="majorBidi" w:cstheme="majorBidi" w:hint="cs"/>
                <w:sz w:val="28"/>
                <w:szCs w:val="28"/>
                <w:rtl/>
                <w:lang w:bidi="ar-DZ"/>
              </w:rPr>
              <w:t>أستاذ محاضر قسم "ب"</w:t>
            </w:r>
          </w:p>
        </w:tc>
        <w:tc>
          <w:tcPr>
            <w:tcW w:w="1701" w:type="dxa"/>
            <w:vAlign w:val="center"/>
          </w:tcPr>
          <w:p w:rsidR="000F6D85" w:rsidRPr="00360B66" w:rsidRDefault="000F6D85" w:rsidP="004C3C5F">
            <w:pPr>
              <w:tabs>
                <w:tab w:val="right" w:pos="990"/>
              </w:tabs>
              <w:bidi/>
              <w:spacing w:line="276" w:lineRule="auto"/>
              <w:jc w:val="center"/>
              <w:rPr>
                <w:rFonts w:asciiTheme="majorBidi" w:hAnsiTheme="majorBidi" w:cstheme="majorBidi"/>
                <w:sz w:val="28"/>
                <w:szCs w:val="28"/>
                <w:rtl/>
                <w:lang w:bidi="ar-DZ"/>
              </w:rPr>
            </w:pPr>
            <w:r w:rsidRPr="00360B66">
              <w:rPr>
                <w:rFonts w:asciiTheme="majorBidi" w:hAnsiTheme="majorBidi" w:cstheme="majorBidi" w:hint="cs"/>
                <w:sz w:val="28"/>
                <w:szCs w:val="28"/>
                <w:rtl/>
                <w:lang w:bidi="ar-DZ"/>
              </w:rPr>
              <w:t>أستاذ مساعد قسم "أ"</w:t>
            </w:r>
          </w:p>
        </w:tc>
        <w:tc>
          <w:tcPr>
            <w:tcW w:w="1843" w:type="dxa"/>
            <w:vAlign w:val="center"/>
          </w:tcPr>
          <w:p w:rsidR="000F6D85" w:rsidRPr="00360B66" w:rsidRDefault="000F6D85" w:rsidP="004C3C5F">
            <w:pPr>
              <w:tabs>
                <w:tab w:val="right" w:pos="990"/>
              </w:tabs>
              <w:bidi/>
              <w:spacing w:line="276" w:lineRule="auto"/>
              <w:jc w:val="center"/>
              <w:rPr>
                <w:rFonts w:asciiTheme="majorBidi" w:hAnsiTheme="majorBidi" w:cstheme="majorBidi"/>
                <w:sz w:val="28"/>
                <w:szCs w:val="28"/>
                <w:rtl/>
                <w:lang w:bidi="ar-DZ"/>
              </w:rPr>
            </w:pPr>
            <w:r w:rsidRPr="00360B66">
              <w:rPr>
                <w:rFonts w:asciiTheme="majorBidi" w:hAnsiTheme="majorBidi" w:cstheme="majorBidi" w:hint="cs"/>
                <w:sz w:val="28"/>
                <w:szCs w:val="28"/>
                <w:rtl/>
                <w:lang w:bidi="ar-DZ"/>
              </w:rPr>
              <w:t>أستاذ مساعد قسم "ب"</w:t>
            </w:r>
          </w:p>
        </w:tc>
        <w:tc>
          <w:tcPr>
            <w:tcW w:w="1135" w:type="dxa"/>
            <w:vAlign w:val="center"/>
          </w:tcPr>
          <w:p w:rsidR="000F6D85" w:rsidRPr="00667F04" w:rsidRDefault="000F6D85" w:rsidP="004C3C5F">
            <w:pPr>
              <w:tabs>
                <w:tab w:val="right" w:pos="990"/>
              </w:tabs>
              <w:bidi/>
              <w:spacing w:line="276" w:lineRule="auto"/>
              <w:jc w:val="center"/>
              <w:rPr>
                <w:rFonts w:asciiTheme="majorBidi" w:hAnsiTheme="majorBidi" w:cstheme="majorBidi"/>
                <w:b/>
                <w:bCs/>
                <w:sz w:val="28"/>
                <w:szCs w:val="28"/>
                <w:rtl/>
                <w:lang w:bidi="ar-DZ"/>
              </w:rPr>
            </w:pPr>
            <w:r w:rsidRPr="00667F04">
              <w:rPr>
                <w:rFonts w:asciiTheme="majorBidi" w:hAnsiTheme="majorBidi" w:cstheme="majorBidi" w:hint="cs"/>
                <w:b/>
                <w:bCs/>
                <w:sz w:val="28"/>
                <w:szCs w:val="28"/>
                <w:rtl/>
                <w:lang w:bidi="ar-DZ"/>
              </w:rPr>
              <w:t>المجموع الكلي</w:t>
            </w:r>
          </w:p>
        </w:tc>
      </w:tr>
      <w:tr w:rsidR="000F6D85" w:rsidTr="004C3C5F">
        <w:tc>
          <w:tcPr>
            <w:tcW w:w="1275" w:type="dxa"/>
          </w:tcPr>
          <w:p w:rsidR="000F6D85" w:rsidRDefault="000F6D85" w:rsidP="004C3C5F">
            <w:pPr>
              <w:tabs>
                <w:tab w:val="right" w:pos="990"/>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05</w:t>
            </w:r>
          </w:p>
        </w:tc>
        <w:tc>
          <w:tcPr>
            <w:tcW w:w="1560" w:type="dxa"/>
            <w:vAlign w:val="center"/>
          </w:tcPr>
          <w:p w:rsidR="000F6D85" w:rsidRDefault="000F6D85" w:rsidP="004C3C5F">
            <w:pPr>
              <w:tabs>
                <w:tab w:val="right" w:pos="990"/>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29</w:t>
            </w:r>
          </w:p>
        </w:tc>
        <w:tc>
          <w:tcPr>
            <w:tcW w:w="1842" w:type="dxa"/>
            <w:vAlign w:val="center"/>
          </w:tcPr>
          <w:p w:rsidR="000F6D85" w:rsidRDefault="000F6D85" w:rsidP="004C3C5F">
            <w:pPr>
              <w:tabs>
                <w:tab w:val="right" w:pos="990"/>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24</w:t>
            </w:r>
          </w:p>
        </w:tc>
        <w:tc>
          <w:tcPr>
            <w:tcW w:w="1701" w:type="dxa"/>
            <w:vAlign w:val="center"/>
          </w:tcPr>
          <w:p w:rsidR="000F6D85" w:rsidRDefault="000F6D85" w:rsidP="004C3C5F">
            <w:pPr>
              <w:tabs>
                <w:tab w:val="right" w:pos="990"/>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66</w:t>
            </w:r>
          </w:p>
        </w:tc>
        <w:tc>
          <w:tcPr>
            <w:tcW w:w="1843" w:type="dxa"/>
            <w:vAlign w:val="center"/>
          </w:tcPr>
          <w:p w:rsidR="000F6D85" w:rsidRDefault="000F6D85" w:rsidP="004C3C5F">
            <w:pPr>
              <w:tabs>
                <w:tab w:val="right" w:pos="990"/>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16</w:t>
            </w:r>
          </w:p>
        </w:tc>
        <w:tc>
          <w:tcPr>
            <w:tcW w:w="1135" w:type="dxa"/>
            <w:vAlign w:val="center"/>
          </w:tcPr>
          <w:p w:rsidR="000F6D85" w:rsidRDefault="000F6D85" w:rsidP="004C3C5F">
            <w:pPr>
              <w:tabs>
                <w:tab w:val="right" w:pos="990"/>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140</w:t>
            </w:r>
          </w:p>
        </w:tc>
      </w:tr>
    </w:tbl>
    <w:p w:rsidR="000F6D85" w:rsidRPr="00EC27E8" w:rsidRDefault="000F6D85" w:rsidP="000F6D85">
      <w:pPr>
        <w:tabs>
          <w:tab w:val="right" w:pos="990"/>
        </w:tabs>
        <w:bidi/>
        <w:jc w:val="both"/>
        <w:rPr>
          <w:rFonts w:asciiTheme="majorBidi" w:hAnsiTheme="majorBidi" w:cstheme="majorBidi"/>
          <w:sz w:val="24"/>
          <w:szCs w:val="24"/>
          <w:lang w:bidi="ar-DZ"/>
        </w:rPr>
      </w:pPr>
      <w:r>
        <w:rPr>
          <w:rFonts w:asciiTheme="majorBidi" w:hAnsiTheme="majorBidi" w:cstheme="majorBidi" w:hint="cs"/>
          <w:sz w:val="24"/>
          <w:szCs w:val="24"/>
          <w:rtl/>
          <w:lang w:bidi="ar-DZ"/>
        </w:rPr>
        <w:t xml:space="preserve">           المصدر: مصلحة المستخدمين.</w:t>
      </w:r>
    </w:p>
    <w:p w:rsidR="000F6D85" w:rsidRPr="00733143" w:rsidRDefault="000F6D85" w:rsidP="000F6D85">
      <w:pPr>
        <w:tabs>
          <w:tab w:val="right" w:pos="990"/>
        </w:tabs>
        <w:bidi/>
        <w:ind w:left="360"/>
        <w:jc w:val="center"/>
        <w:rPr>
          <w:rFonts w:asciiTheme="majorBidi" w:hAnsiTheme="majorBidi" w:cstheme="majorBidi"/>
          <w:sz w:val="32"/>
          <w:szCs w:val="32"/>
          <w:rtl/>
          <w:lang w:bidi="ar-DZ"/>
        </w:rPr>
      </w:pPr>
      <w:r w:rsidRPr="00733143">
        <w:rPr>
          <w:rFonts w:asciiTheme="majorBidi" w:hAnsiTheme="majorBidi" w:cstheme="majorBidi" w:hint="cs"/>
          <w:sz w:val="32"/>
          <w:szCs w:val="32"/>
          <w:rtl/>
          <w:lang w:bidi="ar-DZ"/>
        </w:rPr>
        <w:t>الجدول رقم (02): توزيع مجتمع البحث حسب المناصب العليا في الإطار البيداغوجي:</w:t>
      </w:r>
    </w:p>
    <w:tbl>
      <w:tblPr>
        <w:tblStyle w:val="Grilledutableau"/>
        <w:bidiVisual/>
        <w:tblW w:w="9356" w:type="dxa"/>
        <w:tblInd w:w="390" w:type="dxa"/>
        <w:tblLayout w:type="fixed"/>
        <w:tblLook w:val="04A0"/>
      </w:tblPr>
      <w:tblGrid>
        <w:gridCol w:w="1417"/>
        <w:gridCol w:w="1559"/>
        <w:gridCol w:w="1843"/>
        <w:gridCol w:w="1701"/>
        <w:gridCol w:w="1559"/>
        <w:gridCol w:w="1277"/>
      </w:tblGrid>
      <w:tr w:rsidR="000F6D85" w:rsidTr="004C3C5F">
        <w:trPr>
          <w:trHeight w:val="283"/>
        </w:trPr>
        <w:tc>
          <w:tcPr>
            <w:tcW w:w="9356" w:type="dxa"/>
            <w:gridSpan w:val="6"/>
            <w:tcBorders>
              <w:tr2bl w:val="nil"/>
            </w:tcBorders>
            <w:shd w:val="clear" w:color="auto" w:fill="D9D9D9" w:themeFill="background1" w:themeFillShade="D9"/>
            <w:vAlign w:val="center"/>
          </w:tcPr>
          <w:p w:rsidR="000F6D85" w:rsidRPr="00667F04" w:rsidRDefault="000F6D85" w:rsidP="004C3C5F">
            <w:pPr>
              <w:tabs>
                <w:tab w:val="left" w:pos="332"/>
                <w:tab w:val="center" w:pos="841"/>
                <w:tab w:val="right" w:pos="990"/>
              </w:tabs>
              <w:bidi/>
              <w:spacing w:line="276" w:lineRule="auto"/>
              <w:jc w:val="center"/>
              <w:rPr>
                <w:rFonts w:asciiTheme="majorBidi" w:hAnsiTheme="majorBidi" w:cstheme="majorBidi"/>
                <w:b/>
                <w:bCs/>
                <w:sz w:val="32"/>
                <w:szCs w:val="32"/>
                <w:rtl/>
                <w:lang w:bidi="ar-DZ"/>
              </w:rPr>
            </w:pPr>
            <w:r w:rsidRPr="00667F04">
              <w:rPr>
                <w:rFonts w:asciiTheme="majorBidi" w:hAnsiTheme="majorBidi" w:cstheme="majorBidi" w:hint="cs"/>
                <w:b/>
                <w:bCs/>
                <w:sz w:val="32"/>
                <w:szCs w:val="32"/>
                <w:rtl/>
                <w:lang w:bidi="ar-DZ"/>
              </w:rPr>
              <w:t xml:space="preserve">المنصب العالي </w:t>
            </w:r>
          </w:p>
        </w:tc>
      </w:tr>
      <w:tr w:rsidR="000F6D85" w:rsidTr="004C3C5F">
        <w:tc>
          <w:tcPr>
            <w:tcW w:w="1417" w:type="dxa"/>
            <w:vAlign w:val="center"/>
          </w:tcPr>
          <w:p w:rsidR="000F6D85" w:rsidRPr="00360B66" w:rsidRDefault="000F6D85" w:rsidP="004C3C5F">
            <w:pPr>
              <w:tabs>
                <w:tab w:val="right" w:pos="990"/>
              </w:tabs>
              <w:bidi/>
              <w:spacing w:line="276" w:lineRule="auto"/>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مسؤول ميدان التكوين</w:t>
            </w:r>
          </w:p>
        </w:tc>
        <w:tc>
          <w:tcPr>
            <w:tcW w:w="1559" w:type="dxa"/>
            <w:vAlign w:val="center"/>
          </w:tcPr>
          <w:p w:rsidR="000F6D85" w:rsidRPr="00360B66" w:rsidRDefault="000F6D85" w:rsidP="004C3C5F">
            <w:pPr>
              <w:tabs>
                <w:tab w:val="right" w:pos="990"/>
              </w:tabs>
              <w:bidi/>
              <w:spacing w:line="276" w:lineRule="auto"/>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مسؤول مسار التكوين</w:t>
            </w:r>
          </w:p>
        </w:tc>
        <w:tc>
          <w:tcPr>
            <w:tcW w:w="1843" w:type="dxa"/>
            <w:vAlign w:val="center"/>
          </w:tcPr>
          <w:p w:rsidR="000F6D85" w:rsidRPr="00360B66" w:rsidRDefault="000F6D85" w:rsidP="004C3C5F">
            <w:pPr>
              <w:tabs>
                <w:tab w:val="right" w:pos="990"/>
              </w:tabs>
              <w:bidi/>
              <w:spacing w:line="276" w:lineRule="auto"/>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مسؤول فريق الاختصاص</w:t>
            </w:r>
          </w:p>
        </w:tc>
        <w:tc>
          <w:tcPr>
            <w:tcW w:w="1701" w:type="dxa"/>
            <w:vAlign w:val="center"/>
          </w:tcPr>
          <w:p w:rsidR="000F6D85" w:rsidRPr="00360B66" w:rsidRDefault="000F6D85" w:rsidP="004C3C5F">
            <w:pPr>
              <w:tabs>
                <w:tab w:val="right" w:pos="990"/>
              </w:tabs>
              <w:bidi/>
              <w:spacing w:line="276" w:lineRule="auto"/>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رئيس القسم</w:t>
            </w:r>
          </w:p>
        </w:tc>
        <w:tc>
          <w:tcPr>
            <w:tcW w:w="1559" w:type="dxa"/>
            <w:vAlign w:val="center"/>
          </w:tcPr>
          <w:p w:rsidR="000F6D85" w:rsidRPr="00360B66" w:rsidRDefault="000F6D85" w:rsidP="004C3C5F">
            <w:pPr>
              <w:tabs>
                <w:tab w:val="right" w:pos="990"/>
              </w:tabs>
              <w:bidi/>
              <w:spacing w:line="276" w:lineRule="auto"/>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مسؤول الشعبة</w:t>
            </w:r>
          </w:p>
        </w:tc>
        <w:tc>
          <w:tcPr>
            <w:tcW w:w="1277" w:type="dxa"/>
            <w:vAlign w:val="center"/>
          </w:tcPr>
          <w:p w:rsidR="000F6D85" w:rsidRPr="00667F04" w:rsidRDefault="000F6D85" w:rsidP="004C3C5F">
            <w:pPr>
              <w:tabs>
                <w:tab w:val="right" w:pos="990"/>
              </w:tabs>
              <w:bidi/>
              <w:spacing w:line="276" w:lineRule="auto"/>
              <w:jc w:val="center"/>
              <w:rPr>
                <w:rFonts w:asciiTheme="majorBidi" w:hAnsiTheme="majorBidi" w:cstheme="majorBidi"/>
                <w:b/>
                <w:bCs/>
                <w:sz w:val="28"/>
                <w:szCs w:val="28"/>
                <w:rtl/>
                <w:lang w:bidi="ar-DZ"/>
              </w:rPr>
            </w:pPr>
            <w:r w:rsidRPr="00667F04">
              <w:rPr>
                <w:rFonts w:asciiTheme="majorBidi" w:hAnsiTheme="majorBidi" w:cstheme="majorBidi" w:hint="cs"/>
                <w:b/>
                <w:bCs/>
                <w:sz w:val="28"/>
                <w:szCs w:val="28"/>
                <w:rtl/>
                <w:lang w:bidi="ar-DZ"/>
              </w:rPr>
              <w:t>المجموع الكلي</w:t>
            </w:r>
          </w:p>
        </w:tc>
      </w:tr>
      <w:tr w:rsidR="000F6D85" w:rsidTr="004C3C5F">
        <w:tc>
          <w:tcPr>
            <w:tcW w:w="1417" w:type="dxa"/>
          </w:tcPr>
          <w:p w:rsidR="000F6D85" w:rsidRDefault="000F6D85" w:rsidP="004C3C5F">
            <w:pPr>
              <w:tabs>
                <w:tab w:val="right" w:pos="990"/>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01</w:t>
            </w:r>
          </w:p>
        </w:tc>
        <w:tc>
          <w:tcPr>
            <w:tcW w:w="1559" w:type="dxa"/>
            <w:vAlign w:val="center"/>
          </w:tcPr>
          <w:p w:rsidR="000F6D85" w:rsidRDefault="000F6D85" w:rsidP="004C3C5F">
            <w:pPr>
              <w:tabs>
                <w:tab w:val="right" w:pos="990"/>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04</w:t>
            </w:r>
          </w:p>
        </w:tc>
        <w:tc>
          <w:tcPr>
            <w:tcW w:w="1843" w:type="dxa"/>
            <w:vAlign w:val="center"/>
          </w:tcPr>
          <w:p w:rsidR="000F6D85" w:rsidRDefault="000F6D85" w:rsidP="004C3C5F">
            <w:pPr>
              <w:tabs>
                <w:tab w:val="right" w:pos="990"/>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17</w:t>
            </w:r>
          </w:p>
        </w:tc>
        <w:tc>
          <w:tcPr>
            <w:tcW w:w="1701" w:type="dxa"/>
            <w:vAlign w:val="center"/>
          </w:tcPr>
          <w:p w:rsidR="000F6D85" w:rsidRDefault="000F6D85" w:rsidP="004C3C5F">
            <w:pPr>
              <w:tabs>
                <w:tab w:val="right" w:pos="990"/>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02</w:t>
            </w:r>
          </w:p>
        </w:tc>
        <w:tc>
          <w:tcPr>
            <w:tcW w:w="1559" w:type="dxa"/>
            <w:vAlign w:val="center"/>
          </w:tcPr>
          <w:p w:rsidR="000F6D85" w:rsidRDefault="000F6D85" w:rsidP="004C3C5F">
            <w:pPr>
              <w:tabs>
                <w:tab w:val="right" w:pos="990"/>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06</w:t>
            </w:r>
          </w:p>
        </w:tc>
        <w:tc>
          <w:tcPr>
            <w:tcW w:w="1277" w:type="dxa"/>
            <w:vAlign w:val="center"/>
          </w:tcPr>
          <w:p w:rsidR="000F6D85" w:rsidRDefault="000F6D85" w:rsidP="004C3C5F">
            <w:pPr>
              <w:tabs>
                <w:tab w:val="right" w:pos="990"/>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30</w:t>
            </w:r>
          </w:p>
        </w:tc>
      </w:tr>
    </w:tbl>
    <w:p w:rsidR="000F6D85" w:rsidRDefault="000F6D85" w:rsidP="004F6F52">
      <w:pPr>
        <w:tabs>
          <w:tab w:val="right" w:pos="990"/>
        </w:tabs>
        <w:bidi/>
        <w:jc w:val="both"/>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      </w:t>
      </w:r>
      <w:r w:rsidRPr="00EC27E8">
        <w:rPr>
          <w:rFonts w:asciiTheme="majorBidi" w:hAnsiTheme="majorBidi" w:cstheme="majorBidi" w:hint="cs"/>
          <w:sz w:val="24"/>
          <w:szCs w:val="24"/>
          <w:rtl/>
          <w:lang w:bidi="ar-DZ"/>
        </w:rPr>
        <w:t>المصدر: مصلحة المستخدمين بالتصرف</w:t>
      </w:r>
      <w:r>
        <w:rPr>
          <w:rFonts w:asciiTheme="majorBidi" w:hAnsiTheme="majorBidi" w:cstheme="majorBidi" w:hint="cs"/>
          <w:sz w:val="24"/>
          <w:szCs w:val="24"/>
          <w:rtl/>
          <w:lang w:bidi="ar-DZ"/>
        </w:rPr>
        <w:t>.</w:t>
      </w:r>
    </w:p>
    <w:p w:rsidR="00D2407D" w:rsidRPr="004F6F52" w:rsidRDefault="00D2407D" w:rsidP="00D2407D">
      <w:pPr>
        <w:tabs>
          <w:tab w:val="right" w:pos="990"/>
        </w:tabs>
        <w:bidi/>
        <w:jc w:val="both"/>
        <w:rPr>
          <w:rFonts w:asciiTheme="majorBidi" w:hAnsiTheme="majorBidi" w:cstheme="majorBidi"/>
          <w:sz w:val="24"/>
          <w:szCs w:val="24"/>
          <w:rtl/>
          <w:lang w:bidi="ar-DZ"/>
        </w:rPr>
      </w:pPr>
    </w:p>
    <w:p w:rsidR="000F6D85" w:rsidRDefault="000F6D85" w:rsidP="008271B4">
      <w:pPr>
        <w:pStyle w:val="Paragraphedeliste"/>
        <w:numPr>
          <w:ilvl w:val="0"/>
          <w:numId w:val="53"/>
        </w:numPr>
        <w:tabs>
          <w:tab w:val="right" w:pos="990"/>
        </w:tabs>
        <w:bidi/>
        <w:ind w:left="-2" w:firstLine="646"/>
        <w:jc w:val="both"/>
        <w:rPr>
          <w:rFonts w:asciiTheme="majorBidi" w:hAnsiTheme="majorBidi" w:cstheme="majorBidi"/>
          <w:sz w:val="32"/>
          <w:szCs w:val="32"/>
          <w:lang w:bidi="ar-DZ"/>
        </w:rPr>
      </w:pPr>
      <w:r w:rsidRPr="00404AF1">
        <w:rPr>
          <w:rFonts w:asciiTheme="majorBidi" w:hAnsiTheme="majorBidi" w:cstheme="majorBidi" w:hint="cs"/>
          <w:b/>
          <w:bCs/>
          <w:sz w:val="32"/>
          <w:szCs w:val="32"/>
          <w:rtl/>
          <w:lang w:bidi="ar-DZ"/>
        </w:rPr>
        <w:t>عينة الدراسة:</w:t>
      </w:r>
      <w:r w:rsidRPr="001A3C91">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تكونت عينة البحث من جميع الأساتذة الباحثين الذين يمثلون مجتمع البحث والبالغ عددهم (140) أستاذا باحثا، اتبعنا في ذلك أسلوب الحصر الشامل، أي دراسة كل مفردات مجتمع البحث.</w:t>
      </w:r>
    </w:p>
    <w:p w:rsidR="00D2407D" w:rsidRDefault="000F6D85" w:rsidP="00D2407D">
      <w:pPr>
        <w:tabs>
          <w:tab w:val="right" w:pos="707"/>
          <w:tab w:val="right" w:pos="990"/>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t>غير أنه بعد توزيع (140) استمارة، استرجعنا (107) استمارة، وفقدنا (33) استمارة لم نسترجعها نهائيا لظروف خارجة عن إرادتنا، كما استبعدنا (04) استمارات لعدم استكمالها أو لعدم صلاحيتها لأغراض التحليل الإحصائي، وأصبحت لدينا (103) استمارة مقبولة وقابلة للتفريغ أي بنسبة (73,57</w:t>
      </w:r>
      <w:r>
        <w:rPr>
          <w:rFonts w:asciiTheme="majorBidi" w:hAnsiTheme="majorBidi" w:cstheme="majorBidi"/>
          <w:sz w:val="32"/>
          <w:szCs w:val="32"/>
          <w:lang w:bidi="ar-DZ"/>
        </w:rPr>
        <w:t>%</w:t>
      </w:r>
      <w:r>
        <w:rPr>
          <w:rFonts w:asciiTheme="majorBidi" w:hAnsiTheme="majorBidi" w:cstheme="majorBidi" w:hint="cs"/>
          <w:sz w:val="32"/>
          <w:szCs w:val="32"/>
          <w:rtl/>
          <w:lang w:val="en-US" w:bidi="ar-DZ"/>
        </w:rPr>
        <w:t>) وهي نسبة مقبولة لإجراء واستكمال الدراسة</w:t>
      </w:r>
      <w:r>
        <w:rPr>
          <w:rFonts w:asciiTheme="majorBidi" w:hAnsiTheme="majorBidi" w:cstheme="majorBidi" w:hint="cs"/>
          <w:sz w:val="32"/>
          <w:szCs w:val="32"/>
          <w:rtl/>
          <w:lang w:bidi="ar-DZ"/>
        </w:rPr>
        <w:t xml:space="preserve"> وانتهى بنا الأمر إلى الحصول على خصائص العينة النهائية كما هي موضحة في الجداول الموالية: </w:t>
      </w:r>
    </w:p>
    <w:p w:rsidR="000F6D85" w:rsidRDefault="000F6D85" w:rsidP="008271B4">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الخصائص الاجتماعية والمهنية لعينة الدراسة:</w:t>
      </w:r>
    </w:p>
    <w:p w:rsidR="000F6D85" w:rsidRDefault="000F6D85" w:rsidP="000F6D85">
      <w:pPr>
        <w:tabs>
          <w:tab w:val="right" w:pos="282"/>
        </w:tabs>
        <w:bidi/>
        <w:ind w:firstLine="395"/>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تتمثل الخصائص الاجتماعية لعينة الدراسة في متغير الجنس أما الخصائص المهنية فتمثلت في التخصص، والدرجة العلمية، والرتبة، الخبرة المهنية، والمنصب العالي، والتي تعتبر متغيرات ذات دلالات مهمة في الدراسة لأنها تساعد على الحصول على تصورات أكثر دلالة وعمق وأكثر </w:t>
      </w:r>
      <w:r>
        <w:rPr>
          <w:rFonts w:asciiTheme="majorBidi" w:hAnsiTheme="majorBidi" w:cstheme="majorBidi" w:hint="cs"/>
          <w:sz w:val="32"/>
          <w:szCs w:val="32"/>
          <w:rtl/>
          <w:lang w:bidi="ar-DZ"/>
        </w:rPr>
        <w:lastRenderedPageBreak/>
        <w:t>مصداقية، وذلك بتوظيفها في التحليل الكمي للمعطيات، فيما يلي وصف لخصائص عينة الدراسة مبينة في الجداول الآتية:</w:t>
      </w:r>
    </w:p>
    <w:p w:rsidR="000F6D85" w:rsidRDefault="000F6D85" w:rsidP="000F6D85">
      <w:pPr>
        <w:tabs>
          <w:tab w:val="right" w:pos="282"/>
        </w:tabs>
        <w:bidi/>
        <w:spacing w:line="240"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الجدول رقم (03): توزيع عينة الدراسة حسب متغير الجنس</w:t>
      </w:r>
    </w:p>
    <w:tbl>
      <w:tblPr>
        <w:tblStyle w:val="Grilledutableau"/>
        <w:bidiVisual/>
        <w:tblW w:w="8598" w:type="dxa"/>
        <w:jc w:val="center"/>
        <w:tblLook w:val="04A0"/>
      </w:tblPr>
      <w:tblGrid>
        <w:gridCol w:w="2268"/>
        <w:gridCol w:w="3165"/>
        <w:gridCol w:w="3165"/>
      </w:tblGrid>
      <w:tr w:rsidR="000F6D85" w:rsidTr="004C3C5F">
        <w:trPr>
          <w:trHeight w:val="397"/>
          <w:jc w:val="center"/>
        </w:trPr>
        <w:tc>
          <w:tcPr>
            <w:tcW w:w="2268" w:type="dxa"/>
            <w:shd w:val="clear" w:color="auto" w:fill="D9D9D9" w:themeFill="background1" w:themeFillShade="D9"/>
          </w:tcPr>
          <w:p w:rsidR="000F6D85" w:rsidRPr="002400E8" w:rsidRDefault="000F6D85" w:rsidP="004C3C5F">
            <w:pPr>
              <w:tabs>
                <w:tab w:val="right" w:pos="282"/>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الجنس</w:t>
            </w:r>
          </w:p>
        </w:tc>
        <w:tc>
          <w:tcPr>
            <w:tcW w:w="3165" w:type="dxa"/>
            <w:shd w:val="clear" w:color="auto" w:fill="D9D9D9" w:themeFill="background1" w:themeFillShade="D9"/>
          </w:tcPr>
          <w:p w:rsidR="000F6D85" w:rsidRPr="002400E8" w:rsidRDefault="000F6D85" w:rsidP="004C3C5F">
            <w:pPr>
              <w:tabs>
                <w:tab w:val="right" w:pos="282"/>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التكرار</w:t>
            </w:r>
          </w:p>
        </w:tc>
        <w:tc>
          <w:tcPr>
            <w:tcW w:w="3165" w:type="dxa"/>
            <w:shd w:val="clear" w:color="auto" w:fill="D9D9D9" w:themeFill="background1" w:themeFillShade="D9"/>
          </w:tcPr>
          <w:p w:rsidR="000F6D85" w:rsidRPr="002400E8" w:rsidRDefault="000F6D85" w:rsidP="004C3C5F">
            <w:pPr>
              <w:tabs>
                <w:tab w:val="right" w:pos="282"/>
              </w:tabs>
              <w:bidi/>
              <w:jc w:val="center"/>
              <w:rPr>
                <w:rFonts w:asciiTheme="majorBidi" w:hAnsiTheme="majorBidi" w:cstheme="majorBidi"/>
                <w:sz w:val="28"/>
                <w:szCs w:val="28"/>
                <w:lang w:bidi="ar-DZ"/>
              </w:rPr>
            </w:pPr>
            <w:r w:rsidRPr="002400E8">
              <w:rPr>
                <w:rFonts w:asciiTheme="majorBidi" w:hAnsiTheme="majorBidi" w:cstheme="majorBidi" w:hint="cs"/>
                <w:sz w:val="28"/>
                <w:szCs w:val="28"/>
                <w:rtl/>
                <w:lang w:bidi="ar-DZ"/>
              </w:rPr>
              <w:t xml:space="preserve">النسبة المئوية </w:t>
            </w:r>
            <w:r w:rsidRPr="002400E8">
              <w:rPr>
                <w:rFonts w:asciiTheme="majorBidi" w:hAnsiTheme="majorBidi" w:cstheme="majorBidi"/>
                <w:sz w:val="28"/>
                <w:szCs w:val="28"/>
                <w:lang w:bidi="ar-DZ"/>
              </w:rPr>
              <w:t>%</w:t>
            </w:r>
          </w:p>
        </w:tc>
      </w:tr>
      <w:tr w:rsidR="000F6D85" w:rsidTr="004C3C5F">
        <w:trPr>
          <w:trHeight w:val="397"/>
          <w:jc w:val="center"/>
        </w:trPr>
        <w:tc>
          <w:tcPr>
            <w:tcW w:w="2268" w:type="dxa"/>
          </w:tcPr>
          <w:p w:rsidR="000F6D85" w:rsidRPr="002400E8" w:rsidRDefault="000F6D85" w:rsidP="004C3C5F">
            <w:pPr>
              <w:tabs>
                <w:tab w:val="right" w:pos="282"/>
              </w:tabs>
              <w:bidi/>
              <w:jc w:val="center"/>
              <w:rPr>
                <w:rFonts w:asciiTheme="majorBidi" w:hAnsiTheme="majorBidi" w:cstheme="majorBidi"/>
                <w:sz w:val="28"/>
                <w:szCs w:val="28"/>
                <w:rtl/>
                <w:lang w:val="en-US" w:bidi="ar-DZ"/>
              </w:rPr>
            </w:pPr>
            <w:r w:rsidRPr="002400E8">
              <w:rPr>
                <w:rFonts w:asciiTheme="majorBidi" w:hAnsiTheme="majorBidi" w:cstheme="majorBidi" w:hint="cs"/>
                <w:sz w:val="28"/>
                <w:szCs w:val="28"/>
                <w:rtl/>
                <w:lang w:val="en-US" w:bidi="ar-DZ"/>
              </w:rPr>
              <w:t>ذكر</w:t>
            </w:r>
          </w:p>
        </w:tc>
        <w:tc>
          <w:tcPr>
            <w:tcW w:w="3165"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53</w:t>
            </w:r>
          </w:p>
        </w:tc>
        <w:tc>
          <w:tcPr>
            <w:tcW w:w="3165"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51,5</w:t>
            </w:r>
          </w:p>
        </w:tc>
      </w:tr>
      <w:tr w:rsidR="000F6D85" w:rsidTr="004C3C5F">
        <w:trPr>
          <w:trHeight w:val="397"/>
          <w:jc w:val="center"/>
        </w:trPr>
        <w:tc>
          <w:tcPr>
            <w:tcW w:w="2268"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أنثى</w:t>
            </w:r>
          </w:p>
        </w:tc>
        <w:tc>
          <w:tcPr>
            <w:tcW w:w="3165"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50</w:t>
            </w:r>
          </w:p>
        </w:tc>
        <w:tc>
          <w:tcPr>
            <w:tcW w:w="3165"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48,5</w:t>
            </w:r>
          </w:p>
        </w:tc>
      </w:tr>
      <w:tr w:rsidR="000F6D85" w:rsidTr="004C3C5F">
        <w:trPr>
          <w:trHeight w:val="397"/>
          <w:jc w:val="center"/>
        </w:trPr>
        <w:tc>
          <w:tcPr>
            <w:tcW w:w="2268"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المجموع</w:t>
            </w:r>
          </w:p>
        </w:tc>
        <w:tc>
          <w:tcPr>
            <w:tcW w:w="3165"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103</w:t>
            </w:r>
          </w:p>
        </w:tc>
        <w:tc>
          <w:tcPr>
            <w:tcW w:w="3165"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100</w:t>
            </w:r>
          </w:p>
        </w:tc>
      </w:tr>
    </w:tbl>
    <w:p w:rsidR="000F6D85" w:rsidRPr="00EC27E8" w:rsidRDefault="000F6D85" w:rsidP="000F6D85">
      <w:pPr>
        <w:tabs>
          <w:tab w:val="right" w:pos="990"/>
        </w:tabs>
        <w:bidi/>
        <w:jc w:val="both"/>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              </w:t>
      </w:r>
      <w:r w:rsidRPr="00EC27E8">
        <w:rPr>
          <w:rFonts w:asciiTheme="majorBidi" w:hAnsiTheme="majorBidi" w:cstheme="majorBidi" w:hint="cs"/>
          <w:sz w:val="24"/>
          <w:szCs w:val="24"/>
          <w:rtl/>
          <w:lang w:bidi="ar-DZ"/>
        </w:rPr>
        <w:t>المصدر: إعداد الباحثة بناءا على البيانات المتحصل عليها من الاستمارة</w:t>
      </w:r>
      <w:r>
        <w:rPr>
          <w:rFonts w:asciiTheme="majorBidi" w:hAnsiTheme="majorBidi" w:cstheme="majorBidi" w:hint="cs"/>
          <w:sz w:val="24"/>
          <w:szCs w:val="24"/>
          <w:rtl/>
          <w:lang w:bidi="ar-DZ"/>
        </w:rPr>
        <w:t>.</w:t>
      </w:r>
    </w:p>
    <w:p w:rsidR="000F6D85" w:rsidRDefault="000F6D85" w:rsidP="000F6D85">
      <w:pPr>
        <w:tabs>
          <w:tab w:val="right" w:pos="990"/>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t>توضح البيانات المتحصل عليها والواردة في الجدول رقم (03) أن نسبة الذكور والإناث في عينة الدراسة كانت متقاربة وهي (51,5</w:t>
      </w:r>
      <w:r>
        <w:rPr>
          <w:rFonts w:asciiTheme="majorBidi" w:hAnsiTheme="majorBidi" w:cstheme="majorBidi"/>
          <w:sz w:val="32"/>
          <w:szCs w:val="32"/>
          <w:lang w:bidi="ar-DZ"/>
        </w:rPr>
        <w:t>%</w:t>
      </w:r>
      <w:r>
        <w:rPr>
          <w:rFonts w:asciiTheme="majorBidi" w:hAnsiTheme="majorBidi" w:cstheme="majorBidi" w:hint="cs"/>
          <w:sz w:val="32"/>
          <w:szCs w:val="32"/>
          <w:rtl/>
          <w:lang w:bidi="ar-DZ"/>
        </w:rPr>
        <w:t>) و(48,5</w:t>
      </w:r>
      <w:r>
        <w:rPr>
          <w:rFonts w:asciiTheme="majorBidi" w:hAnsiTheme="majorBidi" w:cstheme="majorBidi"/>
          <w:sz w:val="32"/>
          <w:szCs w:val="32"/>
          <w:lang w:bidi="ar-DZ"/>
        </w:rPr>
        <w:t>%</w:t>
      </w:r>
      <w:r>
        <w:rPr>
          <w:rFonts w:asciiTheme="majorBidi" w:hAnsiTheme="majorBidi" w:cstheme="majorBidi" w:hint="cs"/>
          <w:sz w:val="32"/>
          <w:szCs w:val="32"/>
          <w:rtl/>
          <w:lang w:val="en-US" w:bidi="ar-DZ"/>
        </w:rPr>
        <w:t xml:space="preserve">) على الترتيب، ويمكن تفسير هذا التقارب بوجود تكافؤ بين العنصر النسوي والعنصر الذكري بكلية العلوم الاجتماعية لدى جامعة مستغانم. </w:t>
      </w:r>
      <w:r>
        <w:rPr>
          <w:rFonts w:asciiTheme="majorBidi" w:hAnsiTheme="majorBidi" w:cstheme="majorBidi" w:hint="cs"/>
          <w:sz w:val="32"/>
          <w:szCs w:val="32"/>
          <w:rtl/>
          <w:lang w:bidi="ar-DZ"/>
        </w:rPr>
        <w:t xml:space="preserve"> </w:t>
      </w:r>
    </w:p>
    <w:p w:rsidR="000F6D85" w:rsidRDefault="000F6D85" w:rsidP="000F6D85">
      <w:pPr>
        <w:tabs>
          <w:tab w:val="right" w:pos="282"/>
        </w:tabs>
        <w:bidi/>
        <w:spacing w:line="240"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الجدول رقم (04): توزيع عينة الدراسة حسب متغير التخصص العلمي (الماجستير)</w:t>
      </w:r>
    </w:p>
    <w:tbl>
      <w:tblPr>
        <w:tblStyle w:val="Grilledutableau"/>
        <w:bidiVisual/>
        <w:tblW w:w="8621" w:type="dxa"/>
        <w:tblInd w:w="671" w:type="dxa"/>
        <w:tblLook w:val="04A0"/>
      </w:tblPr>
      <w:tblGrid>
        <w:gridCol w:w="2951"/>
        <w:gridCol w:w="2409"/>
        <w:gridCol w:w="3261"/>
      </w:tblGrid>
      <w:tr w:rsidR="000F6D85" w:rsidTr="004C3C5F">
        <w:trPr>
          <w:trHeight w:val="397"/>
        </w:trPr>
        <w:tc>
          <w:tcPr>
            <w:tcW w:w="2951" w:type="dxa"/>
            <w:shd w:val="clear" w:color="auto" w:fill="D9D9D9" w:themeFill="background1" w:themeFillShade="D9"/>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التخصص العلمي</w:t>
            </w:r>
          </w:p>
        </w:tc>
        <w:tc>
          <w:tcPr>
            <w:tcW w:w="2409" w:type="dxa"/>
            <w:shd w:val="clear" w:color="auto" w:fill="D9D9D9" w:themeFill="background1" w:themeFillShade="D9"/>
          </w:tcPr>
          <w:p w:rsidR="000F6D85" w:rsidRPr="002400E8" w:rsidRDefault="000F6D85" w:rsidP="004C3C5F">
            <w:pPr>
              <w:tabs>
                <w:tab w:val="right" w:pos="282"/>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التكرار</w:t>
            </w:r>
          </w:p>
        </w:tc>
        <w:tc>
          <w:tcPr>
            <w:tcW w:w="3261" w:type="dxa"/>
            <w:shd w:val="clear" w:color="auto" w:fill="D9D9D9" w:themeFill="background1" w:themeFillShade="D9"/>
          </w:tcPr>
          <w:p w:rsidR="000F6D85" w:rsidRPr="002400E8" w:rsidRDefault="000F6D85" w:rsidP="004C3C5F">
            <w:pPr>
              <w:tabs>
                <w:tab w:val="right" w:pos="282"/>
              </w:tabs>
              <w:bidi/>
              <w:jc w:val="center"/>
              <w:rPr>
                <w:rFonts w:asciiTheme="majorBidi" w:hAnsiTheme="majorBidi" w:cstheme="majorBidi"/>
                <w:sz w:val="28"/>
                <w:szCs w:val="28"/>
                <w:lang w:bidi="ar-DZ"/>
              </w:rPr>
            </w:pPr>
            <w:r w:rsidRPr="002400E8">
              <w:rPr>
                <w:rFonts w:asciiTheme="majorBidi" w:hAnsiTheme="majorBidi" w:cstheme="majorBidi" w:hint="cs"/>
                <w:sz w:val="28"/>
                <w:szCs w:val="28"/>
                <w:rtl/>
                <w:lang w:bidi="ar-DZ"/>
              </w:rPr>
              <w:t xml:space="preserve">النسبة المئوية </w:t>
            </w:r>
            <w:r w:rsidRPr="002400E8">
              <w:rPr>
                <w:rFonts w:asciiTheme="majorBidi" w:hAnsiTheme="majorBidi" w:cstheme="majorBidi"/>
                <w:sz w:val="28"/>
                <w:szCs w:val="28"/>
                <w:lang w:bidi="ar-DZ"/>
              </w:rPr>
              <w:t>%</w:t>
            </w:r>
          </w:p>
        </w:tc>
      </w:tr>
      <w:tr w:rsidR="000F6D85" w:rsidTr="004C3C5F">
        <w:trPr>
          <w:trHeight w:val="397"/>
        </w:trPr>
        <w:tc>
          <w:tcPr>
            <w:tcW w:w="2951" w:type="dxa"/>
          </w:tcPr>
          <w:p w:rsidR="000F6D85" w:rsidRPr="002400E8" w:rsidRDefault="000F6D85" w:rsidP="004C3C5F">
            <w:pPr>
              <w:tabs>
                <w:tab w:val="right" w:pos="282"/>
              </w:tabs>
              <w:bidi/>
              <w:jc w:val="center"/>
              <w:rPr>
                <w:rFonts w:asciiTheme="majorBidi" w:hAnsiTheme="majorBidi" w:cstheme="majorBidi"/>
                <w:sz w:val="28"/>
                <w:szCs w:val="28"/>
                <w:rtl/>
                <w:lang w:val="en-US" w:bidi="ar-DZ"/>
              </w:rPr>
            </w:pPr>
            <w:r>
              <w:rPr>
                <w:rFonts w:asciiTheme="majorBidi" w:hAnsiTheme="majorBidi" w:cstheme="majorBidi" w:hint="cs"/>
                <w:sz w:val="28"/>
                <w:szCs w:val="28"/>
                <w:rtl/>
                <w:lang w:val="en-US" w:bidi="ar-DZ"/>
              </w:rPr>
              <w:t>علم الاجتماع</w:t>
            </w:r>
          </w:p>
        </w:tc>
        <w:tc>
          <w:tcPr>
            <w:tcW w:w="2409"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32</w:t>
            </w:r>
          </w:p>
        </w:tc>
        <w:tc>
          <w:tcPr>
            <w:tcW w:w="3261"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31,1</w:t>
            </w:r>
          </w:p>
        </w:tc>
      </w:tr>
      <w:tr w:rsidR="000F6D85" w:rsidTr="004C3C5F">
        <w:trPr>
          <w:trHeight w:val="397"/>
        </w:trPr>
        <w:tc>
          <w:tcPr>
            <w:tcW w:w="2951"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الانثروبولوجيا</w:t>
            </w:r>
          </w:p>
        </w:tc>
        <w:tc>
          <w:tcPr>
            <w:tcW w:w="2409"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07</w:t>
            </w:r>
          </w:p>
        </w:tc>
        <w:tc>
          <w:tcPr>
            <w:tcW w:w="3261"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6,8</w:t>
            </w:r>
          </w:p>
        </w:tc>
      </w:tr>
      <w:tr w:rsidR="000F6D85" w:rsidTr="004C3C5F">
        <w:trPr>
          <w:trHeight w:val="397"/>
        </w:trPr>
        <w:tc>
          <w:tcPr>
            <w:tcW w:w="2951"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ديموغرافيا</w:t>
            </w:r>
          </w:p>
        </w:tc>
        <w:tc>
          <w:tcPr>
            <w:tcW w:w="2409"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02</w:t>
            </w:r>
          </w:p>
        </w:tc>
        <w:tc>
          <w:tcPr>
            <w:tcW w:w="3261"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1,9</w:t>
            </w:r>
          </w:p>
        </w:tc>
      </w:tr>
      <w:tr w:rsidR="000F6D85" w:rsidTr="004C3C5F">
        <w:trPr>
          <w:trHeight w:val="397"/>
        </w:trPr>
        <w:tc>
          <w:tcPr>
            <w:tcW w:w="2951"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علم التربية</w:t>
            </w:r>
          </w:p>
        </w:tc>
        <w:tc>
          <w:tcPr>
            <w:tcW w:w="2409"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c>
          <w:tcPr>
            <w:tcW w:w="3261"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w:t>
            </w:r>
          </w:p>
        </w:tc>
      </w:tr>
      <w:tr w:rsidR="000F6D85" w:rsidTr="004C3C5F">
        <w:trPr>
          <w:trHeight w:val="397"/>
        </w:trPr>
        <w:tc>
          <w:tcPr>
            <w:tcW w:w="2951"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علم النفس</w:t>
            </w:r>
          </w:p>
        </w:tc>
        <w:tc>
          <w:tcPr>
            <w:tcW w:w="2409"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21</w:t>
            </w:r>
          </w:p>
        </w:tc>
        <w:tc>
          <w:tcPr>
            <w:tcW w:w="3261"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20,4</w:t>
            </w:r>
          </w:p>
        </w:tc>
      </w:tr>
      <w:tr w:rsidR="000F6D85" w:rsidTr="004C3C5F">
        <w:trPr>
          <w:trHeight w:val="397"/>
        </w:trPr>
        <w:tc>
          <w:tcPr>
            <w:tcW w:w="2951"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أرطوفونيا</w:t>
            </w:r>
          </w:p>
        </w:tc>
        <w:tc>
          <w:tcPr>
            <w:tcW w:w="2409"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04</w:t>
            </w:r>
          </w:p>
        </w:tc>
        <w:tc>
          <w:tcPr>
            <w:tcW w:w="3261"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3,9</w:t>
            </w:r>
          </w:p>
        </w:tc>
      </w:tr>
      <w:tr w:rsidR="000F6D85" w:rsidTr="004C3C5F">
        <w:trPr>
          <w:trHeight w:val="397"/>
        </w:trPr>
        <w:tc>
          <w:tcPr>
            <w:tcW w:w="2951"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الفلسفة</w:t>
            </w:r>
          </w:p>
        </w:tc>
        <w:tc>
          <w:tcPr>
            <w:tcW w:w="2409"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11</w:t>
            </w:r>
          </w:p>
        </w:tc>
        <w:tc>
          <w:tcPr>
            <w:tcW w:w="3261"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10,7</w:t>
            </w:r>
          </w:p>
        </w:tc>
      </w:tr>
      <w:tr w:rsidR="000F6D85" w:rsidTr="004C3C5F">
        <w:trPr>
          <w:trHeight w:val="397"/>
        </w:trPr>
        <w:tc>
          <w:tcPr>
            <w:tcW w:w="2951"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الإعلام والاتصال</w:t>
            </w:r>
          </w:p>
        </w:tc>
        <w:tc>
          <w:tcPr>
            <w:tcW w:w="2409"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15</w:t>
            </w:r>
          </w:p>
        </w:tc>
        <w:tc>
          <w:tcPr>
            <w:tcW w:w="3261"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14,6</w:t>
            </w:r>
          </w:p>
        </w:tc>
      </w:tr>
      <w:tr w:rsidR="000F6D85" w:rsidTr="004C3C5F">
        <w:trPr>
          <w:trHeight w:val="397"/>
        </w:trPr>
        <w:tc>
          <w:tcPr>
            <w:tcW w:w="2951"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علم المكتبات</w:t>
            </w:r>
          </w:p>
        </w:tc>
        <w:tc>
          <w:tcPr>
            <w:tcW w:w="2409"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05</w:t>
            </w:r>
          </w:p>
        </w:tc>
        <w:tc>
          <w:tcPr>
            <w:tcW w:w="3261"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4,9</w:t>
            </w:r>
          </w:p>
        </w:tc>
      </w:tr>
      <w:tr w:rsidR="000F6D85" w:rsidTr="004C3C5F">
        <w:trPr>
          <w:trHeight w:val="397"/>
        </w:trPr>
        <w:tc>
          <w:tcPr>
            <w:tcW w:w="2951"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التاريخ</w:t>
            </w:r>
          </w:p>
        </w:tc>
        <w:tc>
          <w:tcPr>
            <w:tcW w:w="2409"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03</w:t>
            </w:r>
          </w:p>
        </w:tc>
        <w:tc>
          <w:tcPr>
            <w:tcW w:w="3261"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2,9</w:t>
            </w:r>
          </w:p>
        </w:tc>
      </w:tr>
      <w:tr w:rsidR="000F6D85" w:rsidTr="004C3C5F">
        <w:trPr>
          <w:trHeight w:val="397"/>
        </w:trPr>
        <w:tc>
          <w:tcPr>
            <w:tcW w:w="2951"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لغة فرنسية</w:t>
            </w:r>
          </w:p>
        </w:tc>
        <w:tc>
          <w:tcPr>
            <w:tcW w:w="2409"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02</w:t>
            </w:r>
          </w:p>
        </w:tc>
        <w:tc>
          <w:tcPr>
            <w:tcW w:w="3261"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1,9</w:t>
            </w:r>
          </w:p>
        </w:tc>
      </w:tr>
      <w:tr w:rsidR="000F6D85" w:rsidTr="004C3C5F">
        <w:trPr>
          <w:trHeight w:val="397"/>
        </w:trPr>
        <w:tc>
          <w:tcPr>
            <w:tcW w:w="2951"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المجموع</w:t>
            </w:r>
          </w:p>
        </w:tc>
        <w:tc>
          <w:tcPr>
            <w:tcW w:w="2409"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103</w:t>
            </w:r>
          </w:p>
        </w:tc>
        <w:tc>
          <w:tcPr>
            <w:tcW w:w="3261" w:type="dxa"/>
          </w:tcPr>
          <w:p w:rsidR="000F6D85" w:rsidRPr="002400E8" w:rsidRDefault="000F6D85" w:rsidP="004C3C5F">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100</w:t>
            </w:r>
          </w:p>
        </w:tc>
      </w:tr>
    </w:tbl>
    <w:p w:rsidR="000F6D85" w:rsidRPr="00EC27E8" w:rsidRDefault="000F6D85" w:rsidP="000F6D85">
      <w:pPr>
        <w:tabs>
          <w:tab w:val="right" w:pos="990"/>
        </w:tabs>
        <w:bidi/>
        <w:jc w:val="both"/>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              </w:t>
      </w:r>
      <w:r w:rsidRPr="00EC27E8">
        <w:rPr>
          <w:rFonts w:asciiTheme="majorBidi" w:hAnsiTheme="majorBidi" w:cstheme="majorBidi" w:hint="cs"/>
          <w:sz w:val="24"/>
          <w:szCs w:val="24"/>
          <w:rtl/>
          <w:lang w:bidi="ar-DZ"/>
        </w:rPr>
        <w:t>المصدر: إعداد الباحثة بناءا على البيانات المتحصل عليها من الاستمارة</w:t>
      </w:r>
      <w:r>
        <w:rPr>
          <w:rFonts w:asciiTheme="majorBidi" w:hAnsiTheme="majorBidi" w:cstheme="majorBidi" w:hint="cs"/>
          <w:sz w:val="24"/>
          <w:szCs w:val="24"/>
          <w:rtl/>
          <w:lang w:bidi="ar-DZ"/>
        </w:rPr>
        <w:t>.</w:t>
      </w:r>
    </w:p>
    <w:p w:rsidR="000F6D85" w:rsidRDefault="000F6D85" w:rsidP="000F6D85">
      <w:pPr>
        <w:tabs>
          <w:tab w:val="right" w:pos="990"/>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يبين الجدول رقم (04) أن عينة الدراسة مقسمة إلى عدة تخصصات تنتمي كلها إلى العلوم الاجتماعية والإنسانية، ويعتبر متغير التخصص العلمي من بين المتغيرات المهمة في دراستنا الحالية، يمكننا من معرفة مدى تأثيره على المتغيرات التابعة في الدراسة وكيف ينعكس عليها وبالتالي معرفة مدى تأثير متغير التخصص العلمي على تشكيل التصور لدى الأساتذة الباحثين عينة </w:t>
      </w:r>
      <w:r>
        <w:rPr>
          <w:rFonts w:asciiTheme="majorBidi" w:hAnsiTheme="majorBidi" w:cstheme="majorBidi" w:hint="cs"/>
          <w:sz w:val="32"/>
          <w:szCs w:val="32"/>
          <w:rtl/>
          <w:lang w:bidi="ar-DZ"/>
        </w:rPr>
        <w:lastRenderedPageBreak/>
        <w:t>الدراسة واتخاذ مواقف وقرارات اتجاه الموضوع المدروس (تحديات المنظومة الجامعية والمعرفة السوسيولوجية)، كما توضح البيانات المتحصل عليها في الجدول أعلاه أن أكبر نسبة كانت للأساتذة الباحثين المتخصصين في ميدان علم الاجتماع (31,1</w:t>
      </w:r>
      <w:r>
        <w:rPr>
          <w:rFonts w:asciiTheme="majorBidi" w:hAnsiTheme="majorBidi" w:cstheme="majorBidi"/>
          <w:sz w:val="32"/>
          <w:szCs w:val="32"/>
          <w:lang w:bidi="ar-DZ"/>
        </w:rPr>
        <w:t>%</w:t>
      </w:r>
      <w:r>
        <w:rPr>
          <w:rFonts w:asciiTheme="majorBidi" w:hAnsiTheme="majorBidi" w:cstheme="majorBidi" w:hint="cs"/>
          <w:sz w:val="32"/>
          <w:szCs w:val="32"/>
          <w:rtl/>
          <w:lang w:bidi="ar-DZ"/>
        </w:rPr>
        <w:t>) ثم تلتها مباشرة المبحوثين المتخصصين في ميدان علم النفس (20,4</w:t>
      </w:r>
      <w:r>
        <w:rPr>
          <w:rFonts w:asciiTheme="majorBidi" w:hAnsiTheme="majorBidi" w:cstheme="majorBidi"/>
          <w:sz w:val="32"/>
          <w:szCs w:val="32"/>
          <w:lang w:bidi="ar-DZ"/>
        </w:rPr>
        <w:t>%</w:t>
      </w:r>
      <w:r>
        <w:rPr>
          <w:rFonts w:asciiTheme="majorBidi" w:hAnsiTheme="majorBidi" w:cstheme="majorBidi" w:hint="cs"/>
          <w:sz w:val="32"/>
          <w:szCs w:val="32"/>
          <w:rtl/>
          <w:lang w:bidi="ar-DZ"/>
        </w:rPr>
        <w:t>) ثم المتخصصين في ميدان علوم الإعلام والاتصال (14,6</w:t>
      </w:r>
      <w:r>
        <w:rPr>
          <w:rFonts w:asciiTheme="majorBidi" w:hAnsiTheme="majorBidi" w:cstheme="majorBidi"/>
          <w:sz w:val="32"/>
          <w:szCs w:val="32"/>
          <w:lang w:bidi="ar-DZ"/>
        </w:rPr>
        <w:t>%</w:t>
      </w:r>
      <w:r>
        <w:rPr>
          <w:rFonts w:asciiTheme="majorBidi" w:hAnsiTheme="majorBidi" w:cstheme="majorBidi" w:hint="cs"/>
          <w:sz w:val="32"/>
          <w:szCs w:val="32"/>
          <w:rtl/>
          <w:lang w:bidi="ar-DZ"/>
        </w:rPr>
        <w:t>) ثم تلتها التخصصات الأخرى بنسب متقاربة، ويمكننا تفسير هذه النتيجة بعمر هذه التخصصات في جامعة مستغانم، فكلما قلت نسبة الأساتذة الباحثين في التخصص يدل على حداثة هذا التخصص بالكلية. فمثلا تخصص علم الاجتماع من بين التخصصات الأولى التي درست بجامعة مستغانم حيث يعود تدريسه إلى نشأة كلية العلوم الاجتماعية بولاية مستغانم سنة 1998 لذلك فهذا التوزيع في التخصصات جاء طبيعي بما أن أعلى النسب توزعت على التخصصات العريقة بكلية العلوم الاجتماعية لدى جامعة مستغانم.</w:t>
      </w:r>
    </w:p>
    <w:p w:rsidR="000F6D85" w:rsidRDefault="000F6D85" w:rsidP="000F6D85">
      <w:pPr>
        <w:tabs>
          <w:tab w:val="right" w:pos="990"/>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وبالرغم من أن موضوع الدراسة يرتبط مباشرة بتخصص علم الاجتماع وخاصة في شقه الخاص بالمعرفة السوسيولوجية إلا أننا ارتأينا إقحام أساتذة ليسوا في علم الاجتماع وذلك لأسباب من بينها: </w:t>
      </w:r>
    </w:p>
    <w:p w:rsidR="000F6D85" w:rsidRDefault="000F6D85" w:rsidP="008271B4">
      <w:pPr>
        <w:pStyle w:val="Paragraphedeliste"/>
        <w:numPr>
          <w:ilvl w:val="0"/>
          <w:numId w:val="44"/>
        </w:numPr>
        <w:tabs>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أنهم قادرين على تحليل المنظومة الجامعية، وإننا بحاجة لمعرفة مدى اختلاف تصوراتهم  تبعا لمتغير التخصص حول طبيعة التحديات ودرجة تأثيرها على المنظومة الجامعية.</w:t>
      </w:r>
    </w:p>
    <w:p w:rsidR="000F6D85" w:rsidRPr="00EE4B68" w:rsidRDefault="000F6D85" w:rsidP="008271B4">
      <w:pPr>
        <w:pStyle w:val="Paragraphedeliste"/>
        <w:numPr>
          <w:ilvl w:val="0"/>
          <w:numId w:val="44"/>
        </w:numPr>
        <w:tabs>
          <w:tab w:val="right" w:pos="990"/>
        </w:tabs>
        <w:bidi/>
        <w:jc w:val="both"/>
        <w:rPr>
          <w:rFonts w:asciiTheme="majorBidi" w:hAnsiTheme="majorBidi" w:cstheme="majorBidi"/>
          <w:sz w:val="32"/>
          <w:szCs w:val="32"/>
          <w:lang w:bidi="ar-DZ"/>
        </w:rPr>
      </w:pPr>
      <w:r w:rsidRPr="00EE4B68">
        <w:rPr>
          <w:rFonts w:asciiTheme="majorBidi" w:hAnsiTheme="majorBidi" w:cstheme="majorBidi" w:hint="cs"/>
          <w:sz w:val="32"/>
          <w:szCs w:val="32"/>
          <w:rtl/>
          <w:lang w:bidi="ar-DZ"/>
        </w:rPr>
        <w:t>كما أنهم على قدر كافي من المعرفة السوسيولوجية بحكم تقارب التخصصات، وأن معظمهم درسوا علم الاجتماع كمقياس وقد تم إقحامهم في الدراسة من أجل استطلاع الرؤى والمواقف ومحاولة الكشف عن الاختلاف بين استجابات المبحوثين اتجاه وضعية الباحثين السوسيولوجيين واقع الممارسة السوسيولوجية بجامعة مستغانم تبعا لمتغير التخصص</w:t>
      </w:r>
      <w:r>
        <w:rPr>
          <w:rFonts w:asciiTheme="majorBidi" w:hAnsiTheme="majorBidi" w:cstheme="majorBidi" w:hint="cs"/>
          <w:sz w:val="32"/>
          <w:szCs w:val="32"/>
          <w:rtl/>
          <w:lang w:bidi="ar-DZ"/>
        </w:rPr>
        <w:t>.</w:t>
      </w:r>
    </w:p>
    <w:p w:rsidR="000F6D85" w:rsidRDefault="000F6D85" w:rsidP="008271B4">
      <w:pPr>
        <w:pStyle w:val="Paragraphedeliste"/>
        <w:numPr>
          <w:ilvl w:val="0"/>
          <w:numId w:val="44"/>
        </w:numPr>
        <w:tabs>
          <w:tab w:val="right" w:pos="990"/>
        </w:tabs>
        <w:bidi/>
        <w:jc w:val="both"/>
        <w:rPr>
          <w:rFonts w:asciiTheme="majorBidi" w:hAnsiTheme="majorBidi" w:cstheme="majorBidi"/>
          <w:sz w:val="32"/>
          <w:szCs w:val="32"/>
          <w:lang w:bidi="ar-DZ"/>
        </w:rPr>
      </w:pPr>
      <w:r w:rsidRPr="00EE4B68">
        <w:rPr>
          <w:rFonts w:asciiTheme="majorBidi" w:hAnsiTheme="majorBidi" w:cstheme="majorBidi" w:hint="cs"/>
          <w:sz w:val="32"/>
          <w:szCs w:val="32"/>
          <w:rtl/>
          <w:lang w:bidi="ar-DZ"/>
        </w:rPr>
        <w:t xml:space="preserve">إن اختيار الباحثة لهذه التخصصات راجع لكون الأساتذة الباحثين في هذه التخصصات هم الذين يخدمون الدراسة الحالية دون غيرهم من الأساتذة الباحثين في التخصصات الأخرى.  </w:t>
      </w:r>
    </w:p>
    <w:p w:rsidR="000F6D85" w:rsidRPr="00FA4AE6" w:rsidRDefault="000F6D85" w:rsidP="000F6D85">
      <w:pPr>
        <w:pStyle w:val="Paragraphedeliste"/>
        <w:tabs>
          <w:tab w:val="right" w:pos="990"/>
        </w:tabs>
        <w:bidi/>
        <w:jc w:val="both"/>
        <w:rPr>
          <w:rFonts w:asciiTheme="majorBidi" w:hAnsiTheme="majorBidi" w:cstheme="majorBidi"/>
          <w:sz w:val="14"/>
          <w:szCs w:val="14"/>
          <w:lang w:bidi="ar-DZ"/>
        </w:rPr>
      </w:pPr>
    </w:p>
    <w:p w:rsidR="000F6D85" w:rsidRPr="00876B1E" w:rsidRDefault="000F6D85" w:rsidP="000F6D85">
      <w:pPr>
        <w:tabs>
          <w:tab w:val="right" w:pos="990"/>
        </w:tabs>
        <w:bidi/>
        <w:spacing w:line="240" w:lineRule="auto"/>
        <w:ind w:left="360"/>
        <w:jc w:val="center"/>
        <w:rPr>
          <w:rFonts w:asciiTheme="majorBidi" w:hAnsiTheme="majorBidi" w:cstheme="majorBidi"/>
          <w:sz w:val="32"/>
          <w:szCs w:val="32"/>
          <w:rtl/>
          <w:lang w:bidi="ar-DZ"/>
        </w:rPr>
      </w:pPr>
      <w:r w:rsidRPr="00876B1E">
        <w:rPr>
          <w:rFonts w:asciiTheme="majorBidi" w:hAnsiTheme="majorBidi" w:cstheme="majorBidi" w:hint="cs"/>
          <w:sz w:val="32"/>
          <w:szCs w:val="32"/>
          <w:rtl/>
          <w:lang w:bidi="ar-DZ"/>
        </w:rPr>
        <w:t>الجدول رقم (</w:t>
      </w:r>
      <w:r>
        <w:rPr>
          <w:rFonts w:asciiTheme="majorBidi" w:hAnsiTheme="majorBidi" w:cstheme="majorBidi" w:hint="cs"/>
          <w:sz w:val="32"/>
          <w:szCs w:val="32"/>
          <w:rtl/>
          <w:lang w:bidi="ar-DZ"/>
        </w:rPr>
        <w:t>05</w:t>
      </w:r>
      <w:r w:rsidRPr="00876B1E">
        <w:rPr>
          <w:rFonts w:asciiTheme="majorBidi" w:hAnsiTheme="majorBidi" w:cstheme="majorBidi" w:hint="cs"/>
          <w:sz w:val="32"/>
          <w:szCs w:val="32"/>
          <w:rtl/>
          <w:lang w:bidi="ar-DZ"/>
        </w:rPr>
        <w:t xml:space="preserve">): القسم والرتبة التي ينتمي إليها </w:t>
      </w:r>
      <w:r>
        <w:rPr>
          <w:rFonts w:asciiTheme="majorBidi" w:hAnsiTheme="majorBidi" w:cstheme="majorBidi" w:hint="cs"/>
          <w:sz w:val="32"/>
          <w:szCs w:val="32"/>
          <w:rtl/>
          <w:lang w:bidi="ar-DZ"/>
        </w:rPr>
        <w:t>المبحوثين</w:t>
      </w:r>
    </w:p>
    <w:tbl>
      <w:tblPr>
        <w:tblStyle w:val="Grilledutableau"/>
        <w:bidiVisual/>
        <w:tblW w:w="9924" w:type="dxa"/>
        <w:tblInd w:w="-36" w:type="dxa"/>
        <w:tblLayout w:type="fixed"/>
        <w:tblLook w:val="04A0"/>
      </w:tblPr>
      <w:tblGrid>
        <w:gridCol w:w="1418"/>
        <w:gridCol w:w="709"/>
        <w:gridCol w:w="708"/>
        <w:gridCol w:w="709"/>
        <w:gridCol w:w="709"/>
        <w:gridCol w:w="709"/>
        <w:gridCol w:w="850"/>
        <w:gridCol w:w="567"/>
        <w:gridCol w:w="709"/>
        <w:gridCol w:w="709"/>
        <w:gridCol w:w="708"/>
        <w:gridCol w:w="709"/>
        <w:gridCol w:w="710"/>
      </w:tblGrid>
      <w:tr w:rsidR="000F6D85" w:rsidRPr="00E8096D" w:rsidTr="004C3C5F">
        <w:trPr>
          <w:trHeight w:val="227"/>
        </w:trPr>
        <w:tc>
          <w:tcPr>
            <w:tcW w:w="1418" w:type="dxa"/>
            <w:vMerge w:val="restart"/>
            <w:shd w:val="clear" w:color="auto" w:fill="D9D9D9" w:themeFill="background1" w:themeFillShade="D9"/>
            <w:vAlign w:val="center"/>
          </w:tcPr>
          <w:p w:rsidR="000F6D85" w:rsidRPr="00E8096D" w:rsidRDefault="000F6D85" w:rsidP="004C3C5F">
            <w:pPr>
              <w:tabs>
                <w:tab w:val="right" w:pos="990"/>
              </w:tabs>
              <w:bidi/>
              <w:ind w:left="57" w:hanging="57"/>
              <w:jc w:val="center"/>
              <w:rPr>
                <w:rFonts w:asciiTheme="majorBidi" w:hAnsiTheme="majorBidi" w:cstheme="majorBidi"/>
                <w:sz w:val="28"/>
                <w:szCs w:val="28"/>
                <w:rtl/>
                <w:lang w:bidi="ar-DZ"/>
              </w:rPr>
            </w:pPr>
            <w:r w:rsidRPr="00E8096D">
              <w:rPr>
                <w:rFonts w:asciiTheme="majorBidi" w:hAnsiTheme="majorBidi" w:cstheme="majorBidi" w:hint="cs"/>
                <w:sz w:val="28"/>
                <w:szCs w:val="28"/>
                <w:rtl/>
                <w:lang w:bidi="ar-DZ"/>
              </w:rPr>
              <w:t>القسم</w:t>
            </w:r>
          </w:p>
        </w:tc>
        <w:tc>
          <w:tcPr>
            <w:tcW w:w="7087" w:type="dxa"/>
            <w:gridSpan w:val="10"/>
            <w:shd w:val="clear" w:color="auto" w:fill="D9D9D9" w:themeFill="background1" w:themeFillShade="D9"/>
          </w:tcPr>
          <w:p w:rsidR="000F6D85" w:rsidRPr="00E8096D" w:rsidRDefault="000F6D85" w:rsidP="004C3C5F">
            <w:pPr>
              <w:tabs>
                <w:tab w:val="right" w:pos="990"/>
              </w:tabs>
              <w:bidi/>
              <w:jc w:val="center"/>
              <w:rPr>
                <w:rFonts w:asciiTheme="majorBidi" w:hAnsiTheme="majorBidi" w:cstheme="majorBidi"/>
                <w:sz w:val="28"/>
                <w:szCs w:val="28"/>
                <w:rtl/>
                <w:lang w:bidi="ar-DZ"/>
              </w:rPr>
            </w:pPr>
            <w:r w:rsidRPr="00E8096D">
              <w:rPr>
                <w:rFonts w:asciiTheme="majorBidi" w:hAnsiTheme="majorBidi" w:cstheme="majorBidi" w:hint="cs"/>
                <w:sz w:val="28"/>
                <w:szCs w:val="28"/>
                <w:rtl/>
                <w:lang w:bidi="ar-DZ"/>
              </w:rPr>
              <w:t>الــرتبــة</w:t>
            </w:r>
          </w:p>
        </w:tc>
        <w:tc>
          <w:tcPr>
            <w:tcW w:w="1419" w:type="dxa"/>
            <w:gridSpan w:val="2"/>
            <w:vMerge w:val="restart"/>
            <w:shd w:val="clear" w:color="auto" w:fill="D9D9D9" w:themeFill="background1" w:themeFillShade="D9"/>
            <w:vAlign w:val="center"/>
          </w:tcPr>
          <w:p w:rsidR="000F6D85" w:rsidRPr="00E8096D" w:rsidRDefault="000F6D85" w:rsidP="004C3C5F">
            <w:pPr>
              <w:tabs>
                <w:tab w:val="right" w:pos="990"/>
              </w:tabs>
              <w:bidi/>
              <w:jc w:val="center"/>
              <w:rPr>
                <w:rFonts w:asciiTheme="majorBidi" w:hAnsiTheme="majorBidi" w:cstheme="majorBidi"/>
                <w:sz w:val="28"/>
                <w:szCs w:val="28"/>
                <w:rtl/>
                <w:lang w:bidi="ar-DZ"/>
              </w:rPr>
            </w:pPr>
            <w:r w:rsidRPr="00E8096D">
              <w:rPr>
                <w:rFonts w:asciiTheme="majorBidi" w:hAnsiTheme="majorBidi" w:cstheme="majorBidi" w:hint="cs"/>
                <w:sz w:val="28"/>
                <w:szCs w:val="28"/>
                <w:rtl/>
                <w:lang w:bidi="ar-DZ"/>
              </w:rPr>
              <w:t>المجموع</w:t>
            </w:r>
          </w:p>
        </w:tc>
      </w:tr>
      <w:tr w:rsidR="000F6D85" w:rsidTr="004C3C5F">
        <w:trPr>
          <w:trHeight w:val="210"/>
        </w:trPr>
        <w:tc>
          <w:tcPr>
            <w:tcW w:w="1418" w:type="dxa"/>
            <w:vMerge/>
            <w:shd w:val="clear" w:color="auto" w:fill="D9D9D9" w:themeFill="background1" w:themeFillShade="D9"/>
          </w:tcPr>
          <w:p w:rsidR="000F6D85" w:rsidRPr="00933E98" w:rsidRDefault="000F6D85" w:rsidP="004C3C5F">
            <w:pPr>
              <w:tabs>
                <w:tab w:val="right" w:pos="990"/>
              </w:tabs>
              <w:bidi/>
              <w:jc w:val="center"/>
              <w:rPr>
                <w:rFonts w:asciiTheme="majorBidi" w:hAnsiTheme="majorBidi" w:cstheme="majorBidi"/>
                <w:sz w:val="28"/>
                <w:szCs w:val="28"/>
                <w:rtl/>
                <w:lang w:bidi="ar-DZ"/>
              </w:rPr>
            </w:pPr>
          </w:p>
        </w:tc>
        <w:tc>
          <w:tcPr>
            <w:tcW w:w="1417" w:type="dxa"/>
            <w:gridSpan w:val="2"/>
            <w:tcBorders>
              <w:bottom w:val="single" w:sz="4" w:space="0" w:color="auto"/>
            </w:tcBorders>
            <w:shd w:val="clear" w:color="auto" w:fill="D9D9D9" w:themeFill="background1" w:themeFillShade="D9"/>
          </w:tcPr>
          <w:p w:rsidR="000F6D85" w:rsidRPr="00514CDA" w:rsidRDefault="000F6D85" w:rsidP="004C3C5F">
            <w:pPr>
              <w:tabs>
                <w:tab w:val="right" w:pos="990"/>
              </w:tabs>
              <w:bidi/>
              <w:jc w:val="center"/>
              <w:rPr>
                <w:rFonts w:asciiTheme="majorBidi" w:hAnsiTheme="majorBidi" w:cstheme="majorBidi"/>
                <w:b/>
                <w:bCs/>
                <w:sz w:val="26"/>
                <w:szCs w:val="26"/>
                <w:rtl/>
                <w:lang w:bidi="ar-DZ"/>
              </w:rPr>
            </w:pPr>
            <w:r w:rsidRPr="00514CDA">
              <w:rPr>
                <w:rFonts w:asciiTheme="majorBidi" w:hAnsiTheme="majorBidi" w:cstheme="majorBidi" w:hint="cs"/>
                <w:b/>
                <w:bCs/>
                <w:sz w:val="26"/>
                <w:szCs w:val="26"/>
                <w:rtl/>
                <w:lang w:bidi="ar-DZ"/>
              </w:rPr>
              <w:t>أستاذ</w:t>
            </w:r>
          </w:p>
        </w:tc>
        <w:tc>
          <w:tcPr>
            <w:tcW w:w="1418" w:type="dxa"/>
            <w:gridSpan w:val="2"/>
            <w:tcBorders>
              <w:bottom w:val="single" w:sz="4" w:space="0" w:color="auto"/>
            </w:tcBorders>
            <w:shd w:val="clear" w:color="auto" w:fill="D9D9D9" w:themeFill="background1" w:themeFillShade="D9"/>
          </w:tcPr>
          <w:p w:rsidR="000F6D85" w:rsidRPr="00514CDA" w:rsidRDefault="000F6D85" w:rsidP="004C3C5F">
            <w:pPr>
              <w:tabs>
                <w:tab w:val="right" w:pos="990"/>
              </w:tabs>
              <w:bidi/>
              <w:jc w:val="center"/>
              <w:rPr>
                <w:rFonts w:asciiTheme="majorBidi" w:hAnsiTheme="majorBidi" w:cstheme="majorBidi"/>
                <w:b/>
                <w:bCs/>
                <w:sz w:val="26"/>
                <w:szCs w:val="26"/>
                <w:rtl/>
                <w:lang w:bidi="ar-DZ"/>
              </w:rPr>
            </w:pPr>
            <w:r w:rsidRPr="00514CDA">
              <w:rPr>
                <w:rFonts w:asciiTheme="majorBidi" w:hAnsiTheme="majorBidi" w:cstheme="majorBidi" w:hint="cs"/>
                <w:b/>
                <w:bCs/>
                <w:sz w:val="26"/>
                <w:szCs w:val="26"/>
                <w:rtl/>
                <w:lang w:bidi="ar-DZ"/>
              </w:rPr>
              <w:t>أ.محاضر (أ)</w:t>
            </w:r>
          </w:p>
        </w:tc>
        <w:tc>
          <w:tcPr>
            <w:tcW w:w="1559" w:type="dxa"/>
            <w:gridSpan w:val="2"/>
            <w:tcBorders>
              <w:bottom w:val="single" w:sz="4" w:space="0" w:color="auto"/>
            </w:tcBorders>
            <w:shd w:val="clear" w:color="auto" w:fill="D9D9D9" w:themeFill="background1" w:themeFillShade="D9"/>
          </w:tcPr>
          <w:p w:rsidR="000F6D85" w:rsidRPr="00514CDA" w:rsidRDefault="000F6D85" w:rsidP="004C3C5F">
            <w:pPr>
              <w:tabs>
                <w:tab w:val="right" w:pos="990"/>
              </w:tabs>
              <w:bidi/>
              <w:jc w:val="center"/>
              <w:rPr>
                <w:rFonts w:asciiTheme="majorBidi" w:hAnsiTheme="majorBidi" w:cstheme="majorBidi"/>
                <w:b/>
                <w:bCs/>
                <w:sz w:val="26"/>
                <w:szCs w:val="26"/>
                <w:rtl/>
                <w:lang w:bidi="ar-DZ"/>
              </w:rPr>
            </w:pPr>
            <w:r w:rsidRPr="00514CDA">
              <w:rPr>
                <w:rFonts w:asciiTheme="majorBidi" w:hAnsiTheme="majorBidi" w:cstheme="majorBidi" w:hint="cs"/>
                <w:b/>
                <w:bCs/>
                <w:sz w:val="26"/>
                <w:szCs w:val="26"/>
                <w:rtl/>
                <w:lang w:bidi="ar-DZ"/>
              </w:rPr>
              <w:t>أ.محاضر (ب)</w:t>
            </w:r>
          </w:p>
        </w:tc>
        <w:tc>
          <w:tcPr>
            <w:tcW w:w="1276" w:type="dxa"/>
            <w:gridSpan w:val="2"/>
            <w:tcBorders>
              <w:bottom w:val="single" w:sz="4" w:space="0" w:color="auto"/>
            </w:tcBorders>
            <w:shd w:val="clear" w:color="auto" w:fill="D9D9D9" w:themeFill="background1" w:themeFillShade="D9"/>
          </w:tcPr>
          <w:p w:rsidR="000F6D85" w:rsidRPr="00514CDA" w:rsidRDefault="000F6D85" w:rsidP="004C3C5F">
            <w:pPr>
              <w:tabs>
                <w:tab w:val="right" w:pos="990"/>
              </w:tabs>
              <w:bidi/>
              <w:jc w:val="center"/>
              <w:rPr>
                <w:rFonts w:asciiTheme="majorBidi" w:hAnsiTheme="majorBidi" w:cstheme="majorBidi"/>
                <w:b/>
                <w:bCs/>
                <w:sz w:val="26"/>
                <w:szCs w:val="26"/>
                <w:rtl/>
                <w:lang w:bidi="ar-DZ"/>
              </w:rPr>
            </w:pPr>
            <w:r w:rsidRPr="00514CDA">
              <w:rPr>
                <w:rFonts w:asciiTheme="majorBidi" w:hAnsiTheme="majorBidi" w:cstheme="majorBidi" w:hint="cs"/>
                <w:b/>
                <w:bCs/>
                <w:sz w:val="26"/>
                <w:szCs w:val="26"/>
                <w:rtl/>
                <w:lang w:bidi="ar-DZ"/>
              </w:rPr>
              <w:t>أ.مساعد (أ)</w:t>
            </w:r>
          </w:p>
        </w:tc>
        <w:tc>
          <w:tcPr>
            <w:tcW w:w="1417" w:type="dxa"/>
            <w:gridSpan w:val="2"/>
            <w:tcBorders>
              <w:bottom w:val="single" w:sz="4" w:space="0" w:color="auto"/>
            </w:tcBorders>
            <w:shd w:val="clear" w:color="auto" w:fill="D9D9D9" w:themeFill="background1" w:themeFillShade="D9"/>
          </w:tcPr>
          <w:p w:rsidR="000F6D85" w:rsidRPr="00514CDA" w:rsidRDefault="000F6D85" w:rsidP="004C3C5F">
            <w:pPr>
              <w:tabs>
                <w:tab w:val="right" w:pos="990"/>
              </w:tabs>
              <w:bidi/>
              <w:jc w:val="center"/>
              <w:rPr>
                <w:rFonts w:asciiTheme="majorBidi" w:hAnsiTheme="majorBidi" w:cstheme="majorBidi"/>
                <w:b/>
                <w:bCs/>
                <w:sz w:val="26"/>
                <w:szCs w:val="26"/>
                <w:rtl/>
                <w:lang w:bidi="ar-DZ"/>
              </w:rPr>
            </w:pPr>
            <w:r w:rsidRPr="00514CDA">
              <w:rPr>
                <w:rFonts w:asciiTheme="majorBidi" w:hAnsiTheme="majorBidi" w:cstheme="majorBidi" w:hint="cs"/>
                <w:b/>
                <w:bCs/>
                <w:sz w:val="26"/>
                <w:szCs w:val="26"/>
                <w:rtl/>
                <w:lang w:bidi="ar-DZ"/>
              </w:rPr>
              <w:t>أ.مساعد (ب)</w:t>
            </w:r>
          </w:p>
        </w:tc>
        <w:tc>
          <w:tcPr>
            <w:tcW w:w="1419" w:type="dxa"/>
            <w:gridSpan w:val="2"/>
            <w:vMerge/>
            <w:tcBorders>
              <w:bottom w:val="single" w:sz="4" w:space="0" w:color="auto"/>
            </w:tcBorders>
            <w:shd w:val="clear" w:color="auto" w:fill="D9D9D9" w:themeFill="background1" w:themeFillShade="D9"/>
          </w:tcPr>
          <w:p w:rsidR="000F6D85" w:rsidRDefault="000F6D85" w:rsidP="004C3C5F">
            <w:pPr>
              <w:tabs>
                <w:tab w:val="right" w:pos="990"/>
              </w:tabs>
              <w:bidi/>
              <w:jc w:val="center"/>
              <w:rPr>
                <w:rFonts w:asciiTheme="majorBidi" w:hAnsiTheme="majorBidi" w:cstheme="majorBidi"/>
                <w:sz w:val="32"/>
                <w:szCs w:val="32"/>
                <w:rtl/>
                <w:lang w:bidi="ar-DZ"/>
              </w:rPr>
            </w:pPr>
          </w:p>
        </w:tc>
      </w:tr>
      <w:tr w:rsidR="000F6D85" w:rsidTr="004C3C5F">
        <w:trPr>
          <w:trHeight w:val="150"/>
        </w:trPr>
        <w:tc>
          <w:tcPr>
            <w:tcW w:w="1418" w:type="dxa"/>
            <w:vMerge/>
            <w:shd w:val="clear" w:color="auto" w:fill="D9D9D9" w:themeFill="background1" w:themeFillShade="D9"/>
          </w:tcPr>
          <w:p w:rsidR="000F6D85" w:rsidRPr="00933E98" w:rsidRDefault="000F6D85" w:rsidP="004C3C5F">
            <w:pPr>
              <w:tabs>
                <w:tab w:val="right" w:pos="990"/>
              </w:tabs>
              <w:bidi/>
              <w:jc w:val="center"/>
              <w:rPr>
                <w:rFonts w:asciiTheme="majorBidi" w:hAnsiTheme="majorBidi" w:cstheme="majorBidi"/>
                <w:sz w:val="28"/>
                <w:szCs w:val="28"/>
                <w:rtl/>
                <w:lang w:bidi="ar-DZ"/>
              </w:rPr>
            </w:pPr>
          </w:p>
        </w:tc>
        <w:tc>
          <w:tcPr>
            <w:tcW w:w="709" w:type="dxa"/>
            <w:tcBorders>
              <w:top w:val="single" w:sz="4" w:space="0" w:color="auto"/>
              <w:right w:val="single" w:sz="4" w:space="0" w:color="auto"/>
            </w:tcBorders>
            <w:shd w:val="clear" w:color="auto" w:fill="D9D9D9" w:themeFill="background1" w:themeFillShade="D9"/>
            <w:vAlign w:val="center"/>
          </w:tcPr>
          <w:p w:rsidR="000F6D85" w:rsidRPr="002400E8" w:rsidRDefault="000F6D85" w:rsidP="004C3C5F">
            <w:pPr>
              <w:tabs>
                <w:tab w:val="right" w:pos="990"/>
              </w:tabs>
              <w:bidi/>
              <w:jc w:val="center"/>
              <w:rPr>
                <w:rFonts w:asciiTheme="majorBidi" w:hAnsiTheme="majorBidi" w:cstheme="majorBidi"/>
                <w:sz w:val="28"/>
                <w:szCs w:val="28"/>
                <w:rtl/>
                <w:lang w:val="en-US" w:bidi="ar-DZ"/>
              </w:rPr>
            </w:pPr>
            <w:r w:rsidRPr="002400E8">
              <w:rPr>
                <w:rFonts w:asciiTheme="majorBidi" w:hAnsiTheme="majorBidi" w:cstheme="majorBidi" w:hint="cs"/>
                <w:sz w:val="28"/>
                <w:szCs w:val="28"/>
                <w:rtl/>
                <w:lang w:val="en-US" w:bidi="ar-DZ"/>
              </w:rPr>
              <w:t>ت</w:t>
            </w:r>
          </w:p>
        </w:tc>
        <w:tc>
          <w:tcPr>
            <w:tcW w:w="708" w:type="dxa"/>
            <w:tcBorders>
              <w:top w:val="single" w:sz="4" w:space="0" w:color="auto"/>
              <w:left w:val="single" w:sz="4" w:space="0" w:color="auto"/>
            </w:tcBorders>
            <w:shd w:val="clear" w:color="auto" w:fill="D9D9D9" w:themeFill="background1" w:themeFillShade="D9"/>
            <w:vAlign w:val="center"/>
          </w:tcPr>
          <w:p w:rsidR="000F6D85" w:rsidRPr="002400E8" w:rsidRDefault="000F6D85" w:rsidP="004C3C5F">
            <w:pPr>
              <w:tabs>
                <w:tab w:val="right" w:pos="990"/>
              </w:tabs>
              <w:bidi/>
              <w:jc w:val="center"/>
              <w:rPr>
                <w:rFonts w:asciiTheme="majorBidi" w:hAnsiTheme="majorBidi" w:cstheme="majorBidi"/>
                <w:sz w:val="28"/>
                <w:szCs w:val="28"/>
                <w:lang w:bidi="ar-DZ"/>
              </w:rPr>
            </w:pPr>
            <w:r w:rsidRPr="002400E8">
              <w:rPr>
                <w:rFonts w:asciiTheme="majorBidi" w:hAnsiTheme="majorBidi" w:cstheme="majorBidi"/>
                <w:sz w:val="28"/>
                <w:szCs w:val="28"/>
                <w:lang w:bidi="ar-DZ"/>
              </w:rPr>
              <w:t>%</w:t>
            </w:r>
          </w:p>
        </w:tc>
        <w:tc>
          <w:tcPr>
            <w:tcW w:w="709" w:type="dxa"/>
            <w:tcBorders>
              <w:top w:val="single" w:sz="4" w:space="0" w:color="auto"/>
              <w:right w:val="single" w:sz="4" w:space="0" w:color="auto"/>
            </w:tcBorders>
            <w:shd w:val="clear" w:color="auto" w:fill="D9D9D9" w:themeFill="background1" w:themeFillShade="D9"/>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ت</w:t>
            </w:r>
          </w:p>
        </w:tc>
        <w:tc>
          <w:tcPr>
            <w:tcW w:w="709" w:type="dxa"/>
            <w:tcBorders>
              <w:top w:val="single" w:sz="4" w:space="0" w:color="auto"/>
              <w:left w:val="single" w:sz="4" w:space="0" w:color="auto"/>
            </w:tcBorders>
            <w:shd w:val="clear" w:color="auto" w:fill="D9D9D9" w:themeFill="background1" w:themeFillShade="D9"/>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sz w:val="28"/>
                <w:szCs w:val="28"/>
                <w:lang w:bidi="ar-DZ"/>
              </w:rPr>
              <w:t>%</w:t>
            </w:r>
          </w:p>
        </w:tc>
        <w:tc>
          <w:tcPr>
            <w:tcW w:w="709" w:type="dxa"/>
            <w:tcBorders>
              <w:top w:val="single" w:sz="4" w:space="0" w:color="auto"/>
              <w:right w:val="single" w:sz="4" w:space="0" w:color="auto"/>
            </w:tcBorders>
            <w:shd w:val="clear" w:color="auto" w:fill="D9D9D9" w:themeFill="background1" w:themeFillShade="D9"/>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ت</w:t>
            </w:r>
          </w:p>
        </w:tc>
        <w:tc>
          <w:tcPr>
            <w:tcW w:w="850" w:type="dxa"/>
            <w:tcBorders>
              <w:top w:val="single" w:sz="4" w:space="0" w:color="auto"/>
              <w:left w:val="single" w:sz="4" w:space="0" w:color="auto"/>
            </w:tcBorders>
            <w:shd w:val="clear" w:color="auto" w:fill="D9D9D9" w:themeFill="background1" w:themeFillShade="D9"/>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sz w:val="28"/>
                <w:szCs w:val="28"/>
                <w:lang w:bidi="ar-DZ"/>
              </w:rPr>
              <w:t>%</w:t>
            </w:r>
          </w:p>
        </w:tc>
        <w:tc>
          <w:tcPr>
            <w:tcW w:w="567" w:type="dxa"/>
            <w:tcBorders>
              <w:top w:val="single" w:sz="4" w:space="0" w:color="auto"/>
              <w:right w:val="single" w:sz="4" w:space="0" w:color="auto"/>
            </w:tcBorders>
            <w:shd w:val="clear" w:color="auto" w:fill="D9D9D9" w:themeFill="background1" w:themeFillShade="D9"/>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ت</w:t>
            </w:r>
          </w:p>
        </w:tc>
        <w:tc>
          <w:tcPr>
            <w:tcW w:w="709" w:type="dxa"/>
            <w:tcBorders>
              <w:top w:val="single" w:sz="4" w:space="0" w:color="auto"/>
              <w:left w:val="single" w:sz="4" w:space="0" w:color="auto"/>
            </w:tcBorders>
            <w:shd w:val="clear" w:color="auto" w:fill="D9D9D9" w:themeFill="background1" w:themeFillShade="D9"/>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sz w:val="28"/>
                <w:szCs w:val="28"/>
                <w:lang w:bidi="ar-DZ"/>
              </w:rPr>
              <w:t>%</w:t>
            </w:r>
          </w:p>
        </w:tc>
        <w:tc>
          <w:tcPr>
            <w:tcW w:w="709" w:type="dxa"/>
            <w:tcBorders>
              <w:top w:val="single" w:sz="4" w:space="0" w:color="auto"/>
              <w:right w:val="single" w:sz="4" w:space="0" w:color="auto"/>
            </w:tcBorders>
            <w:shd w:val="clear" w:color="auto" w:fill="D9D9D9" w:themeFill="background1" w:themeFillShade="D9"/>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ت</w:t>
            </w:r>
          </w:p>
        </w:tc>
        <w:tc>
          <w:tcPr>
            <w:tcW w:w="708" w:type="dxa"/>
            <w:tcBorders>
              <w:top w:val="single" w:sz="4" w:space="0" w:color="auto"/>
              <w:left w:val="single" w:sz="4" w:space="0" w:color="auto"/>
            </w:tcBorders>
            <w:shd w:val="clear" w:color="auto" w:fill="D9D9D9" w:themeFill="background1" w:themeFillShade="D9"/>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sz w:val="28"/>
                <w:szCs w:val="28"/>
                <w:lang w:bidi="ar-DZ"/>
              </w:rPr>
              <w:t>%</w:t>
            </w:r>
          </w:p>
        </w:tc>
        <w:tc>
          <w:tcPr>
            <w:tcW w:w="709" w:type="dxa"/>
            <w:tcBorders>
              <w:top w:val="single" w:sz="4" w:space="0" w:color="auto"/>
              <w:right w:val="single" w:sz="4" w:space="0" w:color="auto"/>
            </w:tcBorders>
            <w:shd w:val="clear" w:color="auto" w:fill="D9D9D9" w:themeFill="background1" w:themeFillShade="D9"/>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ت</w:t>
            </w:r>
          </w:p>
        </w:tc>
        <w:tc>
          <w:tcPr>
            <w:tcW w:w="710" w:type="dxa"/>
            <w:tcBorders>
              <w:top w:val="single" w:sz="4" w:space="0" w:color="auto"/>
              <w:left w:val="single" w:sz="4" w:space="0" w:color="auto"/>
            </w:tcBorders>
            <w:shd w:val="clear" w:color="auto" w:fill="D9D9D9" w:themeFill="background1" w:themeFillShade="D9"/>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sz w:val="28"/>
                <w:szCs w:val="28"/>
                <w:lang w:bidi="ar-DZ"/>
              </w:rPr>
              <w:t>%</w:t>
            </w:r>
          </w:p>
        </w:tc>
      </w:tr>
      <w:tr w:rsidR="000F6D85" w:rsidTr="004C3C5F">
        <w:trPr>
          <w:trHeight w:val="397"/>
        </w:trPr>
        <w:tc>
          <w:tcPr>
            <w:tcW w:w="1418" w:type="dxa"/>
          </w:tcPr>
          <w:p w:rsidR="000F6D85" w:rsidRPr="00933E98" w:rsidRDefault="000F6D85" w:rsidP="004C3C5F">
            <w:pPr>
              <w:tabs>
                <w:tab w:val="right" w:pos="990"/>
              </w:tabs>
              <w:bidi/>
              <w:jc w:val="center"/>
              <w:rPr>
                <w:rFonts w:asciiTheme="majorBidi" w:hAnsiTheme="majorBidi" w:cstheme="majorBidi"/>
                <w:sz w:val="28"/>
                <w:szCs w:val="28"/>
                <w:rtl/>
                <w:lang w:bidi="ar-DZ"/>
              </w:rPr>
            </w:pPr>
            <w:r w:rsidRPr="00933E98">
              <w:rPr>
                <w:rFonts w:asciiTheme="majorBidi" w:hAnsiTheme="majorBidi" w:cstheme="majorBidi" w:hint="cs"/>
                <w:sz w:val="28"/>
                <w:szCs w:val="28"/>
                <w:rtl/>
                <w:lang w:bidi="ar-DZ"/>
              </w:rPr>
              <w:t>العلوم الاجتماعية</w:t>
            </w:r>
          </w:p>
        </w:tc>
        <w:tc>
          <w:tcPr>
            <w:tcW w:w="709" w:type="dxa"/>
            <w:tcBorders>
              <w:righ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04</w:t>
            </w:r>
          </w:p>
        </w:tc>
        <w:tc>
          <w:tcPr>
            <w:tcW w:w="708" w:type="dxa"/>
            <w:tcBorders>
              <w:lef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3,9</w:t>
            </w:r>
          </w:p>
        </w:tc>
        <w:tc>
          <w:tcPr>
            <w:tcW w:w="709" w:type="dxa"/>
            <w:tcBorders>
              <w:righ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08</w:t>
            </w:r>
          </w:p>
        </w:tc>
        <w:tc>
          <w:tcPr>
            <w:tcW w:w="709" w:type="dxa"/>
            <w:tcBorders>
              <w:lef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7,8</w:t>
            </w:r>
          </w:p>
        </w:tc>
        <w:tc>
          <w:tcPr>
            <w:tcW w:w="709" w:type="dxa"/>
            <w:tcBorders>
              <w:righ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13</w:t>
            </w:r>
          </w:p>
        </w:tc>
        <w:tc>
          <w:tcPr>
            <w:tcW w:w="850" w:type="dxa"/>
            <w:tcBorders>
              <w:lef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12,6</w:t>
            </w:r>
          </w:p>
        </w:tc>
        <w:tc>
          <w:tcPr>
            <w:tcW w:w="567" w:type="dxa"/>
            <w:tcBorders>
              <w:righ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37</w:t>
            </w:r>
          </w:p>
        </w:tc>
        <w:tc>
          <w:tcPr>
            <w:tcW w:w="709" w:type="dxa"/>
            <w:tcBorders>
              <w:lef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35,9</w:t>
            </w:r>
          </w:p>
        </w:tc>
        <w:tc>
          <w:tcPr>
            <w:tcW w:w="709" w:type="dxa"/>
            <w:tcBorders>
              <w:righ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02</w:t>
            </w:r>
          </w:p>
        </w:tc>
        <w:tc>
          <w:tcPr>
            <w:tcW w:w="708" w:type="dxa"/>
            <w:tcBorders>
              <w:lef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1,9</w:t>
            </w:r>
          </w:p>
        </w:tc>
        <w:tc>
          <w:tcPr>
            <w:tcW w:w="709" w:type="dxa"/>
            <w:tcBorders>
              <w:righ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64</w:t>
            </w:r>
          </w:p>
        </w:tc>
        <w:tc>
          <w:tcPr>
            <w:tcW w:w="710" w:type="dxa"/>
            <w:tcBorders>
              <w:lef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62,1</w:t>
            </w:r>
          </w:p>
        </w:tc>
      </w:tr>
      <w:tr w:rsidR="000F6D85" w:rsidTr="004C3C5F">
        <w:trPr>
          <w:trHeight w:val="397"/>
        </w:trPr>
        <w:tc>
          <w:tcPr>
            <w:tcW w:w="1418" w:type="dxa"/>
          </w:tcPr>
          <w:p w:rsidR="000F6D85" w:rsidRDefault="000F6D85" w:rsidP="004C3C5F">
            <w:pPr>
              <w:tabs>
                <w:tab w:val="right" w:pos="990"/>
              </w:tabs>
              <w:bidi/>
              <w:jc w:val="center"/>
              <w:rPr>
                <w:rFonts w:asciiTheme="majorBidi" w:hAnsiTheme="majorBidi" w:cstheme="majorBidi"/>
                <w:sz w:val="32"/>
                <w:szCs w:val="32"/>
                <w:rtl/>
                <w:lang w:bidi="ar-DZ"/>
              </w:rPr>
            </w:pPr>
            <w:r>
              <w:rPr>
                <w:rFonts w:asciiTheme="majorBidi" w:hAnsiTheme="majorBidi" w:cstheme="majorBidi" w:hint="cs"/>
                <w:sz w:val="28"/>
                <w:szCs w:val="28"/>
                <w:rtl/>
                <w:lang w:bidi="ar-DZ"/>
              </w:rPr>
              <w:t>العلوم الإنسانية</w:t>
            </w:r>
          </w:p>
        </w:tc>
        <w:tc>
          <w:tcPr>
            <w:tcW w:w="709" w:type="dxa"/>
            <w:tcBorders>
              <w:righ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00</w:t>
            </w:r>
          </w:p>
        </w:tc>
        <w:tc>
          <w:tcPr>
            <w:tcW w:w="708" w:type="dxa"/>
            <w:tcBorders>
              <w:lef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00</w:t>
            </w:r>
          </w:p>
        </w:tc>
        <w:tc>
          <w:tcPr>
            <w:tcW w:w="709" w:type="dxa"/>
            <w:tcBorders>
              <w:righ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06</w:t>
            </w:r>
          </w:p>
        </w:tc>
        <w:tc>
          <w:tcPr>
            <w:tcW w:w="709" w:type="dxa"/>
            <w:tcBorders>
              <w:lef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5,8</w:t>
            </w:r>
          </w:p>
        </w:tc>
        <w:tc>
          <w:tcPr>
            <w:tcW w:w="709" w:type="dxa"/>
            <w:tcBorders>
              <w:righ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07</w:t>
            </w:r>
          </w:p>
        </w:tc>
        <w:tc>
          <w:tcPr>
            <w:tcW w:w="850" w:type="dxa"/>
            <w:tcBorders>
              <w:lef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6,8</w:t>
            </w:r>
          </w:p>
        </w:tc>
        <w:tc>
          <w:tcPr>
            <w:tcW w:w="567" w:type="dxa"/>
            <w:tcBorders>
              <w:righ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20</w:t>
            </w:r>
          </w:p>
        </w:tc>
        <w:tc>
          <w:tcPr>
            <w:tcW w:w="709" w:type="dxa"/>
            <w:tcBorders>
              <w:lef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19,4</w:t>
            </w:r>
          </w:p>
        </w:tc>
        <w:tc>
          <w:tcPr>
            <w:tcW w:w="709" w:type="dxa"/>
            <w:tcBorders>
              <w:righ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06</w:t>
            </w:r>
          </w:p>
        </w:tc>
        <w:tc>
          <w:tcPr>
            <w:tcW w:w="708" w:type="dxa"/>
            <w:tcBorders>
              <w:lef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5,8</w:t>
            </w:r>
          </w:p>
        </w:tc>
        <w:tc>
          <w:tcPr>
            <w:tcW w:w="709" w:type="dxa"/>
            <w:tcBorders>
              <w:righ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39</w:t>
            </w:r>
          </w:p>
        </w:tc>
        <w:tc>
          <w:tcPr>
            <w:tcW w:w="710" w:type="dxa"/>
            <w:tcBorders>
              <w:lef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37,9</w:t>
            </w:r>
          </w:p>
        </w:tc>
      </w:tr>
      <w:tr w:rsidR="000F6D85" w:rsidTr="004C3C5F">
        <w:trPr>
          <w:trHeight w:val="397"/>
        </w:trPr>
        <w:tc>
          <w:tcPr>
            <w:tcW w:w="1418" w:type="dxa"/>
          </w:tcPr>
          <w:p w:rsidR="000F6D85" w:rsidRPr="00E8096D" w:rsidRDefault="000F6D85" w:rsidP="004C3C5F">
            <w:pPr>
              <w:tabs>
                <w:tab w:val="right" w:pos="990"/>
              </w:tabs>
              <w:bidi/>
              <w:jc w:val="center"/>
              <w:rPr>
                <w:rFonts w:asciiTheme="majorBidi" w:hAnsiTheme="majorBidi" w:cstheme="majorBidi"/>
                <w:sz w:val="28"/>
                <w:szCs w:val="28"/>
                <w:rtl/>
                <w:lang w:bidi="ar-DZ"/>
              </w:rPr>
            </w:pPr>
            <w:r w:rsidRPr="00E8096D">
              <w:rPr>
                <w:rFonts w:asciiTheme="majorBidi" w:hAnsiTheme="majorBidi" w:cstheme="majorBidi" w:hint="cs"/>
                <w:sz w:val="28"/>
                <w:szCs w:val="28"/>
                <w:rtl/>
                <w:lang w:bidi="ar-DZ"/>
              </w:rPr>
              <w:t>المجموع</w:t>
            </w:r>
          </w:p>
        </w:tc>
        <w:tc>
          <w:tcPr>
            <w:tcW w:w="709" w:type="dxa"/>
            <w:tcBorders>
              <w:righ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04</w:t>
            </w:r>
          </w:p>
        </w:tc>
        <w:tc>
          <w:tcPr>
            <w:tcW w:w="708" w:type="dxa"/>
            <w:tcBorders>
              <w:lef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3,9</w:t>
            </w:r>
          </w:p>
        </w:tc>
        <w:tc>
          <w:tcPr>
            <w:tcW w:w="709" w:type="dxa"/>
            <w:tcBorders>
              <w:righ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14</w:t>
            </w:r>
          </w:p>
        </w:tc>
        <w:tc>
          <w:tcPr>
            <w:tcW w:w="709" w:type="dxa"/>
            <w:tcBorders>
              <w:lef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13,6</w:t>
            </w:r>
          </w:p>
        </w:tc>
        <w:tc>
          <w:tcPr>
            <w:tcW w:w="709" w:type="dxa"/>
            <w:tcBorders>
              <w:righ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20</w:t>
            </w:r>
          </w:p>
        </w:tc>
        <w:tc>
          <w:tcPr>
            <w:tcW w:w="850" w:type="dxa"/>
            <w:tcBorders>
              <w:lef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19,4</w:t>
            </w:r>
          </w:p>
        </w:tc>
        <w:tc>
          <w:tcPr>
            <w:tcW w:w="567" w:type="dxa"/>
            <w:tcBorders>
              <w:righ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57</w:t>
            </w:r>
          </w:p>
        </w:tc>
        <w:tc>
          <w:tcPr>
            <w:tcW w:w="709" w:type="dxa"/>
            <w:tcBorders>
              <w:lef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55,3</w:t>
            </w:r>
          </w:p>
        </w:tc>
        <w:tc>
          <w:tcPr>
            <w:tcW w:w="709" w:type="dxa"/>
            <w:tcBorders>
              <w:righ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08</w:t>
            </w:r>
          </w:p>
        </w:tc>
        <w:tc>
          <w:tcPr>
            <w:tcW w:w="708" w:type="dxa"/>
            <w:tcBorders>
              <w:lef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7,8</w:t>
            </w:r>
          </w:p>
        </w:tc>
        <w:tc>
          <w:tcPr>
            <w:tcW w:w="709" w:type="dxa"/>
            <w:tcBorders>
              <w:righ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103</w:t>
            </w:r>
          </w:p>
        </w:tc>
        <w:tc>
          <w:tcPr>
            <w:tcW w:w="710" w:type="dxa"/>
            <w:tcBorders>
              <w:left w:val="single" w:sz="4" w:space="0" w:color="auto"/>
            </w:tcBorders>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100</w:t>
            </w:r>
          </w:p>
        </w:tc>
      </w:tr>
    </w:tbl>
    <w:p w:rsidR="000F6D85" w:rsidRPr="003B7CD1" w:rsidRDefault="000F6D85" w:rsidP="000F6D85">
      <w:pPr>
        <w:tabs>
          <w:tab w:val="right" w:pos="990"/>
        </w:tabs>
        <w:bidi/>
        <w:ind w:left="360"/>
        <w:jc w:val="both"/>
        <w:rPr>
          <w:rFonts w:asciiTheme="majorBidi" w:hAnsiTheme="majorBidi" w:cstheme="majorBidi"/>
          <w:sz w:val="24"/>
          <w:szCs w:val="24"/>
          <w:rtl/>
          <w:lang w:bidi="ar-DZ"/>
        </w:rPr>
      </w:pPr>
      <w:r w:rsidRPr="003B7CD1">
        <w:rPr>
          <w:rFonts w:asciiTheme="majorBidi" w:hAnsiTheme="majorBidi" w:cstheme="majorBidi" w:hint="cs"/>
          <w:sz w:val="24"/>
          <w:szCs w:val="24"/>
          <w:rtl/>
          <w:lang w:bidi="ar-DZ"/>
        </w:rPr>
        <w:t xml:space="preserve">        المصدر: إعداد الباحثة بناءا على البيانات المتحصل عليها من الاستمارة</w:t>
      </w:r>
    </w:p>
    <w:p w:rsidR="000F6D85" w:rsidRPr="00813952" w:rsidRDefault="000F6D85" w:rsidP="000F6D85">
      <w:pPr>
        <w:tabs>
          <w:tab w:val="right" w:pos="707"/>
        </w:tabs>
        <w:bidi/>
        <w:ind w:left="360" w:firstLine="460"/>
        <w:jc w:val="both"/>
        <w:rPr>
          <w:rFonts w:asciiTheme="majorBidi" w:hAnsiTheme="majorBidi" w:cstheme="majorBidi"/>
          <w:sz w:val="32"/>
          <w:szCs w:val="32"/>
          <w:rtl/>
          <w:lang w:bidi="ar-DZ"/>
        </w:rPr>
      </w:pPr>
      <w:r w:rsidRPr="00813952">
        <w:rPr>
          <w:rFonts w:asciiTheme="majorBidi" w:hAnsiTheme="majorBidi" w:cstheme="majorBidi" w:hint="cs"/>
          <w:sz w:val="32"/>
          <w:szCs w:val="32"/>
          <w:rtl/>
          <w:lang w:bidi="ar-DZ"/>
        </w:rPr>
        <w:lastRenderedPageBreak/>
        <w:t>يوضح الجدول رقم (0</w:t>
      </w:r>
      <w:r>
        <w:rPr>
          <w:rFonts w:asciiTheme="majorBidi" w:hAnsiTheme="majorBidi" w:cstheme="majorBidi" w:hint="cs"/>
          <w:sz w:val="32"/>
          <w:szCs w:val="32"/>
          <w:rtl/>
          <w:lang w:bidi="ar-DZ"/>
        </w:rPr>
        <w:t>5</w:t>
      </w:r>
      <w:r w:rsidRPr="00813952">
        <w:rPr>
          <w:rFonts w:asciiTheme="majorBidi" w:hAnsiTheme="majorBidi" w:cstheme="majorBidi" w:hint="cs"/>
          <w:sz w:val="32"/>
          <w:szCs w:val="32"/>
          <w:rtl/>
          <w:lang w:bidi="ar-DZ"/>
        </w:rPr>
        <w:t>) توزيع الأساتذة حسب رتبهم والأقسام التي ينتمون إليها، ويتضح أن غالبية أفراد عينة الدراسة ينتمون إلى رتبة أستاذ مساعد قسم (أ) بنسبة (55,3</w:t>
      </w:r>
      <w:r w:rsidRPr="00813952">
        <w:rPr>
          <w:rFonts w:asciiTheme="majorBidi" w:hAnsiTheme="majorBidi" w:cstheme="majorBidi"/>
          <w:sz w:val="32"/>
          <w:szCs w:val="32"/>
          <w:lang w:bidi="ar-DZ"/>
        </w:rPr>
        <w:t>%</w:t>
      </w:r>
      <w:r w:rsidRPr="00813952">
        <w:rPr>
          <w:rFonts w:asciiTheme="majorBidi" w:hAnsiTheme="majorBidi" w:cstheme="majorBidi" w:hint="cs"/>
          <w:sz w:val="32"/>
          <w:szCs w:val="32"/>
          <w:rtl/>
          <w:lang w:bidi="ar-DZ"/>
        </w:rPr>
        <w:t>) ثم تليها رتبة أستاذ محاضر قسم (ب) بنسبة (19,4</w:t>
      </w:r>
      <w:r w:rsidRPr="00813952">
        <w:rPr>
          <w:rFonts w:asciiTheme="majorBidi" w:hAnsiTheme="majorBidi" w:cstheme="majorBidi"/>
          <w:sz w:val="32"/>
          <w:szCs w:val="32"/>
          <w:lang w:bidi="ar-DZ"/>
        </w:rPr>
        <w:t>%</w:t>
      </w:r>
      <w:r w:rsidRPr="00813952">
        <w:rPr>
          <w:rFonts w:asciiTheme="majorBidi" w:hAnsiTheme="majorBidi" w:cstheme="majorBidi" w:hint="cs"/>
          <w:sz w:val="32"/>
          <w:szCs w:val="32"/>
          <w:rtl/>
          <w:lang w:bidi="ar-DZ"/>
        </w:rPr>
        <w:t>) وتليها رتبة أستاذ محاضر قسم (أ) بنسبة (13,6</w:t>
      </w:r>
      <w:r w:rsidRPr="00813952">
        <w:rPr>
          <w:rFonts w:asciiTheme="majorBidi" w:hAnsiTheme="majorBidi" w:cstheme="majorBidi"/>
          <w:sz w:val="32"/>
          <w:szCs w:val="32"/>
          <w:lang w:bidi="ar-DZ"/>
        </w:rPr>
        <w:t>%</w:t>
      </w:r>
      <w:r w:rsidRPr="00813952">
        <w:rPr>
          <w:rFonts w:asciiTheme="majorBidi" w:hAnsiTheme="majorBidi" w:cstheme="majorBidi" w:hint="cs"/>
          <w:sz w:val="32"/>
          <w:szCs w:val="32"/>
          <w:rtl/>
          <w:lang w:bidi="ar-DZ"/>
        </w:rPr>
        <w:t>)، وتليها رتبة أستاذ مساعد قسم (ب) بنسبة (7,8</w:t>
      </w:r>
      <w:r w:rsidRPr="00813952">
        <w:rPr>
          <w:rFonts w:asciiTheme="majorBidi" w:hAnsiTheme="majorBidi" w:cstheme="majorBidi"/>
          <w:sz w:val="32"/>
          <w:szCs w:val="32"/>
          <w:lang w:bidi="ar-DZ"/>
        </w:rPr>
        <w:t>%</w:t>
      </w:r>
      <w:r w:rsidRPr="00813952">
        <w:rPr>
          <w:rFonts w:asciiTheme="majorBidi" w:hAnsiTheme="majorBidi" w:cstheme="majorBidi" w:hint="cs"/>
          <w:sz w:val="32"/>
          <w:szCs w:val="32"/>
          <w:rtl/>
          <w:lang w:bidi="ar-DZ"/>
        </w:rPr>
        <w:t>) وأخيرا رتبة أستاذ بنسبة (3,9</w:t>
      </w:r>
      <w:r w:rsidRPr="00813952">
        <w:rPr>
          <w:rFonts w:asciiTheme="majorBidi" w:hAnsiTheme="majorBidi" w:cstheme="majorBidi"/>
          <w:sz w:val="32"/>
          <w:szCs w:val="32"/>
          <w:lang w:bidi="ar-DZ"/>
        </w:rPr>
        <w:t>%</w:t>
      </w:r>
      <w:r w:rsidRPr="00813952">
        <w:rPr>
          <w:rFonts w:asciiTheme="majorBidi" w:hAnsiTheme="majorBidi" w:cstheme="majorBidi" w:hint="cs"/>
          <w:sz w:val="32"/>
          <w:szCs w:val="32"/>
          <w:rtl/>
          <w:lang w:bidi="ar-DZ"/>
        </w:rPr>
        <w:t>).</w:t>
      </w:r>
    </w:p>
    <w:p w:rsidR="000F6D85" w:rsidRDefault="000F6D85" w:rsidP="000F6D85">
      <w:pPr>
        <w:tabs>
          <w:tab w:val="right" w:pos="820"/>
          <w:tab w:val="right" w:pos="990"/>
        </w:tabs>
        <w:bidi/>
        <w:ind w:left="360"/>
        <w:jc w:val="both"/>
        <w:rPr>
          <w:rFonts w:asciiTheme="majorBidi" w:hAnsiTheme="majorBidi" w:cstheme="majorBidi"/>
          <w:sz w:val="32"/>
          <w:szCs w:val="32"/>
          <w:rtl/>
          <w:lang w:bidi="ar-DZ"/>
        </w:rPr>
      </w:pPr>
      <w:r w:rsidRPr="00813952">
        <w:rPr>
          <w:rFonts w:asciiTheme="majorBidi" w:hAnsiTheme="majorBidi" w:cstheme="majorBidi" w:hint="cs"/>
          <w:sz w:val="32"/>
          <w:szCs w:val="32"/>
          <w:rtl/>
          <w:lang w:bidi="ar-DZ"/>
        </w:rPr>
        <w:tab/>
      </w:r>
      <w:r w:rsidRPr="00813952">
        <w:rPr>
          <w:rFonts w:asciiTheme="majorBidi" w:hAnsiTheme="majorBidi" w:cstheme="majorBidi" w:hint="cs"/>
          <w:sz w:val="32"/>
          <w:szCs w:val="32"/>
          <w:rtl/>
          <w:lang w:bidi="ar-DZ"/>
        </w:rPr>
        <w:tab/>
        <w:t>ويمثلون نسبة (62,1</w:t>
      </w:r>
      <w:r w:rsidRPr="00813952">
        <w:rPr>
          <w:rFonts w:asciiTheme="majorBidi" w:hAnsiTheme="majorBidi" w:cstheme="majorBidi"/>
          <w:sz w:val="32"/>
          <w:szCs w:val="32"/>
          <w:lang w:bidi="ar-DZ"/>
        </w:rPr>
        <w:t>%</w:t>
      </w:r>
      <w:r w:rsidRPr="00813952">
        <w:rPr>
          <w:rFonts w:asciiTheme="majorBidi" w:hAnsiTheme="majorBidi" w:cstheme="majorBidi" w:hint="cs"/>
          <w:sz w:val="32"/>
          <w:szCs w:val="32"/>
          <w:rtl/>
          <w:lang w:bidi="ar-DZ"/>
        </w:rPr>
        <w:t>) لقسم العلوم الاجتماعية وبنسبة (37,9</w:t>
      </w:r>
      <w:r w:rsidRPr="00813952">
        <w:rPr>
          <w:rFonts w:asciiTheme="majorBidi" w:hAnsiTheme="majorBidi" w:cstheme="majorBidi"/>
          <w:sz w:val="32"/>
          <w:szCs w:val="32"/>
          <w:lang w:bidi="ar-DZ"/>
        </w:rPr>
        <w:t>%</w:t>
      </w:r>
      <w:r w:rsidRPr="00813952">
        <w:rPr>
          <w:rFonts w:asciiTheme="majorBidi" w:hAnsiTheme="majorBidi" w:cstheme="majorBidi" w:hint="cs"/>
          <w:sz w:val="32"/>
          <w:szCs w:val="32"/>
          <w:rtl/>
          <w:lang w:bidi="ar-DZ"/>
        </w:rPr>
        <w:t>) لقسم العلوم الإنسانية.</w:t>
      </w:r>
    </w:p>
    <w:p w:rsidR="000F6D85" w:rsidRPr="00E55828" w:rsidRDefault="000F6D85" w:rsidP="000F6D85">
      <w:pPr>
        <w:tabs>
          <w:tab w:val="right" w:pos="820"/>
          <w:tab w:val="right" w:pos="990"/>
        </w:tabs>
        <w:bidi/>
        <w:ind w:left="360"/>
        <w:jc w:val="both"/>
        <w:rPr>
          <w:rFonts w:asciiTheme="majorBidi" w:hAnsiTheme="majorBidi" w:cstheme="majorBidi"/>
          <w:sz w:val="16"/>
          <w:szCs w:val="16"/>
          <w:rtl/>
          <w:lang w:bidi="ar-DZ"/>
        </w:rPr>
      </w:pPr>
    </w:p>
    <w:p w:rsidR="000F6D85" w:rsidRDefault="000F6D85" w:rsidP="000F6D85">
      <w:pPr>
        <w:tabs>
          <w:tab w:val="right" w:pos="990"/>
        </w:tabs>
        <w:bidi/>
        <w:spacing w:line="240"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الجدول رقم (06): الخبرة المهنية والدرجة العلمية للمبحوثين</w:t>
      </w:r>
    </w:p>
    <w:tbl>
      <w:tblPr>
        <w:tblStyle w:val="Grilledutableau"/>
        <w:bidiVisual/>
        <w:tblW w:w="9214" w:type="dxa"/>
        <w:jc w:val="center"/>
        <w:tblInd w:w="815" w:type="dxa"/>
        <w:tblLayout w:type="fixed"/>
        <w:tblLook w:val="04A0"/>
      </w:tblPr>
      <w:tblGrid>
        <w:gridCol w:w="1559"/>
        <w:gridCol w:w="567"/>
        <w:gridCol w:w="709"/>
        <w:gridCol w:w="709"/>
        <w:gridCol w:w="708"/>
        <w:gridCol w:w="709"/>
        <w:gridCol w:w="851"/>
        <w:gridCol w:w="850"/>
        <w:gridCol w:w="851"/>
        <w:gridCol w:w="850"/>
        <w:gridCol w:w="851"/>
      </w:tblGrid>
      <w:tr w:rsidR="000F6D85" w:rsidRPr="00E8096D" w:rsidTr="004C3C5F">
        <w:trPr>
          <w:trHeight w:val="397"/>
          <w:jc w:val="center"/>
        </w:trPr>
        <w:tc>
          <w:tcPr>
            <w:tcW w:w="1559" w:type="dxa"/>
            <w:vMerge w:val="restart"/>
            <w:shd w:val="clear" w:color="auto" w:fill="D9D9D9" w:themeFill="background1" w:themeFillShade="D9"/>
            <w:vAlign w:val="center"/>
          </w:tcPr>
          <w:p w:rsidR="000F6D85" w:rsidRPr="00E8096D" w:rsidRDefault="000F6D85" w:rsidP="004C3C5F">
            <w:pPr>
              <w:tabs>
                <w:tab w:val="right" w:pos="990"/>
              </w:tabs>
              <w:bidi/>
              <w:ind w:left="57" w:hanging="57"/>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الدرجة العلمية</w:t>
            </w:r>
          </w:p>
        </w:tc>
        <w:tc>
          <w:tcPr>
            <w:tcW w:w="5954" w:type="dxa"/>
            <w:gridSpan w:val="8"/>
            <w:shd w:val="clear" w:color="auto" w:fill="D9D9D9" w:themeFill="background1" w:themeFillShade="D9"/>
            <w:vAlign w:val="center"/>
          </w:tcPr>
          <w:p w:rsidR="000F6D85" w:rsidRPr="00E8096D"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الخبرة المهنية</w:t>
            </w:r>
          </w:p>
        </w:tc>
        <w:tc>
          <w:tcPr>
            <w:tcW w:w="1701" w:type="dxa"/>
            <w:gridSpan w:val="2"/>
            <w:vMerge w:val="restart"/>
            <w:shd w:val="clear" w:color="auto" w:fill="D9D9D9" w:themeFill="background1" w:themeFillShade="D9"/>
            <w:vAlign w:val="center"/>
          </w:tcPr>
          <w:p w:rsidR="000F6D85" w:rsidRPr="00E8096D" w:rsidRDefault="000F6D85" w:rsidP="004C3C5F">
            <w:pPr>
              <w:tabs>
                <w:tab w:val="right" w:pos="990"/>
              </w:tabs>
              <w:bidi/>
              <w:jc w:val="center"/>
              <w:rPr>
                <w:rFonts w:asciiTheme="majorBidi" w:hAnsiTheme="majorBidi" w:cstheme="majorBidi"/>
                <w:sz w:val="28"/>
                <w:szCs w:val="28"/>
                <w:rtl/>
                <w:lang w:bidi="ar-DZ"/>
              </w:rPr>
            </w:pPr>
            <w:r w:rsidRPr="00E8096D">
              <w:rPr>
                <w:rFonts w:asciiTheme="majorBidi" w:hAnsiTheme="majorBidi" w:cstheme="majorBidi" w:hint="cs"/>
                <w:sz w:val="28"/>
                <w:szCs w:val="28"/>
                <w:rtl/>
                <w:lang w:bidi="ar-DZ"/>
              </w:rPr>
              <w:t>المجموع</w:t>
            </w:r>
          </w:p>
        </w:tc>
      </w:tr>
      <w:tr w:rsidR="000F6D85" w:rsidTr="004C3C5F">
        <w:trPr>
          <w:trHeight w:val="210"/>
          <w:jc w:val="center"/>
        </w:trPr>
        <w:tc>
          <w:tcPr>
            <w:tcW w:w="1559" w:type="dxa"/>
            <w:vMerge/>
            <w:shd w:val="clear" w:color="auto" w:fill="D9D9D9" w:themeFill="background1" w:themeFillShade="D9"/>
          </w:tcPr>
          <w:p w:rsidR="000F6D85" w:rsidRPr="00933E98" w:rsidRDefault="000F6D85" w:rsidP="004C3C5F">
            <w:pPr>
              <w:tabs>
                <w:tab w:val="right" w:pos="990"/>
              </w:tabs>
              <w:bidi/>
              <w:jc w:val="center"/>
              <w:rPr>
                <w:rFonts w:asciiTheme="majorBidi" w:hAnsiTheme="majorBidi" w:cstheme="majorBidi"/>
                <w:sz w:val="28"/>
                <w:szCs w:val="28"/>
                <w:rtl/>
                <w:lang w:bidi="ar-DZ"/>
              </w:rPr>
            </w:pPr>
          </w:p>
        </w:tc>
        <w:tc>
          <w:tcPr>
            <w:tcW w:w="1276" w:type="dxa"/>
            <w:gridSpan w:val="2"/>
            <w:tcBorders>
              <w:bottom w:val="single" w:sz="4" w:space="0" w:color="auto"/>
            </w:tcBorders>
            <w:shd w:val="clear" w:color="auto" w:fill="D9D9D9" w:themeFill="background1" w:themeFillShade="D9"/>
          </w:tcPr>
          <w:p w:rsidR="000F6D85" w:rsidRPr="00514CDA" w:rsidRDefault="000F6D85" w:rsidP="004C3C5F">
            <w:pPr>
              <w:tabs>
                <w:tab w:val="right" w:pos="990"/>
              </w:tabs>
              <w:bidi/>
              <w:jc w:val="center"/>
              <w:rPr>
                <w:rFonts w:asciiTheme="majorBidi" w:hAnsiTheme="majorBidi" w:cstheme="majorBidi"/>
                <w:b/>
                <w:bCs/>
                <w:sz w:val="26"/>
                <w:szCs w:val="26"/>
                <w:rtl/>
                <w:lang w:bidi="ar-DZ"/>
              </w:rPr>
            </w:pPr>
            <w:r w:rsidRPr="00514CDA">
              <w:rPr>
                <w:rFonts w:asciiTheme="majorBidi" w:hAnsiTheme="majorBidi" w:cstheme="majorBidi" w:hint="cs"/>
                <w:b/>
                <w:bCs/>
                <w:sz w:val="26"/>
                <w:szCs w:val="26"/>
                <w:rtl/>
                <w:lang w:bidi="ar-DZ"/>
              </w:rPr>
              <w:t>1-4 سنة</w:t>
            </w:r>
          </w:p>
        </w:tc>
        <w:tc>
          <w:tcPr>
            <w:tcW w:w="1417" w:type="dxa"/>
            <w:gridSpan w:val="2"/>
            <w:tcBorders>
              <w:bottom w:val="single" w:sz="4" w:space="0" w:color="auto"/>
            </w:tcBorders>
            <w:shd w:val="clear" w:color="auto" w:fill="D9D9D9" w:themeFill="background1" w:themeFillShade="D9"/>
          </w:tcPr>
          <w:p w:rsidR="000F6D85" w:rsidRPr="00514CDA" w:rsidRDefault="000F6D85" w:rsidP="004C3C5F">
            <w:pPr>
              <w:tabs>
                <w:tab w:val="right" w:pos="990"/>
              </w:tabs>
              <w:bidi/>
              <w:jc w:val="center"/>
              <w:rPr>
                <w:rFonts w:asciiTheme="majorBidi" w:hAnsiTheme="majorBidi" w:cstheme="majorBidi"/>
                <w:b/>
                <w:bCs/>
                <w:sz w:val="26"/>
                <w:szCs w:val="26"/>
                <w:rtl/>
                <w:lang w:bidi="ar-DZ"/>
              </w:rPr>
            </w:pPr>
            <w:r w:rsidRPr="00514CDA">
              <w:rPr>
                <w:rFonts w:asciiTheme="majorBidi" w:hAnsiTheme="majorBidi" w:cstheme="majorBidi" w:hint="cs"/>
                <w:b/>
                <w:bCs/>
                <w:sz w:val="26"/>
                <w:szCs w:val="26"/>
                <w:rtl/>
                <w:lang w:bidi="ar-DZ"/>
              </w:rPr>
              <w:t>5-9 سنة</w:t>
            </w:r>
          </w:p>
        </w:tc>
        <w:tc>
          <w:tcPr>
            <w:tcW w:w="1560" w:type="dxa"/>
            <w:gridSpan w:val="2"/>
            <w:tcBorders>
              <w:bottom w:val="single" w:sz="4" w:space="0" w:color="auto"/>
            </w:tcBorders>
            <w:shd w:val="clear" w:color="auto" w:fill="D9D9D9" w:themeFill="background1" w:themeFillShade="D9"/>
          </w:tcPr>
          <w:p w:rsidR="000F6D85" w:rsidRPr="00514CDA" w:rsidRDefault="000F6D85" w:rsidP="004C3C5F">
            <w:pPr>
              <w:tabs>
                <w:tab w:val="right" w:pos="990"/>
              </w:tabs>
              <w:bidi/>
              <w:jc w:val="center"/>
              <w:rPr>
                <w:rFonts w:asciiTheme="majorBidi" w:hAnsiTheme="majorBidi" w:cstheme="majorBidi"/>
                <w:b/>
                <w:bCs/>
                <w:sz w:val="26"/>
                <w:szCs w:val="26"/>
                <w:rtl/>
                <w:lang w:bidi="ar-DZ"/>
              </w:rPr>
            </w:pPr>
            <w:r w:rsidRPr="00514CDA">
              <w:rPr>
                <w:rFonts w:asciiTheme="majorBidi" w:hAnsiTheme="majorBidi" w:cstheme="majorBidi" w:hint="cs"/>
                <w:b/>
                <w:bCs/>
                <w:sz w:val="26"/>
                <w:szCs w:val="26"/>
                <w:rtl/>
                <w:lang w:bidi="ar-DZ"/>
              </w:rPr>
              <w:t>10-20 سنة</w:t>
            </w:r>
          </w:p>
        </w:tc>
        <w:tc>
          <w:tcPr>
            <w:tcW w:w="1701" w:type="dxa"/>
            <w:gridSpan w:val="2"/>
            <w:tcBorders>
              <w:bottom w:val="single" w:sz="4" w:space="0" w:color="auto"/>
            </w:tcBorders>
            <w:shd w:val="clear" w:color="auto" w:fill="D9D9D9" w:themeFill="background1" w:themeFillShade="D9"/>
          </w:tcPr>
          <w:p w:rsidR="000F6D85" w:rsidRPr="00514CDA" w:rsidRDefault="000F6D85" w:rsidP="004C3C5F">
            <w:pPr>
              <w:tabs>
                <w:tab w:val="right" w:pos="990"/>
              </w:tabs>
              <w:bidi/>
              <w:jc w:val="center"/>
              <w:rPr>
                <w:rFonts w:asciiTheme="majorBidi" w:hAnsiTheme="majorBidi" w:cstheme="majorBidi"/>
                <w:b/>
                <w:bCs/>
                <w:sz w:val="26"/>
                <w:szCs w:val="26"/>
                <w:rtl/>
                <w:lang w:bidi="ar-DZ"/>
              </w:rPr>
            </w:pPr>
            <w:r w:rsidRPr="00514CDA">
              <w:rPr>
                <w:rFonts w:asciiTheme="majorBidi" w:hAnsiTheme="majorBidi" w:cstheme="majorBidi" w:hint="cs"/>
                <w:b/>
                <w:bCs/>
                <w:sz w:val="26"/>
                <w:szCs w:val="26"/>
                <w:rtl/>
                <w:lang w:bidi="ar-DZ"/>
              </w:rPr>
              <w:t>أكثر من 20 سنة</w:t>
            </w:r>
          </w:p>
        </w:tc>
        <w:tc>
          <w:tcPr>
            <w:tcW w:w="1701" w:type="dxa"/>
            <w:gridSpan w:val="2"/>
            <w:vMerge/>
            <w:tcBorders>
              <w:bottom w:val="single" w:sz="4" w:space="0" w:color="auto"/>
            </w:tcBorders>
            <w:shd w:val="clear" w:color="auto" w:fill="D9D9D9" w:themeFill="background1" w:themeFillShade="D9"/>
          </w:tcPr>
          <w:p w:rsidR="000F6D85" w:rsidRDefault="000F6D85" w:rsidP="004C3C5F">
            <w:pPr>
              <w:tabs>
                <w:tab w:val="right" w:pos="990"/>
              </w:tabs>
              <w:bidi/>
              <w:jc w:val="center"/>
              <w:rPr>
                <w:rFonts w:asciiTheme="majorBidi" w:hAnsiTheme="majorBidi" w:cstheme="majorBidi"/>
                <w:sz w:val="32"/>
                <w:szCs w:val="32"/>
                <w:rtl/>
                <w:lang w:bidi="ar-DZ"/>
              </w:rPr>
            </w:pPr>
          </w:p>
        </w:tc>
      </w:tr>
      <w:tr w:rsidR="000F6D85" w:rsidTr="004C3C5F">
        <w:trPr>
          <w:trHeight w:val="150"/>
          <w:jc w:val="center"/>
        </w:trPr>
        <w:tc>
          <w:tcPr>
            <w:tcW w:w="1559" w:type="dxa"/>
            <w:vMerge/>
            <w:shd w:val="clear" w:color="auto" w:fill="D9D9D9" w:themeFill="background1" w:themeFillShade="D9"/>
          </w:tcPr>
          <w:p w:rsidR="000F6D85" w:rsidRPr="00933E98" w:rsidRDefault="000F6D85" w:rsidP="004C3C5F">
            <w:pPr>
              <w:tabs>
                <w:tab w:val="right" w:pos="990"/>
              </w:tabs>
              <w:bidi/>
              <w:jc w:val="center"/>
              <w:rPr>
                <w:rFonts w:asciiTheme="majorBidi" w:hAnsiTheme="majorBidi" w:cstheme="majorBidi"/>
                <w:sz w:val="28"/>
                <w:szCs w:val="28"/>
                <w:rtl/>
                <w:lang w:bidi="ar-DZ"/>
              </w:rPr>
            </w:pPr>
          </w:p>
        </w:tc>
        <w:tc>
          <w:tcPr>
            <w:tcW w:w="567" w:type="dxa"/>
            <w:tcBorders>
              <w:top w:val="single" w:sz="4" w:space="0" w:color="auto"/>
              <w:right w:val="single" w:sz="4" w:space="0" w:color="auto"/>
            </w:tcBorders>
            <w:shd w:val="clear" w:color="auto" w:fill="D9D9D9" w:themeFill="background1" w:themeFillShade="D9"/>
            <w:vAlign w:val="center"/>
          </w:tcPr>
          <w:p w:rsidR="000F6D85" w:rsidRPr="00514CDA" w:rsidRDefault="000F6D85" w:rsidP="004C3C5F">
            <w:pPr>
              <w:tabs>
                <w:tab w:val="right" w:pos="990"/>
              </w:tabs>
              <w:bidi/>
              <w:jc w:val="center"/>
              <w:rPr>
                <w:rFonts w:asciiTheme="majorBidi" w:hAnsiTheme="majorBidi" w:cstheme="majorBidi"/>
                <w:sz w:val="28"/>
                <w:szCs w:val="28"/>
                <w:rtl/>
                <w:lang w:val="en-US" w:bidi="ar-DZ"/>
              </w:rPr>
            </w:pPr>
            <w:r w:rsidRPr="00514CDA">
              <w:rPr>
                <w:rFonts w:asciiTheme="majorBidi" w:hAnsiTheme="majorBidi" w:cstheme="majorBidi" w:hint="cs"/>
                <w:sz w:val="28"/>
                <w:szCs w:val="28"/>
                <w:rtl/>
                <w:lang w:val="en-US" w:bidi="ar-DZ"/>
              </w:rPr>
              <w:t>ت</w:t>
            </w:r>
          </w:p>
        </w:tc>
        <w:tc>
          <w:tcPr>
            <w:tcW w:w="709" w:type="dxa"/>
            <w:tcBorders>
              <w:top w:val="single" w:sz="4" w:space="0" w:color="auto"/>
              <w:left w:val="single" w:sz="4" w:space="0" w:color="auto"/>
            </w:tcBorders>
            <w:shd w:val="clear" w:color="auto" w:fill="D9D9D9" w:themeFill="background1" w:themeFillShade="D9"/>
            <w:vAlign w:val="center"/>
          </w:tcPr>
          <w:p w:rsidR="000F6D85" w:rsidRPr="00514CDA" w:rsidRDefault="000F6D85" w:rsidP="004C3C5F">
            <w:pPr>
              <w:tabs>
                <w:tab w:val="right" w:pos="990"/>
              </w:tabs>
              <w:bidi/>
              <w:jc w:val="center"/>
              <w:rPr>
                <w:rFonts w:asciiTheme="majorBidi" w:hAnsiTheme="majorBidi" w:cstheme="majorBidi"/>
                <w:sz w:val="28"/>
                <w:szCs w:val="28"/>
                <w:lang w:bidi="ar-DZ"/>
              </w:rPr>
            </w:pPr>
            <w:r w:rsidRPr="00514CDA">
              <w:rPr>
                <w:rFonts w:asciiTheme="majorBidi" w:hAnsiTheme="majorBidi" w:cstheme="majorBidi"/>
                <w:sz w:val="28"/>
                <w:szCs w:val="28"/>
                <w:lang w:bidi="ar-DZ"/>
              </w:rPr>
              <w:t>%</w:t>
            </w:r>
          </w:p>
        </w:tc>
        <w:tc>
          <w:tcPr>
            <w:tcW w:w="709" w:type="dxa"/>
            <w:tcBorders>
              <w:top w:val="single" w:sz="4" w:space="0" w:color="auto"/>
              <w:right w:val="single" w:sz="4" w:space="0" w:color="auto"/>
            </w:tcBorders>
            <w:shd w:val="clear" w:color="auto" w:fill="D9D9D9" w:themeFill="background1" w:themeFillShade="D9"/>
            <w:vAlign w:val="center"/>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ت</w:t>
            </w:r>
          </w:p>
        </w:tc>
        <w:tc>
          <w:tcPr>
            <w:tcW w:w="708" w:type="dxa"/>
            <w:tcBorders>
              <w:top w:val="single" w:sz="4" w:space="0" w:color="auto"/>
              <w:left w:val="single" w:sz="4" w:space="0" w:color="auto"/>
            </w:tcBorders>
            <w:shd w:val="clear" w:color="auto" w:fill="D9D9D9" w:themeFill="background1" w:themeFillShade="D9"/>
            <w:vAlign w:val="center"/>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sz w:val="28"/>
                <w:szCs w:val="28"/>
                <w:lang w:bidi="ar-DZ"/>
              </w:rPr>
              <w:t>%</w:t>
            </w:r>
          </w:p>
        </w:tc>
        <w:tc>
          <w:tcPr>
            <w:tcW w:w="709" w:type="dxa"/>
            <w:tcBorders>
              <w:top w:val="single" w:sz="4" w:space="0" w:color="auto"/>
              <w:right w:val="single" w:sz="4" w:space="0" w:color="auto"/>
            </w:tcBorders>
            <w:shd w:val="clear" w:color="auto" w:fill="D9D9D9" w:themeFill="background1" w:themeFillShade="D9"/>
            <w:vAlign w:val="center"/>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ت</w:t>
            </w:r>
          </w:p>
        </w:tc>
        <w:tc>
          <w:tcPr>
            <w:tcW w:w="851" w:type="dxa"/>
            <w:tcBorders>
              <w:top w:val="single" w:sz="4" w:space="0" w:color="auto"/>
              <w:left w:val="single" w:sz="4" w:space="0" w:color="auto"/>
            </w:tcBorders>
            <w:shd w:val="clear" w:color="auto" w:fill="D9D9D9" w:themeFill="background1" w:themeFillShade="D9"/>
            <w:vAlign w:val="center"/>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sz w:val="28"/>
                <w:szCs w:val="28"/>
                <w:lang w:bidi="ar-DZ"/>
              </w:rPr>
              <w:t>%</w:t>
            </w:r>
          </w:p>
        </w:tc>
        <w:tc>
          <w:tcPr>
            <w:tcW w:w="850" w:type="dxa"/>
            <w:tcBorders>
              <w:top w:val="single" w:sz="4" w:space="0" w:color="auto"/>
              <w:right w:val="single" w:sz="4" w:space="0" w:color="auto"/>
            </w:tcBorders>
            <w:shd w:val="clear" w:color="auto" w:fill="D9D9D9" w:themeFill="background1" w:themeFillShade="D9"/>
            <w:vAlign w:val="center"/>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ت</w:t>
            </w:r>
          </w:p>
        </w:tc>
        <w:tc>
          <w:tcPr>
            <w:tcW w:w="851" w:type="dxa"/>
            <w:tcBorders>
              <w:top w:val="single" w:sz="4" w:space="0" w:color="auto"/>
              <w:left w:val="single" w:sz="4" w:space="0" w:color="auto"/>
            </w:tcBorders>
            <w:shd w:val="clear" w:color="auto" w:fill="D9D9D9" w:themeFill="background1" w:themeFillShade="D9"/>
            <w:vAlign w:val="center"/>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sz w:val="28"/>
                <w:szCs w:val="28"/>
                <w:lang w:bidi="ar-DZ"/>
              </w:rPr>
              <w:t>%</w:t>
            </w:r>
          </w:p>
        </w:tc>
        <w:tc>
          <w:tcPr>
            <w:tcW w:w="850" w:type="dxa"/>
            <w:tcBorders>
              <w:top w:val="single" w:sz="4" w:space="0" w:color="auto"/>
              <w:right w:val="single" w:sz="4" w:space="0" w:color="auto"/>
            </w:tcBorders>
            <w:shd w:val="clear" w:color="auto" w:fill="D9D9D9" w:themeFill="background1" w:themeFillShade="D9"/>
            <w:vAlign w:val="center"/>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ت</w:t>
            </w:r>
          </w:p>
        </w:tc>
        <w:tc>
          <w:tcPr>
            <w:tcW w:w="851" w:type="dxa"/>
            <w:tcBorders>
              <w:top w:val="single" w:sz="4" w:space="0" w:color="auto"/>
              <w:left w:val="single" w:sz="4" w:space="0" w:color="auto"/>
            </w:tcBorders>
            <w:shd w:val="clear" w:color="auto" w:fill="D9D9D9" w:themeFill="background1" w:themeFillShade="D9"/>
            <w:vAlign w:val="center"/>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sz w:val="28"/>
                <w:szCs w:val="28"/>
                <w:lang w:bidi="ar-DZ"/>
              </w:rPr>
              <w:t>%</w:t>
            </w:r>
          </w:p>
        </w:tc>
      </w:tr>
      <w:tr w:rsidR="000F6D85" w:rsidTr="004C3C5F">
        <w:trPr>
          <w:trHeight w:val="397"/>
          <w:jc w:val="center"/>
        </w:trPr>
        <w:tc>
          <w:tcPr>
            <w:tcW w:w="1559" w:type="dxa"/>
          </w:tcPr>
          <w:p w:rsidR="000F6D85" w:rsidRPr="00933E9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ماجستير</w:t>
            </w:r>
          </w:p>
        </w:tc>
        <w:tc>
          <w:tcPr>
            <w:tcW w:w="567" w:type="dxa"/>
            <w:tcBorders>
              <w:righ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17</w:t>
            </w:r>
          </w:p>
        </w:tc>
        <w:tc>
          <w:tcPr>
            <w:tcW w:w="709" w:type="dxa"/>
            <w:tcBorders>
              <w:lef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16,5</w:t>
            </w:r>
          </w:p>
        </w:tc>
        <w:tc>
          <w:tcPr>
            <w:tcW w:w="709" w:type="dxa"/>
            <w:tcBorders>
              <w:righ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31</w:t>
            </w:r>
          </w:p>
        </w:tc>
        <w:tc>
          <w:tcPr>
            <w:tcW w:w="708" w:type="dxa"/>
            <w:tcBorders>
              <w:lef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30,1</w:t>
            </w:r>
          </w:p>
        </w:tc>
        <w:tc>
          <w:tcPr>
            <w:tcW w:w="709" w:type="dxa"/>
            <w:tcBorders>
              <w:righ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12</w:t>
            </w:r>
          </w:p>
        </w:tc>
        <w:tc>
          <w:tcPr>
            <w:tcW w:w="851" w:type="dxa"/>
            <w:tcBorders>
              <w:lef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11,6</w:t>
            </w:r>
          </w:p>
        </w:tc>
        <w:tc>
          <w:tcPr>
            <w:tcW w:w="850" w:type="dxa"/>
            <w:tcBorders>
              <w:righ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01</w:t>
            </w:r>
          </w:p>
        </w:tc>
        <w:tc>
          <w:tcPr>
            <w:tcW w:w="851" w:type="dxa"/>
            <w:tcBorders>
              <w:lef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01</w:t>
            </w:r>
          </w:p>
        </w:tc>
        <w:tc>
          <w:tcPr>
            <w:tcW w:w="850" w:type="dxa"/>
            <w:tcBorders>
              <w:righ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61</w:t>
            </w:r>
          </w:p>
        </w:tc>
        <w:tc>
          <w:tcPr>
            <w:tcW w:w="851" w:type="dxa"/>
            <w:tcBorders>
              <w:lef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59,2</w:t>
            </w:r>
          </w:p>
        </w:tc>
      </w:tr>
      <w:tr w:rsidR="000F6D85" w:rsidTr="004C3C5F">
        <w:trPr>
          <w:trHeight w:val="397"/>
          <w:jc w:val="center"/>
        </w:trPr>
        <w:tc>
          <w:tcPr>
            <w:tcW w:w="1559" w:type="dxa"/>
          </w:tcPr>
          <w:p w:rsidR="000F6D85" w:rsidRDefault="000F6D85" w:rsidP="004C3C5F">
            <w:pPr>
              <w:tabs>
                <w:tab w:val="right" w:pos="990"/>
              </w:tabs>
              <w:bidi/>
              <w:jc w:val="center"/>
              <w:rPr>
                <w:rFonts w:asciiTheme="majorBidi" w:hAnsiTheme="majorBidi" w:cstheme="majorBidi"/>
                <w:sz w:val="32"/>
                <w:szCs w:val="32"/>
                <w:rtl/>
                <w:lang w:bidi="ar-DZ"/>
              </w:rPr>
            </w:pPr>
            <w:r>
              <w:rPr>
                <w:rFonts w:asciiTheme="majorBidi" w:hAnsiTheme="majorBidi" w:cstheme="majorBidi" w:hint="cs"/>
                <w:sz w:val="28"/>
                <w:szCs w:val="28"/>
                <w:rtl/>
                <w:lang w:bidi="ar-DZ"/>
              </w:rPr>
              <w:t>دكتوراه</w:t>
            </w:r>
          </w:p>
        </w:tc>
        <w:tc>
          <w:tcPr>
            <w:tcW w:w="567" w:type="dxa"/>
            <w:tcBorders>
              <w:righ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01</w:t>
            </w:r>
          </w:p>
        </w:tc>
        <w:tc>
          <w:tcPr>
            <w:tcW w:w="709" w:type="dxa"/>
            <w:tcBorders>
              <w:lef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01</w:t>
            </w:r>
          </w:p>
        </w:tc>
        <w:tc>
          <w:tcPr>
            <w:tcW w:w="709" w:type="dxa"/>
            <w:tcBorders>
              <w:righ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13</w:t>
            </w:r>
          </w:p>
        </w:tc>
        <w:tc>
          <w:tcPr>
            <w:tcW w:w="708" w:type="dxa"/>
            <w:tcBorders>
              <w:lef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12,6</w:t>
            </w:r>
          </w:p>
        </w:tc>
        <w:tc>
          <w:tcPr>
            <w:tcW w:w="709" w:type="dxa"/>
            <w:tcBorders>
              <w:righ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24</w:t>
            </w:r>
          </w:p>
        </w:tc>
        <w:tc>
          <w:tcPr>
            <w:tcW w:w="851" w:type="dxa"/>
            <w:tcBorders>
              <w:lef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23,3</w:t>
            </w:r>
          </w:p>
        </w:tc>
        <w:tc>
          <w:tcPr>
            <w:tcW w:w="850" w:type="dxa"/>
            <w:tcBorders>
              <w:righ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4</w:t>
            </w:r>
          </w:p>
        </w:tc>
        <w:tc>
          <w:tcPr>
            <w:tcW w:w="851" w:type="dxa"/>
            <w:tcBorders>
              <w:lef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3,9</w:t>
            </w:r>
          </w:p>
        </w:tc>
        <w:tc>
          <w:tcPr>
            <w:tcW w:w="850" w:type="dxa"/>
            <w:tcBorders>
              <w:righ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42</w:t>
            </w:r>
          </w:p>
        </w:tc>
        <w:tc>
          <w:tcPr>
            <w:tcW w:w="851" w:type="dxa"/>
            <w:tcBorders>
              <w:lef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40,8</w:t>
            </w:r>
          </w:p>
        </w:tc>
      </w:tr>
      <w:tr w:rsidR="000F6D85" w:rsidTr="004C3C5F">
        <w:trPr>
          <w:trHeight w:val="397"/>
          <w:jc w:val="center"/>
        </w:trPr>
        <w:tc>
          <w:tcPr>
            <w:tcW w:w="1559" w:type="dxa"/>
          </w:tcPr>
          <w:p w:rsidR="000F6D85" w:rsidRPr="00E8096D" w:rsidRDefault="000F6D85" w:rsidP="004C3C5F">
            <w:pPr>
              <w:tabs>
                <w:tab w:val="right" w:pos="990"/>
              </w:tabs>
              <w:bidi/>
              <w:jc w:val="center"/>
              <w:rPr>
                <w:rFonts w:asciiTheme="majorBidi" w:hAnsiTheme="majorBidi" w:cstheme="majorBidi"/>
                <w:sz w:val="28"/>
                <w:szCs w:val="28"/>
                <w:rtl/>
                <w:lang w:bidi="ar-DZ"/>
              </w:rPr>
            </w:pPr>
            <w:r w:rsidRPr="00E8096D">
              <w:rPr>
                <w:rFonts w:asciiTheme="majorBidi" w:hAnsiTheme="majorBidi" w:cstheme="majorBidi" w:hint="cs"/>
                <w:sz w:val="28"/>
                <w:szCs w:val="28"/>
                <w:rtl/>
                <w:lang w:bidi="ar-DZ"/>
              </w:rPr>
              <w:t>المجموع</w:t>
            </w:r>
          </w:p>
        </w:tc>
        <w:tc>
          <w:tcPr>
            <w:tcW w:w="567" w:type="dxa"/>
            <w:tcBorders>
              <w:righ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18</w:t>
            </w:r>
          </w:p>
        </w:tc>
        <w:tc>
          <w:tcPr>
            <w:tcW w:w="709" w:type="dxa"/>
            <w:tcBorders>
              <w:lef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17,5</w:t>
            </w:r>
          </w:p>
        </w:tc>
        <w:tc>
          <w:tcPr>
            <w:tcW w:w="709" w:type="dxa"/>
            <w:tcBorders>
              <w:righ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44</w:t>
            </w:r>
          </w:p>
        </w:tc>
        <w:tc>
          <w:tcPr>
            <w:tcW w:w="708" w:type="dxa"/>
            <w:tcBorders>
              <w:lef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42,7</w:t>
            </w:r>
          </w:p>
        </w:tc>
        <w:tc>
          <w:tcPr>
            <w:tcW w:w="709" w:type="dxa"/>
            <w:tcBorders>
              <w:righ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36</w:t>
            </w:r>
          </w:p>
        </w:tc>
        <w:tc>
          <w:tcPr>
            <w:tcW w:w="851" w:type="dxa"/>
            <w:tcBorders>
              <w:lef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34,9</w:t>
            </w:r>
          </w:p>
        </w:tc>
        <w:tc>
          <w:tcPr>
            <w:tcW w:w="850" w:type="dxa"/>
            <w:tcBorders>
              <w:righ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5</w:t>
            </w:r>
          </w:p>
        </w:tc>
        <w:tc>
          <w:tcPr>
            <w:tcW w:w="851" w:type="dxa"/>
            <w:tcBorders>
              <w:lef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4,9</w:t>
            </w:r>
          </w:p>
        </w:tc>
        <w:tc>
          <w:tcPr>
            <w:tcW w:w="850" w:type="dxa"/>
            <w:tcBorders>
              <w:righ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103</w:t>
            </w:r>
          </w:p>
        </w:tc>
        <w:tc>
          <w:tcPr>
            <w:tcW w:w="851" w:type="dxa"/>
            <w:tcBorders>
              <w:left w:val="single" w:sz="4" w:space="0" w:color="auto"/>
            </w:tcBorders>
          </w:tcPr>
          <w:p w:rsidR="000F6D85" w:rsidRPr="00514CDA" w:rsidRDefault="000F6D85" w:rsidP="004C3C5F">
            <w:pPr>
              <w:tabs>
                <w:tab w:val="right" w:pos="990"/>
              </w:tabs>
              <w:bidi/>
              <w:jc w:val="center"/>
              <w:rPr>
                <w:rFonts w:asciiTheme="majorBidi" w:hAnsiTheme="majorBidi" w:cstheme="majorBidi"/>
                <w:sz w:val="28"/>
                <w:szCs w:val="28"/>
                <w:rtl/>
                <w:lang w:bidi="ar-DZ"/>
              </w:rPr>
            </w:pPr>
            <w:r w:rsidRPr="00514CDA">
              <w:rPr>
                <w:rFonts w:asciiTheme="majorBidi" w:hAnsiTheme="majorBidi" w:cstheme="majorBidi" w:hint="cs"/>
                <w:sz w:val="28"/>
                <w:szCs w:val="28"/>
                <w:rtl/>
                <w:lang w:bidi="ar-DZ"/>
              </w:rPr>
              <w:t>100</w:t>
            </w:r>
          </w:p>
        </w:tc>
      </w:tr>
    </w:tbl>
    <w:p w:rsidR="000F6D85" w:rsidRDefault="000F6D85" w:rsidP="000F6D85">
      <w:pPr>
        <w:tabs>
          <w:tab w:val="right" w:pos="990"/>
        </w:tabs>
        <w:bidi/>
        <w:spacing w:line="240" w:lineRule="auto"/>
        <w:jc w:val="both"/>
        <w:rPr>
          <w:rFonts w:asciiTheme="majorBidi" w:hAnsiTheme="majorBidi" w:cstheme="majorBidi"/>
          <w:sz w:val="32"/>
          <w:szCs w:val="32"/>
          <w:rtl/>
          <w:lang w:bidi="ar-DZ"/>
        </w:rPr>
      </w:pPr>
      <w:r>
        <w:rPr>
          <w:rFonts w:asciiTheme="majorBidi" w:hAnsiTheme="majorBidi" w:cstheme="majorBidi" w:hint="cs"/>
          <w:sz w:val="24"/>
          <w:szCs w:val="24"/>
          <w:rtl/>
          <w:lang w:bidi="ar-DZ"/>
        </w:rPr>
        <w:t xml:space="preserve">          </w:t>
      </w:r>
      <w:r w:rsidRPr="00EC27E8">
        <w:rPr>
          <w:rFonts w:asciiTheme="majorBidi" w:hAnsiTheme="majorBidi" w:cstheme="majorBidi" w:hint="cs"/>
          <w:sz w:val="24"/>
          <w:szCs w:val="24"/>
          <w:rtl/>
          <w:lang w:bidi="ar-DZ"/>
        </w:rPr>
        <w:t>المصدر: إعداد الباحثة بناءا على البيانات المتحصل عليها من الاستمارة</w:t>
      </w:r>
    </w:p>
    <w:p w:rsidR="000F6D85" w:rsidRDefault="000F6D85" w:rsidP="000F6D85">
      <w:pPr>
        <w:tabs>
          <w:tab w:val="right" w:pos="707"/>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يوضح الجدول رقم (06) توزيع عينة الدراسة حسب الخبرة المهنية والدرجة المهنية حيث تبين أن فئة الحاملين لشهادة الماجستير أكثر من نصف العينة، بنسبة (59,2</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دون أن ننسى أن معظم أفراد هذه الفئة يحضرون لنيل شهادة الدكتوراه في العلوم، ومنهم من حازوا على شهادة الدكتوراه وفي انتظار ترقيتهم إلى الرتبة الأعلى (رتبة أستاذ محاضر قسم "أ"). </w:t>
      </w:r>
    </w:p>
    <w:p w:rsidR="000F6D85" w:rsidRDefault="000F6D85" w:rsidP="000F6D85">
      <w:pPr>
        <w:tabs>
          <w:tab w:val="right" w:pos="820"/>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كما يتبين من خلال الجدول أن الفئة الغالبة كانت من بين فئة مستوى الماجستير التي اكتسبت خبرة مهنية تتراوح من 5 سنوات إلى 9 سنوات بنسبة عالية مقدارها (30,1</w:t>
      </w:r>
      <w:r>
        <w:rPr>
          <w:rFonts w:asciiTheme="majorBidi" w:hAnsiTheme="majorBidi" w:cstheme="majorBidi"/>
          <w:sz w:val="32"/>
          <w:szCs w:val="32"/>
          <w:lang w:bidi="ar-DZ"/>
        </w:rPr>
        <w:t>%</w:t>
      </w:r>
      <w:r>
        <w:rPr>
          <w:rFonts w:asciiTheme="majorBidi" w:hAnsiTheme="majorBidi" w:cstheme="majorBidi" w:hint="cs"/>
          <w:sz w:val="32"/>
          <w:szCs w:val="32"/>
          <w:rtl/>
          <w:lang w:bidi="ar-DZ"/>
        </w:rPr>
        <w:t>) من أصل (59,2</w:t>
      </w:r>
      <w:r>
        <w:rPr>
          <w:rFonts w:asciiTheme="majorBidi" w:hAnsiTheme="majorBidi" w:cstheme="majorBidi"/>
          <w:sz w:val="32"/>
          <w:szCs w:val="32"/>
          <w:lang w:bidi="ar-DZ"/>
        </w:rPr>
        <w:t>%</w:t>
      </w:r>
      <w:r>
        <w:rPr>
          <w:rFonts w:asciiTheme="majorBidi" w:hAnsiTheme="majorBidi" w:cstheme="majorBidi" w:hint="cs"/>
          <w:sz w:val="32"/>
          <w:szCs w:val="32"/>
          <w:rtl/>
          <w:lang w:bidi="ar-DZ"/>
        </w:rPr>
        <w:t>) تم تلتها الفئة التي لديها خبرة مهنية تتراوح من سنة واحدة إلى 4 سنوات بنسبة (16,5</w:t>
      </w:r>
      <w:r>
        <w:rPr>
          <w:rFonts w:asciiTheme="majorBidi" w:hAnsiTheme="majorBidi" w:cstheme="majorBidi"/>
          <w:sz w:val="32"/>
          <w:szCs w:val="32"/>
          <w:lang w:bidi="ar-DZ"/>
        </w:rPr>
        <w:t>%</w:t>
      </w:r>
      <w:r>
        <w:rPr>
          <w:rFonts w:asciiTheme="majorBidi" w:hAnsiTheme="majorBidi" w:cstheme="majorBidi" w:hint="cs"/>
          <w:sz w:val="32"/>
          <w:szCs w:val="32"/>
          <w:rtl/>
          <w:lang w:bidi="ar-DZ"/>
        </w:rPr>
        <w:t>) وهي الفئة الحديثة التوظيف بكلية العلوم الاجتماعية جامعة مستغانم، ثم الفئة التي لديها من 10 سنوات إلى 20 سنة أقدمية والتي تمثل العينة بنسبة (11,6</w:t>
      </w:r>
      <w:r>
        <w:rPr>
          <w:rFonts w:asciiTheme="majorBidi" w:hAnsiTheme="majorBidi" w:cstheme="majorBidi"/>
          <w:sz w:val="32"/>
          <w:szCs w:val="32"/>
          <w:lang w:bidi="ar-DZ"/>
        </w:rPr>
        <w:t>%</w:t>
      </w:r>
      <w:r>
        <w:rPr>
          <w:rFonts w:asciiTheme="majorBidi" w:hAnsiTheme="majorBidi" w:cstheme="majorBidi" w:hint="cs"/>
          <w:sz w:val="32"/>
          <w:szCs w:val="32"/>
          <w:rtl/>
          <w:lang w:bidi="ar-DZ"/>
        </w:rPr>
        <w:t>)، وفي الأخير الفئة التي تفوق أقدميتها الـ 20 سنة بنسبة (1</w:t>
      </w:r>
      <w:r>
        <w:rPr>
          <w:rFonts w:asciiTheme="majorBidi" w:hAnsiTheme="majorBidi" w:cstheme="majorBidi"/>
          <w:sz w:val="32"/>
          <w:szCs w:val="32"/>
          <w:lang w:bidi="ar-DZ"/>
        </w:rPr>
        <w:t>%</w:t>
      </w:r>
      <w:r>
        <w:rPr>
          <w:rFonts w:asciiTheme="majorBidi" w:hAnsiTheme="majorBidi" w:cstheme="majorBidi" w:hint="cs"/>
          <w:sz w:val="32"/>
          <w:szCs w:val="32"/>
          <w:rtl/>
          <w:lang w:bidi="ar-DZ"/>
        </w:rPr>
        <w:t>) وهي فئة قليلة جدا.</w:t>
      </w:r>
    </w:p>
    <w:p w:rsidR="000F6D85" w:rsidRDefault="000F6D85" w:rsidP="000F6D85">
      <w:pPr>
        <w:tabs>
          <w:tab w:val="right" w:pos="707"/>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أما فيما يخص الخبرة المهنية لفئة الدكاترة، فسجلنا نسبة (23,3</w:t>
      </w:r>
      <w:r>
        <w:rPr>
          <w:rFonts w:asciiTheme="majorBidi" w:hAnsiTheme="majorBidi" w:cstheme="majorBidi"/>
          <w:sz w:val="32"/>
          <w:szCs w:val="32"/>
          <w:lang w:bidi="ar-DZ"/>
        </w:rPr>
        <w:t>%</w:t>
      </w:r>
      <w:r>
        <w:rPr>
          <w:rFonts w:asciiTheme="majorBidi" w:hAnsiTheme="majorBidi" w:cstheme="majorBidi" w:hint="cs"/>
          <w:sz w:val="32"/>
          <w:szCs w:val="32"/>
          <w:rtl/>
          <w:lang w:bidi="ar-DZ"/>
        </w:rPr>
        <w:t>) من ذوي الخبرة المحصورة ما بين 10 سنوات إلى 20 سنة، تلتها مباشرة الفئة المكتسبة لخبرة مهنية محصورة بين 5 سنوات إلى 9 سنوات بنسبة (12,6</w:t>
      </w:r>
      <w:r>
        <w:rPr>
          <w:rFonts w:asciiTheme="majorBidi" w:hAnsiTheme="majorBidi" w:cstheme="majorBidi"/>
          <w:sz w:val="32"/>
          <w:szCs w:val="32"/>
          <w:lang w:bidi="ar-DZ"/>
        </w:rPr>
        <w:t>%</w:t>
      </w:r>
      <w:r>
        <w:rPr>
          <w:rFonts w:asciiTheme="majorBidi" w:hAnsiTheme="majorBidi" w:cstheme="majorBidi" w:hint="cs"/>
          <w:sz w:val="32"/>
          <w:szCs w:val="32"/>
          <w:rtl/>
          <w:lang w:bidi="ar-DZ"/>
        </w:rPr>
        <w:t>) كما أن هناك فئة مكتسبة لخبرة مهنية تفوق الـ 20 سنة بنسبة (3,9</w:t>
      </w:r>
      <w:r>
        <w:rPr>
          <w:rFonts w:asciiTheme="majorBidi" w:hAnsiTheme="majorBidi" w:cstheme="majorBidi"/>
          <w:sz w:val="32"/>
          <w:szCs w:val="32"/>
          <w:lang w:bidi="ar-DZ"/>
        </w:rPr>
        <w:t>%</w:t>
      </w:r>
      <w:r>
        <w:rPr>
          <w:rFonts w:asciiTheme="majorBidi" w:hAnsiTheme="majorBidi" w:cstheme="majorBidi" w:hint="cs"/>
          <w:sz w:val="32"/>
          <w:szCs w:val="32"/>
          <w:rtl/>
          <w:lang w:bidi="ar-DZ"/>
        </w:rPr>
        <w:t>) وفي الأخير فئة الأساتذة الذي لديهم خبرة من سنة واحدة إلى 4 سنوات، التحقوا حديثا بالجامعة بنسبة (1</w:t>
      </w:r>
      <w:r>
        <w:rPr>
          <w:rFonts w:asciiTheme="majorBidi" w:hAnsiTheme="majorBidi" w:cstheme="majorBidi"/>
          <w:sz w:val="32"/>
          <w:szCs w:val="32"/>
          <w:lang w:bidi="ar-DZ"/>
        </w:rPr>
        <w:t>%</w:t>
      </w:r>
      <w:r>
        <w:rPr>
          <w:rFonts w:asciiTheme="majorBidi" w:hAnsiTheme="majorBidi" w:cstheme="majorBidi" w:hint="cs"/>
          <w:sz w:val="32"/>
          <w:szCs w:val="32"/>
          <w:rtl/>
          <w:lang w:bidi="ar-DZ"/>
        </w:rPr>
        <w:t>).</w:t>
      </w:r>
    </w:p>
    <w:p w:rsidR="000F6D85" w:rsidRDefault="000F6D85" w:rsidP="000F6D85">
      <w:pPr>
        <w:tabs>
          <w:tab w:val="right" w:pos="707"/>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وهذا التوزيع جاء طبيعي بما أن أغلبية الأساتذة الباحثين ينتمون إلى رتبة أستاذ مساعد قسم "أ" بنسبة (55,3</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w:t>
      </w:r>
    </w:p>
    <w:p w:rsidR="000F6D85" w:rsidRPr="00521327" w:rsidRDefault="000F6D85" w:rsidP="000F6D85">
      <w:pPr>
        <w:tabs>
          <w:tab w:val="right" w:pos="707"/>
        </w:tabs>
        <w:bidi/>
        <w:ind w:firstLine="820"/>
        <w:jc w:val="both"/>
        <w:rPr>
          <w:rFonts w:asciiTheme="majorBidi" w:hAnsiTheme="majorBidi" w:cstheme="majorBidi"/>
          <w:sz w:val="16"/>
          <w:szCs w:val="16"/>
          <w:rtl/>
          <w:lang w:bidi="ar-DZ"/>
        </w:rPr>
      </w:pPr>
    </w:p>
    <w:p w:rsidR="000F6D85" w:rsidRDefault="000F6D85" w:rsidP="000F6D85">
      <w:pPr>
        <w:tabs>
          <w:tab w:val="right" w:pos="990"/>
        </w:tabs>
        <w:bidi/>
        <w:spacing w:line="240"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الجدول رقم (07): المناصب العليا مقسمة حسب الأقسام</w:t>
      </w:r>
    </w:p>
    <w:tbl>
      <w:tblPr>
        <w:tblStyle w:val="Grilledutableau"/>
        <w:bidiVisual/>
        <w:tblW w:w="0" w:type="auto"/>
        <w:tblInd w:w="106" w:type="dxa"/>
        <w:tblLook w:val="04A0"/>
      </w:tblPr>
      <w:tblGrid>
        <w:gridCol w:w="2547"/>
        <w:gridCol w:w="1139"/>
        <w:gridCol w:w="1134"/>
        <w:gridCol w:w="990"/>
        <w:gridCol w:w="1204"/>
        <w:gridCol w:w="1185"/>
        <w:gridCol w:w="1189"/>
      </w:tblGrid>
      <w:tr w:rsidR="000F6D85" w:rsidTr="004C3C5F">
        <w:trPr>
          <w:trHeight w:val="397"/>
        </w:trPr>
        <w:tc>
          <w:tcPr>
            <w:tcW w:w="2547" w:type="dxa"/>
            <w:vMerge w:val="restart"/>
            <w:shd w:val="clear" w:color="auto" w:fill="D9D9D9" w:themeFill="background1" w:themeFillShade="D9"/>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sidRPr="002400E8">
              <w:rPr>
                <w:rFonts w:asciiTheme="majorBidi" w:hAnsiTheme="majorBidi" w:cstheme="majorBidi" w:hint="cs"/>
                <w:sz w:val="28"/>
                <w:szCs w:val="28"/>
                <w:rtl/>
                <w:lang w:bidi="ar-DZ"/>
              </w:rPr>
              <w:t>المنصب العالي</w:t>
            </w:r>
          </w:p>
        </w:tc>
        <w:tc>
          <w:tcPr>
            <w:tcW w:w="4467" w:type="dxa"/>
            <w:gridSpan w:val="4"/>
            <w:shd w:val="clear" w:color="auto" w:fill="D9D9D9" w:themeFill="background1" w:themeFillShade="D9"/>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الـــقــســم</w:t>
            </w:r>
          </w:p>
        </w:tc>
        <w:tc>
          <w:tcPr>
            <w:tcW w:w="2374" w:type="dxa"/>
            <w:gridSpan w:val="2"/>
            <w:vMerge w:val="restart"/>
            <w:shd w:val="clear" w:color="auto" w:fill="D9D9D9" w:themeFill="background1" w:themeFillShade="D9"/>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المجموع</w:t>
            </w:r>
          </w:p>
        </w:tc>
      </w:tr>
      <w:tr w:rsidR="000F6D85" w:rsidTr="004C3C5F">
        <w:trPr>
          <w:trHeight w:val="397"/>
        </w:trPr>
        <w:tc>
          <w:tcPr>
            <w:tcW w:w="2547" w:type="dxa"/>
            <w:vMerge/>
            <w:shd w:val="clear" w:color="auto" w:fill="D9D9D9" w:themeFill="background1" w:themeFillShade="D9"/>
          </w:tcPr>
          <w:p w:rsidR="000F6D85" w:rsidRPr="002400E8" w:rsidRDefault="000F6D85" w:rsidP="004C3C5F">
            <w:pPr>
              <w:tabs>
                <w:tab w:val="right" w:pos="990"/>
              </w:tabs>
              <w:bidi/>
              <w:jc w:val="both"/>
              <w:rPr>
                <w:rFonts w:asciiTheme="majorBidi" w:hAnsiTheme="majorBidi" w:cstheme="majorBidi"/>
                <w:sz w:val="28"/>
                <w:szCs w:val="28"/>
                <w:rtl/>
                <w:lang w:bidi="ar-DZ"/>
              </w:rPr>
            </w:pPr>
          </w:p>
        </w:tc>
        <w:tc>
          <w:tcPr>
            <w:tcW w:w="2273" w:type="dxa"/>
            <w:gridSpan w:val="2"/>
            <w:shd w:val="clear" w:color="auto" w:fill="D9D9D9" w:themeFill="background1" w:themeFillShade="D9"/>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قسم العلوم الاجتماعية</w:t>
            </w:r>
          </w:p>
        </w:tc>
        <w:tc>
          <w:tcPr>
            <w:tcW w:w="2194" w:type="dxa"/>
            <w:gridSpan w:val="2"/>
            <w:shd w:val="clear" w:color="auto" w:fill="D9D9D9" w:themeFill="background1" w:themeFillShade="D9"/>
            <w:vAlign w:val="center"/>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قسم العلوم الإنسانية</w:t>
            </w:r>
          </w:p>
        </w:tc>
        <w:tc>
          <w:tcPr>
            <w:tcW w:w="2374" w:type="dxa"/>
            <w:gridSpan w:val="2"/>
            <w:vMerge/>
            <w:shd w:val="clear" w:color="auto" w:fill="D9D9D9" w:themeFill="background1" w:themeFillShade="D9"/>
          </w:tcPr>
          <w:p w:rsidR="000F6D85" w:rsidRPr="002400E8" w:rsidRDefault="000F6D85" w:rsidP="004C3C5F">
            <w:pPr>
              <w:tabs>
                <w:tab w:val="right" w:pos="990"/>
              </w:tabs>
              <w:bidi/>
              <w:jc w:val="both"/>
              <w:rPr>
                <w:rFonts w:asciiTheme="majorBidi" w:hAnsiTheme="majorBidi" w:cstheme="majorBidi"/>
                <w:sz w:val="28"/>
                <w:szCs w:val="28"/>
                <w:rtl/>
                <w:lang w:bidi="ar-DZ"/>
              </w:rPr>
            </w:pPr>
          </w:p>
        </w:tc>
      </w:tr>
      <w:tr w:rsidR="000F6D85" w:rsidTr="004C3C5F">
        <w:tc>
          <w:tcPr>
            <w:tcW w:w="2547" w:type="dxa"/>
            <w:vMerge/>
            <w:shd w:val="clear" w:color="auto" w:fill="D9D9D9" w:themeFill="background1" w:themeFillShade="D9"/>
          </w:tcPr>
          <w:p w:rsidR="000F6D85" w:rsidRPr="002400E8" w:rsidRDefault="000F6D85" w:rsidP="004C3C5F">
            <w:pPr>
              <w:tabs>
                <w:tab w:val="right" w:pos="990"/>
              </w:tabs>
              <w:bidi/>
              <w:jc w:val="both"/>
              <w:rPr>
                <w:rFonts w:asciiTheme="majorBidi" w:hAnsiTheme="majorBidi" w:cstheme="majorBidi"/>
                <w:sz w:val="28"/>
                <w:szCs w:val="28"/>
                <w:rtl/>
                <w:lang w:bidi="ar-DZ"/>
              </w:rPr>
            </w:pPr>
          </w:p>
        </w:tc>
        <w:tc>
          <w:tcPr>
            <w:tcW w:w="1139" w:type="dxa"/>
            <w:tcBorders>
              <w:right w:val="single" w:sz="4" w:space="0" w:color="auto"/>
            </w:tcBorders>
            <w:shd w:val="clear" w:color="auto" w:fill="D9D9D9" w:themeFill="background1" w:themeFillShade="D9"/>
            <w:vAlign w:val="center"/>
          </w:tcPr>
          <w:p w:rsidR="000F6D85" w:rsidRPr="00514CDA" w:rsidRDefault="000F6D85" w:rsidP="004C3C5F">
            <w:pPr>
              <w:tabs>
                <w:tab w:val="right" w:pos="990"/>
              </w:tabs>
              <w:bidi/>
              <w:jc w:val="center"/>
              <w:rPr>
                <w:rFonts w:asciiTheme="majorBidi" w:hAnsiTheme="majorBidi" w:cstheme="majorBidi"/>
                <w:sz w:val="28"/>
                <w:szCs w:val="28"/>
                <w:rtl/>
                <w:lang w:val="en-US" w:bidi="ar-DZ"/>
              </w:rPr>
            </w:pPr>
            <w:r w:rsidRPr="00514CDA">
              <w:rPr>
                <w:rFonts w:asciiTheme="majorBidi" w:hAnsiTheme="majorBidi" w:cstheme="majorBidi" w:hint="cs"/>
                <w:sz w:val="28"/>
                <w:szCs w:val="28"/>
                <w:rtl/>
                <w:lang w:val="en-US" w:bidi="ar-DZ"/>
              </w:rPr>
              <w:t>ت</w:t>
            </w:r>
          </w:p>
        </w:tc>
        <w:tc>
          <w:tcPr>
            <w:tcW w:w="1134" w:type="dxa"/>
            <w:tcBorders>
              <w:left w:val="single" w:sz="4" w:space="0" w:color="auto"/>
            </w:tcBorders>
            <w:shd w:val="clear" w:color="auto" w:fill="D9D9D9" w:themeFill="background1" w:themeFillShade="D9"/>
            <w:vAlign w:val="center"/>
          </w:tcPr>
          <w:p w:rsidR="000F6D85" w:rsidRPr="00514CDA" w:rsidRDefault="000F6D85" w:rsidP="004C3C5F">
            <w:pPr>
              <w:tabs>
                <w:tab w:val="right" w:pos="990"/>
              </w:tabs>
              <w:bidi/>
              <w:jc w:val="center"/>
              <w:rPr>
                <w:rFonts w:asciiTheme="majorBidi" w:hAnsiTheme="majorBidi" w:cstheme="majorBidi"/>
                <w:sz w:val="28"/>
                <w:szCs w:val="28"/>
                <w:lang w:bidi="ar-DZ"/>
              </w:rPr>
            </w:pPr>
            <w:r w:rsidRPr="00514CDA">
              <w:rPr>
                <w:rFonts w:asciiTheme="majorBidi" w:hAnsiTheme="majorBidi" w:cstheme="majorBidi"/>
                <w:sz w:val="28"/>
                <w:szCs w:val="28"/>
                <w:lang w:bidi="ar-DZ"/>
              </w:rPr>
              <w:t>%</w:t>
            </w:r>
          </w:p>
        </w:tc>
        <w:tc>
          <w:tcPr>
            <w:tcW w:w="990" w:type="dxa"/>
            <w:tcBorders>
              <w:right w:val="single" w:sz="4" w:space="0" w:color="auto"/>
            </w:tcBorders>
            <w:shd w:val="clear" w:color="auto" w:fill="D9D9D9" w:themeFill="background1" w:themeFillShade="D9"/>
            <w:vAlign w:val="center"/>
          </w:tcPr>
          <w:p w:rsidR="000F6D85" w:rsidRPr="00514CDA" w:rsidRDefault="000F6D85" w:rsidP="004C3C5F">
            <w:pPr>
              <w:tabs>
                <w:tab w:val="right" w:pos="990"/>
              </w:tabs>
              <w:bidi/>
              <w:jc w:val="center"/>
              <w:rPr>
                <w:rFonts w:asciiTheme="majorBidi" w:hAnsiTheme="majorBidi" w:cstheme="majorBidi"/>
                <w:sz w:val="28"/>
                <w:szCs w:val="28"/>
                <w:rtl/>
                <w:lang w:val="en-US" w:bidi="ar-DZ"/>
              </w:rPr>
            </w:pPr>
            <w:r w:rsidRPr="00514CDA">
              <w:rPr>
                <w:rFonts w:asciiTheme="majorBidi" w:hAnsiTheme="majorBidi" w:cstheme="majorBidi" w:hint="cs"/>
                <w:sz w:val="28"/>
                <w:szCs w:val="28"/>
                <w:rtl/>
                <w:lang w:val="en-US" w:bidi="ar-DZ"/>
              </w:rPr>
              <w:t>ت</w:t>
            </w:r>
          </w:p>
        </w:tc>
        <w:tc>
          <w:tcPr>
            <w:tcW w:w="1204" w:type="dxa"/>
            <w:tcBorders>
              <w:left w:val="single" w:sz="4" w:space="0" w:color="auto"/>
            </w:tcBorders>
            <w:shd w:val="clear" w:color="auto" w:fill="D9D9D9" w:themeFill="background1" w:themeFillShade="D9"/>
            <w:vAlign w:val="center"/>
          </w:tcPr>
          <w:p w:rsidR="000F6D85" w:rsidRPr="00514CDA" w:rsidRDefault="000F6D85" w:rsidP="004C3C5F">
            <w:pPr>
              <w:tabs>
                <w:tab w:val="right" w:pos="990"/>
              </w:tabs>
              <w:bidi/>
              <w:jc w:val="center"/>
              <w:rPr>
                <w:rFonts w:asciiTheme="majorBidi" w:hAnsiTheme="majorBidi" w:cstheme="majorBidi"/>
                <w:sz w:val="28"/>
                <w:szCs w:val="28"/>
                <w:lang w:bidi="ar-DZ"/>
              </w:rPr>
            </w:pPr>
            <w:r w:rsidRPr="00514CDA">
              <w:rPr>
                <w:rFonts w:asciiTheme="majorBidi" w:hAnsiTheme="majorBidi" w:cstheme="majorBidi"/>
                <w:sz w:val="28"/>
                <w:szCs w:val="28"/>
                <w:lang w:bidi="ar-DZ"/>
              </w:rPr>
              <w:t>%</w:t>
            </w:r>
          </w:p>
        </w:tc>
        <w:tc>
          <w:tcPr>
            <w:tcW w:w="1185" w:type="dxa"/>
            <w:tcBorders>
              <w:right w:val="single" w:sz="4" w:space="0" w:color="auto"/>
            </w:tcBorders>
            <w:shd w:val="clear" w:color="auto" w:fill="D9D9D9" w:themeFill="background1" w:themeFillShade="D9"/>
            <w:vAlign w:val="center"/>
          </w:tcPr>
          <w:p w:rsidR="000F6D85" w:rsidRPr="00514CDA" w:rsidRDefault="000F6D85" w:rsidP="004C3C5F">
            <w:pPr>
              <w:tabs>
                <w:tab w:val="right" w:pos="990"/>
              </w:tabs>
              <w:bidi/>
              <w:jc w:val="center"/>
              <w:rPr>
                <w:rFonts w:asciiTheme="majorBidi" w:hAnsiTheme="majorBidi" w:cstheme="majorBidi"/>
                <w:sz w:val="28"/>
                <w:szCs w:val="28"/>
                <w:rtl/>
                <w:lang w:val="en-US" w:bidi="ar-DZ"/>
              </w:rPr>
            </w:pPr>
            <w:r w:rsidRPr="00514CDA">
              <w:rPr>
                <w:rFonts w:asciiTheme="majorBidi" w:hAnsiTheme="majorBidi" w:cstheme="majorBidi" w:hint="cs"/>
                <w:sz w:val="28"/>
                <w:szCs w:val="28"/>
                <w:rtl/>
                <w:lang w:val="en-US" w:bidi="ar-DZ"/>
              </w:rPr>
              <w:t>ت</w:t>
            </w:r>
          </w:p>
        </w:tc>
        <w:tc>
          <w:tcPr>
            <w:tcW w:w="1189" w:type="dxa"/>
            <w:tcBorders>
              <w:left w:val="single" w:sz="4" w:space="0" w:color="auto"/>
            </w:tcBorders>
            <w:shd w:val="clear" w:color="auto" w:fill="D9D9D9" w:themeFill="background1" w:themeFillShade="D9"/>
            <w:vAlign w:val="center"/>
          </w:tcPr>
          <w:p w:rsidR="000F6D85" w:rsidRPr="00514CDA" w:rsidRDefault="000F6D85" w:rsidP="004C3C5F">
            <w:pPr>
              <w:tabs>
                <w:tab w:val="right" w:pos="990"/>
              </w:tabs>
              <w:bidi/>
              <w:jc w:val="center"/>
              <w:rPr>
                <w:rFonts w:asciiTheme="majorBidi" w:hAnsiTheme="majorBidi" w:cstheme="majorBidi"/>
                <w:sz w:val="28"/>
                <w:szCs w:val="28"/>
                <w:lang w:bidi="ar-DZ"/>
              </w:rPr>
            </w:pPr>
            <w:r w:rsidRPr="00514CDA">
              <w:rPr>
                <w:rFonts w:asciiTheme="majorBidi" w:hAnsiTheme="majorBidi" w:cstheme="majorBidi"/>
                <w:sz w:val="28"/>
                <w:szCs w:val="28"/>
                <w:lang w:bidi="ar-DZ"/>
              </w:rPr>
              <w:t>%</w:t>
            </w:r>
          </w:p>
        </w:tc>
      </w:tr>
      <w:tr w:rsidR="000F6D85" w:rsidTr="004C3C5F">
        <w:trPr>
          <w:trHeight w:val="397"/>
        </w:trPr>
        <w:tc>
          <w:tcPr>
            <w:tcW w:w="2547" w:type="dxa"/>
          </w:tcPr>
          <w:p w:rsidR="000F6D85" w:rsidRPr="002400E8" w:rsidRDefault="000F6D85" w:rsidP="004C3C5F">
            <w:pPr>
              <w:tabs>
                <w:tab w:val="right" w:pos="990"/>
              </w:tabs>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مسؤول فريق ميدان تكوين</w:t>
            </w:r>
          </w:p>
        </w:tc>
        <w:tc>
          <w:tcPr>
            <w:tcW w:w="1139"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w:t>
            </w:r>
          </w:p>
        </w:tc>
        <w:tc>
          <w:tcPr>
            <w:tcW w:w="1134"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w:t>
            </w:r>
          </w:p>
        </w:tc>
        <w:tc>
          <w:tcPr>
            <w:tcW w:w="990"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c>
          <w:tcPr>
            <w:tcW w:w="1204"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c>
          <w:tcPr>
            <w:tcW w:w="1185"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c>
          <w:tcPr>
            <w:tcW w:w="1189"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r>
      <w:tr w:rsidR="000F6D85" w:rsidTr="004C3C5F">
        <w:trPr>
          <w:trHeight w:val="397"/>
        </w:trPr>
        <w:tc>
          <w:tcPr>
            <w:tcW w:w="2547" w:type="dxa"/>
          </w:tcPr>
          <w:p w:rsidR="000F6D85" w:rsidRPr="002400E8" w:rsidRDefault="000F6D85" w:rsidP="004C3C5F">
            <w:pPr>
              <w:tabs>
                <w:tab w:val="right" w:pos="990"/>
              </w:tabs>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مسؤول فريق اختصاص</w:t>
            </w:r>
          </w:p>
        </w:tc>
        <w:tc>
          <w:tcPr>
            <w:tcW w:w="1139"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08</w:t>
            </w:r>
          </w:p>
        </w:tc>
        <w:tc>
          <w:tcPr>
            <w:tcW w:w="1134"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7,8</w:t>
            </w:r>
          </w:p>
        </w:tc>
        <w:tc>
          <w:tcPr>
            <w:tcW w:w="990"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06</w:t>
            </w:r>
          </w:p>
        </w:tc>
        <w:tc>
          <w:tcPr>
            <w:tcW w:w="1204"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5,8</w:t>
            </w:r>
          </w:p>
        </w:tc>
        <w:tc>
          <w:tcPr>
            <w:tcW w:w="1185"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14</w:t>
            </w:r>
          </w:p>
        </w:tc>
        <w:tc>
          <w:tcPr>
            <w:tcW w:w="1189"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13,6</w:t>
            </w:r>
          </w:p>
        </w:tc>
      </w:tr>
      <w:tr w:rsidR="000F6D85" w:rsidTr="004C3C5F">
        <w:trPr>
          <w:trHeight w:val="397"/>
        </w:trPr>
        <w:tc>
          <w:tcPr>
            <w:tcW w:w="2547" w:type="dxa"/>
          </w:tcPr>
          <w:p w:rsidR="000F6D85" w:rsidRPr="002400E8" w:rsidRDefault="000F6D85" w:rsidP="004C3C5F">
            <w:pPr>
              <w:tabs>
                <w:tab w:val="right" w:pos="990"/>
              </w:tabs>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رئيس قسم</w:t>
            </w:r>
          </w:p>
        </w:tc>
        <w:tc>
          <w:tcPr>
            <w:tcW w:w="1139"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c>
          <w:tcPr>
            <w:tcW w:w="1134"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c>
          <w:tcPr>
            <w:tcW w:w="990"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w:t>
            </w:r>
          </w:p>
        </w:tc>
        <w:tc>
          <w:tcPr>
            <w:tcW w:w="1204"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w:t>
            </w:r>
          </w:p>
        </w:tc>
        <w:tc>
          <w:tcPr>
            <w:tcW w:w="1185"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c>
          <w:tcPr>
            <w:tcW w:w="1189"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r>
      <w:tr w:rsidR="000F6D85" w:rsidTr="004C3C5F">
        <w:trPr>
          <w:trHeight w:val="397"/>
        </w:trPr>
        <w:tc>
          <w:tcPr>
            <w:tcW w:w="2547" w:type="dxa"/>
          </w:tcPr>
          <w:p w:rsidR="000F6D85" w:rsidRPr="002400E8" w:rsidRDefault="000F6D85" w:rsidP="004C3C5F">
            <w:pPr>
              <w:tabs>
                <w:tab w:val="right" w:pos="990"/>
              </w:tabs>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رئيس شعبة</w:t>
            </w:r>
          </w:p>
        </w:tc>
        <w:tc>
          <w:tcPr>
            <w:tcW w:w="1139"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02</w:t>
            </w:r>
          </w:p>
        </w:tc>
        <w:tc>
          <w:tcPr>
            <w:tcW w:w="1134"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1,9</w:t>
            </w:r>
          </w:p>
        </w:tc>
        <w:tc>
          <w:tcPr>
            <w:tcW w:w="990"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c>
          <w:tcPr>
            <w:tcW w:w="1204"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c>
          <w:tcPr>
            <w:tcW w:w="1185"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03</w:t>
            </w:r>
          </w:p>
        </w:tc>
        <w:tc>
          <w:tcPr>
            <w:tcW w:w="1189"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2,9</w:t>
            </w:r>
          </w:p>
        </w:tc>
      </w:tr>
      <w:tr w:rsidR="000F6D85" w:rsidTr="004C3C5F">
        <w:trPr>
          <w:trHeight w:val="397"/>
        </w:trPr>
        <w:tc>
          <w:tcPr>
            <w:tcW w:w="2547" w:type="dxa"/>
          </w:tcPr>
          <w:p w:rsidR="000F6D85" w:rsidRPr="002400E8" w:rsidRDefault="000F6D85" w:rsidP="004C3C5F">
            <w:pPr>
              <w:tabs>
                <w:tab w:val="right" w:pos="990"/>
              </w:tabs>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نائب رئيس قسم</w:t>
            </w:r>
          </w:p>
        </w:tc>
        <w:tc>
          <w:tcPr>
            <w:tcW w:w="1139"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02</w:t>
            </w:r>
          </w:p>
        </w:tc>
        <w:tc>
          <w:tcPr>
            <w:tcW w:w="1134"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1,9</w:t>
            </w:r>
          </w:p>
        </w:tc>
        <w:tc>
          <w:tcPr>
            <w:tcW w:w="990"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c>
          <w:tcPr>
            <w:tcW w:w="1204"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c>
          <w:tcPr>
            <w:tcW w:w="1185"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03</w:t>
            </w:r>
          </w:p>
        </w:tc>
        <w:tc>
          <w:tcPr>
            <w:tcW w:w="1189"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2,9</w:t>
            </w:r>
          </w:p>
        </w:tc>
      </w:tr>
      <w:tr w:rsidR="000F6D85" w:rsidTr="004C3C5F">
        <w:trPr>
          <w:trHeight w:val="397"/>
        </w:trPr>
        <w:tc>
          <w:tcPr>
            <w:tcW w:w="2547" w:type="dxa"/>
          </w:tcPr>
          <w:p w:rsidR="000F6D85" w:rsidRDefault="000F6D85" w:rsidP="004C3C5F">
            <w:pPr>
              <w:tabs>
                <w:tab w:val="right" w:pos="990"/>
              </w:tabs>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رئيس اللجنة البيداغوجية</w:t>
            </w:r>
          </w:p>
        </w:tc>
        <w:tc>
          <w:tcPr>
            <w:tcW w:w="1139"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c>
          <w:tcPr>
            <w:tcW w:w="1134"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c>
          <w:tcPr>
            <w:tcW w:w="990"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c>
          <w:tcPr>
            <w:tcW w:w="1204"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c>
          <w:tcPr>
            <w:tcW w:w="1185"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02</w:t>
            </w:r>
          </w:p>
        </w:tc>
        <w:tc>
          <w:tcPr>
            <w:tcW w:w="1189"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02</w:t>
            </w:r>
          </w:p>
        </w:tc>
      </w:tr>
      <w:tr w:rsidR="000F6D85" w:rsidTr="004C3C5F">
        <w:trPr>
          <w:trHeight w:val="397"/>
        </w:trPr>
        <w:tc>
          <w:tcPr>
            <w:tcW w:w="2547" w:type="dxa"/>
          </w:tcPr>
          <w:p w:rsidR="000F6D85" w:rsidRDefault="000F6D85" w:rsidP="004C3C5F">
            <w:pPr>
              <w:tabs>
                <w:tab w:val="right" w:pos="990"/>
              </w:tabs>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رئيس المجلس العلمي</w:t>
            </w:r>
          </w:p>
        </w:tc>
        <w:tc>
          <w:tcPr>
            <w:tcW w:w="1139"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c>
          <w:tcPr>
            <w:tcW w:w="1134"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c>
          <w:tcPr>
            <w:tcW w:w="990"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w:t>
            </w:r>
          </w:p>
        </w:tc>
        <w:tc>
          <w:tcPr>
            <w:tcW w:w="1204"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w:t>
            </w:r>
          </w:p>
        </w:tc>
        <w:tc>
          <w:tcPr>
            <w:tcW w:w="1185"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c>
          <w:tcPr>
            <w:tcW w:w="1189"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r>
      <w:tr w:rsidR="000F6D85" w:rsidTr="004C3C5F">
        <w:trPr>
          <w:trHeight w:val="397"/>
        </w:trPr>
        <w:tc>
          <w:tcPr>
            <w:tcW w:w="2547" w:type="dxa"/>
          </w:tcPr>
          <w:p w:rsidR="000F6D85" w:rsidRDefault="000F6D85" w:rsidP="004C3C5F">
            <w:pPr>
              <w:tabs>
                <w:tab w:val="right" w:pos="990"/>
              </w:tabs>
              <w:bidi/>
              <w:jc w:val="both"/>
              <w:rPr>
                <w:rFonts w:asciiTheme="majorBidi" w:hAnsiTheme="majorBidi" w:cstheme="majorBidi"/>
                <w:sz w:val="28"/>
                <w:szCs w:val="28"/>
                <w:rtl/>
                <w:lang w:bidi="ar-DZ"/>
              </w:rPr>
            </w:pPr>
            <w:r>
              <w:rPr>
                <w:rFonts w:asciiTheme="majorBidi" w:hAnsiTheme="majorBidi" w:cstheme="majorBidi" w:hint="cs"/>
                <w:sz w:val="28"/>
                <w:szCs w:val="28"/>
                <w:rtl/>
                <w:lang w:bidi="ar-DZ"/>
              </w:rPr>
              <w:t>بدون منصب عالي</w:t>
            </w:r>
          </w:p>
        </w:tc>
        <w:tc>
          <w:tcPr>
            <w:tcW w:w="1139"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49</w:t>
            </w:r>
          </w:p>
        </w:tc>
        <w:tc>
          <w:tcPr>
            <w:tcW w:w="1134" w:type="dxa"/>
            <w:tcBorders>
              <w:left w:val="single" w:sz="4" w:space="0" w:color="auto"/>
            </w:tcBorders>
          </w:tcPr>
          <w:p w:rsidR="000F6D85" w:rsidRPr="00830CD0" w:rsidRDefault="000F6D85" w:rsidP="004C3C5F">
            <w:pPr>
              <w:tabs>
                <w:tab w:val="right" w:pos="990"/>
              </w:tabs>
              <w:bidi/>
              <w:jc w:val="center"/>
              <w:rPr>
                <w:rFonts w:asciiTheme="majorBidi" w:hAnsiTheme="majorBidi" w:cstheme="majorBidi"/>
                <w:sz w:val="28"/>
                <w:szCs w:val="28"/>
                <w:rtl/>
                <w:lang w:val="en-US" w:bidi="ar-DZ"/>
              </w:rPr>
            </w:pPr>
            <w:r>
              <w:rPr>
                <w:rFonts w:asciiTheme="majorBidi" w:hAnsiTheme="majorBidi" w:cstheme="majorBidi" w:hint="cs"/>
                <w:sz w:val="28"/>
                <w:szCs w:val="28"/>
                <w:rtl/>
                <w:lang w:bidi="ar-DZ"/>
              </w:rPr>
              <w:t>47,5</w:t>
            </w:r>
          </w:p>
        </w:tc>
        <w:tc>
          <w:tcPr>
            <w:tcW w:w="990"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29</w:t>
            </w:r>
          </w:p>
        </w:tc>
        <w:tc>
          <w:tcPr>
            <w:tcW w:w="1204"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28,1</w:t>
            </w:r>
          </w:p>
        </w:tc>
        <w:tc>
          <w:tcPr>
            <w:tcW w:w="1185"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78</w:t>
            </w:r>
          </w:p>
        </w:tc>
        <w:tc>
          <w:tcPr>
            <w:tcW w:w="1189"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75,6</w:t>
            </w:r>
          </w:p>
        </w:tc>
      </w:tr>
      <w:tr w:rsidR="000F6D85" w:rsidTr="004C3C5F">
        <w:trPr>
          <w:trHeight w:val="397"/>
        </w:trPr>
        <w:tc>
          <w:tcPr>
            <w:tcW w:w="2547" w:type="dxa"/>
          </w:tcPr>
          <w:p w:rsidR="000F6D85"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المجموع</w:t>
            </w:r>
          </w:p>
        </w:tc>
        <w:tc>
          <w:tcPr>
            <w:tcW w:w="1139"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64</w:t>
            </w:r>
          </w:p>
        </w:tc>
        <w:tc>
          <w:tcPr>
            <w:tcW w:w="1134"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62,1</w:t>
            </w:r>
          </w:p>
        </w:tc>
        <w:tc>
          <w:tcPr>
            <w:tcW w:w="990"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39</w:t>
            </w:r>
          </w:p>
        </w:tc>
        <w:tc>
          <w:tcPr>
            <w:tcW w:w="1204"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37,9</w:t>
            </w:r>
          </w:p>
        </w:tc>
        <w:tc>
          <w:tcPr>
            <w:tcW w:w="1185" w:type="dxa"/>
            <w:tcBorders>
              <w:righ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103</w:t>
            </w:r>
          </w:p>
        </w:tc>
        <w:tc>
          <w:tcPr>
            <w:tcW w:w="1189" w:type="dxa"/>
            <w:tcBorders>
              <w:left w:val="single" w:sz="4" w:space="0" w:color="auto"/>
            </w:tcBorders>
          </w:tcPr>
          <w:p w:rsidR="000F6D85" w:rsidRPr="002400E8" w:rsidRDefault="000F6D85" w:rsidP="004C3C5F">
            <w:pPr>
              <w:tabs>
                <w:tab w:val="right" w:pos="990"/>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100</w:t>
            </w:r>
          </w:p>
        </w:tc>
      </w:tr>
    </w:tbl>
    <w:p w:rsidR="000F6D85" w:rsidRDefault="000F6D85" w:rsidP="000F6D85">
      <w:pPr>
        <w:tabs>
          <w:tab w:val="right" w:pos="990"/>
        </w:tabs>
        <w:bidi/>
        <w:spacing w:line="360" w:lineRule="auto"/>
        <w:jc w:val="both"/>
        <w:rPr>
          <w:rFonts w:asciiTheme="majorBidi" w:hAnsiTheme="majorBidi" w:cstheme="majorBidi"/>
          <w:sz w:val="32"/>
          <w:szCs w:val="32"/>
          <w:rtl/>
          <w:lang w:bidi="ar-DZ"/>
        </w:rPr>
      </w:pPr>
      <w:r>
        <w:rPr>
          <w:rFonts w:asciiTheme="majorBidi" w:hAnsiTheme="majorBidi" w:cstheme="majorBidi" w:hint="cs"/>
          <w:sz w:val="24"/>
          <w:szCs w:val="24"/>
          <w:rtl/>
          <w:lang w:bidi="ar-DZ"/>
        </w:rPr>
        <w:t xml:space="preserve">         </w:t>
      </w:r>
      <w:r w:rsidRPr="00EC27E8">
        <w:rPr>
          <w:rFonts w:asciiTheme="majorBidi" w:hAnsiTheme="majorBidi" w:cstheme="majorBidi" w:hint="cs"/>
          <w:sz w:val="24"/>
          <w:szCs w:val="24"/>
          <w:rtl/>
          <w:lang w:bidi="ar-DZ"/>
        </w:rPr>
        <w:t>المصدر: إعداد الباحثة بناءا على البيانات المتحصل عليها من الاستمارة</w:t>
      </w:r>
      <w:r>
        <w:rPr>
          <w:rFonts w:asciiTheme="majorBidi" w:hAnsiTheme="majorBidi" w:cstheme="majorBidi" w:hint="cs"/>
          <w:sz w:val="24"/>
          <w:szCs w:val="24"/>
          <w:rtl/>
          <w:lang w:bidi="ar-DZ"/>
        </w:rPr>
        <w:t>.</w:t>
      </w:r>
    </w:p>
    <w:p w:rsidR="000F6D85" w:rsidRDefault="000F6D85" w:rsidP="000F6D85">
      <w:pPr>
        <w:tabs>
          <w:tab w:val="right" w:pos="990"/>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t>يوضح الجدول رقم (07) أعلاه، توزيع أفراد عينة الدراسة على المناصب العليا، نلاحظ أن نسبة (75,6</w:t>
      </w:r>
      <w:r>
        <w:rPr>
          <w:rFonts w:asciiTheme="majorBidi" w:hAnsiTheme="majorBidi" w:cstheme="majorBidi"/>
          <w:sz w:val="32"/>
          <w:szCs w:val="32"/>
          <w:lang w:bidi="ar-DZ"/>
        </w:rPr>
        <w:t>%</w:t>
      </w:r>
      <w:r>
        <w:rPr>
          <w:rFonts w:asciiTheme="majorBidi" w:hAnsiTheme="majorBidi" w:cstheme="majorBidi" w:hint="cs"/>
          <w:sz w:val="32"/>
          <w:szCs w:val="32"/>
          <w:rtl/>
          <w:lang w:bidi="ar-DZ"/>
        </w:rPr>
        <w:t>) بدون منصب عالي، بينما النسبة المتبقية أي نسبة (24,4</w:t>
      </w:r>
      <w:r>
        <w:rPr>
          <w:rFonts w:asciiTheme="majorBidi" w:hAnsiTheme="majorBidi" w:cstheme="majorBidi"/>
          <w:sz w:val="32"/>
          <w:szCs w:val="32"/>
          <w:lang w:bidi="ar-DZ"/>
        </w:rPr>
        <w:t>%</w:t>
      </w:r>
      <w:r>
        <w:rPr>
          <w:rFonts w:asciiTheme="majorBidi" w:hAnsiTheme="majorBidi" w:cstheme="majorBidi" w:hint="cs"/>
          <w:sz w:val="32"/>
          <w:szCs w:val="32"/>
          <w:rtl/>
          <w:lang w:bidi="ar-DZ"/>
        </w:rPr>
        <w:t>) يشغلون مناصب عليا إدارية، وهنا يتضح لنا ازدواجية دور الأستاذ بين الأكاديمي والإداري، ويعتبر هذا المتغير متغير مهم في دراستنا إذ انه يساعدنا على دراسة الفروقات بين تصورات أفراد عينة الدراسة.</w:t>
      </w:r>
    </w:p>
    <w:p w:rsidR="000F6D85" w:rsidRPr="00E20B30" w:rsidRDefault="000F6D85" w:rsidP="000F6D85">
      <w:pPr>
        <w:tabs>
          <w:tab w:val="right" w:pos="990"/>
        </w:tabs>
        <w:bidi/>
        <w:ind w:firstLine="707"/>
        <w:jc w:val="both"/>
        <w:rPr>
          <w:rFonts w:asciiTheme="majorBidi" w:hAnsiTheme="majorBidi" w:cstheme="majorBidi"/>
          <w:sz w:val="16"/>
          <w:szCs w:val="16"/>
          <w:rtl/>
          <w:lang w:bidi="ar-DZ"/>
        </w:rPr>
      </w:pPr>
      <w:r w:rsidRPr="00E20B30">
        <w:rPr>
          <w:rFonts w:asciiTheme="majorBidi" w:hAnsiTheme="majorBidi" w:cstheme="majorBidi" w:hint="cs"/>
          <w:sz w:val="16"/>
          <w:szCs w:val="16"/>
          <w:rtl/>
          <w:lang w:bidi="ar-DZ"/>
        </w:rPr>
        <w:t xml:space="preserve">  </w:t>
      </w:r>
    </w:p>
    <w:p w:rsidR="000F6D85" w:rsidRDefault="000F6D85" w:rsidP="008271B4">
      <w:pPr>
        <w:pStyle w:val="Paragraphedeliste"/>
        <w:numPr>
          <w:ilvl w:val="1"/>
          <w:numId w:val="54"/>
        </w:numPr>
        <w:tabs>
          <w:tab w:val="right" w:pos="283"/>
          <w:tab w:val="right" w:pos="708"/>
          <w:tab w:val="right" w:pos="992"/>
          <w:tab w:val="right" w:pos="1417"/>
          <w:tab w:val="right" w:pos="1701"/>
        </w:tabs>
        <w:bidi/>
        <w:ind w:hanging="543"/>
        <w:jc w:val="both"/>
        <w:rPr>
          <w:rFonts w:ascii="Times New Roman" w:hAnsi="Times New Roman" w:cs="Traditional Arabic"/>
          <w:b/>
          <w:bCs/>
          <w:sz w:val="36"/>
          <w:szCs w:val="36"/>
          <w:lang w:bidi="ar-DZ"/>
        </w:rPr>
      </w:pPr>
      <w:r>
        <w:rPr>
          <w:rFonts w:ascii="Times New Roman" w:hAnsi="Times New Roman" w:cs="Traditional Arabic" w:hint="cs"/>
          <w:b/>
          <w:bCs/>
          <w:sz w:val="36"/>
          <w:szCs w:val="36"/>
          <w:rtl/>
          <w:lang w:bidi="ar-DZ"/>
        </w:rPr>
        <w:t xml:space="preserve"> المنهج المعتمد في الدراسة</w:t>
      </w:r>
      <w:r w:rsidRPr="005542DE">
        <w:rPr>
          <w:rFonts w:ascii="Times New Roman" w:hAnsi="Times New Roman" w:cs="Traditional Arabic" w:hint="cs"/>
          <w:b/>
          <w:bCs/>
          <w:sz w:val="36"/>
          <w:szCs w:val="36"/>
          <w:rtl/>
          <w:lang w:bidi="ar-DZ"/>
        </w:rPr>
        <w:t>:</w:t>
      </w:r>
    </w:p>
    <w:p w:rsidR="000F6D85" w:rsidRPr="00DB78B6" w:rsidRDefault="000F6D85" w:rsidP="000F6D85">
      <w:pPr>
        <w:tabs>
          <w:tab w:val="right" w:pos="283"/>
          <w:tab w:val="right" w:pos="962"/>
          <w:tab w:val="right" w:pos="1417"/>
          <w:tab w:val="right" w:pos="1701"/>
        </w:tabs>
        <w:bidi/>
        <w:jc w:val="both"/>
        <w:rPr>
          <w:rFonts w:asciiTheme="majorBidi" w:hAnsiTheme="majorBidi" w:cstheme="majorBidi"/>
          <w:sz w:val="32"/>
          <w:szCs w:val="32"/>
          <w:rtl/>
          <w:lang w:bidi="ar-DZ"/>
        </w:rPr>
      </w:pPr>
      <w:r w:rsidRPr="00DB78B6">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r>
      <w:r w:rsidRPr="00DB78B6">
        <w:rPr>
          <w:rFonts w:asciiTheme="majorBidi" w:hAnsiTheme="majorBidi" w:cstheme="majorBidi" w:hint="cs"/>
          <w:sz w:val="32"/>
          <w:szCs w:val="32"/>
          <w:rtl/>
          <w:lang w:bidi="ar-DZ"/>
        </w:rPr>
        <w:t>تصنف الدراسة التي بين أيدينا في مجال الدراسات الاجتماعية إذا اتخذنا المجال العلمي أساسا للتصنيف</w:t>
      </w:r>
      <w:r>
        <w:rPr>
          <w:rFonts w:asciiTheme="majorBidi" w:hAnsiTheme="majorBidi" w:cstheme="majorBidi" w:hint="cs"/>
          <w:sz w:val="32"/>
          <w:szCs w:val="32"/>
          <w:rtl/>
          <w:lang w:bidi="ar-DZ"/>
        </w:rPr>
        <w:t xml:space="preserve">، </w:t>
      </w:r>
      <w:r w:rsidRPr="00DB78B6">
        <w:rPr>
          <w:rFonts w:asciiTheme="majorBidi" w:hAnsiTheme="majorBidi" w:cstheme="majorBidi" w:hint="cs"/>
          <w:sz w:val="32"/>
          <w:szCs w:val="32"/>
          <w:rtl/>
          <w:lang w:bidi="ar-DZ"/>
        </w:rPr>
        <w:t xml:space="preserve">وتصنف ضمن البحوث الميدانية التي </w:t>
      </w:r>
      <w:r w:rsidRPr="00DB78B6">
        <w:rPr>
          <w:rFonts w:ascii="Times New Roman" w:hAnsi="Times New Roman" w:cs="Times New Roman" w:hint="cs"/>
          <w:b/>
          <w:bCs/>
          <w:sz w:val="40"/>
          <w:szCs w:val="40"/>
          <w:vertAlign w:val="superscript"/>
          <w:rtl/>
          <w:lang w:bidi="ar-DZ"/>
        </w:rPr>
        <w:t>«</w:t>
      </w:r>
      <w:r w:rsidRPr="00DB78B6">
        <w:rPr>
          <w:rFonts w:ascii="Times New Roman" w:hAnsi="Times New Roman" w:cs="Times New Roman" w:hint="cs"/>
          <w:sz w:val="32"/>
          <w:szCs w:val="32"/>
          <w:rtl/>
          <w:lang w:bidi="ar-DZ"/>
        </w:rPr>
        <w:t>تقوم على تحديد الظاهرة أو المشكلة والتعامل معها في مكانها ووضعها الطبيعي وفي واقع الممارسة العملية بهدف دراسة الظاهرة أو المشكلة على أرض الواقع للتعرف على مكوناتها وخصائصها الحالية والتنبؤ بمستقبلها</w:t>
      </w:r>
      <w:r w:rsidRPr="00DB78B6">
        <w:rPr>
          <w:rFonts w:ascii="Times New Roman" w:hAnsi="Times New Roman" w:cs="Times New Roman"/>
          <w:b/>
          <w:bCs/>
          <w:sz w:val="40"/>
          <w:szCs w:val="40"/>
          <w:vertAlign w:val="superscript"/>
          <w:rtl/>
          <w:lang w:bidi="ar-DZ"/>
        </w:rPr>
        <w:t>»</w:t>
      </w:r>
      <w:r w:rsidRPr="001A182D">
        <w:rPr>
          <w:rStyle w:val="Appelnotedebasdep"/>
          <w:rFonts w:ascii="Times New Roman" w:hAnsi="Times New Roman" w:cs="Times New Roman"/>
          <w:sz w:val="36"/>
          <w:szCs w:val="36"/>
          <w:rtl/>
          <w:lang w:bidi="ar-DZ"/>
        </w:rPr>
        <w:footnoteReference w:id="58"/>
      </w:r>
      <w:r w:rsidRPr="00DB78B6">
        <w:rPr>
          <w:rFonts w:ascii="Times New Roman" w:hAnsi="Times New Roman" w:cs="Times New Roman" w:hint="cs"/>
          <w:b/>
          <w:bCs/>
          <w:sz w:val="36"/>
          <w:szCs w:val="36"/>
          <w:vertAlign w:val="superscript"/>
          <w:rtl/>
          <w:lang w:bidi="ar-DZ"/>
        </w:rPr>
        <w:t xml:space="preserve"> </w:t>
      </w:r>
      <w:r w:rsidRPr="00DB78B6">
        <w:rPr>
          <w:rFonts w:asciiTheme="majorBidi" w:hAnsiTheme="majorBidi" w:cstheme="majorBidi" w:hint="cs"/>
          <w:sz w:val="32"/>
          <w:szCs w:val="32"/>
          <w:rtl/>
          <w:lang w:bidi="ar-DZ"/>
        </w:rPr>
        <w:t xml:space="preserve">إذا كان المجال أساسا للتصنيف، أما من ناحية الهدف فهي تنتمي إلى البحوث الوصفية التي تهدف لوصف </w:t>
      </w:r>
      <w:r w:rsidRPr="00DB78B6">
        <w:rPr>
          <w:rFonts w:asciiTheme="majorBidi" w:hAnsiTheme="majorBidi" w:cstheme="majorBidi" w:hint="cs"/>
          <w:sz w:val="32"/>
          <w:szCs w:val="32"/>
          <w:rtl/>
          <w:lang w:bidi="ar-DZ"/>
        </w:rPr>
        <w:lastRenderedPageBreak/>
        <w:t xml:space="preserve">الظاهرة وصفا دقيقا والوصول إلى أسبابها </w:t>
      </w:r>
      <w:r w:rsidRPr="00DB78B6">
        <w:rPr>
          <w:rFonts w:ascii="Times New Roman" w:hAnsi="Times New Roman" w:cs="Times New Roman" w:hint="cs"/>
          <w:b/>
          <w:bCs/>
          <w:sz w:val="40"/>
          <w:szCs w:val="40"/>
          <w:vertAlign w:val="superscript"/>
          <w:rtl/>
          <w:lang w:bidi="ar-DZ"/>
        </w:rPr>
        <w:t>«</w:t>
      </w:r>
      <w:r w:rsidRPr="00DB78B6">
        <w:rPr>
          <w:rFonts w:ascii="Times New Roman" w:hAnsi="Times New Roman" w:cs="Times New Roman" w:hint="cs"/>
          <w:sz w:val="32"/>
          <w:szCs w:val="32"/>
          <w:rtl/>
          <w:lang w:bidi="ar-DZ"/>
        </w:rPr>
        <w:t>وتحديد خصائصها تحديدا كيفيا أو كميا وكما تقوم بالكشف عن الحالة السابقة للظواهر وكيف وصلت إلى صورتها الحالية وتحاول التنبؤ بما ستكون عليه في المستقبل</w:t>
      </w:r>
      <w:r>
        <w:rPr>
          <w:rFonts w:ascii="Times New Roman" w:hAnsi="Times New Roman" w:cs="Times New Roman" w:hint="cs"/>
          <w:sz w:val="32"/>
          <w:szCs w:val="32"/>
          <w:rtl/>
          <w:lang w:bidi="ar-DZ"/>
        </w:rPr>
        <w:t xml:space="preserve"> فهي تهتم بماضي الظواهر وحاضرها ومستقبلها.</w:t>
      </w:r>
      <w:r w:rsidRPr="00DB78B6">
        <w:rPr>
          <w:rFonts w:ascii="Times New Roman" w:hAnsi="Times New Roman" w:cs="Times New Roman"/>
          <w:b/>
          <w:bCs/>
          <w:sz w:val="40"/>
          <w:szCs w:val="40"/>
          <w:vertAlign w:val="superscript"/>
          <w:rtl/>
          <w:lang w:bidi="ar-DZ"/>
        </w:rPr>
        <w:t>»</w:t>
      </w:r>
      <w:r w:rsidRPr="00E20B30">
        <w:rPr>
          <w:rStyle w:val="Appelnotedebasdep"/>
          <w:rFonts w:ascii="Times New Roman" w:hAnsi="Times New Roman" w:cs="Times New Roman"/>
          <w:sz w:val="36"/>
          <w:szCs w:val="36"/>
          <w:rtl/>
          <w:lang w:bidi="ar-DZ"/>
        </w:rPr>
        <w:footnoteReference w:id="59"/>
      </w:r>
    </w:p>
    <w:p w:rsidR="000F6D85" w:rsidRDefault="000F6D85" w:rsidP="000F6D85">
      <w:pPr>
        <w:tabs>
          <w:tab w:val="right" w:pos="283"/>
          <w:tab w:val="right" w:pos="820"/>
          <w:tab w:val="right" w:pos="1417"/>
          <w:tab w:val="right" w:pos="1701"/>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والمنهج عنصر من العناصر الضرورية في الدراسة لذلك يتوقف اختياره على طبيعة الموضوع المدروس وعلى نوع الفرضيات المراد اختبارها، وعلى هذا الأساس اعتمدنا في دراستنا الحالية على المنهجين الكمي والكيفي (المنهج المختلط) ذلك لأن الدراسة تتشكل من مزيج من البيانات الكمية والبيانات الكيفية، فالتكامل بين هذين المنهجين يساعد على فهم مشكلة البحث بشكل كامل ومتكامل، فالمنهج الكمي يعنى بقياس ووصف الظاهرة كما يسعى إلى التنبؤ واختبار الفرضيات، إضافة إلى إمكانية تعميم النتائج المتحصل عليها على المجتمع. في حين أن المنهج الكيفي يسعى إلى فهم الظاهرة فهما متعمقا من خلال تحليل محتوى المضمون والتركيز أكثر على فحوى ودلالة النتائج الرقمية المتحصل عليها من خلال البيانات الكمية.</w:t>
      </w:r>
    </w:p>
    <w:p w:rsidR="000F6D85" w:rsidRDefault="000F6D85" w:rsidP="000F6D85">
      <w:pPr>
        <w:tabs>
          <w:tab w:val="right" w:pos="283"/>
          <w:tab w:val="right" w:pos="820"/>
          <w:tab w:val="right" w:pos="1417"/>
          <w:tab w:val="right" w:pos="1701"/>
        </w:tabs>
        <w:bidi/>
        <w:ind w:firstLine="820"/>
        <w:jc w:val="both"/>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فالموضوع الذي بين أيدينا يدفعنا إلى اختيار منهجا في وصف الظاهرة وفهمها، والكشف على المتغيرات التي تحكمها وتوضيح العلاقة وقياسها، أي وصف المنظومة الجامعية ووصف وتحليل الظروف المحيطة بها، ويمكننا المنهج الكمي من تحليل الظاهرة تحليلا إحصائيا للبيانات، كقياس درجة تأثير العوامل التي تعترض المنظومة الجامعية من مواجهتها لجملة التحديات ومعرفة مدى قدرتها كمنظومة تعليمية بحثية للاستجابة لجملة التحديات التي تفرضها البيئة أو المجتمع المتواجدة فيه، كما يمكننا من قياس اتجاهات عينة الدراسة نحو الظاهرة المدروسة. ويمكننا المنهج الكيفي من تحليل الظاهرة المدروسة تحليلا نوعيا يعتمد على الفهم والتحليل، فالتحليل الكيفي يساعدنا على تفسير النتائج المتحصل عليها من خلال التحليل الكمي، هذا الأخير الذي يمدنا بكم هائل من البيانات تكون في شكل أرقام، يكون الباحث ملزما بتحليلها وتفسيرها عن طريق إبراز الأسباب والعوامل التي أدت إلى ظهور هذه النتائج، مما يساعد على وضوح البيانات الكمية المتحصل عليها، كما ساعدنا كذلك في تحليل مضمون استجابات عينة الدراسة على الأسئلة الكيفية المفتوحة. </w:t>
      </w:r>
    </w:p>
    <w:p w:rsidR="000F6D85" w:rsidRDefault="000F6D85" w:rsidP="000F6D85">
      <w:pPr>
        <w:tabs>
          <w:tab w:val="right" w:pos="283"/>
          <w:tab w:val="right" w:pos="707"/>
          <w:tab w:val="right" w:pos="1417"/>
          <w:tab w:val="right" w:pos="1701"/>
        </w:tabs>
        <w:bidi/>
        <w:ind w:firstLine="820"/>
        <w:jc w:val="both"/>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فبواسطة المنهج المختلط (الكمي، الكيفي) استطعنا دراسة الحقائق المتعلقة بالظاهرة المدروسة، واستنتجنا الأدلة التي مكنتنا من الإجابة على جملة الأسئلة المطروحة، وكذا الحكم على صحة الفرضيات من عدمه.    </w:t>
      </w:r>
    </w:p>
    <w:p w:rsidR="000F6D85" w:rsidRDefault="000F6D85" w:rsidP="000F6D85">
      <w:pPr>
        <w:tabs>
          <w:tab w:val="right" w:pos="283"/>
          <w:tab w:val="right" w:pos="707"/>
          <w:tab w:val="right" w:pos="1417"/>
          <w:tab w:val="right" w:pos="1701"/>
        </w:tabs>
        <w:bidi/>
        <w:ind w:firstLine="820"/>
        <w:jc w:val="both"/>
        <w:rPr>
          <w:rFonts w:ascii="Times New Roman" w:hAnsi="Times New Roman" w:cs="Times New Roman"/>
          <w:sz w:val="16"/>
          <w:szCs w:val="16"/>
          <w:rtl/>
          <w:lang w:bidi="ar-DZ"/>
        </w:rPr>
      </w:pPr>
    </w:p>
    <w:p w:rsidR="000F6D85" w:rsidRPr="00DC2298" w:rsidRDefault="000F6D85" w:rsidP="000F6D85">
      <w:pPr>
        <w:tabs>
          <w:tab w:val="right" w:pos="283"/>
          <w:tab w:val="right" w:pos="707"/>
          <w:tab w:val="right" w:pos="1417"/>
          <w:tab w:val="right" w:pos="1701"/>
        </w:tabs>
        <w:bidi/>
        <w:ind w:firstLine="820"/>
        <w:jc w:val="both"/>
        <w:rPr>
          <w:rFonts w:ascii="Times New Roman" w:hAnsi="Times New Roman" w:cs="Times New Roman"/>
          <w:sz w:val="16"/>
          <w:szCs w:val="16"/>
          <w:rtl/>
          <w:lang w:bidi="ar-DZ"/>
        </w:rPr>
      </w:pPr>
    </w:p>
    <w:p w:rsidR="000F6D85" w:rsidRDefault="000F6D85" w:rsidP="008271B4">
      <w:pPr>
        <w:pStyle w:val="Paragraphedeliste"/>
        <w:numPr>
          <w:ilvl w:val="1"/>
          <w:numId w:val="54"/>
        </w:numPr>
        <w:tabs>
          <w:tab w:val="right" w:pos="283"/>
          <w:tab w:val="right" w:pos="708"/>
          <w:tab w:val="right" w:pos="992"/>
          <w:tab w:val="right" w:pos="1417"/>
          <w:tab w:val="right" w:pos="1701"/>
        </w:tabs>
        <w:bidi/>
        <w:ind w:hanging="543"/>
        <w:jc w:val="both"/>
        <w:rPr>
          <w:rFonts w:ascii="Times New Roman" w:hAnsi="Times New Roman" w:cs="Traditional Arabic"/>
          <w:b/>
          <w:bCs/>
          <w:sz w:val="36"/>
          <w:szCs w:val="36"/>
          <w:lang w:bidi="ar-DZ"/>
        </w:rPr>
      </w:pPr>
      <w:r>
        <w:rPr>
          <w:rFonts w:ascii="Times New Roman" w:hAnsi="Times New Roman" w:cs="Traditional Arabic" w:hint="cs"/>
          <w:b/>
          <w:bCs/>
          <w:sz w:val="36"/>
          <w:szCs w:val="36"/>
          <w:rtl/>
          <w:lang w:bidi="ar-DZ"/>
        </w:rPr>
        <w:lastRenderedPageBreak/>
        <w:t>أدوات جمع البيانات</w:t>
      </w:r>
      <w:r w:rsidRPr="005542DE">
        <w:rPr>
          <w:rFonts w:ascii="Times New Roman" w:hAnsi="Times New Roman" w:cs="Traditional Arabic" w:hint="cs"/>
          <w:b/>
          <w:bCs/>
          <w:sz w:val="36"/>
          <w:szCs w:val="36"/>
          <w:rtl/>
          <w:lang w:bidi="ar-DZ"/>
        </w:rPr>
        <w:t>:</w:t>
      </w:r>
    </w:p>
    <w:p w:rsidR="000F6D85" w:rsidRDefault="000F6D85" w:rsidP="000F6D85">
      <w:pPr>
        <w:tabs>
          <w:tab w:val="right" w:pos="283"/>
          <w:tab w:val="right" w:pos="820"/>
          <w:tab w:val="right" w:pos="1275"/>
          <w:tab w:val="right" w:pos="1417"/>
          <w:tab w:val="right" w:pos="1701"/>
        </w:tabs>
        <w:bidi/>
        <w:jc w:val="both"/>
        <w:rPr>
          <w:rFonts w:ascii="Times New Roman" w:hAnsi="Times New Roman" w:cs="Times New Roman"/>
          <w:sz w:val="32"/>
          <w:szCs w:val="32"/>
          <w:rtl/>
          <w:lang w:bidi="ar-DZ"/>
        </w:rPr>
      </w:pPr>
      <w:r>
        <w:rPr>
          <w:rFonts w:ascii="Times New Roman" w:hAnsi="Times New Roman" w:cs="Times New Roman" w:hint="cs"/>
          <w:sz w:val="32"/>
          <w:szCs w:val="32"/>
          <w:rtl/>
          <w:lang w:bidi="ar-DZ"/>
        </w:rPr>
        <w:tab/>
      </w:r>
      <w:r>
        <w:rPr>
          <w:rFonts w:ascii="Times New Roman" w:hAnsi="Times New Roman" w:cs="Times New Roman" w:hint="cs"/>
          <w:sz w:val="32"/>
          <w:szCs w:val="32"/>
          <w:rtl/>
          <w:lang w:bidi="ar-DZ"/>
        </w:rPr>
        <w:tab/>
      </w:r>
      <w:r>
        <w:rPr>
          <w:rFonts w:ascii="Times New Roman" w:hAnsi="Times New Roman" w:cs="Times New Roman" w:hint="cs"/>
          <w:sz w:val="32"/>
          <w:szCs w:val="32"/>
          <w:rtl/>
          <w:lang w:bidi="ar-DZ"/>
        </w:rPr>
        <w:tab/>
        <w:t xml:space="preserve">تتوقف عملية اختيار أداة الدراسة على طبيعة الموضوع المدروس من جهة وعلى نوع المنهج المستخدم الذي تمليه علينا الظاهرة المراد دراستها من جهة أخرى، فاستخدام أداة بحث معينة دون الأدوات الأخرى يخضع مباشرة لنوع المنهج المستخدم فهي تابعة له، وبحكم أن الدراسة التي بين أيدينا تنتمي إلى الدراسات الوصفية التحليلية وأسلوبها هو المنهج المختلط، فقد اعتمدت الباحثة على أداتين تستخدم في هذا النوع من الدراسات من اجل جمع البيانات والمعلومات وهي: أداة الملاحظة والاستمارة (الاستبيان).  </w:t>
      </w:r>
    </w:p>
    <w:p w:rsidR="000F6D85" w:rsidRPr="00BA5ACA" w:rsidRDefault="000F6D85" w:rsidP="008271B4">
      <w:pPr>
        <w:pStyle w:val="Paragraphedeliste"/>
        <w:numPr>
          <w:ilvl w:val="0"/>
          <w:numId w:val="43"/>
        </w:numPr>
        <w:tabs>
          <w:tab w:val="right" w:pos="283"/>
          <w:tab w:val="right" w:pos="708"/>
          <w:tab w:val="right" w:pos="1275"/>
          <w:tab w:val="right" w:pos="1417"/>
          <w:tab w:val="right" w:pos="1701"/>
        </w:tabs>
        <w:bidi/>
        <w:jc w:val="both"/>
        <w:rPr>
          <w:rFonts w:ascii="Times New Roman" w:hAnsi="Times New Roman" w:cs="Times New Roman"/>
          <w:sz w:val="32"/>
          <w:szCs w:val="32"/>
          <w:lang w:bidi="ar-DZ"/>
        </w:rPr>
      </w:pPr>
      <w:r w:rsidRPr="001F560B">
        <w:rPr>
          <w:rFonts w:ascii="Times New Roman" w:hAnsi="Times New Roman" w:cs="Times New Roman" w:hint="cs"/>
          <w:b/>
          <w:bCs/>
          <w:sz w:val="32"/>
          <w:szCs w:val="32"/>
          <w:rtl/>
          <w:lang w:bidi="ar-DZ"/>
        </w:rPr>
        <w:t>الملاحظة:</w:t>
      </w:r>
      <w:r>
        <w:rPr>
          <w:rFonts w:ascii="Times New Roman" w:hAnsi="Times New Roman" w:cs="Times New Roman" w:hint="cs"/>
          <w:sz w:val="32"/>
          <w:szCs w:val="32"/>
          <w:rtl/>
          <w:lang w:bidi="ar-DZ"/>
        </w:rPr>
        <w:t xml:space="preserve"> الملاحظة أداة أو وسيلة من الوسائل العلمية تمكن الباحث من جمع المعلومات والبيانات، تساعد على جمع مادة علمية حول الأوضاع والظروف المحيطة بنا كما تساعد على إمدادنا بالمعطيات اللازمة لدراسة الأفكار والسلوكيات والمواقف من </w:t>
      </w:r>
      <w:r w:rsidRPr="00BA5ACA">
        <w:rPr>
          <w:rFonts w:ascii="Times New Roman" w:hAnsi="Times New Roman" w:cs="Times New Roman" w:hint="cs"/>
          <w:sz w:val="32"/>
          <w:szCs w:val="32"/>
          <w:rtl/>
          <w:lang w:bidi="ar-DZ"/>
        </w:rPr>
        <w:t xml:space="preserve">خلال ما يمكن ملاحظته أو سماعه، ومن بين أنواع الملاحظة المعروفة تم الاستعانة بالملاحظة غير المشاركة والتي </w:t>
      </w:r>
      <w:r w:rsidRPr="00BA5ACA">
        <w:rPr>
          <w:rFonts w:ascii="Times New Roman" w:hAnsi="Times New Roman" w:cs="Times New Roman" w:hint="cs"/>
          <w:b/>
          <w:bCs/>
          <w:sz w:val="40"/>
          <w:szCs w:val="40"/>
          <w:vertAlign w:val="superscript"/>
          <w:rtl/>
          <w:lang w:bidi="ar-DZ"/>
        </w:rPr>
        <w:t>«</w:t>
      </w:r>
      <w:r w:rsidRPr="00BA5ACA">
        <w:rPr>
          <w:rFonts w:ascii="Times New Roman" w:hAnsi="Times New Roman" w:cs="Times New Roman" w:hint="cs"/>
          <w:sz w:val="32"/>
          <w:szCs w:val="32"/>
          <w:rtl/>
          <w:lang w:bidi="ar-DZ"/>
        </w:rPr>
        <w:t>يلعب فيها الباحث الملاحظ دور المشاهد بالنسبة للظاهرة أو الحدث موضوع المشاهدة إذ يقوم النظر والاستماع إلى موقف اجتماعي معين دون المشاركة الفعلية فيه</w:t>
      </w:r>
      <w:r w:rsidRPr="00BA5ACA">
        <w:rPr>
          <w:rFonts w:ascii="Times New Roman" w:hAnsi="Times New Roman" w:cs="Times New Roman"/>
          <w:b/>
          <w:bCs/>
          <w:sz w:val="40"/>
          <w:szCs w:val="40"/>
          <w:vertAlign w:val="superscript"/>
          <w:rtl/>
          <w:lang w:bidi="ar-DZ"/>
        </w:rPr>
        <w:t>»</w:t>
      </w:r>
      <w:r w:rsidRPr="001A182D">
        <w:rPr>
          <w:rStyle w:val="Appelnotedebasdep"/>
          <w:rFonts w:ascii="Times New Roman" w:hAnsi="Times New Roman" w:cs="Times New Roman"/>
          <w:sz w:val="36"/>
          <w:szCs w:val="36"/>
          <w:rtl/>
          <w:lang w:bidi="ar-DZ"/>
        </w:rPr>
        <w:footnoteReference w:id="60"/>
      </w:r>
      <w:r w:rsidRPr="00BA5ACA">
        <w:rPr>
          <w:rFonts w:ascii="Times New Roman" w:hAnsi="Times New Roman" w:cs="Times New Roman" w:hint="cs"/>
          <w:sz w:val="32"/>
          <w:szCs w:val="32"/>
          <w:rtl/>
          <w:lang w:bidi="ar-DZ"/>
        </w:rPr>
        <w:t>. إن استخدام الباحثة لهذا النوع من الملاحظة دون غيره من أنواع الملاحظات الأخرى راجع لتلاؤمه مع الظاهرة المدروسة وخاصة في شقها الخاص برصد مواقف الأساتذة الجامعيين وخاصة منهم الأساتذة الباحثين بكلية العلوم الاجتماعية حيال التحديات التي تواجه المنظومة الجامعية.</w:t>
      </w:r>
    </w:p>
    <w:p w:rsidR="000F6D85" w:rsidRDefault="000F6D85" w:rsidP="000F6D85">
      <w:pPr>
        <w:tabs>
          <w:tab w:val="right" w:pos="283"/>
          <w:tab w:val="right" w:pos="708"/>
          <w:tab w:val="right" w:pos="1275"/>
          <w:tab w:val="right" w:pos="1417"/>
          <w:tab w:val="right" w:pos="1701"/>
        </w:tabs>
        <w:bidi/>
        <w:ind w:firstLine="707"/>
        <w:jc w:val="both"/>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إضافة إلى ذلك فان الملاحظة العلمية أساس كل البحوث العلمية فهي ترافق الباحث منذ انطلاقه في الدراسة </w:t>
      </w:r>
      <w:r w:rsidRPr="00562C08">
        <w:rPr>
          <w:rFonts w:ascii="Times New Roman" w:hAnsi="Times New Roman" w:cs="Times New Roman" w:hint="cs"/>
          <w:b/>
          <w:bCs/>
          <w:sz w:val="40"/>
          <w:szCs w:val="40"/>
          <w:vertAlign w:val="superscript"/>
          <w:rtl/>
          <w:lang w:bidi="ar-DZ"/>
        </w:rPr>
        <w:t>«</w:t>
      </w:r>
      <w:r>
        <w:rPr>
          <w:rFonts w:ascii="Times New Roman" w:hAnsi="Times New Roman" w:cs="Times New Roman" w:hint="cs"/>
          <w:sz w:val="32"/>
          <w:szCs w:val="32"/>
          <w:rtl/>
          <w:lang w:bidi="ar-DZ"/>
        </w:rPr>
        <w:t>وكذلك يكتشف عن طريق الملاحظة التغطية الماهرة للدلائل أو المؤشرات التي تمكنه من بناء حل نظري لمشكلة البحث التي يتصدى لها</w:t>
      </w:r>
      <w:r w:rsidRPr="00562C08">
        <w:rPr>
          <w:rFonts w:ascii="Times New Roman" w:hAnsi="Times New Roman" w:cs="Times New Roman"/>
          <w:b/>
          <w:bCs/>
          <w:sz w:val="40"/>
          <w:szCs w:val="40"/>
          <w:vertAlign w:val="superscript"/>
          <w:rtl/>
          <w:lang w:bidi="ar-DZ"/>
        </w:rPr>
        <w:t>»</w:t>
      </w:r>
      <w:r w:rsidRPr="00494869">
        <w:rPr>
          <w:rStyle w:val="Appelnotedebasdep"/>
          <w:rFonts w:ascii="Times New Roman" w:hAnsi="Times New Roman" w:cs="Times New Roman"/>
          <w:sz w:val="36"/>
          <w:szCs w:val="36"/>
          <w:rtl/>
          <w:lang w:bidi="ar-DZ"/>
        </w:rPr>
        <w:footnoteReference w:id="61"/>
      </w:r>
      <w:r>
        <w:rPr>
          <w:rFonts w:ascii="Times New Roman" w:hAnsi="Times New Roman" w:cs="Times New Roman" w:hint="cs"/>
          <w:sz w:val="32"/>
          <w:szCs w:val="32"/>
          <w:rtl/>
          <w:lang w:bidi="ar-DZ"/>
        </w:rPr>
        <w:t xml:space="preserve">، كما استفدنا كثيرا من الملاحظة في بناء بعض أسئلة الاستمارة حيث تم صياغتها بناءا على بعض المؤشرات التي تم مشاهدتها ميدانيا في دراستنا الاستطلاعية للموضوع، ومن بين النقاط التي وجب علينا ملاحظتها كانت حول موقف الأساتذة الباحثين من نظام </w:t>
      </w:r>
      <w:r w:rsidRPr="004B5481">
        <w:rPr>
          <w:rFonts w:ascii="Times New Roman" w:hAnsi="Times New Roman" w:cs="Times New Roman"/>
          <w:sz w:val="28"/>
          <w:szCs w:val="28"/>
          <w:lang w:bidi="ar-DZ"/>
        </w:rPr>
        <w:t>LMD</w:t>
      </w:r>
      <w:r>
        <w:rPr>
          <w:rFonts w:ascii="Times New Roman" w:hAnsi="Times New Roman" w:cs="Times New Roman" w:hint="cs"/>
          <w:sz w:val="32"/>
          <w:szCs w:val="32"/>
          <w:rtl/>
          <w:lang w:bidi="ar-DZ"/>
        </w:rPr>
        <w:t xml:space="preserve"> ومن البرامج البيداغوجية، كما ركزنا الملاحظة كذلك على شكاوي الأساتذة الباحثين من القرارات المتخذة من قبل وزارة التعليم العالي والبحث العلمي فيما يخص شروط مناقشة دكتوراه علوم، وشروط التأهيل الجامعي إضافة إلى الصعوبات التي تواجههم أثناء ممارستهم للبحث العلمي. كما قمنا بملاحظة تصرفات الأساتذة الباحثين وطبيعة العلاقة فيما بينهم.</w:t>
      </w:r>
    </w:p>
    <w:p w:rsidR="000F6D85" w:rsidRDefault="000F6D85" w:rsidP="000F6D85">
      <w:pPr>
        <w:tabs>
          <w:tab w:val="right" w:pos="283"/>
          <w:tab w:val="right" w:pos="708"/>
          <w:tab w:val="right" w:pos="1275"/>
          <w:tab w:val="right" w:pos="1417"/>
          <w:tab w:val="right" w:pos="1701"/>
        </w:tabs>
        <w:bidi/>
        <w:ind w:firstLine="707"/>
        <w:jc w:val="both"/>
        <w:rPr>
          <w:rFonts w:ascii="Times New Roman" w:hAnsi="Times New Roman" w:cs="Times New Roman"/>
          <w:sz w:val="32"/>
          <w:szCs w:val="32"/>
          <w:rtl/>
          <w:lang w:bidi="ar-DZ"/>
        </w:rPr>
      </w:pPr>
      <w:r>
        <w:rPr>
          <w:rFonts w:ascii="Times New Roman" w:hAnsi="Times New Roman" w:cs="Times New Roman" w:hint="cs"/>
          <w:sz w:val="32"/>
          <w:szCs w:val="32"/>
          <w:rtl/>
          <w:lang w:bidi="ar-DZ"/>
        </w:rPr>
        <w:lastRenderedPageBreak/>
        <w:t>وتم اعتماد أداة الملاحظة لأنها تتميز ببعض المميزات التي ساعدت الباحثة في إمدادها ببعض المعلومات في مختلف المراحل البحثية نذكر منها:</w:t>
      </w:r>
      <w:r w:rsidRPr="00494869">
        <w:rPr>
          <w:rStyle w:val="Appelnotedebasdep"/>
          <w:rFonts w:ascii="Times New Roman" w:hAnsi="Times New Roman" w:cs="Times New Roman"/>
          <w:sz w:val="36"/>
          <w:szCs w:val="36"/>
          <w:rtl/>
          <w:lang w:bidi="ar-DZ"/>
        </w:rPr>
        <w:footnoteReference w:id="62"/>
      </w:r>
      <w:r w:rsidRPr="00E43E4E">
        <w:rPr>
          <w:rFonts w:ascii="Times New Roman" w:hAnsi="Times New Roman" w:cs="Times New Roman" w:hint="cs"/>
          <w:b/>
          <w:bCs/>
          <w:sz w:val="36"/>
          <w:szCs w:val="36"/>
          <w:rtl/>
          <w:lang w:bidi="ar-DZ"/>
        </w:rPr>
        <w:t xml:space="preserve"> </w:t>
      </w:r>
    </w:p>
    <w:p w:rsidR="000F6D85" w:rsidRDefault="000F6D85" w:rsidP="000F6D85">
      <w:pPr>
        <w:pStyle w:val="Paragraphedeliste"/>
        <w:numPr>
          <w:ilvl w:val="0"/>
          <w:numId w:val="34"/>
        </w:numPr>
        <w:tabs>
          <w:tab w:val="right" w:pos="283"/>
          <w:tab w:val="right" w:pos="708"/>
          <w:tab w:val="right" w:pos="1275"/>
          <w:tab w:val="right" w:pos="1417"/>
          <w:tab w:val="right" w:pos="1701"/>
        </w:tabs>
        <w:bidi/>
        <w:jc w:val="both"/>
        <w:rPr>
          <w:rFonts w:ascii="Times New Roman" w:hAnsi="Times New Roman" w:cs="Times New Roman"/>
          <w:sz w:val="32"/>
          <w:szCs w:val="32"/>
          <w:lang w:bidi="ar-DZ"/>
        </w:rPr>
      </w:pPr>
      <w:r>
        <w:rPr>
          <w:rFonts w:ascii="Times New Roman" w:hAnsi="Times New Roman" w:cs="Times New Roman" w:hint="cs"/>
          <w:sz w:val="32"/>
          <w:szCs w:val="32"/>
          <w:rtl/>
          <w:lang w:bidi="ar-DZ"/>
        </w:rPr>
        <w:t>الملاحظة أفضل طريقة مباشرة لدراسة أنواع من الظواهر والسلوك الإنساني.</w:t>
      </w:r>
    </w:p>
    <w:p w:rsidR="000F6D85" w:rsidRDefault="000F6D85" w:rsidP="000F6D85">
      <w:pPr>
        <w:pStyle w:val="Paragraphedeliste"/>
        <w:numPr>
          <w:ilvl w:val="0"/>
          <w:numId w:val="34"/>
        </w:numPr>
        <w:tabs>
          <w:tab w:val="right" w:pos="283"/>
          <w:tab w:val="right" w:pos="708"/>
          <w:tab w:val="right" w:pos="1275"/>
          <w:tab w:val="right" w:pos="1417"/>
          <w:tab w:val="right" w:pos="1701"/>
        </w:tabs>
        <w:bidi/>
        <w:jc w:val="both"/>
        <w:rPr>
          <w:rFonts w:ascii="Times New Roman" w:hAnsi="Times New Roman" w:cs="Times New Roman"/>
          <w:sz w:val="32"/>
          <w:szCs w:val="32"/>
          <w:lang w:bidi="ar-DZ"/>
        </w:rPr>
      </w:pPr>
      <w:r>
        <w:rPr>
          <w:rFonts w:ascii="Times New Roman" w:hAnsi="Times New Roman" w:cs="Times New Roman" w:hint="cs"/>
          <w:sz w:val="32"/>
          <w:szCs w:val="32"/>
          <w:rtl/>
          <w:lang w:bidi="ar-DZ"/>
        </w:rPr>
        <w:t>أنها تساعد على صياغة فروض تفسيرية للظاهرة المدروسة.</w:t>
      </w:r>
    </w:p>
    <w:p w:rsidR="000F6D85" w:rsidRDefault="000F6D85" w:rsidP="000F6D85">
      <w:pPr>
        <w:pStyle w:val="Paragraphedeliste"/>
        <w:numPr>
          <w:ilvl w:val="0"/>
          <w:numId w:val="34"/>
        </w:numPr>
        <w:tabs>
          <w:tab w:val="right" w:pos="283"/>
          <w:tab w:val="right" w:pos="708"/>
          <w:tab w:val="right" w:pos="1275"/>
          <w:tab w:val="right" w:pos="1417"/>
          <w:tab w:val="right" w:pos="1701"/>
        </w:tabs>
        <w:bidi/>
        <w:jc w:val="both"/>
        <w:rPr>
          <w:rFonts w:ascii="Times New Roman" w:hAnsi="Times New Roman" w:cs="Times New Roman"/>
          <w:sz w:val="32"/>
          <w:szCs w:val="32"/>
          <w:lang w:bidi="ar-DZ"/>
        </w:rPr>
      </w:pPr>
      <w:r>
        <w:rPr>
          <w:rFonts w:ascii="Times New Roman" w:hAnsi="Times New Roman" w:cs="Times New Roman" w:hint="cs"/>
          <w:sz w:val="32"/>
          <w:szCs w:val="32"/>
          <w:rtl/>
          <w:lang w:bidi="ar-DZ"/>
        </w:rPr>
        <w:t>تمكن الباحث من الوصول إلى الكثير من الحقائق والاستنتاجات والتنبؤات العلمية.</w:t>
      </w:r>
    </w:p>
    <w:p w:rsidR="000F6D85" w:rsidRDefault="000F6D85" w:rsidP="000F6D85">
      <w:pPr>
        <w:pStyle w:val="Paragraphedeliste"/>
        <w:numPr>
          <w:ilvl w:val="0"/>
          <w:numId w:val="34"/>
        </w:numPr>
        <w:tabs>
          <w:tab w:val="right" w:pos="283"/>
          <w:tab w:val="right" w:pos="708"/>
          <w:tab w:val="right" w:pos="1275"/>
          <w:tab w:val="right" w:pos="1417"/>
          <w:tab w:val="right" w:pos="1701"/>
        </w:tabs>
        <w:bidi/>
        <w:jc w:val="both"/>
        <w:rPr>
          <w:rFonts w:ascii="Times New Roman" w:hAnsi="Times New Roman" w:cs="Times New Roman"/>
          <w:sz w:val="32"/>
          <w:szCs w:val="32"/>
          <w:lang w:bidi="ar-DZ"/>
        </w:rPr>
      </w:pPr>
      <w:r>
        <w:rPr>
          <w:rFonts w:ascii="Times New Roman" w:hAnsi="Times New Roman" w:cs="Times New Roman" w:hint="cs"/>
          <w:sz w:val="32"/>
          <w:szCs w:val="32"/>
          <w:rtl/>
          <w:lang w:bidi="ar-DZ"/>
        </w:rPr>
        <w:t>تسمح بالحصول على بيانات ومعلومات من المحتمل أن الباحث لم يفكر بها قبل الملاحظة.</w:t>
      </w:r>
    </w:p>
    <w:p w:rsidR="000F6D85" w:rsidRPr="00851A99" w:rsidRDefault="000F6D85" w:rsidP="000F6D85">
      <w:pPr>
        <w:pStyle w:val="Paragraphedeliste"/>
        <w:tabs>
          <w:tab w:val="right" w:pos="283"/>
          <w:tab w:val="right" w:pos="708"/>
          <w:tab w:val="right" w:pos="1275"/>
          <w:tab w:val="right" w:pos="1417"/>
          <w:tab w:val="right" w:pos="1701"/>
        </w:tabs>
        <w:bidi/>
        <w:ind w:left="360"/>
        <w:jc w:val="both"/>
        <w:rPr>
          <w:rFonts w:ascii="Times New Roman" w:hAnsi="Times New Roman" w:cs="Times New Roman"/>
          <w:sz w:val="16"/>
          <w:szCs w:val="16"/>
          <w:rtl/>
          <w:lang w:bidi="ar-DZ"/>
        </w:rPr>
      </w:pPr>
    </w:p>
    <w:p w:rsidR="000F6D85" w:rsidRDefault="000F6D85" w:rsidP="008271B4">
      <w:pPr>
        <w:pStyle w:val="Paragraphedeliste"/>
        <w:numPr>
          <w:ilvl w:val="0"/>
          <w:numId w:val="43"/>
        </w:numPr>
        <w:tabs>
          <w:tab w:val="right" w:pos="283"/>
          <w:tab w:val="right" w:pos="708"/>
          <w:tab w:val="right" w:pos="1275"/>
          <w:tab w:val="right" w:pos="1417"/>
          <w:tab w:val="right" w:pos="1701"/>
        </w:tabs>
        <w:bidi/>
        <w:jc w:val="both"/>
        <w:rPr>
          <w:rFonts w:ascii="Times New Roman" w:hAnsi="Times New Roman" w:cs="Times New Roman"/>
          <w:sz w:val="32"/>
          <w:szCs w:val="32"/>
          <w:lang w:bidi="ar-DZ"/>
        </w:rPr>
      </w:pPr>
      <w:r w:rsidRPr="00BA539F">
        <w:rPr>
          <w:rFonts w:ascii="Times New Roman" w:hAnsi="Times New Roman" w:cs="Times New Roman" w:hint="cs"/>
          <w:sz w:val="32"/>
          <w:szCs w:val="32"/>
          <w:rtl/>
          <w:lang w:bidi="ar-DZ"/>
        </w:rPr>
        <w:t xml:space="preserve"> </w:t>
      </w:r>
      <w:r w:rsidRPr="001F560B">
        <w:rPr>
          <w:rFonts w:ascii="Times New Roman" w:hAnsi="Times New Roman" w:cs="Times New Roman" w:hint="cs"/>
          <w:b/>
          <w:bCs/>
          <w:sz w:val="32"/>
          <w:szCs w:val="32"/>
          <w:rtl/>
          <w:lang w:bidi="ar-DZ"/>
        </w:rPr>
        <w:t>الاستمارة:</w:t>
      </w:r>
      <w:r w:rsidRPr="00BA539F">
        <w:rPr>
          <w:rFonts w:ascii="Times New Roman" w:hAnsi="Times New Roman" w:cs="Times New Roman" w:hint="cs"/>
          <w:sz w:val="32"/>
          <w:szCs w:val="32"/>
          <w:rtl/>
          <w:lang w:bidi="ar-DZ"/>
        </w:rPr>
        <w:t xml:space="preserve"> استخدمنا </w:t>
      </w:r>
      <w:r>
        <w:rPr>
          <w:rFonts w:ascii="Times New Roman" w:hAnsi="Times New Roman" w:cs="Times New Roman" w:hint="cs"/>
          <w:sz w:val="32"/>
          <w:szCs w:val="32"/>
          <w:rtl/>
          <w:lang w:bidi="ar-DZ"/>
        </w:rPr>
        <w:t>صحيفة</w:t>
      </w:r>
      <w:r w:rsidRPr="00BA539F">
        <w:rPr>
          <w:rFonts w:ascii="Times New Roman" w:hAnsi="Times New Roman" w:cs="Times New Roman" w:hint="cs"/>
          <w:sz w:val="32"/>
          <w:szCs w:val="32"/>
          <w:rtl/>
          <w:lang w:bidi="ar-DZ"/>
        </w:rPr>
        <w:t xml:space="preserve"> الاستبيان كأداة ثانية في الدراسة لجمع البيانات من المبحوثين عينة الدراسة بغرض معرفة </w:t>
      </w:r>
      <w:r>
        <w:rPr>
          <w:rFonts w:ascii="Times New Roman" w:hAnsi="Times New Roman" w:cs="Times New Roman" w:hint="cs"/>
          <w:sz w:val="32"/>
          <w:szCs w:val="32"/>
          <w:rtl/>
          <w:lang w:bidi="ar-DZ"/>
        </w:rPr>
        <w:t xml:space="preserve">مكونات وخصائص </w:t>
      </w:r>
      <w:r w:rsidRPr="00BA539F">
        <w:rPr>
          <w:rFonts w:ascii="Times New Roman" w:hAnsi="Times New Roman" w:cs="Times New Roman" w:hint="cs"/>
          <w:sz w:val="32"/>
          <w:szCs w:val="32"/>
          <w:rtl/>
          <w:lang w:bidi="ar-DZ"/>
        </w:rPr>
        <w:t>تصورات الأساتذة الباحثين حول الموضوع المدروس</w:t>
      </w:r>
      <w:r>
        <w:rPr>
          <w:rFonts w:ascii="Times New Roman" w:hAnsi="Times New Roman" w:cs="Times New Roman" w:hint="cs"/>
          <w:sz w:val="32"/>
          <w:szCs w:val="32"/>
          <w:rtl/>
          <w:lang w:bidi="ar-DZ"/>
        </w:rPr>
        <w:t xml:space="preserve"> وموقفهم منه</w:t>
      </w:r>
      <w:r w:rsidRPr="00BA539F">
        <w:rPr>
          <w:rFonts w:ascii="Times New Roman" w:hAnsi="Times New Roman" w:cs="Times New Roman" w:hint="cs"/>
          <w:sz w:val="32"/>
          <w:szCs w:val="32"/>
          <w:rtl/>
          <w:lang w:bidi="ar-DZ"/>
        </w:rPr>
        <w:t xml:space="preserve">، يمكن تعريف الاستمارة على أنها </w:t>
      </w:r>
      <w:r w:rsidRPr="00BA539F">
        <w:rPr>
          <w:rFonts w:ascii="Times New Roman" w:hAnsi="Times New Roman" w:cs="Times New Roman" w:hint="cs"/>
          <w:b/>
          <w:bCs/>
          <w:sz w:val="40"/>
          <w:szCs w:val="40"/>
          <w:vertAlign w:val="superscript"/>
          <w:rtl/>
          <w:lang w:bidi="ar-DZ"/>
        </w:rPr>
        <w:t>«</w:t>
      </w:r>
      <w:r w:rsidRPr="00BA539F">
        <w:rPr>
          <w:rFonts w:ascii="Times New Roman" w:hAnsi="Times New Roman" w:cs="Times New Roman" w:hint="cs"/>
          <w:sz w:val="32"/>
          <w:szCs w:val="32"/>
          <w:rtl/>
          <w:lang w:bidi="ar-DZ"/>
        </w:rPr>
        <w:t xml:space="preserve"> أداة من أدوات جمع البيانات من المبحوثين المعنيين بالظاهرة أو المشكلة محل البحث، وتعد الاستمارة واسطة بين الباحث والمبحوث. وغالبا ما يلجأ الباحث لأسلوب الاستمارة لجمع المعلومات عندما يتعلق الأمر ببيانات لها ارتباط بمشاعر الأفراد ودوافعهم وعقائدهم نحو موضوع محدد مسبقا </w:t>
      </w:r>
      <w:r w:rsidRPr="00BA539F">
        <w:rPr>
          <w:rFonts w:ascii="Times New Roman" w:hAnsi="Times New Roman" w:cs="Times New Roman"/>
          <w:b/>
          <w:bCs/>
          <w:sz w:val="40"/>
          <w:szCs w:val="40"/>
          <w:vertAlign w:val="superscript"/>
          <w:rtl/>
          <w:lang w:bidi="ar-DZ"/>
        </w:rPr>
        <w:t>»</w:t>
      </w:r>
      <w:r w:rsidRPr="001A182D">
        <w:rPr>
          <w:rStyle w:val="Appelnotedebasdep"/>
          <w:rFonts w:ascii="Times New Roman" w:hAnsi="Times New Roman" w:cs="Times New Roman"/>
          <w:sz w:val="36"/>
          <w:szCs w:val="36"/>
          <w:rtl/>
          <w:lang w:bidi="ar-DZ"/>
        </w:rPr>
        <w:footnoteReference w:id="63"/>
      </w:r>
      <w:r w:rsidRPr="001A182D">
        <w:rPr>
          <w:rFonts w:ascii="Times New Roman" w:hAnsi="Times New Roman" w:cs="Times New Roman" w:hint="cs"/>
          <w:sz w:val="32"/>
          <w:szCs w:val="32"/>
          <w:rtl/>
          <w:lang w:bidi="ar-DZ"/>
        </w:rPr>
        <w:t>.</w:t>
      </w:r>
      <w:r w:rsidRPr="00BA539F">
        <w:rPr>
          <w:rFonts w:ascii="Times New Roman" w:hAnsi="Times New Roman" w:cs="Times New Roman" w:hint="cs"/>
          <w:sz w:val="32"/>
          <w:szCs w:val="32"/>
          <w:rtl/>
          <w:lang w:bidi="ar-DZ"/>
        </w:rPr>
        <w:t xml:space="preserve"> </w:t>
      </w:r>
      <w:r w:rsidRPr="00F84FE0">
        <w:rPr>
          <w:rFonts w:ascii="Times New Roman" w:hAnsi="Times New Roman" w:cs="Times New Roman" w:hint="cs"/>
          <w:sz w:val="32"/>
          <w:szCs w:val="32"/>
          <w:rtl/>
          <w:lang w:bidi="ar-DZ"/>
        </w:rPr>
        <w:t>من الأسباب التي دفعتنا إلى استخدام الاستمارة خصائص الفئة التي وجهت لها</w:t>
      </w:r>
      <w:r>
        <w:rPr>
          <w:rFonts w:ascii="Times New Roman" w:hAnsi="Times New Roman" w:cs="Times New Roman" w:hint="cs"/>
          <w:sz w:val="32"/>
          <w:szCs w:val="32"/>
          <w:rtl/>
          <w:lang w:bidi="ar-DZ"/>
        </w:rPr>
        <w:t>، كما أننا</w:t>
      </w:r>
      <w:r w:rsidRPr="00BA539F">
        <w:rPr>
          <w:rFonts w:ascii="Times New Roman" w:hAnsi="Times New Roman" w:cs="Times New Roman" w:hint="cs"/>
          <w:sz w:val="32"/>
          <w:szCs w:val="32"/>
          <w:rtl/>
          <w:lang w:bidi="ar-DZ"/>
        </w:rPr>
        <w:t xml:space="preserve"> نستطيع من خلالها جمع معطيات ومعلومات تتعلق بآراء وتصورات ومواقف من المبحوثين حول المنظومة الجامعية والمعرفة السوسيولوجية، كما </w:t>
      </w:r>
      <w:r>
        <w:rPr>
          <w:rFonts w:ascii="Times New Roman" w:hAnsi="Times New Roman" w:cs="Times New Roman" w:hint="cs"/>
          <w:sz w:val="32"/>
          <w:szCs w:val="32"/>
          <w:rtl/>
          <w:lang w:bidi="ar-DZ"/>
        </w:rPr>
        <w:t>نستطيع من خلالها</w:t>
      </w:r>
      <w:r w:rsidRPr="00BA539F">
        <w:rPr>
          <w:rFonts w:ascii="Times New Roman" w:hAnsi="Times New Roman" w:cs="Times New Roman" w:hint="cs"/>
          <w:sz w:val="32"/>
          <w:szCs w:val="32"/>
          <w:rtl/>
          <w:lang w:bidi="ar-DZ"/>
        </w:rPr>
        <w:t xml:space="preserve"> قياس وتكميم الظاهرة المدروسة</w:t>
      </w:r>
      <w:r>
        <w:rPr>
          <w:rFonts w:ascii="Times New Roman" w:hAnsi="Times New Roman" w:cs="Times New Roman" w:hint="cs"/>
          <w:sz w:val="32"/>
          <w:szCs w:val="32"/>
          <w:rtl/>
          <w:lang w:bidi="ar-DZ"/>
        </w:rPr>
        <w:t xml:space="preserve"> من خلال البيانات التي تم جمعها، وقد استخدمت أداة الاستمارة لما لها من مميزات تجعلها أداة فعالة نذكر منها:</w:t>
      </w:r>
      <w:r w:rsidRPr="00494869">
        <w:rPr>
          <w:rStyle w:val="Appelnotedebasdep"/>
          <w:rFonts w:ascii="Times New Roman" w:hAnsi="Times New Roman" w:cs="Times New Roman"/>
          <w:sz w:val="36"/>
          <w:szCs w:val="36"/>
          <w:rtl/>
          <w:lang w:bidi="ar-DZ"/>
        </w:rPr>
        <w:footnoteReference w:id="64"/>
      </w:r>
      <w:r>
        <w:rPr>
          <w:rFonts w:ascii="Times New Roman" w:hAnsi="Times New Roman" w:cs="Times New Roman" w:hint="cs"/>
          <w:sz w:val="32"/>
          <w:szCs w:val="32"/>
          <w:rtl/>
          <w:lang w:bidi="ar-DZ"/>
        </w:rPr>
        <w:t xml:space="preserve"> </w:t>
      </w:r>
    </w:p>
    <w:p w:rsidR="000F6D85" w:rsidRDefault="000F6D85" w:rsidP="000F6D85">
      <w:pPr>
        <w:pStyle w:val="Paragraphedeliste"/>
        <w:numPr>
          <w:ilvl w:val="0"/>
          <w:numId w:val="34"/>
        </w:numPr>
        <w:tabs>
          <w:tab w:val="right" w:pos="283"/>
          <w:tab w:val="right" w:pos="708"/>
          <w:tab w:val="right" w:pos="1275"/>
          <w:tab w:val="right" w:pos="1417"/>
          <w:tab w:val="right" w:pos="1701"/>
        </w:tabs>
        <w:bidi/>
        <w:jc w:val="both"/>
        <w:rPr>
          <w:rFonts w:ascii="Times New Roman" w:hAnsi="Times New Roman" w:cs="Times New Roman"/>
          <w:sz w:val="32"/>
          <w:szCs w:val="32"/>
          <w:lang w:bidi="ar-DZ"/>
        </w:rPr>
      </w:pPr>
      <w:r>
        <w:rPr>
          <w:rFonts w:ascii="Times New Roman" w:hAnsi="Times New Roman" w:cs="Times New Roman" w:hint="cs"/>
          <w:sz w:val="32"/>
          <w:szCs w:val="32"/>
          <w:rtl/>
          <w:lang w:bidi="ar-DZ"/>
        </w:rPr>
        <w:t>يساعد الاستبيان في الحصول على بيانات حساسة أو محرجة، ففي كثير من الأحيان يخشى إعلان رأيه والتصريح به أمام الباحث، أما إذا أتيحت له الفرصة كما هو الحال في الاستبيان فإنه يدلي برأيه بصدق وصراحة.</w:t>
      </w:r>
    </w:p>
    <w:p w:rsidR="000F6D85" w:rsidRDefault="000F6D85" w:rsidP="000F6D85">
      <w:pPr>
        <w:pStyle w:val="Paragraphedeliste"/>
        <w:numPr>
          <w:ilvl w:val="0"/>
          <w:numId w:val="34"/>
        </w:numPr>
        <w:tabs>
          <w:tab w:val="right" w:pos="283"/>
          <w:tab w:val="right" w:pos="708"/>
          <w:tab w:val="right" w:pos="1275"/>
          <w:tab w:val="right" w:pos="1417"/>
          <w:tab w:val="right" w:pos="1701"/>
        </w:tabs>
        <w:bidi/>
        <w:jc w:val="both"/>
        <w:rPr>
          <w:rFonts w:ascii="Times New Roman" w:hAnsi="Times New Roman" w:cs="Times New Roman"/>
          <w:sz w:val="32"/>
          <w:szCs w:val="32"/>
          <w:lang w:bidi="ar-DZ"/>
        </w:rPr>
      </w:pPr>
      <w:r>
        <w:rPr>
          <w:rFonts w:ascii="Times New Roman" w:hAnsi="Times New Roman" w:cs="Times New Roman" w:hint="cs"/>
          <w:sz w:val="32"/>
          <w:szCs w:val="32"/>
          <w:rtl/>
          <w:lang w:bidi="ar-DZ"/>
        </w:rPr>
        <w:t>تتوفر للاستبيان ظروف التقنين أكثر مما تتوفر لوسيلة أخرى وذلك نتيجة للتقنين في الألفاظ وترتيب الأسئلة وتسجيل الإجابات.</w:t>
      </w:r>
    </w:p>
    <w:p w:rsidR="000F6D85" w:rsidRDefault="000F6D85" w:rsidP="000F6D85">
      <w:pPr>
        <w:pStyle w:val="Paragraphedeliste"/>
        <w:numPr>
          <w:ilvl w:val="0"/>
          <w:numId w:val="34"/>
        </w:numPr>
        <w:tabs>
          <w:tab w:val="right" w:pos="283"/>
          <w:tab w:val="right" w:pos="708"/>
          <w:tab w:val="right" w:pos="1275"/>
          <w:tab w:val="right" w:pos="1417"/>
          <w:tab w:val="right" w:pos="1701"/>
        </w:tabs>
        <w:bidi/>
        <w:jc w:val="both"/>
        <w:rPr>
          <w:rFonts w:ascii="Times New Roman" w:hAnsi="Times New Roman" w:cs="Times New Roman"/>
          <w:sz w:val="32"/>
          <w:szCs w:val="32"/>
          <w:lang w:bidi="ar-DZ"/>
        </w:rPr>
      </w:pPr>
      <w:r>
        <w:rPr>
          <w:rFonts w:ascii="Times New Roman" w:hAnsi="Times New Roman" w:cs="Times New Roman" w:hint="cs"/>
          <w:sz w:val="32"/>
          <w:szCs w:val="32"/>
          <w:rtl/>
          <w:lang w:bidi="ar-DZ"/>
        </w:rPr>
        <w:t>يوفر وقتا كافيا للمستجيب للتفكير في الإجابة مما يقلل الضغط عليه ويدفعه إلى التوثيق في معلوماته.</w:t>
      </w:r>
    </w:p>
    <w:p w:rsidR="000F6D85" w:rsidRDefault="000F6D85" w:rsidP="000F6D85">
      <w:pPr>
        <w:pStyle w:val="Paragraphedeliste"/>
        <w:numPr>
          <w:ilvl w:val="0"/>
          <w:numId w:val="34"/>
        </w:numPr>
        <w:tabs>
          <w:tab w:val="right" w:pos="283"/>
          <w:tab w:val="right" w:pos="708"/>
          <w:tab w:val="right" w:pos="1275"/>
          <w:tab w:val="right" w:pos="1417"/>
          <w:tab w:val="right" w:pos="1701"/>
        </w:tabs>
        <w:bidi/>
        <w:jc w:val="both"/>
        <w:rPr>
          <w:rFonts w:ascii="Times New Roman" w:hAnsi="Times New Roman" w:cs="Times New Roman"/>
          <w:sz w:val="32"/>
          <w:szCs w:val="32"/>
          <w:lang w:bidi="ar-DZ"/>
        </w:rPr>
      </w:pPr>
      <w:r>
        <w:rPr>
          <w:rFonts w:ascii="Times New Roman" w:hAnsi="Times New Roman" w:cs="Times New Roman" w:hint="cs"/>
          <w:sz w:val="32"/>
          <w:szCs w:val="32"/>
          <w:rtl/>
          <w:lang w:bidi="ar-DZ"/>
        </w:rPr>
        <w:t xml:space="preserve">يعتبر الاستبيان من أبرز الوسائل التي تعتمد على التقرير الذاتي للفرد موضوع الدراسة، أي تعتمد على ما يذكره الفرد المبحوث عن خبراته وادراكاته واتجاهاته ودوافع سلوكه ومشاعره وأسباب سلوكه وغير ذلك من الأمور التي يمكن أن يسأل عنها. </w:t>
      </w:r>
    </w:p>
    <w:p w:rsidR="000F6D85" w:rsidRPr="00BC6257" w:rsidRDefault="000F6D85" w:rsidP="000F6D85">
      <w:pPr>
        <w:pStyle w:val="Paragraphedeliste"/>
        <w:numPr>
          <w:ilvl w:val="0"/>
          <w:numId w:val="34"/>
        </w:numPr>
        <w:tabs>
          <w:tab w:val="right" w:pos="283"/>
          <w:tab w:val="right" w:pos="708"/>
          <w:tab w:val="right" w:pos="1275"/>
          <w:tab w:val="right" w:pos="1417"/>
          <w:tab w:val="right" w:pos="1701"/>
        </w:tabs>
        <w:bidi/>
        <w:jc w:val="both"/>
        <w:rPr>
          <w:rFonts w:ascii="Times New Roman" w:hAnsi="Times New Roman" w:cs="Times New Roman"/>
          <w:sz w:val="32"/>
          <w:szCs w:val="32"/>
          <w:lang w:bidi="ar-DZ"/>
        </w:rPr>
      </w:pPr>
      <w:r>
        <w:rPr>
          <w:rFonts w:ascii="Times New Roman" w:hAnsi="Times New Roman" w:cs="Times New Roman" w:hint="cs"/>
          <w:sz w:val="32"/>
          <w:szCs w:val="32"/>
          <w:rtl/>
          <w:lang w:bidi="ar-DZ"/>
        </w:rPr>
        <w:lastRenderedPageBreak/>
        <w:t>تمتاز أسئلته وفقراته بالتنظيم والترتيب والتقنين فهي واحدة بالنسبة للجميع.</w:t>
      </w:r>
    </w:p>
    <w:p w:rsidR="000F6D85" w:rsidRDefault="000F6D85" w:rsidP="000F6D85">
      <w:pPr>
        <w:tabs>
          <w:tab w:val="right" w:pos="-2"/>
          <w:tab w:val="right" w:pos="707"/>
          <w:tab w:val="right" w:pos="1417"/>
          <w:tab w:val="right" w:pos="1701"/>
        </w:tabs>
        <w:bidi/>
        <w:ind w:left="-2" w:firstLine="822"/>
        <w:jc w:val="both"/>
        <w:rPr>
          <w:rFonts w:ascii="Times New Roman" w:hAnsi="Times New Roman" w:cs="Times New Roman"/>
          <w:sz w:val="32"/>
          <w:szCs w:val="32"/>
          <w:rtl/>
          <w:lang w:bidi="ar-DZ"/>
        </w:rPr>
      </w:pPr>
      <w:r w:rsidRPr="00BC6257">
        <w:rPr>
          <w:rFonts w:ascii="Times New Roman" w:hAnsi="Times New Roman" w:cs="Times New Roman" w:hint="cs"/>
          <w:sz w:val="32"/>
          <w:szCs w:val="32"/>
          <w:rtl/>
          <w:lang w:bidi="ar-DZ"/>
        </w:rPr>
        <w:t xml:space="preserve"> واستخدمت الدراسة نوع الاستبيان المغلق-المفتوح </w:t>
      </w:r>
      <w:r w:rsidRPr="00BC6257">
        <w:rPr>
          <w:rFonts w:ascii="Times New Roman" w:hAnsi="Times New Roman" w:cs="Times New Roman" w:hint="cs"/>
          <w:b/>
          <w:bCs/>
          <w:sz w:val="40"/>
          <w:szCs w:val="40"/>
          <w:vertAlign w:val="superscript"/>
          <w:rtl/>
          <w:lang w:bidi="ar-DZ"/>
        </w:rPr>
        <w:t>«</w:t>
      </w:r>
      <w:r w:rsidRPr="00BC6257">
        <w:rPr>
          <w:rFonts w:ascii="Times New Roman" w:hAnsi="Times New Roman" w:cs="Times New Roman" w:hint="cs"/>
          <w:sz w:val="32"/>
          <w:szCs w:val="32"/>
          <w:rtl/>
          <w:lang w:bidi="ar-DZ"/>
        </w:rPr>
        <w:t>هذا النوع من الاستبيانات يتكون من أسئلة مغلقة يطلب من المبحوث اختيار الإجابة المناسبة لها، وأسئلة أخرى مفتوحة تعطي الحرية في الإجابة، ويستعمل هذا النوع عندما تكون المشكلة صعبة ومعقدة تحتاج إلى العمق والتوسع، وتمتاز بأنها أكثر كفاءة في الحصول على المعلومات، وأنها تعطي المبحوث فرصة لإبداء رأيه</w:t>
      </w:r>
      <w:r w:rsidRPr="00BC6257">
        <w:rPr>
          <w:rFonts w:ascii="Times New Roman" w:hAnsi="Times New Roman" w:cs="Times New Roman"/>
          <w:b/>
          <w:bCs/>
          <w:sz w:val="40"/>
          <w:szCs w:val="40"/>
          <w:vertAlign w:val="superscript"/>
          <w:rtl/>
          <w:lang w:bidi="ar-DZ"/>
        </w:rPr>
        <w:t>»</w:t>
      </w:r>
      <w:r w:rsidRPr="001A182D">
        <w:rPr>
          <w:rStyle w:val="Appelnotedebasdep"/>
          <w:rFonts w:ascii="Times New Roman" w:hAnsi="Times New Roman" w:cs="Times New Roman"/>
          <w:sz w:val="36"/>
          <w:szCs w:val="36"/>
          <w:rtl/>
          <w:lang w:bidi="ar-DZ"/>
        </w:rPr>
        <w:footnoteReference w:id="65"/>
      </w:r>
      <w:r w:rsidRPr="00BC6257">
        <w:rPr>
          <w:rFonts w:ascii="Times New Roman" w:hAnsi="Times New Roman" w:cs="Times New Roman" w:hint="cs"/>
          <w:sz w:val="32"/>
          <w:szCs w:val="32"/>
          <w:rtl/>
          <w:lang w:bidi="ar-DZ"/>
        </w:rPr>
        <w:t xml:space="preserve"> حيث رأت الدارسة للموضوع أن هذا النوع من أسئلة الاستمارات يخدم الدراسة بشكل دقيق ويساعد على جمع معلومات وافية حول الموضوع كما تتيح الفرصة</w:t>
      </w:r>
      <w:r>
        <w:rPr>
          <w:rFonts w:ascii="Times New Roman" w:hAnsi="Times New Roman" w:cs="Times New Roman" w:hint="cs"/>
          <w:sz w:val="32"/>
          <w:szCs w:val="32"/>
          <w:rtl/>
          <w:lang w:bidi="ar-DZ"/>
        </w:rPr>
        <w:t xml:space="preserve"> للمبحوث </w:t>
      </w:r>
      <w:r w:rsidRPr="00BC6257">
        <w:rPr>
          <w:rFonts w:ascii="Times New Roman" w:hAnsi="Times New Roman" w:cs="Times New Roman" w:hint="cs"/>
          <w:sz w:val="32"/>
          <w:szCs w:val="32"/>
          <w:rtl/>
          <w:lang w:bidi="ar-DZ"/>
        </w:rPr>
        <w:t xml:space="preserve"> للتعبير بحرية مطلقة</w:t>
      </w:r>
      <w:r>
        <w:rPr>
          <w:rFonts w:ascii="Times New Roman" w:hAnsi="Times New Roman" w:cs="Times New Roman" w:hint="cs"/>
          <w:sz w:val="32"/>
          <w:szCs w:val="32"/>
          <w:rtl/>
          <w:lang w:bidi="ar-DZ"/>
        </w:rPr>
        <w:t xml:space="preserve"> عن أفكاره وآرائه.</w:t>
      </w:r>
    </w:p>
    <w:p w:rsidR="000F6D85" w:rsidRDefault="000F6D85" w:rsidP="000F6D85">
      <w:pPr>
        <w:tabs>
          <w:tab w:val="right" w:pos="-2"/>
          <w:tab w:val="right" w:pos="708"/>
          <w:tab w:val="right" w:pos="1275"/>
          <w:tab w:val="right" w:pos="1417"/>
          <w:tab w:val="right" w:pos="1701"/>
        </w:tabs>
        <w:bidi/>
        <w:ind w:left="-2" w:firstLine="822"/>
        <w:jc w:val="both"/>
        <w:rPr>
          <w:rFonts w:ascii="Times New Roman" w:hAnsi="Times New Roman" w:cs="Times New Roman"/>
          <w:sz w:val="32"/>
          <w:szCs w:val="32"/>
          <w:rtl/>
          <w:lang w:bidi="ar-DZ"/>
        </w:rPr>
      </w:pPr>
      <w:r>
        <w:rPr>
          <w:rFonts w:ascii="Times New Roman" w:hAnsi="Times New Roman" w:cs="Times New Roman" w:hint="cs"/>
          <w:sz w:val="32"/>
          <w:szCs w:val="32"/>
          <w:rtl/>
          <w:lang w:bidi="ar-DZ"/>
        </w:rPr>
        <w:tab/>
        <w:t>تمت صياغة أسئلة الاستمارة بناءا على إشكالية البحث والفرضيات المنبثقة عنها وكذلك بناءا على الأهداف التي تسعى الدراسة لبلوغها، واستنادا على الأدبيات السابقة للدراسة من مؤلفات ودراسات سابقة في مختلف الدرجات العلمية التي تقترب من الدراسة الحالية والاستعانة ببعض الجرائد الرسمية المتضمنة النظام والوظائف الخاصة بالجامعة خاصة في المحور الأول من الاستمارة.</w:t>
      </w:r>
    </w:p>
    <w:p w:rsidR="000F6D85" w:rsidRDefault="000F6D85" w:rsidP="000F6D85">
      <w:pPr>
        <w:tabs>
          <w:tab w:val="right" w:pos="-2"/>
          <w:tab w:val="right" w:pos="820"/>
          <w:tab w:val="right" w:pos="1275"/>
          <w:tab w:val="right" w:pos="1417"/>
          <w:tab w:val="right" w:pos="1701"/>
        </w:tabs>
        <w:bidi/>
        <w:ind w:left="-2"/>
        <w:jc w:val="both"/>
        <w:rPr>
          <w:rFonts w:ascii="Times New Roman" w:hAnsi="Times New Roman" w:cs="Times New Roman"/>
          <w:sz w:val="32"/>
          <w:szCs w:val="32"/>
          <w:rtl/>
          <w:lang w:bidi="ar-DZ"/>
        </w:rPr>
      </w:pPr>
      <w:r>
        <w:rPr>
          <w:rFonts w:ascii="Times New Roman" w:hAnsi="Times New Roman" w:cs="Times New Roman" w:hint="cs"/>
          <w:sz w:val="32"/>
          <w:szCs w:val="32"/>
          <w:rtl/>
          <w:lang w:bidi="ar-DZ"/>
        </w:rPr>
        <w:tab/>
      </w:r>
      <w:r>
        <w:rPr>
          <w:rFonts w:ascii="Times New Roman" w:hAnsi="Times New Roman" w:cs="Times New Roman" w:hint="cs"/>
          <w:sz w:val="32"/>
          <w:szCs w:val="32"/>
          <w:rtl/>
          <w:lang w:bidi="ar-DZ"/>
        </w:rPr>
        <w:tab/>
        <w:t>وبعد الانتهاء من مرحلة إعداد الاستمارة في شكلها الأولي انتقنا إلى مرحلة جد مهمة في البحث العلمي والسوسيولوجي خاصة آلا وهي عملية تحكيم الاستمارة، قمنا بعرضها على أساتذة من ذوي الخبرة والاختصاص، للاستفادة من خبرتهم ومقترحاتهم حول ملاءمة الأداة لأغراض الدراسة والتحقق من صدقها الداخلي، وعلى اثر ذلك قمنا ببعض التعديلات وحذف بعض الأسئلة بناءا على ملاحظات المحكمين. احتوت الاستمارة على مجموعة من الأسئلة تتنوع بين المغلقة والمفتوحة على المحاور التالية:</w:t>
      </w:r>
    </w:p>
    <w:p w:rsidR="000F6D85" w:rsidRPr="00E63574" w:rsidRDefault="000F6D85" w:rsidP="000F6D85">
      <w:pPr>
        <w:pStyle w:val="Paragraphedeliste"/>
        <w:numPr>
          <w:ilvl w:val="0"/>
          <w:numId w:val="34"/>
        </w:numPr>
        <w:tabs>
          <w:tab w:val="right" w:pos="283"/>
          <w:tab w:val="right" w:pos="708"/>
          <w:tab w:val="right" w:pos="1275"/>
          <w:tab w:val="right" w:pos="1417"/>
          <w:tab w:val="right" w:pos="1701"/>
        </w:tabs>
        <w:bidi/>
        <w:jc w:val="both"/>
        <w:rPr>
          <w:rFonts w:ascii="Times New Roman" w:hAnsi="Times New Roman" w:cs="Times New Roman"/>
          <w:sz w:val="32"/>
          <w:szCs w:val="32"/>
          <w:lang w:bidi="ar-DZ"/>
        </w:rPr>
      </w:pPr>
      <w:r w:rsidRPr="00E63574">
        <w:rPr>
          <w:rFonts w:ascii="Times New Roman" w:hAnsi="Times New Roman" w:cs="Times New Roman" w:hint="cs"/>
          <w:sz w:val="32"/>
          <w:szCs w:val="32"/>
          <w:rtl/>
          <w:lang w:bidi="ar-DZ"/>
        </w:rPr>
        <w:t>البيانات الشخصية للمبحوث: يضم تسعة (09) أسئلة.</w:t>
      </w:r>
    </w:p>
    <w:p w:rsidR="000F6D85" w:rsidRPr="00DE3E99" w:rsidRDefault="000F6D85" w:rsidP="000F6D85">
      <w:pPr>
        <w:pStyle w:val="Paragraphedeliste"/>
        <w:numPr>
          <w:ilvl w:val="0"/>
          <w:numId w:val="34"/>
        </w:numPr>
        <w:tabs>
          <w:tab w:val="right" w:pos="283"/>
          <w:tab w:val="right" w:pos="708"/>
          <w:tab w:val="right" w:pos="1275"/>
          <w:tab w:val="right" w:pos="1417"/>
          <w:tab w:val="right" w:pos="1701"/>
        </w:tabs>
        <w:bidi/>
        <w:jc w:val="both"/>
        <w:rPr>
          <w:rFonts w:ascii="Times New Roman" w:hAnsi="Times New Roman" w:cs="Times New Roman"/>
          <w:sz w:val="32"/>
          <w:szCs w:val="32"/>
          <w:lang w:bidi="ar-DZ"/>
        </w:rPr>
      </w:pPr>
      <w:r>
        <w:rPr>
          <w:rFonts w:ascii="Times New Roman" w:hAnsi="Times New Roman" w:cs="Times New Roman" w:hint="cs"/>
          <w:sz w:val="32"/>
          <w:szCs w:val="32"/>
          <w:rtl/>
          <w:lang w:bidi="ar-DZ"/>
        </w:rPr>
        <w:t xml:space="preserve">المحور الأول: </w:t>
      </w:r>
      <w:r w:rsidRPr="00DE3E99">
        <w:rPr>
          <w:rFonts w:asciiTheme="majorBidi" w:hAnsiTheme="majorBidi" w:cstheme="majorBidi"/>
          <w:sz w:val="32"/>
          <w:szCs w:val="32"/>
          <w:rtl/>
          <w:lang w:bidi="ar-DZ"/>
        </w:rPr>
        <w:t>تحديات المنظومة الجامعية بالجزائر ودورها في الاستجابة لضغوطات البيئة</w:t>
      </w:r>
      <w:r>
        <w:rPr>
          <w:rFonts w:asciiTheme="majorBidi" w:hAnsiTheme="majorBidi" w:cstheme="majorBidi" w:hint="cs"/>
          <w:sz w:val="32"/>
          <w:szCs w:val="32"/>
          <w:rtl/>
          <w:lang w:bidi="ar-DZ"/>
        </w:rPr>
        <w:t xml:space="preserve"> ويضم ثلاثة (03) أسئلة أساسية كل سؤال يتفرع عنه أسئلة فرعية.</w:t>
      </w:r>
    </w:p>
    <w:p w:rsidR="000F6D85" w:rsidRDefault="000F6D85" w:rsidP="000F6D85">
      <w:pPr>
        <w:pStyle w:val="Paragraphedeliste"/>
        <w:numPr>
          <w:ilvl w:val="0"/>
          <w:numId w:val="34"/>
        </w:numPr>
        <w:tabs>
          <w:tab w:val="right" w:pos="283"/>
          <w:tab w:val="right" w:pos="708"/>
          <w:tab w:val="right" w:pos="1275"/>
          <w:tab w:val="right" w:pos="1417"/>
          <w:tab w:val="right" w:pos="1701"/>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المحور الثاني: </w:t>
      </w:r>
      <w:r w:rsidRPr="00DE3E99">
        <w:rPr>
          <w:rFonts w:asciiTheme="majorBidi" w:hAnsiTheme="majorBidi" w:cstheme="majorBidi"/>
          <w:sz w:val="32"/>
          <w:szCs w:val="32"/>
          <w:rtl/>
          <w:lang w:bidi="ar-DZ"/>
        </w:rPr>
        <w:t>تحديات المنظومة الجامعية وتأثيرها على المعرفة السوسيولوجية</w:t>
      </w:r>
      <w:r>
        <w:rPr>
          <w:rFonts w:asciiTheme="majorBidi" w:hAnsiTheme="majorBidi" w:cstheme="majorBidi" w:hint="cs"/>
          <w:sz w:val="32"/>
          <w:szCs w:val="32"/>
          <w:rtl/>
          <w:lang w:bidi="ar-DZ"/>
        </w:rPr>
        <w:t xml:space="preserve"> ويضم إحدى عشر (11) سؤال.</w:t>
      </w:r>
    </w:p>
    <w:p w:rsidR="000F6D85" w:rsidRDefault="000F6D85" w:rsidP="000F6D85">
      <w:pPr>
        <w:pStyle w:val="Paragraphedeliste"/>
        <w:numPr>
          <w:ilvl w:val="0"/>
          <w:numId w:val="34"/>
        </w:numPr>
        <w:tabs>
          <w:tab w:val="right" w:pos="283"/>
          <w:tab w:val="right" w:pos="708"/>
          <w:tab w:val="right" w:pos="1275"/>
          <w:tab w:val="right" w:pos="1417"/>
          <w:tab w:val="right" w:pos="1701"/>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وتنهي الاستمارة بسؤال لإبداء بعض الملاحظات والإضافات.</w:t>
      </w:r>
    </w:p>
    <w:p w:rsidR="000F6D85" w:rsidRPr="009B7F39" w:rsidRDefault="000F6D85" w:rsidP="000F6D85">
      <w:pPr>
        <w:pStyle w:val="Paragraphedeliste"/>
        <w:tabs>
          <w:tab w:val="right" w:pos="283"/>
          <w:tab w:val="right" w:pos="708"/>
          <w:tab w:val="right" w:pos="1275"/>
          <w:tab w:val="right" w:pos="1417"/>
          <w:tab w:val="right" w:pos="1701"/>
        </w:tabs>
        <w:bidi/>
        <w:ind w:left="360"/>
        <w:jc w:val="both"/>
        <w:rPr>
          <w:rFonts w:asciiTheme="majorBidi" w:hAnsiTheme="majorBidi" w:cstheme="majorBidi"/>
          <w:sz w:val="16"/>
          <w:szCs w:val="16"/>
          <w:lang w:bidi="ar-DZ"/>
        </w:rPr>
      </w:pPr>
    </w:p>
    <w:p w:rsidR="000F6D85" w:rsidRPr="00B41090" w:rsidRDefault="000F6D85" w:rsidP="008271B4">
      <w:pPr>
        <w:pStyle w:val="Paragraphedeliste"/>
        <w:numPr>
          <w:ilvl w:val="0"/>
          <w:numId w:val="52"/>
        </w:numPr>
        <w:tabs>
          <w:tab w:val="right" w:pos="283"/>
          <w:tab w:val="right" w:pos="708"/>
          <w:tab w:val="right" w:pos="1275"/>
          <w:tab w:val="right" w:pos="1417"/>
          <w:tab w:val="right" w:pos="1701"/>
        </w:tabs>
        <w:bidi/>
        <w:jc w:val="both"/>
        <w:rPr>
          <w:rFonts w:asciiTheme="majorBidi" w:hAnsiTheme="majorBidi" w:cstheme="majorBidi"/>
          <w:b/>
          <w:bCs/>
          <w:sz w:val="32"/>
          <w:szCs w:val="32"/>
          <w:lang w:bidi="ar-DZ"/>
        </w:rPr>
      </w:pPr>
      <w:r w:rsidRPr="001F560B">
        <w:rPr>
          <w:rFonts w:asciiTheme="majorBidi" w:hAnsiTheme="majorBidi" w:cstheme="majorBidi" w:hint="cs"/>
          <w:b/>
          <w:bCs/>
          <w:sz w:val="32"/>
          <w:szCs w:val="32"/>
          <w:rtl/>
          <w:lang w:bidi="ar-DZ"/>
        </w:rPr>
        <w:t xml:space="preserve">دراسة </w:t>
      </w:r>
      <w:r>
        <w:rPr>
          <w:rFonts w:asciiTheme="majorBidi" w:hAnsiTheme="majorBidi" w:cstheme="majorBidi" w:hint="cs"/>
          <w:b/>
          <w:bCs/>
          <w:sz w:val="32"/>
          <w:szCs w:val="32"/>
          <w:rtl/>
          <w:lang w:bidi="ar-DZ"/>
        </w:rPr>
        <w:t>صدق وثبات الاستمارة</w:t>
      </w:r>
      <w:r w:rsidRPr="001F560B">
        <w:rPr>
          <w:rFonts w:asciiTheme="majorBidi" w:hAnsiTheme="majorBidi" w:cstheme="majorBidi" w:hint="cs"/>
          <w:b/>
          <w:bCs/>
          <w:sz w:val="32"/>
          <w:szCs w:val="32"/>
          <w:rtl/>
          <w:lang w:bidi="ar-DZ"/>
        </w:rPr>
        <w:t>:</w:t>
      </w:r>
      <w:r>
        <w:rPr>
          <w:rFonts w:asciiTheme="majorBidi" w:hAnsiTheme="majorBidi" w:cstheme="majorBidi" w:hint="cs"/>
          <w:b/>
          <w:bCs/>
          <w:sz w:val="32"/>
          <w:szCs w:val="32"/>
          <w:rtl/>
          <w:lang w:bidi="ar-DZ"/>
        </w:rPr>
        <w:t xml:space="preserve"> </w:t>
      </w:r>
      <w:r>
        <w:rPr>
          <w:rFonts w:asciiTheme="majorBidi" w:hAnsiTheme="majorBidi" w:cstheme="majorBidi" w:hint="cs"/>
          <w:sz w:val="32"/>
          <w:szCs w:val="32"/>
          <w:rtl/>
          <w:lang w:bidi="ar-DZ"/>
        </w:rPr>
        <w:t xml:space="preserve">للتحقق من ثبات أداة الدراسة، قمنا بتوزيعها على فئة مصغرة من المبحوثين قوامها عشرة (10) عناصر من مجتمع الدراسة، من أجل اختبارها </w:t>
      </w:r>
      <w:r>
        <w:rPr>
          <w:rFonts w:asciiTheme="majorBidi" w:hAnsiTheme="majorBidi" w:cstheme="majorBidi" w:hint="cs"/>
          <w:sz w:val="32"/>
          <w:szCs w:val="32"/>
          <w:rtl/>
          <w:lang w:bidi="ar-DZ"/>
        </w:rPr>
        <w:lastRenderedPageBreak/>
        <w:t>ميدانيا وكذلك لقياس معامل الثبات بواسطة معامل كرونباخ ألفا (</w:t>
      </w:r>
      <w:r>
        <w:rPr>
          <w:rFonts w:asciiTheme="majorBidi" w:hAnsiTheme="majorBidi" w:cstheme="majorBidi"/>
          <w:sz w:val="28"/>
          <w:szCs w:val="28"/>
          <w:lang w:bidi="ar-DZ"/>
        </w:rPr>
        <w:t>Alpha de Cronbach</w:t>
      </w:r>
      <w:r>
        <w:rPr>
          <w:rFonts w:asciiTheme="majorBidi" w:hAnsiTheme="majorBidi" w:cstheme="majorBidi" w:hint="cs"/>
          <w:sz w:val="32"/>
          <w:szCs w:val="32"/>
          <w:rtl/>
          <w:lang w:val="en-US" w:bidi="ar-DZ"/>
        </w:rPr>
        <w:t>) وكانت نتيجته (60</w:t>
      </w:r>
      <w:r>
        <w:rPr>
          <w:rFonts w:asciiTheme="majorBidi" w:hAnsiTheme="majorBidi" w:cstheme="majorBidi"/>
          <w:sz w:val="32"/>
          <w:szCs w:val="32"/>
          <w:lang w:bidi="ar-DZ"/>
        </w:rPr>
        <w:t>%</w:t>
      </w:r>
      <w:r>
        <w:rPr>
          <w:rFonts w:asciiTheme="majorBidi" w:hAnsiTheme="majorBidi" w:cstheme="majorBidi" w:hint="cs"/>
          <w:sz w:val="32"/>
          <w:szCs w:val="32"/>
          <w:rtl/>
          <w:lang w:bidi="ar-DZ"/>
        </w:rPr>
        <w:t>) نسبة تدل على ثبات الاستمارة.</w:t>
      </w:r>
    </w:p>
    <w:p w:rsidR="000F6D85" w:rsidRPr="00476EC4" w:rsidRDefault="000F6D85" w:rsidP="000F6D85">
      <w:pPr>
        <w:pStyle w:val="Paragraphedeliste"/>
        <w:tabs>
          <w:tab w:val="right" w:pos="283"/>
          <w:tab w:val="right" w:pos="708"/>
          <w:tab w:val="right" w:pos="1275"/>
          <w:tab w:val="right" w:pos="1417"/>
          <w:tab w:val="right" w:pos="1701"/>
        </w:tabs>
        <w:bidi/>
        <w:jc w:val="both"/>
        <w:rPr>
          <w:rFonts w:asciiTheme="majorBidi" w:hAnsiTheme="majorBidi" w:cstheme="majorBidi"/>
          <w:b/>
          <w:bCs/>
          <w:sz w:val="16"/>
          <w:szCs w:val="16"/>
          <w:lang w:bidi="ar-DZ"/>
        </w:rPr>
      </w:pPr>
    </w:p>
    <w:p w:rsidR="000F6D85" w:rsidRDefault="000F6D85" w:rsidP="008271B4">
      <w:pPr>
        <w:pStyle w:val="Paragraphedeliste"/>
        <w:numPr>
          <w:ilvl w:val="1"/>
          <w:numId w:val="54"/>
        </w:numPr>
        <w:tabs>
          <w:tab w:val="right" w:pos="283"/>
          <w:tab w:val="right" w:pos="708"/>
          <w:tab w:val="right" w:pos="992"/>
          <w:tab w:val="right" w:pos="1417"/>
          <w:tab w:val="right" w:pos="1701"/>
        </w:tabs>
        <w:bidi/>
        <w:ind w:hanging="543"/>
        <w:jc w:val="both"/>
        <w:rPr>
          <w:rFonts w:ascii="Times New Roman" w:hAnsi="Times New Roman" w:cs="Traditional Arabic"/>
          <w:b/>
          <w:bCs/>
          <w:sz w:val="36"/>
          <w:szCs w:val="36"/>
          <w:lang w:bidi="ar-DZ"/>
        </w:rPr>
      </w:pPr>
      <w:r>
        <w:rPr>
          <w:rFonts w:ascii="Times New Roman" w:hAnsi="Times New Roman" w:cs="Traditional Arabic" w:hint="cs"/>
          <w:b/>
          <w:bCs/>
          <w:sz w:val="36"/>
          <w:szCs w:val="36"/>
          <w:rtl/>
          <w:lang w:bidi="ar-DZ"/>
        </w:rPr>
        <w:t xml:space="preserve"> الأساليب الإحصائية لتحليل البيانات</w:t>
      </w:r>
      <w:r w:rsidRPr="005542DE">
        <w:rPr>
          <w:rFonts w:ascii="Times New Roman" w:hAnsi="Times New Roman" w:cs="Traditional Arabic" w:hint="cs"/>
          <w:b/>
          <w:bCs/>
          <w:sz w:val="36"/>
          <w:szCs w:val="36"/>
          <w:rtl/>
          <w:lang w:bidi="ar-DZ"/>
        </w:rPr>
        <w:t>:</w:t>
      </w:r>
    </w:p>
    <w:p w:rsidR="000F6D85" w:rsidRDefault="000F6D85" w:rsidP="000F6D85">
      <w:pPr>
        <w:tabs>
          <w:tab w:val="right" w:pos="283"/>
          <w:tab w:val="right" w:pos="820"/>
          <w:tab w:val="right" w:pos="1417"/>
          <w:tab w:val="right" w:pos="1701"/>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اعتمدت منهجية معالجة البيانات المتحصل عليها من الدراسة الميدانية وبالاستعانة ببرنامج (</w:t>
      </w:r>
      <w:r w:rsidRPr="00C85C7D">
        <w:rPr>
          <w:rFonts w:asciiTheme="majorBidi" w:hAnsiTheme="majorBidi" w:cstheme="majorBidi"/>
          <w:sz w:val="28"/>
          <w:szCs w:val="28"/>
          <w:lang w:bidi="ar-DZ"/>
        </w:rPr>
        <w:t>SPSS</w:t>
      </w:r>
      <w:r>
        <w:rPr>
          <w:rFonts w:asciiTheme="majorBidi" w:hAnsiTheme="majorBidi" w:cstheme="majorBidi" w:hint="cs"/>
          <w:sz w:val="32"/>
          <w:szCs w:val="32"/>
          <w:rtl/>
          <w:lang w:bidi="ar-DZ"/>
        </w:rPr>
        <w:t>) الإصدار 20، على استخدام الأدوات الإحصائية التالية:</w:t>
      </w:r>
    </w:p>
    <w:p w:rsidR="000F6D85" w:rsidRDefault="000F6D85" w:rsidP="000F6D85">
      <w:pPr>
        <w:pStyle w:val="Paragraphedeliste"/>
        <w:numPr>
          <w:ilvl w:val="0"/>
          <w:numId w:val="34"/>
        </w:numPr>
        <w:tabs>
          <w:tab w:val="right" w:pos="283"/>
          <w:tab w:val="right" w:pos="708"/>
          <w:tab w:val="right" w:pos="992"/>
          <w:tab w:val="right" w:pos="1417"/>
          <w:tab w:val="right" w:pos="1701"/>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التكرارات والنسب المئوية، لوصف بيانات المجتمع والعينة المستهدفة من حيث خصائصها.</w:t>
      </w:r>
    </w:p>
    <w:p w:rsidR="000F6D85" w:rsidRDefault="000F6D85" w:rsidP="000F6D85">
      <w:pPr>
        <w:pStyle w:val="Paragraphedeliste"/>
        <w:numPr>
          <w:ilvl w:val="0"/>
          <w:numId w:val="34"/>
        </w:numPr>
        <w:tabs>
          <w:tab w:val="right" w:pos="283"/>
          <w:tab w:val="right" w:pos="708"/>
          <w:tab w:val="right" w:pos="992"/>
          <w:tab w:val="right" w:pos="1417"/>
          <w:tab w:val="right" w:pos="1701"/>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المتوسطات الحسابية، وهي أكثر المقاييس استخداما لوصف الظاهرة، استخدمت لمعرفة درجة موافقة عينة البحث على فقرات الاستمارة.</w:t>
      </w:r>
    </w:p>
    <w:p w:rsidR="000F6D85" w:rsidRDefault="000F6D85" w:rsidP="000F6D85">
      <w:pPr>
        <w:pStyle w:val="Paragraphedeliste"/>
        <w:numPr>
          <w:ilvl w:val="0"/>
          <w:numId w:val="34"/>
        </w:numPr>
        <w:tabs>
          <w:tab w:val="right" w:pos="283"/>
          <w:tab w:val="right" w:pos="708"/>
          <w:tab w:val="right" w:pos="992"/>
          <w:tab w:val="right" w:pos="1417"/>
          <w:tab w:val="right" w:pos="1701"/>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الانحرافات المعيارية، من أحسن الأساليب لوصف وقياس تشتت استجابات عينة الدراسة عن قيمة متوسطها الحسابي أي معرفة تباعد أو تقارب القيم عن المركز، كما يمكننا من الحكم عن إذا كانت القيم موزعة توزيعا طبيعيا.</w:t>
      </w:r>
    </w:p>
    <w:p w:rsidR="000F6D85" w:rsidRDefault="000F6D85" w:rsidP="000F6D85">
      <w:pPr>
        <w:pStyle w:val="Paragraphedeliste"/>
        <w:numPr>
          <w:ilvl w:val="0"/>
          <w:numId w:val="34"/>
        </w:numPr>
        <w:tabs>
          <w:tab w:val="right" w:pos="283"/>
          <w:tab w:val="right" w:pos="708"/>
          <w:tab w:val="right" w:pos="992"/>
          <w:tab w:val="right" w:pos="1417"/>
          <w:tab w:val="right" w:pos="1701"/>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معامل ألفا كرونباخ، لتأكد من ثبات الاستمارة.</w:t>
      </w:r>
    </w:p>
    <w:p w:rsidR="000F6D85" w:rsidRDefault="000F6D85" w:rsidP="000F6D85">
      <w:pPr>
        <w:pStyle w:val="Paragraphedeliste"/>
        <w:numPr>
          <w:ilvl w:val="0"/>
          <w:numId w:val="34"/>
        </w:numPr>
        <w:tabs>
          <w:tab w:val="right" w:pos="283"/>
          <w:tab w:val="right" w:pos="708"/>
          <w:tab w:val="right" w:pos="992"/>
          <w:tab w:val="right" w:pos="1417"/>
          <w:tab w:val="right" w:pos="1701"/>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النسبة الموزونة (الأهمية الموزونة)، لتحديد أهمية فقرات محاور الدراسة بالنسبة لعينة الدراسة وترجيح أكثرها أهمية. </w:t>
      </w:r>
    </w:p>
    <w:p w:rsidR="000F6D85" w:rsidRDefault="000F6D85" w:rsidP="000F6D85">
      <w:pPr>
        <w:pStyle w:val="Paragraphedeliste"/>
        <w:numPr>
          <w:ilvl w:val="0"/>
          <w:numId w:val="34"/>
        </w:numPr>
        <w:tabs>
          <w:tab w:val="right" w:pos="283"/>
          <w:tab w:val="right" w:pos="708"/>
          <w:tab w:val="right" w:pos="992"/>
          <w:tab w:val="right" w:pos="1417"/>
          <w:tab w:val="right" w:pos="1701"/>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المعيار المعتمد في التقييم: لتحديد المعيار المعتمد طبقنا العلاقة الرياضية الموالية:</w:t>
      </w:r>
    </w:p>
    <w:p w:rsidR="000F6D85" w:rsidRDefault="000F6D85" w:rsidP="000F6D85">
      <w:pPr>
        <w:tabs>
          <w:tab w:val="right" w:pos="283"/>
          <w:tab w:val="right" w:pos="708"/>
          <w:tab w:val="right" w:pos="992"/>
          <w:tab w:val="right" w:pos="1417"/>
          <w:tab w:val="right" w:pos="1701"/>
        </w:tabs>
        <w:bidi/>
        <w:ind w:firstLine="1132"/>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القيمة العليا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القيمة الدنيا لبدائل الإجابة مقسومة على عدد المستويات</w:t>
      </w:r>
    </w:p>
    <w:p w:rsidR="000F6D85" w:rsidRPr="007277E2" w:rsidRDefault="000F6D85" w:rsidP="000F6D85">
      <w:pPr>
        <w:tabs>
          <w:tab w:val="right" w:pos="283"/>
          <w:tab w:val="right" w:pos="820"/>
          <w:tab w:val="right" w:pos="992"/>
          <w:tab w:val="right" w:pos="1417"/>
          <w:tab w:val="right" w:pos="1701"/>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حيث تم تحديد ثلاث مستويات في الدراسة وهي: مستوى عالي، مستوى متوسط، مستوى منخفض.</w:t>
      </w:r>
    </w:p>
    <w:p w:rsidR="000F6D85" w:rsidRPr="002F5DA4" w:rsidRDefault="000F6D85" w:rsidP="000F6D85">
      <w:pPr>
        <w:tabs>
          <w:tab w:val="right" w:pos="283"/>
          <w:tab w:val="right" w:pos="820"/>
          <w:tab w:val="right" w:pos="992"/>
          <w:tab w:val="right" w:pos="1417"/>
          <w:tab w:val="right" w:pos="1701"/>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r>
      <w:r w:rsidRPr="002F5DA4">
        <w:rPr>
          <w:rFonts w:asciiTheme="majorBidi" w:hAnsiTheme="majorBidi" w:cstheme="majorBidi" w:hint="cs"/>
          <w:sz w:val="32"/>
          <w:szCs w:val="32"/>
          <w:rtl/>
          <w:lang w:bidi="ar-DZ"/>
        </w:rPr>
        <w:t>ومن أجل اختبار فرضيات الدراسة، إثبات الفرضية أو نفيها استخدمنا الاختبارات التالية:</w:t>
      </w:r>
    </w:p>
    <w:p w:rsidR="000F6D85" w:rsidRDefault="000F6D85" w:rsidP="000F6D85">
      <w:pPr>
        <w:pStyle w:val="Paragraphedeliste"/>
        <w:numPr>
          <w:ilvl w:val="0"/>
          <w:numId w:val="34"/>
        </w:numPr>
        <w:tabs>
          <w:tab w:val="right" w:pos="283"/>
          <w:tab w:val="right" w:pos="708"/>
          <w:tab w:val="right" w:pos="992"/>
          <w:tab w:val="right" w:pos="1417"/>
          <w:tab w:val="right" w:pos="1701"/>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اختبار </w:t>
      </w:r>
      <w:r>
        <w:rPr>
          <w:rFonts w:asciiTheme="majorBidi" w:hAnsiTheme="majorBidi" w:cstheme="majorBidi"/>
          <w:sz w:val="32"/>
          <w:szCs w:val="32"/>
          <w:lang w:bidi="ar-DZ"/>
        </w:rPr>
        <w:t>t</w:t>
      </w:r>
      <w:r>
        <w:rPr>
          <w:rFonts w:asciiTheme="majorBidi" w:hAnsiTheme="majorBidi" w:cstheme="majorBidi" w:hint="cs"/>
          <w:sz w:val="32"/>
          <w:szCs w:val="32"/>
          <w:rtl/>
          <w:lang w:bidi="ar-DZ"/>
        </w:rPr>
        <w:t xml:space="preserve"> للعينتين المستقلتين (</w:t>
      </w:r>
      <w:r w:rsidRPr="0099760D">
        <w:rPr>
          <w:rFonts w:asciiTheme="majorBidi" w:hAnsiTheme="majorBidi" w:cstheme="majorBidi"/>
          <w:sz w:val="28"/>
          <w:szCs w:val="28"/>
          <w:lang w:bidi="ar-DZ"/>
        </w:rPr>
        <w:t>Test T pour échantillon</w:t>
      </w:r>
      <w:r>
        <w:rPr>
          <w:rFonts w:asciiTheme="majorBidi" w:hAnsiTheme="majorBidi" w:cstheme="majorBidi"/>
          <w:sz w:val="28"/>
          <w:szCs w:val="28"/>
          <w:lang w:bidi="ar-DZ"/>
        </w:rPr>
        <w:t>s</w:t>
      </w:r>
      <w:r w:rsidRPr="0099760D">
        <w:rPr>
          <w:rFonts w:asciiTheme="majorBidi" w:hAnsiTheme="majorBidi" w:cstheme="majorBidi"/>
          <w:sz w:val="28"/>
          <w:szCs w:val="28"/>
          <w:lang w:bidi="ar-DZ"/>
        </w:rPr>
        <w:t xml:space="preserve"> </w:t>
      </w:r>
      <w:r>
        <w:rPr>
          <w:rFonts w:asciiTheme="majorBidi" w:hAnsiTheme="majorBidi" w:cstheme="majorBidi"/>
          <w:sz w:val="28"/>
          <w:szCs w:val="28"/>
          <w:lang w:bidi="ar-DZ"/>
        </w:rPr>
        <w:t>indépendants</w:t>
      </w:r>
      <w:r>
        <w:rPr>
          <w:rFonts w:asciiTheme="majorBidi" w:hAnsiTheme="majorBidi" w:cstheme="majorBidi" w:hint="cs"/>
          <w:sz w:val="32"/>
          <w:szCs w:val="32"/>
          <w:rtl/>
          <w:lang w:bidi="ar-DZ"/>
        </w:rPr>
        <w:t xml:space="preserve">): هو نوع من أنواع اختبار </w:t>
      </w:r>
      <w:r>
        <w:rPr>
          <w:rFonts w:asciiTheme="majorBidi" w:hAnsiTheme="majorBidi" w:cstheme="majorBidi"/>
          <w:sz w:val="32"/>
          <w:szCs w:val="32"/>
          <w:lang w:bidi="ar-DZ"/>
        </w:rPr>
        <w:t>t</w:t>
      </w:r>
      <w:r>
        <w:rPr>
          <w:rFonts w:asciiTheme="majorBidi" w:hAnsiTheme="majorBidi" w:cstheme="majorBidi" w:hint="cs"/>
          <w:sz w:val="32"/>
          <w:szCs w:val="32"/>
          <w:rtl/>
          <w:lang w:bidi="ar-DZ"/>
        </w:rPr>
        <w:t xml:space="preserve"> </w:t>
      </w:r>
      <w:r w:rsidRPr="00BC6257">
        <w:rPr>
          <w:rFonts w:ascii="Times New Roman" w:hAnsi="Times New Roman" w:cs="Times New Roman" w:hint="cs"/>
          <w:b/>
          <w:bCs/>
          <w:sz w:val="40"/>
          <w:szCs w:val="40"/>
          <w:vertAlign w:val="superscript"/>
          <w:rtl/>
          <w:lang w:bidi="ar-DZ"/>
        </w:rPr>
        <w:t>«</w:t>
      </w:r>
      <w:r>
        <w:rPr>
          <w:rFonts w:asciiTheme="majorBidi" w:hAnsiTheme="majorBidi" w:cstheme="majorBidi" w:hint="cs"/>
          <w:sz w:val="32"/>
          <w:szCs w:val="32"/>
          <w:rtl/>
          <w:lang w:bidi="ar-DZ"/>
        </w:rPr>
        <w:t>يستخدم لقياس الفرق المعنوي بين متوسطي عينتين مستقلتين. حيث يضم هذا الاختبار نوعين من المتغيرات هما: متغير التجميع (</w:t>
      </w:r>
      <w:r w:rsidRPr="00774509">
        <w:rPr>
          <w:rFonts w:asciiTheme="majorBidi" w:hAnsiTheme="majorBidi" w:cstheme="majorBidi"/>
          <w:sz w:val="28"/>
          <w:szCs w:val="28"/>
          <w:lang w:bidi="ar-DZ"/>
        </w:rPr>
        <w:t>Grouping variable</w:t>
      </w:r>
      <w:r>
        <w:rPr>
          <w:rFonts w:asciiTheme="majorBidi" w:hAnsiTheme="majorBidi" w:cstheme="majorBidi" w:hint="cs"/>
          <w:sz w:val="32"/>
          <w:szCs w:val="32"/>
          <w:rtl/>
          <w:lang w:bidi="ar-DZ"/>
        </w:rPr>
        <w:t>) ويضم العينتين المستقلتين، ومتغير الاختبار (</w:t>
      </w:r>
      <w:r w:rsidRPr="00774509">
        <w:rPr>
          <w:rFonts w:asciiTheme="majorBidi" w:hAnsiTheme="majorBidi" w:cstheme="majorBidi"/>
          <w:sz w:val="28"/>
          <w:szCs w:val="28"/>
          <w:lang w:bidi="ar-DZ"/>
        </w:rPr>
        <w:t>Test variable</w:t>
      </w:r>
      <w:r>
        <w:rPr>
          <w:rFonts w:asciiTheme="majorBidi" w:hAnsiTheme="majorBidi" w:cstheme="majorBidi" w:hint="cs"/>
          <w:sz w:val="32"/>
          <w:szCs w:val="32"/>
          <w:rtl/>
          <w:lang w:bidi="ar-DZ"/>
        </w:rPr>
        <w:t>) ويضم متغير الدراسة.</w:t>
      </w:r>
      <w:r w:rsidRPr="00BC6257">
        <w:rPr>
          <w:rFonts w:ascii="Times New Roman" w:hAnsi="Times New Roman" w:cs="Times New Roman"/>
          <w:b/>
          <w:bCs/>
          <w:sz w:val="40"/>
          <w:szCs w:val="40"/>
          <w:vertAlign w:val="superscript"/>
          <w:rtl/>
          <w:lang w:bidi="ar-DZ"/>
        </w:rPr>
        <w:t>»</w:t>
      </w:r>
      <w:r w:rsidRPr="00925D7B">
        <w:rPr>
          <w:rStyle w:val="Appelnotedebasdep"/>
          <w:rFonts w:ascii="Times New Roman" w:hAnsi="Times New Roman" w:cs="Times New Roman"/>
          <w:sz w:val="36"/>
          <w:szCs w:val="36"/>
          <w:rtl/>
          <w:lang w:bidi="ar-DZ"/>
        </w:rPr>
        <w:footnoteReference w:id="66"/>
      </w:r>
      <w:r>
        <w:rPr>
          <w:rFonts w:ascii="Times New Roman" w:hAnsi="Times New Roman" w:cs="Times New Roman" w:hint="cs"/>
          <w:sz w:val="32"/>
          <w:szCs w:val="32"/>
          <w:rtl/>
          <w:lang w:bidi="ar-DZ"/>
        </w:rPr>
        <w:t xml:space="preserve"> استخدمنا هذا الاختبار في دراستنا الحالية لاختبار الفرق لمتوسط التحديات بين الذكور والإناث، بمعنى أن المتغير المستقل يكون مكون من مستويين فقط.</w:t>
      </w:r>
      <w:r>
        <w:rPr>
          <w:rFonts w:asciiTheme="majorBidi" w:hAnsiTheme="majorBidi" w:cstheme="majorBidi" w:hint="cs"/>
          <w:sz w:val="32"/>
          <w:szCs w:val="32"/>
          <w:rtl/>
          <w:lang w:bidi="ar-DZ"/>
        </w:rPr>
        <w:t xml:space="preserve"> </w:t>
      </w:r>
    </w:p>
    <w:p w:rsidR="000F6D85" w:rsidRPr="00A15E7A" w:rsidRDefault="000F6D85" w:rsidP="000F6D85">
      <w:pPr>
        <w:pStyle w:val="Paragraphedeliste"/>
        <w:numPr>
          <w:ilvl w:val="0"/>
          <w:numId w:val="34"/>
        </w:numPr>
        <w:tabs>
          <w:tab w:val="right" w:pos="283"/>
          <w:tab w:val="right" w:pos="708"/>
          <w:tab w:val="right" w:pos="992"/>
          <w:tab w:val="right" w:pos="1417"/>
          <w:tab w:val="right" w:pos="1701"/>
        </w:tabs>
        <w:bidi/>
        <w:jc w:val="both"/>
        <w:rPr>
          <w:rFonts w:asciiTheme="majorBidi" w:hAnsiTheme="majorBidi" w:cstheme="majorBidi"/>
          <w:sz w:val="32"/>
          <w:szCs w:val="32"/>
          <w:lang w:bidi="ar-DZ"/>
        </w:rPr>
      </w:pPr>
      <w:r w:rsidRPr="00326B0C">
        <w:rPr>
          <w:rFonts w:asciiTheme="majorBidi" w:hAnsiTheme="majorBidi" w:cstheme="majorBidi" w:hint="cs"/>
          <w:sz w:val="32"/>
          <w:szCs w:val="32"/>
          <w:rtl/>
          <w:lang w:bidi="ar-DZ"/>
        </w:rPr>
        <w:lastRenderedPageBreak/>
        <w:t xml:space="preserve">اختبار </w:t>
      </w:r>
      <w:r w:rsidRPr="00326B0C">
        <w:rPr>
          <w:rFonts w:asciiTheme="majorBidi" w:hAnsiTheme="majorBidi" w:cstheme="majorBidi"/>
          <w:sz w:val="28"/>
          <w:szCs w:val="28"/>
          <w:lang w:bidi="ar-DZ"/>
        </w:rPr>
        <w:t>ANOVA à 1 facteur</w:t>
      </w:r>
      <w:r w:rsidRPr="00326B0C">
        <w:rPr>
          <w:rFonts w:asciiTheme="majorBidi" w:hAnsiTheme="majorBidi" w:cstheme="majorBidi" w:hint="cs"/>
          <w:sz w:val="32"/>
          <w:szCs w:val="32"/>
          <w:rtl/>
          <w:lang w:bidi="ar-DZ"/>
        </w:rPr>
        <w:t xml:space="preserve">: هو نوع من أنواع اختبار جدول تحليل التباين والذي يرمز له باختبار </w:t>
      </w:r>
      <w:r w:rsidRPr="00326B0C">
        <w:rPr>
          <w:rFonts w:asciiTheme="majorBidi" w:hAnsiTheme="majorBidi" w:cstheme="majorBidi"/>
          <w:sz w:val="32"/>
          <w:szCs w:val="32"/>
          <w:lang w:bidi="ar-DZ"/>
        </w:rPr>
        <w:t>F</w:t>
      </w:r>
      <w:r w:rsidRPr="00326B0C">
        <w:rPr>
          <w:rFonts w:asciiTheme="majorBidi" w:hAnsiTheme="majorBidi" w:cstheme="majorBidi" w:hint="cs"/>
          <w:sz w:val="32"/>
          <w:szCs w:val="32"/>
          <w:rtl/>
          <w:lang w:bidi="ar-DZ"/>
        </w:rPr>
        <w:t xml:space="preserve">، </w:t>
      </w:r>
      <w:r w:rsidRPr="00326B0C">
        <w:rPr>
          <w:rFonts w:ascii="Times New Roman" w:hAnsi="Times New Roman" w:cs="Times New Roman" w:hint="cs"/>
          <w:b/>
          <w:bCs/>
          <w:sz w:val="40"/>
          <w:szCs w:val="40"/>
          <w:vertAlign w:val="superscript"/>
          <w:rtl/>
          <w:lang w:bidi="ar-DZ"/>
        </w:rPr>
        <w:t>«</w:t>
      </w:r>
      <w:r w:rsidRPr="00326B0C">
        <w:rPr>
          <w:rFonts w:asciiTheme="majorBidi" w:hAnsiTheme="majorBidi" w:cstheme="majorBidi" w:hint="cs"/>
          <w:sz w:val="32"/>
          <w:szCs w:val="32"/>
          <w:rtl/>
          <w:lang w:bidi="ar-DZ"/>
        </w:rPr>
        <w:t>يستخدم هذا الاختبار لفحص الاختلافات في القيم المتوسطة لمتغير تابع لعدة فئات لمتغير مستقل واحد</w:t>
      </w:r>
      <w:r w:rsidRPr="00326B0C">
        <w:rPr>
          <w:rFonts w:ascii="Times New Roman" w:hAnsi="Times New Roman" w:cs="Times New Roman"/>
          <w:b/>
          <w:bCs/>
          <w:sz w:val="40"/>
          <w:szCs w:val="40"/>
          <w:vertAlign w:val="superscript"/>
          <w:rtl/>
          <w:lang w:bidi="ar-DZ"/>
        </w:rPr>
        <w:t>»</w:t>
      </w:r>
      <w:r w:rsidRPr="007A2879">
        <w:rPr>
          <w:rStyle w:val="Appelnotedebasdep"/>
          <w:rFonts w:ascii="Times New Roman" w:hAnsi="Times New Roman" w:cs="Times New Roman"/>
          <w:sz w:val="36"/>
          <w:szCs w:val="36"/>
          <w:rtl/>
          <w:lang w:bidi="ar-DZ"/>
        </w:rPr>
        <w:footnoteReference w:id="67"/>
      </w:r>
      <w:r w:rsidRPr="00326B0C">
        <w:rPr>
          <w:rFonts w:asciiTheme="majorBidi" w:hAnsiTheme="majorBidi" w:cstheme="majorBidi" w:hint="cs"/>
          <w:sz w:val="32"/>
          <w:szCs w:val="32"/>
          <w:rtl/>
          <w:lang w:bidi="ar-DZ"/>
        </w:rPr>
        <w:t xml:space="preserve"> لاختبار </w:t>
      </w:r>
      <w:r w:rsidRPr="00BD1222">
        <w:rPr>
          <w:rFonts w:asciiTheme="majorBidi" w:hAnsiTheme="majorBidi" w:cstheme="majorBidi"/>
          <w:sz w:val="28"/>
          <w:szCs w:val="28"/>
          <w:lang w:bidi="ar-DZ"/>
        </w:rPr>
        <w:t>F</w:t>
      </w:r>
      <w:r w:rsidRPr="00326B0C">
        <w:rPr>
          <w:rFonts w:asciiTheme="majorBidi" w:hAnsiTheme="majorBidi" w:cstheme="majorBidi" w:hint="cs"/>
          <w:sz w:val="32"/>
          <w:szCs w:val="32"/>
          <w:rtl/>
          <w:lang w:bidi="ar-DZ"/>
        </w:rPr>
        <w:t xml:space="preserve"> عدة أنواع، اخترنا منها النوع الذي يتلاءم مع البيانات المراد فحصها في دراستنا</w:t>
      </w:r>
      <w:r>
        <w:rPr>
          <w:rFonts w:asciiTheme="majorBidi" w:hAnsiTheme="majorBidi" w:cstheme="majorBidi" w:hint="cs"/>
          <w:sz w:val="32"/>
          <w:szCs w:val="32"/>
          <w:rtl/>
          <w:lang w:bidi="ar-DZ"/>
        </w:rPr>
        <w:t xml:space="preserve"> آلا وهو تحليل التباين الأحادي (</w:t>
      </w:r>
      <w:r w:rsidRPr="00296FC8">
        <w:rPr>
          <w:rFonts w:asciiTheme="majorBidi" w:hAnsiTheme="majorBidi" w:cstheme="majorBidi"/>
          <w:sz w:val="28"/>
          <w:szCs w:val="28"/>
          <w:lang w:bidi="ar-DZ"/>
        </w:rPr>
        <w:t>ANOVA à 1 facteur</w:t>
      </w:r>
      <w:r>
        <w:rPr>
          <w:rFonts w:asciiTheme="majorBidi" w:hAnsiTheme="majorBidi" w:cstheme="majorBidi" w:hint="cs"/>
          <w:sz w:val="32"/>
          <w:szCs w:val="32"/>
          <w:rtl/>
          <w:lang w:bidi="ar-DZ"/>
        </w:rPr>
        <w:t xml:space="preserve">) </w:t>
      </w:r>
      <w:r w:rsidRPr="00326B0C">
        <w:rPr>
          <w:rFonts w:ascii="Times New Roman" w:hAnsi="Times New Roman" w:cs="Times New Roman" w:hint="cs"/>
          <w:b/>
          <w:bCs/>
          <w:sz w:val="40"/>
          <w:szCs w:val="40"/>
          <w:vertAlign w:val="superscript"/>
          <w:rtl/>
          <w:lang w:bidi="ar-DZ"/>
        </w:rPr>
        <w:t>«</w:t>
      </w:r>
      <w:r>
        <w:rPr>
          <w:rFonts w:asciiTheme="majorBidi" w:hAnsiTheme="majorBidi" w:cstheme="majorBidi" w:hint="cs"/>
          <w:sz w:val="32"/>
          <w:szCs w:val="32"/>
          <w:rtl/>
          <w:lang w:bidi="ar-DZ"/>
        </w:rPr>
        <w:t>يستخدم هذا النوع عند توفر متغير مستقل واحد، الذي يطلق عليه بالمتغير العاملي (</w:t>
      </w:r>
      <w:r w:rsidRPr="004606B3">
        <w:rPr>
          <w:rFonts w:asciiTheme="majorBidi" w:hAnsiTheme="majorBidi" w:cstheme="majorBidi"/>
          <w:sz w:val="28"/>
          <w:szCs w:val="28"/>
          <w:lang w:bidi="ar-DZ"/>
        </w:rPr>
        <w:t>Factor</w:t>
      </w:r>
      <w:r>
        <w:rPr>
          <w:rFonts w:asciiTheme="majorBidi" w:hAnsiTheme="majorBidi" w:cstheme="majorBidi" w:hint="cs"/>
          <w:sz w:val="32"/>
          <w:szCs w:val="32"/>
          <w:rtl/>
          <w:lang w:bidi="ar-DZ"/>
        </w:rPr>
        <w:t>). وهو متغير من النوع الاسمي (</w:t>
      </w:r>
      <w:r w:rsidRPr="004606B3">
        <w:rPr>
          <w:rFonts w:asciiTheme="majorBidi" w:hAnsiTheme="majorBidi" w:cstheme="majorBidi"/>
          <w:sz w:val="28"/>
          <w:szCs w:val="28"/>
          <w:lang w:bidi="ar-DZ"/>
        </w:rPr>
        <w:t>Nominal</w:t>
      </w:r>
      <w:r>
        <w:rPr>
          <w:rFonts w:asciiTheme="majorBidi" w:hAnsiTheme="majorBidi" w:cstheme="majorBidi" w:hint="cs"/>
          <w:sz w:val="32"/>
          <w:szCs w:val="32"/>
          <w:rtl/>
          <w:lang w:bidi="ar-DZ"/>
        </w:rPr>
        <w:t>) أو الترتيبي (</w:t>
      </w:r>
      <w:r w:rsidRPr="004606B3">
        <w:rPr>
          <w:rFonts w:asciiTheme="majorBidi" w:hAnsiTheme="majorBidi" w:cstheme="majorBidi"/>
          <w:sz w:val="28"/>
          <w:szCs w:val="28"/>
          <w:lang w:bidi="ar-DZ"/>
        </w:rPr>
        <w:t>Ordinal</w:t>
      </w:r>
      <w:r>
        <w:rPr>
          <w:rFonts w:asciiTheme="majorBidi" w:hAnsiTheme="majorBidi" w:cstheme="majorBidi" w:hint="cs"/>
          <w:sz w:val="32"/>
          <w:szCs w:val="32"/>
          <w:rtl/>
          <w:lang w:bidi="ar-DZ"/>
        </w:rPr>
        <w:t>)، الذي على أساسه ستقسم العينات المراد اختبار فروقات متوسطاتها. ومتغير تابع (معتمد) (</w:t>
      </w:r>
      <w:r w:rsidRPr="000D781B">
        <w:rPr>
          <w:rFonts w:asciiTheme="majorBidi" w:hAnsiTheme="majorBidi" w:cstheme="majorBidi"/>
          <w:sz w:val="28"/>
          <w:szCs w:val="28"/>
          <w:lang w:bidi="ar-DZ"/>
        </w:rPr>
        <w:t>Dependent</w:t>
      </w:r>
      <w:r>
        <w:rPr>
          <w:rFonts w:asciiTheme="majorBidi" w:hAnsiTheme="majorBidi" w:cstheme="majorBidi" w:hint="cs"/>
          <w:sz w:val="32"/>
          <w:szCs w:val="32"/>
          <w:rtl/>
          <w:lang w:bidi="ar-DZ"/>
        </w:rPr>
        <w:t>) واحد وهو متغير من النوع الكمي (</w:t>
      </w:r>
      <w:r w:rsidRPr="000D781B">
        <w:rPr>
          <w:rFonts w:asciiTheme="majorBidi" w:hAnsiTheme="majorBidi" w:cstheme="majorBidi"/>
          <w:sz w:val="28"/>
          <w:szCs w:val="28"/>
          <w:lang w:bidi="ar-DZ"/>
        </w:rPr>
        <w:t>Numeric</w:t>
      </w:r>
      <w:r>
        <w:rPr>
          <w:rFonts w:asciiTheme="majorBidi" w:hAnsiTheme="majorBidi" w:cstheme="majorBidi" w:hint="cs"/>
          <w:sz w:val="32"/>
          <w:szCs w:val="32"/>
          <w:rtl/>
          <w:lang w:bidi="ar-DZ"/>
        </w:rPr>
        <w:t xml:space="preserve">). وان نصدر التباين في المتغير التابع هو ناتج عن التباين من المتغير العاملي (المستقل) والتباين غير المعروف المصدر (تباين الخطأ </w:t>
      </w:r>
      <w:r w:rsidRPr="000D781B">
        <w:rPr>
          <w:rFonts w:asciiTheme="majorBidi" w:hAnsiTheme="majorBidi" w:cstheme="majorBidi"/>
          <w:sz w:val="28"/>
          <w:szCs w:val="28"/>
          <w:lang w:bidi="ar-DZ"/>
        </w:rPr>
        <w:t>Error</w:t>
      </w:r>
      <w:r>
        <w:rPr>
          <w:rFonts w:asciiTheme="majorBidi" w:hAnsiTheme="majorBidi" w:cstheme="majorBidi" w:hint="cs"/>
          <w:sz w:val="32"/>
          <w:szCs w:val="32"/>
          <w:rtl/>
          <w:lang w:bidi="ar-DZ"/>
        </w:rPr>
        <w:t>). ويستخدم هذا الاختبار، إذا كان المتغير العاملي مكون من مستويين أو أكثر</w:t>
      </w:r>
      <w:r w:rsidRPr="00BC6257">
        <w:rPr>
          <w:rFonts w:ascii="Times New Roman" w:hAnsi="Times New Roman" w:cs="Times New Roman"/>
          <w:b/>
          <w:bCs/>
          <w:sz w:val="40"/>
          <w:szCs w:val="40"/>
          <w:vertAlign w:val="superscript"/>
          <w:rtl/>
          <w:lang w:bidi="ar-DZ"/>
        </w:rPr>
        <w:t>»</w:t>
      </w:r>
      <w:r w:rsidRPr="000D781B">
        <w:rPr>
          <w:rStyle w:val="Appelnotedebasdep"/>
          <w:rFonts w:ascii="Times New Roman" w:hAnsi="Times New Roman" w:cs="Times New Roman"/>
          <w:sz w:val="36"/>
          <w:szCs w:val="36"/>
          <w:rtl/>
          <w:lang w:bidi="ar-DZ"/>
        </w:rPr>
        <w:footnoteReference w:id="68"/>
      </w:r>
      <w:r>
        <w:rPr>
          <w:rFonts w:asciiTheme="majorBidi" w:hAnsiTheme="majorBidi" w:cstheme="majorBidi" w:hint="cs"/>
          <w:sz w:val="32"/>
          <w:szCs w:val="32"/>
          <w:rtl/>
          <w:lang w:bidi="ar-DZ"/>
        </w:rPr>
        <w:t xml:space="preserve">.  </w:t>
      </w:r>
      <w:r w:rsidRPr="00326B0C">
        <w:rPr>
          <w:rFonts w:asciiTheme="majorBidi" w:hAnsiTheme="majorBidi" w:cstheme="majorBidi" w:hint="cs"/>
          <w:sz w:val="32"/>
          <w:szCs w:val="32"/>
          <w:rtl/>
          <w:lang w:bidi="ar-DZ"/>
        </w:rPr>
        <w:t xml:space="preserve"> </w:t>
      </w:r>
    </w:p>
    <w:p w:rsidR="000F6D85" w:rsidRDefault="000F6D85" w:rsidP="000F6D85">
      <w:pPr>
        <w:pStyle w:val="Paragraphedeliste"/>
        <w:numPr>
          <w:ilvl w:val="0"/>
          <w:numId w:val="34"/>
        </w:numPr>
        <w:tabs>
          <w:tab w:val="right" w:pos="283"/>
          <w:tab w:val="right" w:pos="708"/>
          <w:tab w:val="right" w:pos="992"/>
          <w:tab w:val="right" w:pos="1417"/>
          <w:tab w:val="right" w:pos="1701"/>
        </w:tabs>
        <w:bidi/>
        <w:jc w:val="both"/>
        <w:rPr>
          <w:rFonts w:asciiTheme="majorBidi" w:hAnsiTheme="majorBidi" w:cstheme="majorBidi"/>
          <w:sz w:val="32"/>
          <w:szCs w:val="32"/>
          <w:lang w:bidi="ar-DZ"/>
        </w:rPr>
      </w:pPr>
      <w:r w:rsidRPr="002D6A33">
        <w:rPr>
          <w:rFonts w:asciiTheme="majorBidi" w:hAnsiTheme="majorBidi" w:cstheme="majorBidi" w:hint="cs"/>
          <w:sz w:val="32"/>
          <w:szCs w:val="32"/>
          <w:rtl/>
          <w:lang w:bidi="ar-DZ"/>
        </w:rPr>
        <w:t xml:space="preserve">اختبار شفيه </w:t>
      </w:r>
      <w:r w:rsidRPr="00F46F9F">
        <w:rPr>
          <w:rFonts w:asciiTheme="majorBidi" w:hAnsiTheme="majorBidi" w:cstheme="majorBidi"/>
          <w:sz w:val="28"/>
          <w:szCs w:val="28"/>
          <w:lang w:bidi="ar-DZ"/>
        </w:rPr>
        <w:t>Scheffe</w:t>
      </w:r>
      <w:r w:rsidRPr="002D6A33">
        <w:rPr>
          <w:rFonts w:asciiTheme="majorBidi" w:hAnsiTheme="majorBidi" w:cstheme="majorBidi" w:hint="cs"/>
          <w:sz w:val="32"/>
          <w:szCs w:val="32"/>
          <w:rtl/>
          <w:lang w:bidi="ar-DZ"/>
        </w:rPr>
        <w:t xml:space="preserve"> للمقارنات البعدية: يستخدم هذا النوع من الاختبارات في حالة إثبات وجود فروق ذات دلالة إحصائية، يساعد هذا الاخت</w:t>
      </w:r>
      <w:r>
        <w:rPr>
          <w:rFonts w:asciiTheme="majorBidi" w:hAnsiTheme="majorBidi" w:cstheme="majorBidi" w:hint="cs"/>
          <w:sz w:val="32"/>
          <w:szCs w:val="32"/>
          <w:rtl/>
          <w:lang w:bidi="ar-DZ"/>
        </w:rPr>
        <w:t>ب</w:t>
      </w:r>
      <w:r w:rsidRPr="002D6A33">
        <w:rPr>
          <w:rFonts w:asciiTheme="majorBidi" w:hAnsiTheme="majorBidi" w:cstheme="majorBidi" w:hint="cs"/>
          <w:sz w:val="32"/>
          <w:szCs w:val="32"/>
          <w:rtl/>
          <w:lang w:bidi="ar-DZ"/>
        </w:rPr>
        <w:t>ار على معرفة اتجاه الفروق</w:t>
      </w:r>
      <w:r>
        <w:rPr>
          <w:rFonts w:asciiTheme="majorBidi" w:hAnsiTheme="majorBidi" w:cstheme="majorBidi" w:hint="cs"/>
          <w:sz w:val="32"/>
          <w:szCs w:val="32"/>
          <w:rtl/>
          <w:lang w:bidi="ar-DZ"/>
        </w:rPr>
        <w:t xml:space="preserve"> ولصالح من تغزى هذه الفروق أو بمعنى آخر تحديد أي فئة لها تأثير معنوي. </w:t>
      </w:r>
      <w:r w:rsidRPr="002D6A33">
        <w:rPr>
          <w:rFonts w:asciiTheme="majorBidi" w:hAnsiTheme="majorBidi" w:cstheme="majorBidi" w:hint="cs"/>
          <w:sz w:val="32"/>
          <w:szCs w:val="32"/>
          <w:rtl/>
          <w:lang w:bidi="ar-DZ"/>
        </w:rPr>
        <w:tab/>
      </w:r>
      <w:r w:rsidRPr="002D6A33">
        <w:rPr>
          <w:rFonts w:asciiTheme="majorBidi" w:hAnsiTheme="majorBidi" w:cstheme="majorBidi" w:hint="cs"/>
          <w:sz w:val="32"/>
          <w:szCs w:val="32"/>
          <w:rtl/>
          <w:lang w:bidi="ar-DZ"/>
        </w:rPr>
        <w:tab/>
      </w:r>
    </w:p>
    <w:p w:rsidR="000F6D85" w:rsidRPr="00860505" w:rsidRDefault="000F6D85" w:rsidP="000F6D85">
      <w:pPr>
        <w:pStyle w:val="Paragraphedeliste"/>
        <w:rPr>
          <w:rFonts w:asciiTheme="majorBidi" w:hAnsiTheme="majorBidi" w:cstheme="majorBidi"/>
          <w:sz w:val="16"/>
          <w:szCs w:val="16"/>
          <w:rtl/>
          <w:lang w:bidi="ar-DZ"/>
        </w:rPr>
      </w:pPr>
    </w:p>
    <w:p w:rsidR="000F6D85" w:rsidRPr="002D6A33" w:rsidRDefault="000F6D85" w:rsidP="000F6D85">
      <w:pPr>
        <w:tabs>
          <w:tab w:val="right" w:pos="283"/>
          <w:tab w:val="right" w:pos="708"/>
          <w:tab w:val="right" w:pos="992"/>
          <w:tab w:val="right" w:pos="1417"/>
          <w:tab w:val="right" w:pos="1701"/>
        </w:tabs>
        <w:bidi/>
        <w:ind w:firstLine="707"/>
        <w:jc w:val="both"/>
        <w:rPr>
          <w:rFonts w:asciiTheme="majorBidi" w:hAnsiTheme="majorBidi" w:cstheme="majorBidi"/>
          <w:sz w:val="32"/>
          <w:szCs w:val="32"/>
          <w:rtl/>
          <w:lang w:bidi="ar-DZ"/>
        </w:rPr>
      </w:pPr>
      <w:r w:rsidRPr="002D6A33">
        <w:rPr>
          <w:rFonts w:asciiTheme="majorBidi" w:hAnsiTheme="majorBidi" w:cstheme="majorBidi" w:hint="cs"/>
          <w:sz w:val="32"/>
          <w:szCs w:val="32"/>
          <w:rtl/>
          <w:lang w:bidi="ar-DZ"/>
        </w:rPr>
        <w:t xml:space="preserve">تعرض النتائج الكمية باستخدام الجداول الإحصائية البسيطة والمركبة لتسهيل عملية تحليلها ومناقشتها. </w:t>
      </w:r>
    </w:p>
    <w:p w:rsidR="000F6D85" w:rsidRPr="002D6A33" w:rsidRDefault="000F6D85" w:rsidP="000F6D85">
      <w:pPr>
        <w:tabs>
          <w:tab w:val="right" w:pos="990"/>
        </w:tabs>
        <w:bidi/>
        <w:spacing w:line="360" w:lineRule="auto"/>
        <w:jc w:val="left"/>
        <w:rPr>
          <w:rFonts w:asciiTheme="majorBidi" w:hAnsiTheme="majorBidi" w:cstheme="majorBidi"/>
          <w:b/>
          <w:bCs/>
          <w:sz w:val="32"/>
          <w:szCs w:val="32"/>
          <w:rtl/>
          <w:lang w:bidi="ar-DZ"/>
        </w:rPr>
      </w:pPr>
    </w:p>
    <w:p w:rsidR="000F6D85" w:rsidRDefault="000F6D85" w:rsidP="000F6D85">
      <w:pPr>
        <w:tabs>
          <w:tab w:val="right" w:pos="990"/>
        </w:tabs>
        <w:bidi/>
        <w:spacing w:line="360" w:lineRule="auto"/>
        <w:ind w:left="360" w:firstLine="35"/>
        <w:jc w:val="left"/>
        <w:rPr>
          <w:rFonts w:ascii="Times New Roman" w:hAnsi="Times New Roman" w:cs="Traditional Arabic"/>
          <w:b/>
          <w:bCs/>
          <w:sz w:val="36"/>
          <w:szCs w:val="36"/>
          <w:rtl/>
          <w:lang w:bidi="ar-DZ"/>
        </w:rPr>
      </w:pPr>
      <w:r>
        <w:rPr>
          <w:rFonts w:ascii="Times New Roman" w:hAnsi="Times New Roman" w:cs="Traditional Arabic" w:hint="cs"/>
          <w:b/>
          <w:bCs/>
          <w:sz w:val="36"/>
          <w:szCs w:val="36"/>
          <w:rtl/>
          <w:lang w:bidi="ar-DZ"/>
        </w:rPr>
        <w:t>خلاصــة:</w:t>
      </w:r>
    </w:p>
    <w:p w:rsidR="001E567E" w:rsidRDefault="000F6D85" w:rsidP="007A6946">
      <w:pPr>
        <w:tabs>
          <w:tab w:val="right" w:pos="1132"/>
        </w:tabs>
        <w:bidi/>
        <w:spacing w:line="360" w:lineRule="auto"/>
        <w:ind w:left="-30" w:firstLine="850"/>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t>بعد الانتهاء من تحديد معالم المجتمع المراد دراسته وعرض خصائصه، وبعد تحديد الكيفية التي سيجرى بها البحث، انتقلنا مباشرة إلى المرحلة الموالية من الدراسة وهي مرحلة تحليل وتفسير البيانات المتحصل عليها والتي سيتم عرضها في الفصول اللاحقة من الدراسة، مع الإشارة إلى أنه تم الدمج بين الدراسة النظرية والدراسة ال</w:t>
      </w:r>
      <w:r w:rsidR="007A6946">
        <w:rPr>
          <w:rFonts w:asciiTheme="majorBidi" w:hAnsiTheme="majorBidi" w:cstheme="majorBidi" w:hint="cs"/>
          <w:sz w:val="32"/>
          <w:szCs w:val="32"/>
          <w:rtl/>
          <w:lang w:bidi="ar-DZ"/>
        </w:rPr>
        <w:t xml:space="preserve">تطبيقية في كل فصول الدراسة. </w:t>
      </w:r>
    </w:p>
    <w:p w:rsidR="001E567E" w:rsidRDefault="001E567E" w:rsidP="001E567E">
      <w:pPr>
        <w:tabs>
          <w:tab w:val="left" w:pos="3121"/>
        </w:tabs>
        <w:bidi/>
        <w:jc w:val="left"/>
        <w:rPr>
          <w:rFonts w:asciiTheme="majorBidi" w:hAnsiTheme="majorBidi" w:cstheme="majorBidi"/>
          <w:sz w:val="32"/>
          <w:szCs w:val="32"/>
          <w:rtl/>
          <w:lang w:bidi="ar-DZ"/>
        </w:rPr>
      </w:pPr>
    </w:p>
    <w:p w:rsidR="001E567E" w:rsidRDefault="001E567E" w:rsidP="001E567E">
      <w:pPr>
        <w:tabs>
          <w:tab w:val="left" w:pos="3121"/>
        </w:tabs>
        <w:bidi/>
        <w:jc w:val="left"/>
        <w:rPr>
          <w:rFonts w:asciiTheme="majorBidi" w:hAnsiTheme="majorBidi" w:cstheme="majorBidi"/>
          <w:sz w:val="32"/>
          <w:szCs w:val="32"/>
          <w:rtl/>
          <w:lang w:bidi="ar-DZ"/>
        </w:rPr>
        <w:sectPr w:rsidR="001E567E" w:rsidSect="004D51FA">
          <w:footerReference w:type="default" r:id="rId26"/>
          <w:footnotePr>
            <w:numRestart w:val="eachPage"/>
          </w:footnotePr>
          <w:pgSz w:w="11906" w:h="16838"/>
          <w:pgMar w:top="851" w:right="1304" w:bottom="851" w:left="851" w:header="709" w:footer="709" w:gutter="0"/>
          <w:cols w:space="708"/>
          <w:docGrid w:linePitch="360"/>
        </w:sectPr>
      </w:pPr>
    </w:p>
    <w:p w:rsidR="001E567E" w:rsidRDefault="001E567E" w:rsidP="001E567E">
      <w:pPr>
        <w:tabs>
          <w:tab w:val="left" w:pos="3121"/>
        </w:tabs>
        <w:bidi/>
        <w:jc w:val="left"/>
        <w:rPr>
          <w:rFonts w:asciiTheme="majorBidi" w:hAnsiTheme="majorBidi" w:cstheme="majorBidi"/>
          <w:sz w:val="32"/>
          <w:szCs w:val="32"/>
          <w:rtl/>
          <w:lang w:bidi="ar-DZ"/>
        </w:rPr>
      </w:pPr>
    </w:p>
    <w:p w:rsidR="001E567E" w:rsidRDefault="001E567E" w:rsidP="001E567E">
      <w:pPr>
        <w:tabs>
          <w:tab w:val="left" w:pos="3121"/>
        </w:tabs>
        <w:bidi/>
        <w:jc w:val="left"/>
        <w:rPr>
          <w:rFonts w:asciiTheme="majorBidi" w:hAnsiTheme="majorBidi" w:cstheme="majorBidi"/>
          <w:sz w:val="32"/>
          <w:szCs w:val="32"/>
          <w:rtl/>
          <w:lang w:bidi="ar-DZ"/>
        </w:rPr>
      </w:pPr>
    </w:p>
    <w:p w:rsidR="001E567E" w:rsidRDefault="001E567E" w:rsidP="001E567E">
      <w:pPr>
        <w:tabs>
          <w:tab w:val="left" w:pos="3121"/>
        </w:tabs>
        <w:bidi/>
        <w:jc w:val="left"/>
        <w:rPr>
          <w:rFonts w:asciiTheme="majorBidi" w:hAnsiTheme="majorBidi" w:cstheme="majorBidi"/>
          <w:sz w:val="32"/>
          <w:szCs w:val="32"/>
          <w:rtl/>
          <w:lang w:bidi="ar-DZ"/>
        </w:rPr>
      </w:pPr>
    </w:p>
    <w:p w:rsidR="001E567E" w:rsidRDefault="001E567E" w:rsidP="001E567E">
      <w:pPr>
        <w:tabs>
          <w:tab w:val="left" w:pos="3121"/>
        </w:tabs>
        <w:bidi/>
        <w:jc w:val="left"/>
        <w:rPr>
          <w:rFonts w:asciiTheme="majorBidi" w:hAnsiTheme="majorBidi" w:cstheme="majorBidi"/>
          <w:sz w:val="32"/>
          <w:szCs w:val="32"/>
          <w:rtl/>
          <w:lang w:bidi="ar-DZ"/>
        </w:rPr>
      </w:pPr>
    </w:p>
    <w:p w:rsidR="001E567E" w:rsidRDefault="001E567E" w:rsidP="001E567E">
      <w:pPr>
        <w:tabs>
          <w:tab w:val="left" w:pos="3121"/>
        </w:tabs>
        <w:bidi/>
        <w:jc w:val="left"/>
        <w:rPr>
          <w:rFonts w:asciiTheme="majorBidi" w:hAnsiTheme="majorBidi" w:cstheme="majorBidi"/>
          <w:sz w:val="32"/>
          <w:szCs w:val="32"/>
          <w:rtl/>
          <w:lang w:bidi="ar-DZ"/>
        </w:rPr>
      </w:pPr>
    </w:p>
    <w:p w:rsidR="001E567E" w:rsidRDefault="001E567E" w:rsidP="001E567E">
      <w:pPr>
        <w:tabs>
          <w:tab w:val="left" w:pos="3121"/>
        </w:tabs>
        <w:bidi/>
        <w:jc w:val="left"/>
        <w:rPr>
          <w:rFonts w:asciiTheme="majorBidi" w:hAnsiTheme="majorBidi" w:cstheme="majorBidi"/>
          <w:sz w:val="32"/>
          <w:szCs w:val="32"/>
          <w:rtl/>
          <w:lang w:bidi="ar-DZ"/>
        </w:rPr>
      </w:pPr>
    </w:p>
    <w:p w:rsidR="001E567E" w:rsidRDefault="001E567E" w:rsidP="001E567E">
      <w:pPr>
        <w:tabs>
          <w:tab w:val="left" w:pos="3121"/>
        </w:tabs>
        <w:bidi/>
        <w:jc w:val="left"/>
        <w:rPr>
          <w:rFonts w:asciiTheme="majorBidi" w:hAnsiTheme="majorBidi" w:cstheme="majorBidi"/>
          <w:sz w:val="32"/>
          <w:szCs w:val="32"/>
          <w:rtl/>
          <w:lang w:bidi="ar-DZ"/>
        </w:rPr>
      </w:pPr>
    </w:p>
    <w:p w:rsidR="001E567E" w:rsidRDefault="001E567E" w:rsidP="001E567E">
      <w:pPr>
        <w:tabs>
          <w:tab w:val="left" w:pos="3121"/>
        </w:tabs>
        <w:bidi/>
        <w:jc w:val="left"/>
        <w:rPr>
          <w:rFonts w:asciiTheme="majorBidi" w:hAnsiTheme="majorBidi" w:cstheme="majorBidi"/>
          <w:sz w:val="32"/>
          <w:szCs w:val="32"/>
          <w:rtl/>
          <w:lang w:bidi="ar-DZ"/>
        </w:rPr>
      </w:pPr>
    </w:p>
    <w:p w:rsidR="001E567E" w:rsidRDefault="001E567E" w:rsidP="001E567E">
      <w:pPr>
        <w:tabs>
          <w:tab w:val="left" w:pos="3121"/>
        </w:tabs>
        <w:bidi/>
        <w:jc w:val="left"/>
        <w:rPr>
          <w:rFonts w:asciiTheme="majorBidi" w:hAnsiTheme="majorBidi" w:cstheme="majorBidi"/>
          <w:sz w:val="32"/>
          <w:szCs w:val="32"/>
          <w:rtl/>
          <w:lang w:bidi="ar-DZ"/>
        </w:rPr>
      </w:pPr>
    </w:p>
    <w:p w:rsidR="001E567E" w:rsidRDefault="001E567E" w:rsidP="001E567E">
      <w:pPr>
        <w:tabs>
          <w:tab w:val="left" w:pos="3121"/>
        </w:tabs>
        <w:bidi/>
        <w:jc w:val="left"/>
        <w:rPr>
          <w:rFonts w:asciiTheme="majorBidi" w:hAnsiTheme="majorBidi" w:cstheme="majorBidi"/>
          <w:sz w:val="32"/>
          <w:szCs w:val="32"/>
          <w:rtl/>
          <w:lang w:bidi="ar-DZ"/>
        </w:rPr>
      </w:pPr>
    </w:p>
    <w:p w:rsidR="001E567E" w:rsidRDefault="001E567E" w:rsidP="001E567E">
      <w:pPr>
        <w:tabs>
          <w:tab w:val="left" w:pos="3121"/>
        </w:tabs>
        <w:bidi/>
        <w:jc w:val="left"/>
        <w:rPr>
          <w:rFonts w:asciiTheme="majorBidi" w:hAnsiTheme="majorBidi" w:cstheme="majorBidi"/>
          <w:sz w:val="32"/>
          <w:szCs w:val="32"/>
          <w:rtl/>
          <w:lang w:bidi="ar-DZ"/>
        </w:rPr>
      </w:pPr>
    </w:p>
    <w:p w:rsidR="001E567E" w:rsidRDefault="001E567E" w:rsidP="001E567E">
      <w:pPr>
        <w:tabs>
          <w:tab w:val="left" w:pos="3121"/>
        </w:tabs>
        <w:bidi/>
        <w:jc w:val="left"/>
        <w:rPr>
          <w:rFonts w:asciiTheme="majorBidi" w:hAnsiTheme="majorBidi" w:cstheme="majorBidi"/>
          <w:sz w:val="32"/>
          <w:szCs w:val="32"/>
          <w:rtl/>
          <w:lang w:bidi="ar-DZ"/>
        </w:rPr>
      </w:pPr>
    </w:p>
    <w:p w:rsidR="001E567E" w:rsidRDefault="001E567E" w:rsidP="001E567E">
      <w:pPr>
        <w:tabs>
          <w:tab w:val="left" w:pos="3121"/>
        </w:tabs>
        <w:bidi/>
        <w:jc w:val="left"/>
        <w:rPr>
          <w:rFonts w:asciiTheme="majorBidi" w:hAnsiTheme="majorBidi" w:cstheme="majorBidi"/>
          <w:sz w:val="32"/>
          <w:szCs w:val="32"/>
          <w:rtl/>
          <w:lang w:bidi="ar-DZ"/>
        </w:rPr>
      </w:pPr>
    </w:p>
    <w:p w:rsidR="001E567E" w:rsidRDefault="001E567E" w:rsidP="001E567E">
      <w:pPr>
        <w:tabs>
          <w:tab w:val="left" w:pos="3121"/>
        </w:tabs>
        <w:bidi/>
        <w:jc w:val="left"/>
        <w:rPr>
          <w:rFonts w:asciiTheme="majorBidi" w:hAnsiTheme="majorBidi" w:cstheme="majorBidi"/>
          <w:sz w:val="32"/>
          <w:szCs w:val="32"/>
          <w:rtl/>
          <w:lang w:bidi="ar-DZ"/>
        </w:rPr>
      </w:pPr>
    </w:p>
    <w:p w:rsidR="001E567E" w:rsidRDefault="001E567E" w:rsidP="001E567E">
      <w:pPr>
        <w:tabs>
          <w:tab w:val="left" w:pos="3121"/>
        </w:tabs>
        <w:bidi/>
        <w:jc w:val="left"/>
        <w:rPr>
          <w:rFonts w:asciiTheme="majorBidi" w:hAnsiTheme="majorBidi" w:cstheme="majorBidi"/>
          <w:sz w:val="32"/>
          <w:szCs w:val="32"/>
          <w:rtl/>
          <w:lang w:bidi="ar-DZ"/>
        </w:rPr>
      </w:pPr>
    </w:p>
    <w:p w:rsidR="001E567E" w:rsidRDefault="001E567E" w:rsidP="001E567E">
      <w:pPr>
        <w:tabs>
          <w:tab w:val="left" w:pos="3121"/>
        </w:tabs>
        <w:bidi/>
        <w:jc w:val="left"/>
        <w:rPr>
          <w:rFonts w:asciiTheme="majorBidi" w:hAnsiTheme="majorBidi" w:cstheme="majorBidi"/>
          <w:sz w:val="32"/>
          <w:szCs w:val="32"/>
          <w:rtl/>
          <w:lang w:bidi="ar-DZ"/>
        </w:rPr>
      </w:pPr>
    </w:p>
    <w:p w:rsidR="001E567E" w:rsidRDefault="000D1A3A" w:rsidP="004E3809">
      <w:pPr>
        <w:tabs>
          <w:tab w:val="left" w:pos="3121"/>
        </w:tabs>
        <w:bidi/>
        <w:jc w:val="left"/>
        <w:rPr>
          <w:rFonts w:asciiTheme="majorBidi" w:hAnsiTheme="majorBidi" w:cstheme="majorBidi"/>
          <w:sz w:val="32"/>
          <w:szCs w:val="32"/>
          <w:rtl/>
          <w:lang w:bidi="ar-DZ"/>
        </w:rPr>
      </w:pPr>
      <w:r>
        <w:rPr>
          <w:rFonts w:asciiTheme="majorBidi" w:hAnsiTheme="majorBidi" w:cstheme="majorBidi"/>
          <w:noProof/>
          <w:sz w:val="32"/>
          <w:szCs w:val="32"/>
          <w:rtl/>
        </w:rPr>
        <w:pict>
          <v:shape id="_x0000_s1039" type="#_x0000_t185" style="position:absolute;left:0;text-align:left;margin-left:0;margin-top:0;width:447.75pt;height:111pt;rotation:-360;z-index:251675648;mso-position-horizontal:center;mso-position-horizontal-relative:margin;mso-position-vertical:center;mso-position-vertical-relative:margin;mso-width-relative:margin;mso-height-relative:margin" o:allowincell="f" adj="1739" fillcolor="#943634 [2405]" strokecolor="#1f497d [3215]" strokeweight="3pt">
            <v:imagedata embosscolor="shadow add(51)"/>
            <v:shadow type="emboss" color="lineOrFill darken(153)" color2="shadow add(102)" offset="1pt,1pt"/>
            <v:textbox style="mso-next-textbox:#_x0000_s1039;mso-fit-shape-to-text:t" inset="3.6pt,,3.6pt">
              <w:txbxContent>
                <w:p w:rsidR="00DC1BE4" w:rsidRPr="00070A80" w:rsidRDefault="00DC1BE4" w:rsidP="001E567E">
                  <w:pPr>
                    <w:pBdr>
                      <w:top w:val="single" w:sz="8" w:space="10" w:color="FFFFFF" w:themeColor="background1"/>
                      <w:bottom w:val="single" w:sz="8" w:space="10" w:color="FFFFFF" w:themeColor="background1"/>
                    </w:pBdr>
                    <w:bidi/>
                    <w:spacing w:after="0"/>
                    <w:jc w:val="center"/>
                    <w:rPr>
                      <w:rFonts w:asciiTheme="majorBidi" w:hAnsiTheme="majorBidi" w:cstheme="majorBidi"/>
                      <w:b/>
                      <w:bCs/>
                      <w:i/>
                      <w:iCs/>
                      <w:color w:val="000000" w:themeColor="text1"/>
                      <w:sz w:val="56"/>
                      <w:szCs w:val="56"/>
                      <w:rtl/>
                      <w:lang w:bidi="ar-DZ"/>
                    </w:rPr>
                  </w:pPr>
                  <w:r w:rsidRPr="00070A80">
                    <w:rPr>
                      <w:rFonts w:asciiTheme="majorBidi" w:hAnsiTheme="majorBidi" w:cstheme="majorBidi" w:hint="cs"/>
                      <w:b/>
                      <w:bCs/>
                      <w:i/>
                      <w:iCs/>
                      <w:color w:val="000000" w:themeColor="text1"/>
                      <w:sz w:val="56"/>
                      <w:szCs w:val="56"/>
                      <w:rtl/>
                      <w:lang w:bidi="ar-DZ"/>
                    </w:rPr>
                    <w:t>الفصل الثالث: منظومة التعليم العالي:</w:t>
                  </w:r>
                </w:p>
                <w:p w:rsidR="00DC1BE4" w:rsidRPr="00070A80" w:rsidRDefault="00DC1BE4" w:rsidP="001E567E">
                  <w:pPr>
                    <w:pBdr>
                      <w:top w:val="single" w:sz="8" w:space="10" w:color="FFFFFF" w:themeColor="background1"/>
                      <w:bottom w:val="single" w:sz="8" w:space="10" w:color="FFFFFF" w:themeColor="background1"/>
                    </w:pBdr>
                    <w:bidi/>
                    <w:spacing w:after="0"/>
                    <w:jc w:val="center"/>
                    <w:rPr>
                      <w:rFonts w:asciiTheme="majorBidi" w:hAnsiTheme="majorBidi" w:cstheme="majorBidi"/>
                      <w:b/>
                      <w:bCs/>
                      <w:i/>
                      <w:iCs/>
                      <w:color w:val="000000" w:themeColor="text1"/>
                      <w:sz w:val="56"/>
                      <w:szCs w:val="56"/>
                      <w:lang w:bidi="ar-DZ"/>
                    </w:rPr>
                  </w:pPr>
                  <w:r w:rsidRPr="00070A80">
                    <w:rPr>
                      <w:rFonts w:asciiTheme="majorBidi" w:hAnsiTheme="majorBidi" w:cstheme="majorBidi" w:hint="cs"/>
                      <w:b/>
                      <w:bCs/>
                      <w:i/>
                      <w:iCs/>
                      <w:color w:val="000000" w:themeColor="text1"/>
                      <w:sz w:val="56"/>
                      <w:szCs w:val="56"/>
                      <w:rtl/>
                      <w:lang w:bidi="ar-DZ"/>
                    </w:rPr>
                    <w:t xml:space="preserve"> النشأة والتطور</w:t>
                  </w:r>
                </w:p>
              </w:txbxContent>
            </v:textbox>
            <w10:wrap type="square" anchorx="margin" anchory="margin"/>
          </v:shape>
        </w:pict>
      </w:r>
    </w:p>
    <w:p w:rsidR="001E567E" w:rsidRPr="001E567E" w:rsidRDefault="001E567E" w:rsidP="001E567E">
      <w:pPr>
        <w:tabs>
          <w:tab w:val="left" w:pos="3256"/>
        </w:tabs>
        <w:bidi/>
        <w:jc w:val="left"/>
        <w:rPr>
          <w:rFonts w:asciiTheme="majorBidi" w:hAnsiTheme="majorBidi" w:cstheme="majorBidi"/>
          <w:sz w:val="32"/>
          <w:szCs w:val="32"/>
          <w:rtl/>
          <w:lang w:bidi="ar-DZ"/>
        </w:rPr>
      </w:pPr>
    </w:p>
    <w:p w:rsidR="001E567E" w:rsidRDefault="001E567E" w:rsidP="001E567E">
      <w:pPr>
        <w:tabs>
          <w:tab w:val="right" w:pos="990"/>
        </w:tabs>
        <w:bidi/>
        <w:ind w:left="360"/>
        <w:jc w:val="left"/>
        <w:rPr>
          <w:rFonts w:ascii="Times New Roman" w:hAnsi="Times New Roman" w:cs="Traditional Arabic"/>
          <w:b/>
          <w:bCs/>
          <w:sz w:val="36"/>
          <w:szCs w:val="36"/>
          <w:rtl/>
          <w:lang w:bidi="ar-DZ"/>
        </w:rPr>
      </w:pPr>
      <w:r>
        <w:rPr>
          <w:rFonts w:ascii="Times New Roman" w:hAnsi="Times New Roman" w:cs="Traditional Arabic" w:hint="cs"/>
          <w:b/>
          <w:bCs/>
          <w:sz w:val="36"/>
          <w:szCs w:val="36"/>
          <w:rtl/>
          <w:lang w:bidi="ar-DZ"/>
        </w:rPr>
        <w:lastRenderedPageBreak/>
        <w:t>تمهيــد:</w:t>
      </w:r>
    </w:p>
    <w:p w:rsidR="001E567E" w:rsidRDefault="001E567E" w:rsidP="001E567E">
      <w:pPr>
        <w:tabs>
          <w:tab w:val="right" w:pos="820"/>
          <w:tab w:val="right" w:pos="990"/>
        </w:tabs>
        <w:bidi/>
        <w:ind w:left="-2"/>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تم تخصيص الفصل الثالث من الدراسة لمسيرة تطور المنظومة الجامعية والتعليم العالي في الجزائر، تقديرا منا لأهمية التاريخ في الكشف عن الحالة السابقة للتعليم العالي ووضعيته منذ فترة الاحتلال الفرنسي ثم في فترة استرجاع السيادة الوطنية. عرف نظام التعليم العالي بالجزائر عدة إجراءات وإصلاحات من أجل النهوض بقطاع التعليم العالي وجعله يتكيف مع المستجدات الدولية، وكيف وصلت المنظومة الجامعية إلى ما هي عليه حاليا حتى نتمكن من وصفها وصفا دقيقا وتحديد خصائصها وتحليلها كميا وكيفيا، حيث تناول هذا الفصل مراحل نشأة وتطور الجامعة الجزائرية، وتضمن هذا العنصر أربعة مراحل هامة في مسيرتها وصولا إلى آخر إصلاح اعتمدته (نظام </w:t>
      </w:r>
      <w:r w:rsidRPr="00AD4362">
        <w:rPr>
          <w:rFonts w:asciiTheme="majorBidi" w:hAnsiTheme="majorBidi" w:cstheme="majorBidi"/>
          <w:szCs w:val="28"/>
          <w:lang w:bidi="ar-DZ"/>
        </w:rPr>
        <w:t>LMD</w:t>
      </w:r>
      <w:r>
        <w:rPr>
          <w:rFonts w:asciiTheme="majorBidi" w:hAnsiTheme="majorBidi" w:cstheme="majorBidi" w:hint="cs"/>
          <w:sz w:val="32"/>
          <w:szCs w:val="32"/>
          <w:rtl/>
          <w:lang w:bidi="ar-DZ"/>
        </w:rPr>
        <w:t xml:space="preserve">)، ثم تطرقنا إلى مهام ووظائف الجامعة محاولين تقييم درجة قيامها بوظائفها من خلال دراسة تصورات الأساتذة الباحثين عينة الدراسة.  </w:t>
      </w:r>
    </w:p>
    <w:p w:rsidR="001E567E" w:rsidRPr="00CB2E8F" w:rsidRDefault="001E567E" w:rsidP="001E567E">
      <w:pPr>
        <w:tabs>
          <w:tab w:val="right" w:pos="707"/>
          <w:tab w:val="right" w:pos="990"/>
        </w:tabs>
        <w:bidi/>
        <w:ind w:left="-2"/>
        <w:jc w:val="both"/>
        <w:rPr>
          <w:rFonts w:asciiTheme="majorBidi" w:hAnsiTheme="majorBidi" w:cstheme="majorBidi"/>
          <w:sz w:val="16"/>
          <w:szCs w:val="16"/>
          <w:rtl/>
          <w:lang w:bidi="ar-DZ"/>
        </w:rPr>
      </w:pPr>
      <w:r w:rsidRPr="00CB2E8F">
        <w:rPr>
          <w:rFonts w:asciiTheme="majorBidi" w:hAnsiTheme="majorBidi" w:cstheme="majorBidi" w:hint="cs"/>
          <w:sz w:val="16"/>
          <w:szCs w:val="16"/>
          <w:rtl/>
          <w:lang w:bidi="ar-DZ"/>
        </w:rPr>
        <w:t xml:space="preserve"> </w:t>
      </w:r>
    </w:p>
    <w:p w:rsidR="001E567E" w:rsidRPr="00C656FB" w:rsidRDefault="001E567E" w:rsidP="008271B4">
      <w:pPr>
        <w:pStyle w:val="Paragraphedeliste"/>
        <w:numPr>
          <w:ilvl w:val="0"/>
          <w:numId w:val="65"/>
        </w:numPr>
        <w:bidi/>
        <w:ind w:left="1104" w:hanging="425"/>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الجامعة في الجزائر: ال</w:t>
      </w:r>
      <w:r w:rsidRPr="00C656FB">
        <w:rPr>
          <w:rFonts w:ascii="Traditional Arabic" w:hAnsi="Traditional Arabic" w:cs="Traditional Arabic"/>
          <w:b/>
          <w:bCs/>
          <w:sz w:val="36"/>
          <w:szCs w:val="36"/>
          <w:rtl/>
          <w:lang w:bidi="ar-DZ"/>
        </w:rPr>
        <w:t>نشأة و</w:t>
      </w:r>
      <w:r>
        <w:rPr>
          <w:rFonts w:ascii="Traditional Arabic" w:hAnsi="Traditional Arabic" w:cs="Traditional Arabic" w:hint="cs"/>
          <w:b/>
          <w:bCs/>
          <w:sz w:val="36"/>
          <w:szCs w:val="36"/>
          <w:rtl/>
          <w:lang w:bidi="ar-DZ"/>
        </w:rPr>
        <w:t>ال</w:t>
      </w:r>
      <w:r w:rsidRPr="00C656FB">
        <w:rPr>
          <w:rFonts w:ascii="Traditional Arabic" w:hAnsi="Traditional Arabic" w:cs="Traditional Arabic"/>
          <w:b/>
          <w:bCs/>
          <w:sz w:val="36"/>
          <w:szCs w:val="36"/>
          <w:rtl/>
          <w:lang w:bidi="ar-DZ"/>
        </w:rPr>
        <w:t xml:space="preserve">تطور </w:t>
      </w:r>
    </w:p>
    <w:p w:rsidR="001E567E" w:rsidRDefault="001E567E" w:rsidP="001E567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شهد قطاع التعليم العالي والبحث العلمي في الجزائر والجامعة على الخصوص جملة من التحولات النوعية والكمية التي مست مكوناته ومكونات المنظومة الجامعية الجزائرية، هذه التحولات التي شملت عدة أجزاء منها ماهو مرتبط بتغيير الأطر القانونية للمنظومة ومنها ما ارتبط بتغيير الأطر التسييرية والتنظيمية أو ما ارتبط بالتغييرات على مستوى الوظائف والأهداف بداية بالتغييرات التي طرأت على شكل الإدارة المركزية لقطاع التعليم العالي والبحث العلمي وصولا إلى آخر تغيير واعتماد نظام </w:t>
      </w:r>
      <w:r w:rsidRPr="0011560F">
        <w:rPr>
          <w:rFonts w:asciiTheme="majorBidi" w:hAnsiTheme="majorBidi" w:cstheme="majorBidi"/>
          <w:szCs w:val="28"/>
          <w:lang w:bidi="ar-DZ"/>
        </w:rPr>
        <w:t>LMD</w:t>
      </w:r>
      <w:r>
        <w:rPr>
          <w:rFonts w:asciiTheme="majorBidi" w:hAnsiTheme="majorBidi" w:cstheme="majorBidi" w:hint="cs"/>
          <w:szCs w:val="28"/>
          <w:rtl/>
          <w:lang w:bidi="ar-DZ"/>
        </w:rPr>
        <w:t xml:space="preserve"> </w:t>
      </w:r>
      <w:r>
        <w:rPr>
          <w:rFonts w:asciiTheme="majorBidi" w:hAnsiTheme="majorBidi" w:cstheme="majorBidi" w:hint="cs"/>
          <w:sz w:val="32"/>
          <w:szCs w:val="32"/>
          <w:rtl/>
          <w:lang w:bidi="ar-DZ"/>
        </w:rPr>
        <w:t>إضافة إلى توسع قطاع التعليم العالي والبحث العلمي على المجال الوطني بارتفاع عدد الجامعات والمدارس العليا والمعاهد واختلافها على مستوى مختلف ولايات الوطن وازدياد عدد الوافدين إليها من طلبة.</w:t>
      </w:r>
    </w:p>
    <w:p w:rsidR="001E567E" w:rsidRDefault="001E567E" w:rsidP="001E567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سنوجز في هذا العنصر أهم المراحل التاريخية التي مر بها مرفق التعليم العالي والبحث العلمي منذ الفترة الاستعمارية بالتركيز على البعدين القانوني والتنظيمي، بحجة أنهما أهم بعدين مؤسسين لكل القطاعات الإدارية ولقطاع التعليم العالي والجامعة على الخصوص يمكناننا من فهم وفحص خصائص القطاع والتحولات التي طرأت عليه في كل مرحلة من المراحل التي مر بها النظام. </w:t>
      </w:r>
    </w:p>
    <w:p w:rsidR="001E567E" w:rsidRDefault="001E567E" w:rsidP="001E567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المراحل الأساسية الأربع في مسار بناء المنظومة الجزائرية للتعليم العالي:</w:t>
      </w:r>
      <w:r w:rsidRPr="00D96D37">
        <w:rPr>
          <w:rStyle w:val="Appelnotedebasdep"/>
          <w:rFonts w:asciiTheme="majorBidi" w:hAnsiTheme="majorBidi" w:cstheme="majorBidi"/>
          <w:sz w:val="36"/>
          <w:szCs w:val="36"/>
          <w:rtl/>
          <w:lang w:bidi="ar-DZ"/>
        </w:rPr>
        <w:footnoteReference w:id="69"/>
      </w:r>
    </w:p>
    <w:p w:rsidR="001E567E" w:rsidRDefault="001E567E" w:rsidP="001E567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لقد عرف تأسيس الجامعة الجزائرية وتطورها من حيث تنظيمها ومناهجها أربع مراحل أساسية منذ الاستقلال:</w:t>
      </w:r>
    </w:p>
    <w:p w:rsidR="001E567E" w:rsidRDefault="001E567E" w:rsidP="008271B4">
      <w:pPr>
        <w:pStyle w:val="Paragraphedeliste"/>
        <w:numPr>
          <w:ilvl w:val="0"/>
          <w:numId w:val="55"/>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المرحلة الأولى تمثلت في إرساء قواعد الجامعة الوطنية.</w:t>
      </w:r>
    </w:p>
    <w:p w:rsidR="001E567E" w:rsidRDefault="001E567E" w:rsidP="008271B4">
      <w:pPr>
        <w:pStyle w:val="Paragraphedeliste"/>
        <w:numPr>
          <w:ilvl w:val="0"/>
          <w:numId w:val="55"/>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المرحلة الثانية تمثلت في تنفيذ إصلاح منظومة التعليم العالي سنة 1971 والذي تم تدعيمه وتصحيح مساره من خلال وضع خريطة جامعية سنة 1982 والتي تم تحديثها سنة 1984.</w:t>
      </w:r>
    </w:p>
    <w:p w:rsidR="001E567E" w:rsidRDefault="001E567E" w:rsidP="008271B4">
      <w:pPr>
        <w:pStyle w:val="Paragraphedeliste"/>
        <w:numPr>
          <w:ilvl w:val="0"/>
          <w:numId w:val="55"/>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المرحلة الثالثة: تمثلت في دعم المنظمة وعقلنتها تماشيا مع التحولات التي يشهدها كل من المجتمع والاقتصاد الجزائريين. وقد تم الشروع في ذلك من خلال سن القانون رقم 99-05 المؤرخ في 04 أفريل سنة 1999 والمتعلق بالتعليم العالي.</w:t>
      </w:r>
    </w:p>
    <w:p w:rsidR="001E567E" w:rsidRPr="00797764" w:rsidRDefault="001E567E" w:rsidP="008271B4">
      <w:pPr>
        <w:pStyle w:val="Paragraphedeliste"/>
        <w:numPr>
          <w:ilvl w:val="0"/>
          <w:numId w:val="55"/>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المرحلة الرابعة: تمثلت في تطبيق النظام العالمي، نظام ليسانس، ماستر، دكتوراه، الذي شرع في تطبيقه سنة 2004.</w:t>
      </w:r>
    </w:p>
    <w:p w:rsidR="001E567E" w:rsidRDefault="001E567E" w:rsidP="001E567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أهم أربعة مراحل مرت بها منظومة التعليم العالي في الجزائر منذ الاستقلال إلى يومنا هذا والتي سيتم التطرق لها بشكل مفصل فيما يلي:</w:t>
      </w:r>
    </w:p>
    <w:p w:rsidR="001E567E" w:rsidRDefault="001E567E" w:rsidP="001E567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تأسست جامعة الجزائر رسميا سنة 1909، حيث يعود أصولها إلى مدرسة الطب والعلوم الصيدلانية التي أنشئت سنة 1859. وفي سنة 1879 أضيف لها، وعلى التوالي، كل من كلية العلوم تم كلية الآداب فكلية الحقوق. وفي عام 1909 تم ضم هذه الكليات بالإضافة إلى معاهد أخرى وتمخض عنها ميلاد جامعة الجزائر أثناء الحقبة الاستعمارية.</w:t>
      </w:r>
      <w:r w:rsidRPr="005304D9">
        <w:rPr>
          <w:rStyle w:val="Appelnotedebasdep"/>
          <w:rFonts w:asciiTheme="majorBidi" w:hAnsiTheme="majorBidi" w:cstheme="majorBidi"/>
          <w:sz w:val="36"/>
          <w:szCs w:val="36"/>
          <w:rtl/>
          <w:lang w:bidi="ar-DZ"/>
        </w:rPr>
        <w:footnoteReference w:id="70"/>
      </w:r>
      <w:r w:rsidRPr="005304D9">
        <w:rPr>
          <w:rFonts w:asciiTheme="majorBidi" w:hAnsiTheme="majorBidi" w:cstheme="majorBidi" w:hint="cs"/>
          <w:b/>
          <w:bCs/>
          <w:sz w:val="36"/>
          <w:szCs w:val="36"/>
          <w:rtl/>
          <w:lang w:bidi="ar-DZ"/>
        </w:rPr>
        <w:t xml:space="preserve"> </w:t>
      </w:r>
    </w:p>
    <w:p w:rsidR="001E567E" w:rsidRDefault="001E567E" w:rsidP="001E567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إن جامعة الجزائر المؤسسة سنة 1909، هي الجامعة الوحيدة التي ورثتها الدولة الجزائرية عن الاستعمار الفرنسي والتي ظلت محافظة على طابعها الفرنسي الإداري والهيكلي ومن حيث المناهج والبرامج والتخصصات و</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كانت تضم أربع كليات: كلية الطب، وكلية العلوم، وكلية الآداب والعلوم الإنسانية، وكلية الحقوق وكلية العلوم الاقتصادية</w:t>
      </w:r>
      <w:r w:rsidRPr="00FE6E01">
        <w:rPr>
          <w:rFonts w:asciiTheme="majorBidi" w:hAnsiTheme="majorBidi" w:cstheme="majorBidi"/>
          <w:b/>
          <w:bCs/>
          <w:sz w:val="40"/>
          <w:szCs w:val="40"/>
          <w:vertAlign w:val="superscript"/>
          <w:rtl/>
          <w:lang w:bidi="ar-DZ"/>
        </w:rPr>
        <w:t>»</w:t>
      </w:r>
      <w:r w:rsidRPr="00253280">
        <w:rPr>
          <w:rStyle w:val="Appelnotedebasdep"/>
          <w:rFonts w:asciiTheme="majorBidi" w:hAnsiTheme="majorBidi" w:cstheme="majorBidi"/>
          <w:sz w:val="36"/>
          <w:szCs w:val="36"/>
          <w:rtl/>
          <w:lang w:bidi="ar-DZ"/>
        </w:rPr>
        <w:footnoteReference w:id="71"/>
      </w:r>
      <w:r>
        <w:rPr>
          <w:rFonts w:asciiTheme="majorBidi" w:hAnsiTheme="majorBidi" w:cstheme="majorBidi" w:hint="cs"/>
          <w:b/>
          <w:bCs/>
          <w:sz w:val="40"/>
          <w:szCs w:val="40"/>
          <w:vertAlign w:val="superscript"/>
          <w:rtl/>
          <w:lang w:bidi="ar-DZ"/>
        </w:rPr>
        <w:t xml:space="preserve"> </w:t>
      </w:r>
      <w:r>
        <w:rPr>
          <w:rFonts w:asciiTheme="majorBidi" w:hAnsiTheme="majorBidi" w:cstheme="majorBidi" w:hint="cs"/>
          <w:sz w:val="32"/>
          <w:szCs w:val="32"/>
          <w:rtl/>
          <w:lang w:bidi="ar-DZ"/>
        </w:rPr>
        <w:t>موقعها الجزائر العاصمة.</w:t>
      </w:r>
    </w:p>
    <w:p w:rsidR="001E567E" w:rsidRDefault="001E567E" w:rsidP="001E567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سياسات التعليم وأهدافه أثناء التواجد الاستعماري كانت تخدم المصالح الاستعمارية، الفرنسة، التجنيس والتجهيل،</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كما وضعت إدارة الاحتلال خريطة مدرسية تركز على بناء المدارس والمعاهد العلمية في المدن الكبرى والقرى العصرية حيث يشكل الأوربيون أغلبية سكانها فقط، أما المناطق ذات الكثافة السكانية من الجزائريين فقد كانت شبه محرومة من التعليم بمختلف </w:t>
      </w:r>
      <w:r>
        <w:rPr>
          <w:rFonts w:asciiTheme="majorBidi" w:hAnsiTheme="majorBidi" w:cstheme="majorBidi" w:hint="cs"/>
          <w:sz w:val="32"/>
          <w:szCs w:val="32"/>
          <w:rtl/>
          <w:lang w:bidi="ar-DZ"/>
        </w:rPr>
        <w:lastRenderedPageBreak/>
        <w:t>مراحله</w:t>
      </w:r>
      <w:r w:rsidRPr="00FE6E01">
        <w:rPr>
          <w:rFonts w:asciiTheme="majorBidi" w:hAnsiTheme="majorBidi" w:cstheme="majorBidi"/>
          <w:b/>
          <w:bCs/>
          <w:sz w:val="40"/>
          <w:szCs w:val="40"/>
          <w:vertAlign w:val="superscript"/>
          <w:rtl/>
          <w:lang w:bidi="ar-DZ"/>
        </w:rPr>
        <w:t>»</w:t>
      </w:r>
      <w:r w:rsidRPr="000409A1">
        <w:rPr>
          <w:rStyle w:val="Appelnotedebasdep"/>
          <w:rFonts w:asciiTheme="majorBidi" w:hAnsiTheme="majorBidi" w:cstheme="majorBidi"/>
          <w:sz w:val="36"/>
          <w:szCs w:val="36"/>
          <w:rtl/>
          <w:lang w:bidi="ar-DZ"/>
        </w:rPr>
        <w:footnoteReference w:id="72"/>
      </w:r>
      <w:r>
        <w:rPr>
          <w:rFonts w:asciiTheme="majorBidi" w:hAnsiTheme="majorBidi" w:cstheme="majorBidi" w:hint="cs"/>
          <w:sz w:val="32"/>
          <w:szCs w:val="32"/>
          <w:rtl/>
          <w:lang w:bidi="ar-DZ"/>
        </w:rPr>
        <w:t>. ولذلك بعد استرجاع السيادة الوطنية عملت الدولة الجزائرية جاهدة بالنهوض بقطاع التعليم العالي والقيام بالإصلاحات من اجل التخلص من الموروث الفرنسي والتطبع بالشخصية الجزائرية وإرساء قواعد الجامعة الوطنية وكان ذلك من خلال أول إصلاح سنة 1971.</w:t>
      </w:r>
    </w:p>
    <w:p w:rsidR="001E567E" w:rsidRPr="00D72C0F" w:rsidRDefault="001E567E" w:rsidP="008271B4">
      <w:pPr>
        <w:pStyle w:val="Paragraphedeliste"/>
        <w:numPr>
          <w:ilvl w:val="1"/>
          <w:numId w:val="67"/>
        </w:numPr>
        <w:tabs>
          <w:tab w:val="right" w:pos="1387"/>
        </w:tabs>
        <w:bidi/>
        <w:ind w:hanging="401"/>
        <w:jc w:val="both"/>
        <w:rPr>
          <w:rFonts w:asciiTheme="majorBidi" w:hAnsiTheme="majorBidi" w:cstheme="majorBidi"/>
          <w:b/>
          <w:bCs/>
          <w:sz w:val="32"/>
          <w:szCs w:val="32"/>
          <w:rtl/>
          <w:lang w:bidi="ar-DZ"/>
        </w:rPr>
      </w:pPr>
      <w:r w:rsidRPr="00D72C0F">
        <w:rPr>
          <w:rFonts w:asciiTheme="majorBidi" w:hAnsiTheme="majorBidi" w:cstheme="majorBidi" w:hint="cs"/>
          <w:b/>
          <w:bCs/>
          <w:sz w:val="32"/>
          <w:szCs w:val="32"/>
          <w:rtl/>
          <w:lang w:bidi="ar-DZ"/>
        </w:rPr>
        <w:t xml:space="preserve"> المرحلة الأولى: (من 1962 إلى 1970) </w:t>
      </w:r>
    </w:p>
    <w:p w:rsidR="001E567E" w:rsidRDefault="001E567E" w:rsidP="001E567E">
      <w:pPr>
        <w:tabs>
          <w:tab w:val="right" w:pos="707"/>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خلف الاستعمار الفرنسي آثارا على الدولة الجزائرية وتخلفا في شتى الميادين الاقتصادية، الاجتماعية، السياسية، والتربوية ولم تكن الدولة الجزائرية بمقدورها تسيير كل المرافق والقطاعات لنقص خبرتها في التسيير ونقص الكفاءات آنذاك، كما لم يكن بإمكانها سن قوانين جديدة أو تنظيم إداري جديد، فاستمرت الدولة الجزائرية في تبنيها للسياسة الاستعمارية في السنوات الأولى من استقلالها حيث تعتبر هذه المرحلة امتداد للتنظيم الإداري الفرنسي  في تسيير كل القطاعات الإدارية والاقتصادية بما فيها قطاع التعليم عامة وقطاع التعليم العالي خاصة حيث وجدت نفسها أمام منظومة تعليمية فرنسية الطابع من حيث البرامج التدريسية، والمناهج بعيدة كل البعد عن واقعها الاجتماعي والثقافي.</w:t>
      </w:r>
    </w:p>
    <w:p w:rsidR="001E567E" w:rsidRDefault="001E567E" w:rsidP="001E567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بعد الاستقلال مباشرة، ظهرت بعض المحاولات الأولى الهادفة إلى توسع خريطة التعليم بشكل عام والتعليم العالي بشكل خاص، من خلال وضع مبادئ  متمثلة في الطابع الديمقراطي، الجزأرة والتعريب.</w:t>
      </w:r>
      <w:r w:rsidRPr="00F93B5B">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وعند بداية تطبيق هذه السياسة واجهت الدولة الجزائرية عدة عراقيل، وخاصة منها المتعلقة في إعادة الاعتبار للغة العربية وإدراجها في منظومة التعليم وجعلها اللغة الرئيسية في تعليم العلوم وذلك بسبب استيلاء الثقافة واللغة الفرنسية على عقول الجزائريين.</w:t>
      </w:r>
    </w:p>
    <w:p w:rsidR="001E567E" w:rsidRPr="00480312" w:rsidRDefault="001E567E" w:rsidP="008271B4">
      <w:pPr>
        <w:pStyle w:val="Paragraphedeliste"/>
        <w:numPr>
          <w:ilvl w:val="0"/>
          <w:numId w:val="55"/>
        </w:numPr>
        <w:bidi/>
        <w:ind w:left="360" w:firstLine="63"/>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الدمقرطة: </w:t>
      </w:r>
      <w:r w:rsidRPr="004F4E63">
        <w:rPr>
          <w:rFonts w:asciiTheme="majorBidi" w:hAnsiTheme="majorBidi" w:cstheme="majorBidi" w:hint="cs"/>
          <w:sz w:val="32"/>
          <w:szCs w:val="32"/>
          <w:rtl/>
          <w:lang w:bidi="ar-DZ"/>
        </w:rPr>
        <w:t xml:space="preserve">فتح باب التعليم بجميع مستوياته لأكبر عدد ممكن من التلاميذ والطلبة وضمانه لكل </w:t>
      </w:r>
      <w:r>
        <w:rPr>
          <w:rFonts w:asciiTheme="majorBidi" w:hAnsiTheme="majorBidi" w:cstheme="majorBidi" w:hint="cs"/>
          <w:sz w:val="32"/>
          <w:szCs w:val="32"/>
          <w:rtl/>
          <w:lang w:bidi="ar-DZ"/>
        </w:rPr>
        <w:t xml:space="preserve">فئات المجتمع من اجل القضاء على الأمية. أعطت الدولة الجزائرية منذ استقلالها </w:t>
      </w:r>
      <w:r w:rsidRPr="00480312">
        <w:rPr>
          <w:rFonts w:asciiTheme="majorBidi" w:hAnsiTheme="majorBidi" w:cstheme="majorBidi" w:hint="cs"/>
          <w:sz w:val="32"/>
          <w:szCs w:val="32"/>
          <w:rtl/>
          <w:lang w:bidi="ar-DZ"/>
        </w:rPr>
        <w:t xml:space="preserve"> أهمية مرموقة للتعليم ويتضح ذلك من خلال أول دستور لها سنة 1963</w:t>
      </w:r>
      <w:r>
        <w:rPr>
          <w:rFonts w:asciiTheme="majorBidi" w:hAnsiTheme="majorBidi" w:cstheme="majorBidi" w:hint="cs"/>
          <w:sz w:val="32"/>
          <w:szCs w:val="32"/>
          <w:rtl/>
          <w:lang w:bidi="ar-DZ"/>
        </w:rPr>
        <w:t>،</w:t>
      </w:r>
      <w:r w:rsidRPr="00480312">
        <w:rPr>
          <w:rFonts w:asciiTheme="majorBidi" w:hAnsiTheme="majorBidi" w:cstheme="majorBidi" w:hint="cs"/>
          <w:sz w:val="32"/>
          <w:szCs w:val="32"/>
          <w:rtl/>
          <w:lang w:bidi="ar-DZ"/>
        </w:rPr>
        <w:t xml:space="preserve"> حي</w:t>
      </w:r>
      <w:r>
        <w:rPr>
          <w:rFonts w:asciiTheme="majorBidi" w:hAnsiTheme="majorBidi" w:cstheme="majorBidi" w:hint="cs"/>
          <w:sz w:val="32"/>
          <w:szCs w:val="32"/>
          <w:rtl/>
          <w:lang w:bidi="ar-DZ"/>
        </w:rPr>
        <w:t xml:space="preserve">ث </w:t>
      </w:r>
      <w:r w:rsidRPr="00480312">
        <w:rPr>
          <w:rFonts w:asciiTheme="majorBidi" w:hAnsiTheme="majorBidi" w:cstheme="majorBidi" w:hint="cs"/>
          <w:sz w:val="32"/>
          <w:szCs w:val="32"/>
          <w:rtl/>
          <w:lang w:bidi="ar-DZ"/>
        </w:rPr>
        <w:t xml:space="preserve">تنص المادة 10 منه في البند 3 على </w:t>
      </w:r>
      <w:r w:rsidRPr="00480312">
        <w:rPr>
          <w:rFonts w:asciiTheme="majorBidi" w:hAnsiTheme="majorBidi" w:cstheme="majorBidi"/>
          <w:b/>
          <w:bCs/>
          <w:sz w:val="40"/>
          <w:szCs w:val="40"/>
          <w:vertAlign w:val="superscript"/>
          <w:rtl/>
          <w:lang w:bidi="ar-DZ"/>
        </w:rPr>
        <w:t>«</w:t>
      </w:r>
      <w:r w:rsidRPr="00480312">
        <w:rPr>
          <w:rFonts w:asciiTheme="majorBidi" w:hAnsiTheme="majorBidi" w:cstheme="majorBidi" w:hint="cs"/>
          <w:sz w:val="32"/>
          <w:szCs w:val="32"/>
          <w:rtl/>
          <w:lang w:bidi="ar-DZ"/>
        </w:rPr>
        <w:t>... ضمان حق العمل ومجانية التعليم</w:t>
      </w:r>
      <w:r w:rsidRPr="00480312">
        <w:rPr>
          <w:rFonts w:asciiTheme="majorBidi" w:hAnsiTheme="majorBidi" w:cstheme="majorBidi"/>
          <w:b/>
          <w:bCs/>
          <w:sz w:val="40"/>
          <w:szCs w:val="40"/>
          <w:vertAlign w:val="superscript"/>
          <w:rtl/>
          <w:lang w:bidi="ar-DZ"/>
        </w:rPr>
        <w:t>»</w:t>
      </w:r>
      <w:r w:rsidRPr="000409A1">
        <w:rPr>
          <w:rStyle w:val="Appelnotedebasdep"/>
          <w:rFonts w:asciiTheme="majorBidi" w:hAnsiTheme="majorBidi" w:cstheme="majorBidi"/>
          <w:sz w:val="36"/>
          <w:szCs w:val="36"/>
          <w:rtl/>
          <w:lang w:bidi="ar-DZ"/>
        </w:rPr>
        <w:footnoteReference w:id="73"/>
      </w:r>
      <w:r w:rsidRPr="00480312">
        <w:rPr>
          <w:rFonts w:asciiTheme="majorBidi" w:hAnsiTheme="majorBidi" w:cstheme="majorBidi" w:hint="cs"/>
          <w:b/>
          <w:bCs/>
          <w:sz w:val="40"/>
          <w:szCs w:val="40"/>
          <w:vertAlign w:val="superscript"/>
          <w:rtl/>
          <w:lang w:bidi="ar-DZ"/>
        </w:rPr>
        <w:t xml:space="preserve"> </w:t>
      </w:r>
      <w:r w:rsidRPr="00480312">
        <w:rPr>
          <w:rFonts w:asciiTheme="majorBidi" w:hAnsiTheme="majorBidi" w:cstheme="majorBidi" w:hint="cs"/>
          <w:sz w:val="32"/>
          <w:szCs w:val="32"/>
          <w:rtl/>
          <w:lang w:bidi="ar-DZ"/>
        </w:rPr>
        <w:t>كما تنص المادة 18 من نفس الدستور</w:t>
      </w:r>
      <w:r>
        <w:rPr>
          <w:rFonts w:asciiTheme="majorBidi" w:hAnsiTheme="majorBidi" w:cstheme="majorBidi" w:hint="cs"/>
          <w:sz w:val="32"/>
          <w:szCs w:val="32"/>
          <w:rtl/>
          <w:lang w:bidi="ar-DZ"/>
        </w:rPr>
        <w:t>،</w:t>
      </w:r>
      <w:r w:rsidRPr="00480312">
        <w:rPr>
          <w:rFonts w:asciiTheme="majorBidi" w:hAnsiTheme="majorBidi" w:cstheme="majorBidi" w:hint="cs"/>
          <w:sz w:val="32"/>
          <w:szCs w:val="32"/>
          <w:rtl/>
          <w:lang w:bidi="ar-DZ"/>
        </w:rPr>
        <w:t xml:space="preserve"> على أن</w:t>
      </w:r>
      <w:r w:rsidRPr="00480312">
        <w:rPr>
          <w:rFonts w:asciiTheme="majorBidi" w:hAnsiTheme="majorBidi" w:cstheme="majorBidi"/>
          <w:b/>
          <w:bCs/>
          <w:sz w:val="40"/>
          <w:szCs w:val="40"/>
          <w:vertAlign w:val="superscript"/>
          <w:rtl/>
          <w:lang w:bidi="ar-DZ"/>
        </w:rPr>
        <w:t xml:space="preserve"> «</w:t>
      </w:r>
      <w:r w:rsidRPr="00480312">
        <w:rPr>
          <w:rFonts w:asciiTheme="majorBidi" w:hAnsiTheme="majorBidi" w:cstheme="majorBidi" w:hint="cs"/>
          <w:sz w:val="32"/>
          <w:szCs w:val="32"/>
          <w:rtl/>
          <w:lang w:bidi="ar-DZ"/>
        </w:rPr>
        <w:t>التعليم الإجباري، والثقافة في متناول الجميع بدون تمييز...</w:t>
      </w:r>
      <w:r w:rsidRPr="00480312">
        <w:rPr>
          <w:rFonts w:asciiTheme="majorBidi" w:hAnsiTheme="majorBidi" w:cstheme="majorBidi"/>
          <w:b/>
          <w:bCs/>
          <w:sz w:val="40"/>
          <w:szCs w:val="40"/>
          <w:vertAlign w:val="superscript"/>
          <w:rtl/>
          <w:lang w:bidi="ar-DZ"/>
        </w:rPr>
        <w:t>»</w:t>
      </w:r>
      <w:r w:rsidRPr="000409A1">
        <w:rPr>
          <w:rStyle w:val="Appelnotedebasdep"/>
          <w:rFonts w:asciiTheme="majorBidi" w:hAnsiTheme="majorBidi" w:cstheme="majorBidi"/>
          <w:sz w:val="36"/>
          <w:szCs w:val="36"/>
          <w:rtl/>
          <w:lang w:bidi="ar-DZ"/>
        </w:rPr>
        <w:footnoteReference w:id="74"/>
      </w:r>
      <w:r w:rsidRPr="00480312">
        <w:rPr>
          <w:rFonts w:asciiTheme="majorBidi" w:hAnsiTheme="majorBidi" w:cstheme="majorBidi" w:hint="cs"/>
          <w:b/>
          <w:bCs/>
          <w:sz w:val="40"/>
          <w:szCs w:val="40"/>
          <w:vertAlign w:val="superscript"/>
          <w:rtl/>
          <w:lang w:bidi="ar-DZ"/>
        </w:rPr>
        <w:t xml:space="preserve"> </w:t>
      </w:r>
      <w:r w:rsidRPr="00480312">
        <w:rPr>
          <w:rFonts w:asciiTheme="majorBidi" w:hAnsiTheme="majorBidi" w:cstheme="majorBidi" w:hint="cs"/>
          <w:sz w:val="32"/>
          <w:szCs w:val="32"/>
          <w:rtl/>
          <w:lang w:bidi="ar-DZ"/>
        </w:rPr>
        <w:t>وبذلك كان التعليم قائما على الإلزامية والمجانية منذ سنة 1962 إلى غاية يومنا.</w:t>
      </w:r>
    </w:p>
    <w:p w:rsidR="001E567E" w:rsidRPr="003A78A5" w:rsidRDefault="001E567E" w:rsidP="001E567E">
      <w:pPr>
        <w:bidi/>
        <w:ind w:left="282" w:firstLine="538"/>
        <w:jc w:val="both"/>
        <w:rPr>
          <w:rFonts w:asciiTheme="majorBidi" w:hAnsiTheme="majorBidi" w:cstheme="majorBidi"/>
          <w:sz w:val="32"/>
          <w:szCs w:val="32"/>
          <w:rtl/>
          <w:lang w:bidi="ar-DZ"/>
        </w:rPr>
      </w:pPr>
      <w:r w:rsidRPr="00FE6E01">
        <w:rPr>
          <w:rFonts w:asciiTheme="majorBidi" w:hAnsiTheme="majorBidi" w:cstheme="majorBidi"/>
          <w:b/>
          <w:bCs/>
          <w:sz w:val="40"/>
          <w:szCs w:val="40"/>
          <w:vertAlign w:val="superscript"/>
          <w:rtl/>
          <w:lang w:bidi="ar-DZ"/>
        </w:rPr>
        <w:lastRenderedPageBreak/>
        <w:t>«</w:t>
      </w:r>
      <w:r w:rsidRPr="004F4E63">
        <w:rPr>
          <w:rFonts w:asciiTheme="majorBidi" w:hAnsiTheme="majorBidi" w:cstheme="majorBidi" w:hint="cs"/>
          <w:sz w:val="32"/>
          <w:szCs w:val="32"/>
          <w:rtl/>
          <w:lang w:bidi="ar-DZ"/>
        </w:rPr>
        <w:t>ففي سنة 1954 كان بمقدور أقل من 07 طلبة في كل من 10.000 نسمة الولوج إلى</w:t>
      </w:r>
      <w:r>
        <w:rPr>
          <w:rFonts w:asciiTheme="majorBidi" w:hAnsiTheme="majorBidi" w:cstheme="majorBidi" w:hint="cs"/>
          <w:sz w:val="32"/>
          <w:szCs w:val="32"/>
          <w:rtl/>
          <w:lang w:bidi="ar-DZ"/>
        </w:rPr>
        <w:t xml:space="preserve"> الجامعة </w:t>
      </w:r>
      <w:r w:rsidRPr="004F4E63">
        <w:rPr>
          <w:rFonts w:asciiTheme="majorBidi" w:hAnsiTheme="majorBidi" w:cstheme="majorBidi" w:hint="cs"/>
          <w:sz w:val="32"/>
          <w:szCs w:val="32"/>
          <w:rtl/>
          <w:lang w:bidi="ar-DZ"/>
        </w:rPr>
        <w:t>في وطنهم، وبعد خمسين سنة تجاوز عدد الطلبة الجامعيين إلى الـ 3.000 طالب في كل 100.000 نسمة.</w:t>
      </w:r>
      <w:r>
        <w:rPr>
          <w:rFonts w:asciiTheme="majorBidi" w:hAnsiTheme="majorBidi" w:cstheme="majorBidi" w:hint="cs"/>
          <w:sz w:val="32"/>
          <w:szCs w:val="32"/>
          <w:rtl/>
          <w:lang w:bidi="ar-DZ"/>
        </w:rPr>
        <w:t xml:space="preserve"> </w:t>
      </w:r>
      <w:r w:rsidRPr="003A78A5">
        <w:rPr>
          <w:rFonts w:asciiTheme="majorBidi" w:hAnsiTheme="majorBidi" w:cstheme="majorBidi" w:hint="cs"/>
          <w:sz w:val="32"/>
          <w:szCs w:val="32"/>
          <w:rtl/>
          <w:lang w:bidi="ar-DZ"/>
        </w:rPr>
        <w:t>إن إسباغ الطابع الديمقراطي على التعليم العالي والمسنود بمجانية هذا الأخير وبوجود خدمات جامعية يمكن اختزالها في عملية تكثير جماهير الطلاب، أي فتح أبواب التعليم العالي لأكبر عدد ممكن من المسجلين</w:t>
      </w:r>
      <w:r w:rsidRPr="003A78A5">
        <w:rPr>
          <w:rFonts w:asciiTheme="majorBidi" w:hAnsiTheme="majorBidi" w:cstheme="majorBidi"/>
          <w:b/>
          <w:bCs/>
          <w:sz w:val="40"/>
          <w:szCs w:val="40"/>
          <w:vertAlign w:val="superscript"/>
          <w:rtl/>
          <w:lang w:bidi="ar-DZ"/>
        </w:rPr>
        <w:t>»</w:t>
      </w:r>
      <w:r w:rsidRPr="000409A1">
        <w:rPr>
          <w:rStyle w:val="Appelnotedebasdep"/>
          <w:rFonts w:asciiTheme="majorBidi" w:hAnsiTheme="majorBidi" w:cstheme="majorBidi"/>
          <w:sz w:val="36"/>
          <w:szCs w:val="36"/>
          <w:rtl/>
          <w:lang w:bidi="ar-DZ"/>
        </w:rPr>
        <w:footnoteReference w:id="75"/>
      </w:r>
      <w:r w:rsidRPr="003A78A5">
        <w:rPr>
          <w:rFonts w:asciiTheme="majorBidi" w:hAnsiTheme="majorBidi" w:cstheme="majorBidi" w:hint="cs"/>
          <w:sz w:val="32"/>
          <w:szCs w:val="32"/>
          <w:rtl/>
          <w:lang w:bidi="ar-DZ"/>
        </w:rPr>
        <w:t>.</w:t>
      </w:r>
    </w:p>
    <w:p w:rsidR="001E567E" w:rsidRPr="00C64D89" w:rsidRDefault="001E567E" w:rsidP="008271B4">
      <w:pPr>
        <w:pStyle w:val="Paragraphedeliste"/>
        <w:numPr>
          <w:ilvl w:val="0"/>
          <w:numId w:val="55"/>
        </w:numPr>
        <w:bidi/>
        <w:ind w:hanging="297"/>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الجزأرة: </w:t>
      </w:r>
      <w:r w:rsidRPr="00C64D89">
        <w:rPr>
          <w:rFonts w:asciiTheme="majorBidi" w:hAnsiTheme="majorBidi" w:cstheme="majorBidi" w:hint="cs"/>
          <w:sz w:val="32"/>
          <w:szCs w:val="32"/>
          <w:rtl/>
          <w:lang w:bidi="ar-DZ"/>
        </w:rPr>
        <w:t>أرادت الدولة الجزائرية بعد استقلالها العمل على تحرير البلاد من التبعية الثقافية فانتهجت في ذلك مبدأ جزأرة المنظومة التربوية عامة ومنظومة التعليم الجامعي خاصة</w:t>
      </w:r>
      <w:r>
        <w:rPr>
          <w:rFonts w:asciiTheme="majorBidi" w:hAnsiTheme="majorBidi" w:cstheme="majorBidi" w:hint="cs"/>
          <w:sz w:val="32"/>
          <w:szCs w:val="32"/>
          <w:rtl/>
          <w:lang w:bidi="ar-DZ"/>
        </w:rPr>
        <w:t>.</w:t>
      </w:r>
      <w:r w:rsidRPr="00C64D89">
        <w:rPr>
          <w:rFonts w:asciiTheme="majorBidi" w:hAnsiTheme="majorBidi" w:cstheme="majorBidi" w:hint="cs"/>
          <w:sz w:val="32"/>
          <w:szCs w:val="32"/>
          <w:rtl/>
          <w:lang w:bidi="ar-DZ"/>
        </w:rPr>
        <w:t xml:space="preserve"> ومحاولة تكييف برامج التعليم، منهاجه وخططه مع الاحتياجات الوطنية، وجزأرة المعلمين والأساتذة التي كانت في البداية بشكل جزئي إلى غاية سنة 2002 تمت جزأرته بشكل كلي. </w:t>
      </w:r>
      <w:r w:rsidRPr="00C64D89">
        <w:rPr>
          <w:rFonts w:asciiTheme="majorBidi" w:hAnsiTheme="majorBidi" w:cstheme="majorBidi"/>
          <w:b/>
          <w:bCs/>
          <w:sz w:val="40"/>
          <w:szCs w:val="40"/>
          <w:vertAlign w:val="superscript"/>
          <w:rtl/>
          <w:lang w:bidi="ar-DZ"/>
        </w:rPr>
        <w:t>«</w:t>
      </w:r>
      <w:r w:rsidRPr="00C64D89">
        <w:rPr>
          <w:rFonts w:asciiTheme="majorBidi" w:hAnsiTheme="majorBidi" w:cstheme="majorBidi" w:hint="cs"/>
          <w:sz w:val="32"/>
          <w:szCs w:val="32"/>
          <w:rtl/>
          <w:lang w:bidi="ar-DZ"/>
        </w:rPr>
        <w:t>وقد ترجمت بسياسة تهدف إلى ولوج مكثف للجزائريين إلى وظيفة التعليم لضمان استخلاف المتعاونين الأجانب. ولم يكن عدد الجزائريين في الدخول الجامعي 1962-1963 يتجاوز الـ 82 أستاذ، جلهم من المعيدين، من بين أساتذة التعليم العالي العاملين والبالغ عددهم حينها 198 أستاذا، وسمحت القرارات المتخذة سنة 1982 بجزأرة سلك المعيدين والأساتذة المساعدين بشكل كامل سنة 1987، وبجزأرة العلوم الطبية سنة 1988، والعلوم الاجتماعية سنة 1989، وخلال العشرية 1990-2000 جاء دور جزأرة البيولوجيا والعلوم الدقيقة والتكنولوجيا. ويمكن أن نعتبر بأن سلك الأساتذة في ال</w:t>
      </w:r>
      <w:r>
        <w:rPr>
          <w:rFonts w:asciiTheme="majorBidi" w:hAnsiTheme="majorBidi" w:cstheme="majorBidi" w:hint="cs"/>
          <w:sz w:val="32"/>
          <w:szCs w:val="32"/>
          <w:rtl/>
          <w:lang w:bidi="ar-DZ"/>
        </w:rPr>
        <w:t>ت</w:t>
      </w:r>
      <w:r w:rsidRPr="00C64D89">
        <w:rPr>
          <w:rFonts w:asciiTheme="majorBidi" w:hAnsiTheme="majorBidi" w:cstheme="majorBidi" w:hint="cs"/>
          <w:sz w:val="32"/>
          <w:szCs w:val="32"/>
          <w:rtl/>
          <w:lang w:bidi="ar-DZ"/>
        </w:rPr>
        <w:t>عليم العالي قد تمت</w:t>
      </w:r>
      <w:r>
        <w:rPr>
          <w:rFonts w:asciiTheme="majorBidi" w:hAnsiTheme="majorBidi" w:cstheme="majorBidi" w:hint="cs"/>
          <w:sz w:val="32"/>
          <w:szCs w:val="32"/>
          <w:rtl/>
          <w:lang w:bidi="ar-DZ"/>
        </w:rPr>
        <w:t xml:space="preserve"> جزأرته بشكل كامل سنة 2001-2002</w:t>
      </w:r>
      <w:r w:rsidRPr="00FE6E01">
        <w:rPr>
          <w:rFonts w:asciiTheme="majorBidi" w:hAnsiTheme="majorBidi" w:cstheme="majorBidi"/>
          <w:b/>
          <w:bCs/>
          <w:sz w:val="40"/>
          <w:szCs w:val="40"/>
          <w:vertAlign w:val="superscript"/>
          <w:rtl/>
          <w:lang w:bidi="ar-DZ"/>
        </w:rPr>
        <w:t>»</w:t>
      </w:r>
      <w:r w:rsidRPr="00144C1D">
        <w:rPr>
          <w:rStyle w:val="Appelnotedebasdep"/>
          <w:rFonts w:asciiTheme="majorBidi" w:hAnsiTheme="majorBidi" w:cstheme="majorBidi"/>
          <w:sz w:val="36"/>
          <w:szCs w:val="36"/>
          <w:rtl/>
          <w:lang w:bidi="ar-DZ"/>
        </w:rPr>
        <w:footnoteReference w:id="76"/>
      </w:r>
      <w:r w:rsidRPr="00144C1D">
        <w:rPr>
          <w:rFonts w:asciiTheme="majorBidi" w:hAnsiTheme="majorBidi" w:cstheme="majorBidi" w:hint="cs"/>
          <w:sz w:val="36"/>
          <w:szCs w:val="36"/>
          <w:rtl/>
          <w:lang w:bidi="ar-DZ"/>
        </w:rPr>
        <w:t>.</w:t>
      </w:r>
    </w:p>
    <w:p w:rsidR="001E567E" w:rsidRDefault="001E567E" w:rsidP="008271B4">
      <w:pPr>
        <w:pStyle w:val="Paragraphedeliste"/>
        <w:numPr>
          <w:ilvl w:val="0"/>
          <w:numId w:val="55"/>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التعريب: </w:t>
      </w:r>
      <w:r w:rsidRPr="00CC2FD5">
        <w:rPr>
          <w:rFonts w:asciiTheme="majorBidi" w:hAnsiTheme="majorBidi" w:cstheme="majorBidi" w:hint="cs"/>
          <w:sz w:val="32"/>
          <w:szCs w:val="32"/>
          <w:rtl/>
          <w:lang w:bidi="ar-DZ"/>
        </w:rPr>
        <w:t xml:space="preserve">عملت الدولة الجزائرية جاهدة منذ الاستقلال على استعادة وتحقيق إحدى مقومات الشخصية الوطنية، استعادة اللغة العربية لمكانتها ومحاولة إدراجها في المنظومة التربوية وجعلها لغة التعليم الرئيسية بشكل تدريجي بدءا </w:t>
      </w:r>
      <w:r>
        <w:rPr>
          <w:rFonts w:asciiTheme="majorBidi" w:hAnsiTheme="majorBidi" w:cstheme="majorBidi" w:hint="cs"/>
          <w:sz w:val="32"/>
          <w:szCs w:val="32"/>
          <w:rtl/>
          <w:lang w:bidi="ar-DZ"/>
        </w:rPr>
        <w:t>بالمراحل</w:t>
      </w:r>
      <w:r w:rsidRPr="00CC2FD5">
        <w:rPr>
          <w:rFonts w:asciiTheme="majorBidi" w:hAnsiTheme="majorBidi" w:cstheme="majorBidi" w:hint="cs"/>
          <w:sz w:val="32"/>
          <w:szCs w:val="32"/>
          <w:rtl/>
          <w:lang w:bidi="ar-DZ"/>
        </w:rPr>
        <w:t xml:space="preserve"> الابتدائية وصولا إلى </w:t>
      </w:r>
      <w:r>
        <w:rPr>
          <w:rFonts w:asciiTheme="majorBidi" w:hAnsiTheme="majorBidi" w:cstheme="majorBidi" w:hint="cs"/>
          <w:sz w:val="32"/>
          <w:szCs w:val="32"/>
          <w:rtl/>
          <w:lang w:bidi="ar-DZ"/>
        </w:rPr>
        <w:t>المراحل العليا من التعليم.</w:t>
      </w:r>
    </w:p>
    <w:p w:rsidR="001E567E" w:rsidRDefault="001E567E" w:rsidP="001E567E">
      <w:pPr>
        <w:bidi/>
        <w:ind w:left="360" w:firstLine="489"/>
        <w:jc w:val="both"/>
        <w:rPr>
          <w:rFonts w:asciiTheme="majorBidi" w:hAnsiTheme="majorBidi" w:cstheme="majorBidi"/>
          <w:sz w:val="32"/>
          <w:szCs w:val="32"/>
          <w:rtl/>
          <w:lang w:bidi="ar-DZ"/>
        </w:rPr>
      </w:pPr>
      <w:r w:rsidRPr="00CC2FD5">
        <w:rPr>
          <w:rFonts w:asciiTheme="majorBidi" w:hAnsiTheme="majorBidi" w:cstheme="majorBidi" w:hint="cs"/>
          <w:sz w:val="32"/>
          <w:szCs w:val="32"/>
          <w:rtl/>
          <w:lang w:bidi="ar-DZ"/>
        </w:rPr>
        <w:t xml:space="preserve">   </w:t>
      </w:r>
      <w:r w:rsidRPr="00C64D89">
        <w:rPr>
          <w:rFonts w:asciiTheme="majorBidi" w:hAnsiTheme="majorBidi" w:cstheme="majorBidi"/>
          <w:b/>
          <w:bCs/>
          <w:sz w:val="40"/>
          <w:szCs w:val="40"/>
          <w:vertAlign w:val="superscript"/>
          <w:rtl/>
          <w:lang w:bidi="ar-DZ"/>
        </w:rPr>
        <w:t>«</w:t>
      </w:r>
      <w:r w:rsidRPr="00CC2FD5">
        <w:rPr>
          <w:rFonts w:asciiTheme="majorBidi" w:hAnsiTheme="majorBidi" w:cstheme="majorBidi" w:hint="cs"/>
          <w:sz w:val="32"/>
          <w:szCs w:val="32"/>
          <w:rtl/>
          <w:lang w:bidi="ar-DZ"/>
        </w:rPr>
        <w:t xml:space="preserve">وعرف تقدم التعريب في العلوم الاجتماعية وعلوم الأرض والحياة بدوره تسارعا ابتداء من سنة 1989، وهي السنة التي شهدت وصول أول دفعة معربة بالكامل إلى الجامعة من حاملي شهادة البكالوريا علوم. فنسبة التعريب في واقع الأمر استمرت في الارتفاع وبشكل </w:t>
      </w:r>
      <w:r w:rsidRPr="00CC2FD5">
        <w:rPr>
          <w:rFonts w:asciiTheme="majorBidi" w:hAnsiTheme="majorBidi" w:cstheme="majorBidi" w:hint="cs"/>
          <w:sz w:val="32"/>
          <w:szCs w:val="32"/>
          <w:rtl/>
          <w:lang w:bidi="ar-DZ"/>
        </w:rPr>
        <w:lastRenderedPageBreak/>
        <w:t>متباين حسب الاختصاصات المدرسة، إذ على سبيل المثال بلغت هذه النسبة 100</w:t>
      </w:r>
      <w:r w:rsidRPr="00CC2FD5">
        <w:rPr>
          <w:rFonts w:asciiTheme="majorBidi" w:hAnsiTheme="majorBidi" w:cstheme="majorBidi"/>
          <w:sz w:val="32"/>
          <w:szCs w:val="32"/>
          <w:lang w:bidi="ar-DZ"/>
        </w:rPr>
        <w:t>%</w:t>
      </w:r>
      <w:r w:rsidRPr="00CC2FD5">
        <w:rPr>
          <w:rFonts w:asciiTheme="majorBidi" w:hAnsiTheme="majorBidi" w:cstheme="majorBidi" w:hint="cs"/>
          <w:sz w:val="32"/>
          <w:szCs w:val="32"/>
          <w:rtl/>
          <w:lang w:bidi="ar-DZ"/>
        </w:rPr>
        <w:t xml:space="preserve"> في العلوم الاجتماعية والإنسانية سنة 1996-</w:t>
      </w:r>
      <w:r>
        <w:rPr>
          <w:rFonts w:asciiTheme="majorBidi" w:hAnsiTheme="majorBidi" w:cstheme="majorBidi" w:hint="cs"/>
          <w:sz w:val="32"/>
          <w:szCs w:val="32"/>
          <w:rtl/>
          <w:lang w:bidi="ar-DZ"/>
        </w:rPr>
        <w:t>1997</w:t>
      </w:r>
      <w:r w:rsidRPr="00FE6E01">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w:t>
      </w:r>
      <w:r w:rsidRPr="00F71C7F">
        <w:rPr>
          <w:rStyle w:val="Appelnotedebasdep"/>
          <w:rFonts w:asciiTheme="majorBidi" w:hAnsiTheme="majorBidi" w:cstheme="majorBidi"/>
          <w:sz w:val="36"/>
          <w:szCs w:val="36"/>
          <w:rtl/>
          <w:lang w:bidi="ar-DZ"/>
        </w:rPr>
        <w:footnoteReference w:id="77"/>
      </w:r>
    </w:p>
    <w:p w:rsidR="001E567E" w:rsidRPr="009F6BF0" w:rsidRDefault="001E567E" w:rsidP="008271B4">
      <w:pPr>
        <w:pStyle w:val="Paragraphedeliste"/>
        <w:numPr>
          <w:ilvl w:val="0"/>
          <w:numId w:val="55"/>
        </w:num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الاتجاه العلمي والتقني: الاتجاه في التعليم نحو العلوم والتكنولوجيا. والغرض من هذا المبدأ هو المساهمة في التقدم العلمي والتكنولوجي وامتلاك الميراث العلمي الحديث واكتساب قيم جديدة هي قيم الاتجاه العلمي والتقني.</w:t>
      </w:r>
      <w:r w:rsidRPr="000409A1">
        <w:rPr>
          <w:rStyle w:val="Appelnotedebasdep"/>
          <w:rFonts w:asciiTheme="majorBidi" w:hAnsiTheme="majorBidi" w:cstheme="majorBidi"/>
          <w:sz w:val="36"/>
          <w:szCs w:val="36"/>
          <w:rtl/>
          <w:lang w:bidi="ar-DZ"/>
        </w:rPr>
        <w:footnoteReference w:id="78"/>
      </w:r>
      <w:r w:rsidRPr="000409A1">
        <w:rPr>
          <w:rFonts w:asciiTheme="majorBidi" w:hAnsiTheme="majorBidi" w:cstheme="majorBidi" w:hint="cs"/>
          <w:sz w:val="36"/>
          <w:szCs w:val="36"/>
          <w:rtl/>
          <w:lang w:bidi="ar-DZ"/>
        </w:rPr>
        <w:t xml:space="preserve"> </w:t>
      </w:r>
    </w:p>
    <w:p w:rsidR="001E567E" w:rsidRDefault="001E567E" w:rsidP="001E567E">
      <w:pPr>
        <w:bidi/>
        <w:ind w:left="-2" w:firstLine="822"/>
        <w:jc w:val="both"/>
        <w:rPr>
          <w:rFonts w:asciiTheme="majorBidi" w:hAnsiTheme="majorBidi" w:cstheme="majorBidi"/>
          <w:sz w:val="32"/>
          <w:szCs w:val="32"/>
          <w:rtl/>
          <w:lang w:bidi="ar-DZ"/>
        </w:rPr>
      </w:pPr>
      <w:r w:rsidRPr="00401994">
        <w:rPr>
          <w:rFonts w:asciiTheme="majorBidi" w:hAnsiTheme="majorBidi" w:cstheme="majorBidi" w:hint="cs"/>
          <w:sz w:val="32"/>
          <w:szCs w:val="32"/>
          <w:rtl/>
          <w:lang w:bidi="ar-DZ"/>
        </w:rPr>
        <w:t xml:space="preserve">ابتداءا من سنة </w:t>
      </w:r>
      <w:r>
        <w:rPr>
          <w:rFonts w:asciiTheme="majorBidi" w:hAnsiTheme="majorBidi" w:cstheme="majorBidi" w:hint="cs"/>
          <w:sz w:val="32"/>
          <w:szCs w:val="32"/>
          <w:rtl/>
          <w:lang w:bidi="ar-DZ"/>
        </w:rPr>
        <w:t xml:space="preserve">1963 عرف التنظيم الإداري المركزي عدة تغييرات في الفترة الممتدة من 1963 إلى غاية آخر تعديل في هذه المرحلة كان سنة 1967 والذي بقي ساري المفعول إلى غاية إصلاحات سنة 1971، وبصدور أول المراسيم التنفيذية الخاصة بتنظيم وزارة التربية الوطنية </w:t>
      </w:r>
      <w:r w:rsidRPr="00C64D89">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المرسوم رقم 63-121 المؤرخ في 18 افريل 1963 الذي عالج إشكالية الهيكل الإداري المكلف بتسيير مؤسسات التعليم عامة والتعليم العالي بشكل خاص، فبموجب هذا المرسوم أحدثت وزارة التربية الوطنية التي نجد من بين مديرياتها، مديرية التعليم العالي التي يمكن اعتبارها النواة الإدارية الأولى لمرفق التعليم العالي والبحث العلمي، الذي سيظهر بعد حوالي عشر سنوات.</w:t>
      </w:r>
      <w:r w:rsidRPr="00FE6E01">
        <w:rPr>
          <w:rFonts w:asciiTheme="majorBidi" w:hAnsiTheme="majorBidi" w:cstheme="majorBidi"/>
          <w:b/>
          <w:bCs/>
          <w:sz w:val="40"/>
          <w:szCs w:val="40"/>
          <w:vertAlign w:val="superscript"/>
          <w:rtl/>
          <w:lang w:bidi="ar-DZ"/>
        </w:rPr>
        <w:t>»</w:t>
      </w:r>
      <w:r w:rsidRPr="000409A1">
        <w:rPr>
          <w:rStyle w:val="Appelnotedebasdep"/>
          <w:rFonts w:asciiTheme="majorBidi" w:hAnsiTheme="majorBidi" w:cstheme="majorBidi"/>
          <w:sz w:val="36"/>
          <w:szCs w:val="36"/>
          <w:rtl/>
          <w:lang w:bidi="ar-DZ"/>
        </w:rPr>
        <w:footnoteReference w:id="79"/>
      </w:r>
      <w:r w:rsidRPr="000705C6">
        <w:rPr>
          <w:rFonts w:asciiTheme="majorBidi" w:hAnsiTheme="majorBidi" w:cstheme="majorBidi" w:hint="cs"/>
          <w:sz w:val="36"/>
          <w:szCs w:val="36"/>
          <w:rtl/>
          <w:lang w:bidi="ar-DZ"/>
        </w:rPr>
        <w:t xml:space="preserve"> </w:t>
      </w:r>
      <w:r>
        <w:rPr>
          <w:rFonts w:asciiTheme="majorBidi" w:hAnsiTheme="majorBidi" w:cstheme="majorBidi" w:hint="cs"/>
          <w:sz w:val="32"/>
          <w:szCs w:val="32"/>
          <w:rtl/>
          <w:lang w:bidi="ar-DZ"/>
        </w:rPr>
        <w:t xml:space="preserve"> </w:t>
      </w:r>
    </w:p>
    <w:p w:rsidR="001E567E" w:rsidRDefault="001E567E" w:rsidP="001E567E">
      <w:pPr>
        <w:bidi/>
        <w:ind w:left="-2" w:firstLine="82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وفي سنة 1965، وبموجب المرسوم رقم 65-119 المؤرخ في 13 أبريل سنة 1965 تم </w:t>
      </w:r>
      <w:r w:rsidRPr="00C64D89">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إحداث مركزين جامعيين أحدهما بوهران والثاني بقسنطينة. ويشتمل المركزان الجامعيان على جميع مؤسسات التعليم العالي المحدثة بموجب قرار وزير التربية الوطنية</w:t>
      </w:r>
      <w:r w:rsidRPr="00FE6E01">
        <w:rPr>
          <w:rFonts w:asciiTheme="majorBidi" w:hAnsiTheme="majorBidi" w:cstheme="majorBidi"/>
          <w:b/>
          <w:bCs/>
          <w:sz w:val="40"/>
          <w:szCs w:val="40"/>
          <w:vertAlign w:val="superscript"/>
          <w:rtl/>
          <w:lang w:bidi="ar-DZ"/>
        </w:rPr>
        <w:t>»</w:t>
      </w:r>
      <w:r w:rsidRPr="000409A1">
        <w:rPr>
          <w:rStyle w:val="Appelnotedebasdep"/>
          <w:rFonts w:asciiTheme="majorBidi" w:hAnsiTheme="majorBidi" w:cstheme="majorBidi"/>
          <w:sz w:val="36"/>
          <w:szCs w:val="36"/>
          <w:rtl/>
          <w:lang w:bidi="ar-DZ"/>
        </w:rPr>
        <w:footnoteReference w:id="80"/>
      </w:r>
      <w:r>
        <w:rPr>
          <w:rFonts w:asciiTheme="majorBidi" w:hAnsiTheme="majorBidi" w:cstheme="majorBidi" w:hint="cs"/>
          <w:sz w:val="36"/>
          <w:szCs w:val="36"/>
          <w:vertAlign w:val="superscript"/>
          <w:rtl/>
          <w:lang w:bidi="ar-DZ"/>
        </w:rPr>
        <w:t xml:space="preserve"> </w:t>
      </w:r>
      <w:r>
        <w:rPr>
          <w:rFonts w:asciiTheme="majorBidi" w:hAnsiTheme="majorBidi" w:cstheme="majorBidi" w:hint="cs"/>
          <w:sz w:val="32"/>
          <w:szCs w:val="32"/>
          <w:rtl/>
          <w:lang w:bidi="ar-DZ"/>
        </w:rPr>
        <w:t xml:space="preserve">وبعد مرور سنتين من التنظيم الإداري الأول لوزارة التربية الوطنية باختلاف أطوارها، صدر مرسوم آخر رقم 65-208 مؤرخ في 12 أوت 1965 يتضمن تنظيم الإدارة المركزية لوزارة التربية الوطنية وأصبحت تتكون حسب نص المادة الأولى من المرسوم، </w:t>
      </w:r>
      <w:r w:rsidRPr="00C64D89">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تتشكل الإدارة المركزية لوزارة التربية الوطنية القائمة تحت سلطة الوزير ومساعدة الكاتب العام من: مديرية التربية (بيداغوجي)، مديرية الإدارة العامة، مديرية التعليم العالي، مديرية التعليم الابتدائي والثانوي والتقني، مديرية الشؤون الثقافية.</w:t>
      </w:r>
      <w:r w:rsidRPr="00FE6E01">
        <w:rPr>
          <w:rFonts w:asciiTheme="majorBidi" w:hAnsiTheme="majorBidi" w:cstheme="majorBidi"/>
          <w:b/>
          <w:bCs/>
          <w:sz w:val="40"/>
          <w:szCs w:val="40"/>
          <w:vertAlign w:val="superscript"/>
          <w:rtl/>
          <w:lang w:bidi="ar-DZ"/>
        </w:rPr>
        <w:t>»</w:t>
      </w:r>
      <w:r w:rsidRPr="000409A1">
        <w:rPr>
          <w:rStyle w:val="Appelnotedebasdep"/>
          <w:rFonts w:asciiTheme="majorBidi" w:hAnsiTheme="majorBidi" w:cstheme="majorBidi"/>
          <w:sz w:val="36"/>
          <w:szCs w:val="36"/>
          <w:rtl/>
          <w:lang w:bidi="ar-DZ"/>
        </w:rPr>
        <w:footnoteReference w:id="81"/>
      </w:r>
      <w:r w:rsidRPr="00E520A0">
        <w:rPr>
          <w:rFonts w:asciiTheme="majorBidi" w:hAnsiTheme="majorBidi" w:cstheme="majorBidi" w:hint="cs"/>
          <w:sz w:val="36"/>
          <w:szCs w:val="36"/>
          <w:vertAlign w:val="superscript"/>
          <w:rtl/>
          <w:lang w:bidi="ar-DZ"/>
        </w:rPr>
        <w:t xml:space="preserve"> </w:t>
      </w:r>
      <w:r>
        <w:rPr>
          <w:rFonts w:asciiTheme="majorBidi" w:hAnsiTheme="majorBidi" w:cstheme="majorBidi" w:hint="cs"/>
          <w:sz w:val="32"/>
          <w:szCs w:val="32"/>
          <w:rtl/>
          <w:lang w:bidi="ar-DZ"/>
        </w:rPr>
        <w:lastRenderedPageBreak/>
        <w:t xml:space="preserve">وأصبحت مديرية التعليم العالي تشمل أربعة مكاتب: </w:t>
      </w:r>
      <w:r w:rsidRPr="00C64D89">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مكتب الميزانية والمحاسبة، مكتب الدراسات والبرامج، مكتب مراكز وهران وقسنطينة والمدارس الكبرى، مكتب الموظفين.</w:t>
      </w:r>
      <w:r w:rsidRPr="00FE6E01">
        <w:rPr>
          <w:rFonts w:asciiTheme="majorBidi" w:hAnsiTheme="majorBidi" w:cstheme="majorBidi"/>
          <w:b/>
          <w:bCs/>
          <w:sz w:val="40"/>
          <w:szCs w:val="40"/>
          <w:vertAlign w:val="superscript"/>
          <w:rtl/>
          <w:lang w:bidi="ar-DZ"/>
        </w:rPr>
        <w:t>»</w:t>
      </w:r>
      <w:r w:rsidRPr="000409A1">
        <w:rPr>
          <w:rStyle w:val="Appelnotedebasdep"/>
          <w:rFonts w:asciiTheme="majorBidi" w:hAnsiTheme="majorBidi" w:cstheme="majorBidi"/>
          <w:sz w:val="36"/>
          <w:szCs w:val="36"/>
          <w:rtl/>
          <w:lang w:bidi="ar-DZ"/>
        </w:rPr>
        <w:footnoteReference w:id="82"/>
      </w:r>
      <w:r>
        <w:rPr>
          <w:rFonts w:asciiTheme="majorBidi" w:hAnsiTheme="majorBidi" w:cstheme="majorBidi" w:hint="cs"/>
          <w:sz w:val="32"/>
          <w:szCs w:val="32"/>
          <w:rtl/>
          <w:lang w:bidi="ar-DZ"/>
        </w:rPr>
        <w:t xml:space="preserve">  </w:t>
      </w:r>
    </w:p>
    <w:p w:rsidR="001E567E" w:rsidRDefault="001E567E" w:rsidP="001E567E">
      <w:pPr>
        <w:bidi/>
        <w:ind w:left="-2" w:firstLine="822"/>
        <w:jc w:val="both"/>
        <w:rPr>
          <w:rFonts w:asciiTheme="majorBidi" w:hAnsiTheme="majorBidi" w:cstheme="majorBidi"/>
          <w:sz w:val="32"/>
          <w:szCs w:val="32"/>
          <w:rtl/>
          <w:lang w:bidi="ar-DZ"/>
        </w:rPr>
      </w:pPr>
      <w:r>
        <w:rPr>
          <w:rFonts w:asciiTheme="majorBidi" w:hAnsiTheme="majorBidi" w:cstheme="majorBidi" w:hint="cs"/>
          <w:sz w:val="32"/>
          <w:szCs w:val="32"/>
          <w:rtl/>
          <w:lang w:bidi="ar-DZ"/>
        </w:rPr>
        <w:t>آخر تعديل في تنظيم الهيكل الإداري للوزارة في المرحلة الأولى من تطور التعليم العالي (1962/1970) كان بصدور المرسوم رقم 67-185 المؤرخ في 14 سبتمبر سنة 1967 يتضمن تنظيم الإدارة المركزية لوزارة التربية الوطنية.</w:t>
      </w:r>
      <w:r w:rsidRPr="001E204A">
        <w:rPr>
          <w:rStyle w:val="Appelnotedebasdep"/>
          <w:rFonts w:asciiTheme="majorBidi" w:hAnsiTheme="majorBidi" w:cstheme="majorBidi"/>
          <w:sz w:val="36"/>
          <w:szCs w:val="36"/>
          <w:lang w:bidi="ar-DZ"/>
        </w:rPr>
        <w:footnoteReference w:customMarkFollows="1" w:id="83"/>
        <w:sym w:font="Symbol" w:char="F02A"/>
      </w:r>
      <w:r>
        <w:rPr>
          <w:rFonts w:asciiTheme="majorBidi" w:hAnsiTheme="majorBidi" w:cstheme="majorBidi" w:hint="cs"/>
          <w:sz w:val="32"/>
          <w:szCs w:val="32"/>
          <w:rtl/>
          <w:lang w:bidi="ar-DZ"/>
        </w:rPr>
        <w:t xml:space="preserve"> فمن خلال هذا المرسوم يتضح لنا إعادة ترتيب المديريات التابعة لوزارة التربية وأصبحت بذلك مديرية التعليم العالي تحتل المرتبة الثانية في الترتيب بعد مديرية الإدارة العامة وتليها في المرتبة الثالثة مديرية التعليم المدرسي تم كل من مديرية التخطيط والتوجيه المدرسي ومديرية الشؤون الثقافية، وأوكلت لها مهمة تنظيم وتسيير التعليم العالي وتنشيط وتنسيق جميع الأشغال المتعلقة بالتدريس الخاص بالتعليم العالي.</w:t>
      </w:r>
    </w:p>
    <w:p w:rsidR="001E567E" w:rsidRDefault="001E567E" w:rsidP="001E567E">
      <w:pPr>
        <w:bidi/>
        <w:ind w:left="-2" w:firstLine="82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أولى المشرع الجزائري في هذا المرسوم أهمية كبيرة لتوضيح الهيكل التنظيمي للمديريات وشملت مديرية التعليم العالي مديريتين فرعيتين: المديرية الفرعية للموظفين والدراسات العليا والمديرية الفرعية للمالية والأدوات الجامعية.  </w:t>
      </w:r>
    </w:p>
    <w:p w:rsidR="001E567E" w:rsidRDefault="001E567E" w:rsidP="001E567E">
      <w:pPr>
        <w:bidi/>
        <w:ind w:left="-2" w:firstLine="822"/>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وقد استمر العمل بالمرسوم رقم 67-185 إلى غاية سنة 1971 وهي سنة أول تأسيس لوزارة التعليم العالي.</w:t>
      </w:r>
    </w:p>
    <w:p w:rsidR="001E567E" w:rsidRPr="004B7741" w:rsidRDefault="001E567E" w:rsidP="001E567E">
      <w:pPr>
        <w:bidi/>
        <w:ind w:left="-2" w:firstLine="822"/>
        <w:jc w:val="both"/>
        <w:rPr>
          <w:rFonts w:asciiTheme="majorBidi" w:hAnsiTheme="majorBidi" w:cstheme="majorBidi"/>
          <w:b/>
          <w:bCs/>
          <w:sz w:val="32"/>
          <w:szCs w:val="32"/>
          <w:rtl/>
          <w:lang w:bidi="ar-DZ"/>
        </w:rPr>
      </w:pPr>
      <w:r>
        <w:rPr>
          <w:rFonts w:asciiTheme="majorBidi" w:hAnsiTheme="majorBidi" w:cstheme="majorBidi" w:hint="cs"/>
          <w:sz w:val="32"/>
          <w:szCs w:val="32"/>
          <w:rtl/>
          <w:lang w:bidi="ar-DZ"/>
        </w:rPr>
        <w:t>وفي نفس السنة 1967، تم وضع المعهد الفلاحي بالجزائر بما فيه مؤسسة التعليم العالي الفلاحي وتوابعها الذي كان تابعا لوزارة الفلاحة والإصلاح الزراعي، تحت وصاية وزير التربية الوطنية</w:t>
      </w:r>
      <w:r w:rsidRPr="00BF6750">
        <w:rPr>
          <w:rStyle w:val="Appelnotedebasdep"/>
          <w:rFonts w:asciiTheme="majorBidi" w:hAnsiTheme="majorBidi" w:cstheme="majorBidi"/>
          <w:sz w:val="36"/>
          <w:szCs w:val="36"/>
          <w:rtl/>
          <w:lang w:bidi="ar-DZ"/>
        </w:rPr>
        <w:footnoteReference w:id="84"/>
      </w:r>
      <w:r>
        <w:rPr>
          <w:rFonts w:asciiTheme="majorBidi" w:hAnsiTheme="majorBidi" w:cstheme="majorBidi" w:hint="cs"/>
          <w:sz w:val="32"/>
          <w:szCs w:val="32"/>
          <w:rtl/>
          <w:lang w:bidi="ar-DZ"/>
        </w:rPr>
        <w:t>، وابتداءا من أول أكتوبر سنة 1967 تم تحويل المركز الجامعي في وهران إلى التنظيم الأوسع الجامعة بموجب الأمر رقم 67-279 المؤرخ في 20 ديسمبر 1967 وأصبحت بذلك جامعة وهران تضم:</w:t>
      </w:r>
      <w:r w:rsidRPr="000409A1">
        <w:rPr>
          <w:rStyle w:val="Appelnotedebasdep"/>
          <w:rFonts w:asciiTheme="majorBidi" w:hAnsiTheme="majorBidi" w:cstheme="majorBidi"/>
          <w:sz w:val="36"/>
          <w:szCs w:val="36"/>
          <w:rtl/>
          <w:lang w:bidi="ar-DZ"/>
        </w:rPr>
        <w:footnoteReference w:id="85"/>
      </w:r>
      <w:r w:rsidRPr="00985186">
        <w:rPr>
          <w:rFonts w:asciiTheme="majorBidi" w:hAnsiTheme="majorBidi" w:cstheme="majorBidi" w:hint="cs"/>
          <w:b/>
          <w:bCs/>
          <w:sz w:val="32"/>
          <w:szCs w:val="32"/>
          <w:rtl/>
          <w:lang w:bidi="ar-DZ"/>
        </w:rPr>
        <w:t xml:space="preserve"> </w:t>
      </w:r>
    </w:p>
    <w:p w:rsidR="001E567E" w:rsidRDefault="001E567E" w:rsidP="008271B4">
      <w:pPr>
        <w:pStyle w:val="Paragraphedeliste"/>
        <w:numPr>
          <w:ilvl w:val="0"/>
          <w:numId w:val="55"/>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كلية الحقوق والعلوم الاقتصادية.</w:t>
      </w:r>
    </w:p>
    <w:p w:rsidR="001E567E" w:rsidRDefault="001E567E" w:rsidP="008271B4">
      <w:pPr>
        <w:pStyle w:val="Paragraphedeliste"/>
        <w:numPr>
          <w:ilvl w:val="0"/>
          <w:numId w:val="55"/>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كلية العلوم.</w:t>
      </w:r>
    </w:p>
    <w:p w:rsidR="001E567E" w:rsidRDefault="001E567E" w:rsidP="008271B4">
      <w:pPr>
        <w:pStyle w:val="Paragraphedeliste"/>
        <w:numPr>
          <w:ilvl w:val="0"/>
          <w:numId w:val="55"/>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كلية الآداب والعلوم الإنسانية.</w:t>
      </w:r>
    </w:p>
    <w:p w:rsidR="001E567E" w:rsidRDefault="001E567E" w:rsidP="008271B4">
      <w:pPr>
        <w:pStyle w:val="Paragraphedeliste"/>
        <w:numPr>
          <w:ilvl w:val="0"/>
          <w:numId w:val="55"/>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كلية مختلطة للطب والصيدلة.</w:t>
      </w:r>
    </w:p>
    <w:p w:rsidR="001E567E" w:rsidRDefault="001E567E" w:rsidP="001E567E">
      <w:pPr>
        <w:bidi/>
        <w:jc w:val="both"/>
        <w:rPr>
          <w:rFonts w:asciiTheme="majorBidi" w:hAnsiTheme="majorBidi" w:cstheme="majorBidi"/>
          <w:sz w:val="16"/>
          <w:szCs w:val="16"/>
          <w:rtl/>
          <w:lang w:bidi="ar-DZ"/>
        </w:rPr>
      </w:pPr>
    </w:p>
    <w:p w:rsidR="001E567E" w:rsidRPr="00E10F2E" w:rsidRDefault="001E567E" w:rsidP="001E567E">
      <w:pPr>
        <w:bidi/>
        <w:jc w:val="both"/>
        <w:rPr>
          <w:rFonts w:asciiTheme="majorBidi" w:hAnsiTheme="majorBidi" w:cstheme="majorBidi"/>
          <w:sz w:val="16"/>
          <w:szCs w:val="16"/>
          <w:rtl/>
          <w:lang w:bidi="ar-DZ"/>
        </w:rPr>
      </w:pPr>
    </w:p>
    <w:p w:rsidR="001E567E" w:rsidRPr="00E10F2E" w:rsidRDefault="001E567E" w:rsidP="001E567E">
      <w:pPr>
        <w:bidi/>
        <w:jc w:val="both"/>
        <w:rPr>
          <w:rFonts w:asciiTheme="majorBidi" w:hAnsiTheme="majorBidi" w:cstheme="majorBidi"/>
          <w:sz w:val="16"/>
          <w:szCs w:val="16"/>
          <w:rtl/>
          <w:lang w:bidi="ar-DZ"/>
        </w:rPr>
      </w:pPr>
    </w:p>
    <w:p w:rsidR="001E567E" w:rsidRPr="004C6645" w:rsidRDefault="001E567E" w:rsidP="008271B4">
      <w:pPr>
        <w:pStyle w:val="Paragraphedeliste"/>
        <w:numPr>
          <w:ilvl w:val="1"/>
          <w:numId w:val="67"/>
        </w:numPr>
        <w:tabs>
          <w:tab w:val="right" w:pos="1387"/>
          <w:tab w:val="right" w:pos="1983"/>
        </w:tabs>
        <w:bidi/>
        <w:ind w:hanging="401"/>
        <w:jc w:val="both"/>
        <w:rPr>
          <w:rFonts w:asciiTheme="majorBidi" w:hAnsiTheme="majorBidi" w:cstheme="majorBidi"/>
          <w:b/>
          <w:bCs/>
          <w:sz w:val="32"/>
          <w:szCs w:val="32"/>
          <w:rtl/>
          <w:lang w:bidi="ar-DZ"/>
        </w:rPr>
      </w:pPr>
      <w:r w:rsidRPr="004C6645">
        <w:rPr>
          <w:rFonts w:asciiTheme="majorBidi" w:hAnsiTheme="majorBidi" w:cstheme="majorBidi" w:hint="cs"/>
          <w:b/>
          <w:bCs/>
          <w:sz w:val="32"/>
          <w:szCs w:val="32"/>
          <w:rtl/>
          <w:lang w:bidi="ar-DZ"/>
        </w:rPr>
        <w:t xml:space="preserve"> المرحلة الثانية: (من 1971 إلى 1984) </w:t>
      </w:r>
    </w:p>
    <w:p w:rsidR="001E567E" w:rsidRDefault="001E567E" w:rsidP="001E567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تنقسم هذه المرحلة بدورها إلى مرحليتين رئيسيتين من مراحل تطور المنظومة الجامعية تتمثلان في مرحلة إصلاحات سنة 1971 ومرحلة ما بعد إصلاحات 1971.</w:t>
      </w:r>
    </w:p>
    <w:p w:rsidR="001E567E" w:rsidRPr="00CB435D" w:rsidRDefault="001E567E" w:rsidP="008271B4">
      <w:pPr>
        <w:pStyle w:val="Paragraphedeliste"/>
        <w:numPr>
          <w:ilvl w:val="0"/>
          <w:numId w:val="56"/>
        </w:num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مرحلة إصلاح سنة 1971:</w:t>
      </w:r>
      <w:r w:rsidRPr="00CB435D">
        <w:rPr>
          <w:rFonts w:asciiTheme="majorBidi" w:hAnsiTheme="majorBidi" w:cstheme="majorBidi" w:hint="cs"/>
          <w:sz w:val="32"/>
          <w:szCs w:val="32"/>
          <w:rtl/>
          <w:lang w:bidi="ar-DZ"/>
        </w:rPr>
        <w:t xml:space="preserve"> </w:t>
      </w:r>
    </w:p>
    <w:p w:rsidR="001E567E" w:rsidRDefault="001E567E" w:rsidP="001E567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تميزت هذه الفترة بتجسيد مجموعة من الإصلاحات التي مست التنظيم الهيكلي والإداري والبيداغوجي للجامعة ولقطاع التعليم العالي والتي </w:t>
      </w:r>
      <w:r w:rsidRPr="00C64D89">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تمت وفق أربعة محاور رئيسية: إعادة صياغة برامج التكوين بشكل كلي، تنظيم بيداغوجي جديد للدراسة، وتكثيف النماء في التعليم العالي وإعادة تنظيم شامل للهياكل الجامعية</w:t>
      </w:r>
      <w:r w:rsidRPr="00FE6E01">
        <w:rPr>
          <w:rFonts w:asciiTheme="majorBidi" w:hAnsiTheme="majorBidi" w:cstheme="majorBidi"/>
          <w:b/>
          <w:bCs/>
          <w:sz w:val="40"/>
          <w:szCs w:val="40"/>
          <w:vertAlign w:val="superscript"/>
          <w:rtl/>
          <w:lang w:bidi="ar-DZ"/>
        </w:rPr>
        <w:t>»</w:t>
      </w:r>
      <w:r w:rsidRPr="000409A1">
        <w:rPr>
          <w:rStyle w:val="Appelnotedebasdep"/>
          <w:rFonts w:asciiTheme="majorBidi" w:hAnsiTheme="majorBidi" w:cstheme="majorBidi"/>
          <w:sz w:val="36"/>
          <w:szCs w:val="36"/>
          <w:rtl/>
          <w:lang w:bidi="ar-DZ"/>
        </w:rPr>
        <w:footnoteReference w:id="86"/>
      </w:r>
      <w:r>
        <w:rPr>
          <w:rFonts w:asciiTheme="majorBidi" w:hAnsiTheme="majorBidi" w:cstheme="majorBidi" w:hint="cs"/>
          <w:sz w:val="32"/>
          <w:szCs w:val="32"/>
          <w:rtl/>
          <w:lang w:bidi="ar-DZ"/>
        </w:rPr>
        <w:t>، وشهدت إنشاء وزارة التعليم العالي والبحث العلمي لأول مرة بعد الاستقلال، وبالتالي انفصالها عن مديرية التربية الوطنية ووضعها تحت سلطة وزير التعليم العالي، وكان ذلك بموجب المرسوم رقم 71-35 المؤرخ في 20 يناير سنة 1971 والمتضمن تنظيم الإدارة المركزية لوزارة التعليم العالي والبحث العلمي وأصبحت بموجبه تضم أربع مديريات وهي:</w:t>
      </w:r>
      <w:r w:rsidRPr="000409A1">
        <w:rPr>
          <w:rStyle w:val="Appelnotedebasdep"/>
          <w:rFonts w:asciiTheme="majorBidi" w:hAnsiTheme="majorBidi" w:cstheme="majorBidi"/>
          <w:sz w:val="36"/>
          <w:szCs w:val="36"/>
          <w:rtl/>
          <w:lang w:bidi="ar-DZ"/>
        </w:rPr>
        <w:footnoteReference w:id="87"/>
      </w:r>
      <w:r>
        <w:rPr>
          <w:rFonts w:asciiTheme="majorBidi" w:hAnsiTheme="majorBidi" w:cstheme="majorBidi" w:hint="cs"/>
          <w:sz w:val="32"/>
          <w:szCs w:val="32"/>
          <w:rtl/>
          <w:lang w:bidi="ar-DZ"/>
        </w:rPr>
        <w:t xml:space="preserve"> </w:t>
      </w:r>
    </w:p>
    <w:p w:rsidR="001E567E" w:rsidRDefault="001E567E" w:rsidP="008271B4">
      <w:pPr>
        <w:pStyle w:val="Paragraphedeliste"/>
        <w:numPr>
          <w:ilvl w:val="0"/>
          <w:numId w:val="55"/>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مديرية الإدارة العامة.</w:t>
      </w:r>
    </w:p>
    <w:p w:rsidR="001E567E" w:rsidRDefault="001E567E" w:rsidP="008271B4">
      <w:pPr>
        <w:pStyle w:val="Paragraphedeliste"/>
        <w:numPr>
          <w:ilvl w:val="0"/>
          <w:numId w:val="55"/>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مديرية التخطيط والتوجيه الجامعي.</w:t>
      </w:r>
    </w:p>
    <w:p w:rsidR="001E567E" w:rsidRDefault="001E567E" w:rsidP="008271B4">
      <w:pPr>
        <w:pStyle w:val="Paragraphedeliste"/>
        <w:numPr>
          <w:ilvl w:val="0"/>
          <w:numId w:val="55"/>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مديرية التعليم.</w:t>
      </w:r>
    </w:p>
    <w:p w:rsidR="001E567E" w:rsidRDefault="001E567E" w:rsidP="008271B4">
      <w:pPr>
        <w:pStyle w:val="Paragraphedeliste"/>
        <w:numPr>
          <w:ilvl w:val="0"/>
          <w:numId w:val="55"/>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مديرية البحث العلمي.</w:t>
      </w:r>
      <w:r w:rsidRPr="00223021">
        <w:rPr>
          <w:rFonts w:asciiTheme="majorBidi" w:hAnsiTheme="majorBidi" w:cstheme="majorBidi" w:hint="cs"/>
          <w:sz w:val="32"/>
          <w:szCs w:val="32"/>
          <w:rtl/>
          <w:lang w:bidi="ar-DZ"/>
        </w:rPr>
        <w:t xml:space="preserve"> </w:t>
      </w:r>
    </w:p>
    <w:p w:rsidR="001E567E" w:rsidRDefault="001E567E" w:rsidP="001E567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تمثل هذه المرحلة بداية لترقية التعليم العالي والبحث العلمي ويظهر ذلك من خلال تنفيذ المرسوم رقم 71-35 القاضي بتأسيس وزارة منفصلة عن وزارة التربية الوطنية ومتخصصة بالتعليم العالي ووضعت تحت تصرفها أربع مديريات لكل مديرية مهام خاصة تسهر على تنفيذها، وتمثل هذه المرحلة قفزة نوعية لتوسعة خريطة الجامعة الجزائرية من خلال استحداث عدة مؤسسات جامعية في معظم الولايات.</w:t>
      </w:r>
    </w:p>
    <w:p w:rsidR="001E567E" w:rsidRDefault="001E567E" w:rsidP="008271B4">
      <w:pPr>
        <w:pStyle w:val="Paragraphedeliste"/>
        <w:numPr>
          <w:ilvl w:val="0"/>
          <w:numId w:val="56"/>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مرحلة ما بعد إصلاح سنة 1971:</w:t>
      </w:r>
      <w:r w:rsidRPr="00CB435D">
        <w:rPr>
          <w:rFonts w:asciiTheme="majorBidi" w:hAnsiTheme="majorBidi" w:cstheme="majorBidi" w:hint="cs"/>
          <w:sz w:val="32"/>
          <w:szCs w:val="32"/>
          <w:rtl/>
          <w:lang w:bidi="ar-DZ"/>
        </w:rPr>
        <w:t xml:space="preserve"> </w:t>
      </w:r>
    </w:p>
    <w:p w:rsidR="001E567E" w:rsidRDefault="001E567E" w:rsidP="001E567E">
      <w:pPr>
        <w:bidi/>
        <w:ind w:firstLine="820"/>
        <w:jc w:val="both"/>
        <w:rPr>
          <w:rFonts w:asciiTheme="majorBidi" w:hAnsiTheme="majorBidi" w:cstheme="majorBidi"/>
          <w:sz w:val="36"/>
          <w:szCs w:val="36"/>
          <w:rtl/>
          <w:lang w:bidi="ar-DZ"/>
        </w:rPr>
      </w:pPr>
      <w:r>
        <w:rPr>
          <w:rFonts w:asciiTheme="majorBidi" w:hAnsiTheme="majorBidi" w:cstheme="majorBidi" w:hint="cs"/>
          <w:sz w:val="32"/>
          <w:szCs w:val="32"/>
          <w:rtl/>
          <w:lang w:bidi="ar-DZ"/>
        </w:rPr>
        <w:lastRenderedPageBreak/>
        <w:t xml:space="preserve">بعد إصلاح المنظومة الجامعية سنة 1971، أخذت عدة إجراءات لدمج الجامعة في عملية التخطيط للتنمية الشاملة من خلال تدعيم وتصحيح إصلاح سنة 1971، وكان ذلك بوضع خريطة جامعية سنة 1982 </w:t>
      </w:r>
      <w:r w:rsidRPr="00C64D89">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ترمي إلى تعزيز منظومة التعليم العالي وعقلنتها باتخاذها لعدد من الإجراءات لضمان ملاءمة أفضل بين التكوين العالي واحتياجات الاقتصاد الوطني، يتعلق الإجراء الأول بالدمج الصريح للتعليم العالي ضمن عملية التخطيط الوطني الشاملة، أما الإجراء الثاني فكان هدفه إعادة تنظيم الجذوع المشتركة والإكثار منها والإجراء الثالث كان يخص الإجراءات التوجيهية الخاصة بالالتحاق بالجامعة.</w:t>
      </w:r>
      <w:r w:rsidRPr="00FE6E01">
        <w:rPr>
          <w:rFonts w:asciiTheme="majorBidi" w:hAnsiTheme="majorBidi" w:cstheme="majorBidi"/>
          <w:b/>
          <w:bCs/>
          <w:sz w:val="40"/>
          <w:szCs w:val="40"/>
          <w:vertAlign w:val="superscript"/>
          <w:rtl/>
          <w:lang w:bidi="ar-DZ"/>
        </w:rPr>
        <w:t>»</w:t>
      </w:r>
      <w:r w:rsidRPr="000409A1">
        <w:rPr>
          <w:rStyle w:val="Appelnotedebasdep"/>
          <w:rFonts w:asciiTheme="majorBidi" w:hAnsiTheme="majorBidi" w:cstheme="majorBidi"/>
          <w:sz w:val="36"/>
          <w:szCs w:val="36"/>
          <w:rtl/>
          <w:lang w:bidi="ar-DZ"/>
        </w:rPr>
        <w:footnoteReference w:id="88"/>
      </w:r>
      <w:r w:rsidRPr="000409A1">
        <w:rPr>
          <w:rFonts w:asciiTheme="majorBidi" w:hAnsiTheme="majorBidi" w:cstheme="majorBidi" w:hint="cs"/>
          <w:sz w:val="36"/>
          <w:szCs w:val="36"/>
          <w:rtl/>
          <w:lang w:bidi="ar-DZ"/>
        </w:rPr>
        <w:t xml:space="preserve"> </w:t>
      </w:r>
    </w:p>
    <w:p w:rsidR="001E567E" w:rsidRDefault="001E567E" w:rsidP="001E567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وفي سنة 1983، صدور القانون الأساسي النموذجي للجامعة، المرسوم رقم 83-544 المؤرخ في 24 سبتمبر سنة 1983 والذي يعرف الجامعة في الفصل الأول المادة الأولى منه على أنها </w:t>
      </w:r>
      <w:r w:rsidRPr="00C64D89">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مؤسسة عمومية ذات طابع إداري تتمتع بالشخصية المعنوية والاستقلال المالي</w:t>
      </w:r>
      <w:r w:rsidRPr="00FE6E01">
        <w:rPr>
          <w:rFonts w:asciiTheme="majorBidi" w:hAnsiTheme="majorBidi" w:cstheme="majorBidi"/>
          <w:b/>
          <w:bCs/>
          <w:sz w:val="40"/>
          <w:szCs w:val="40"/>
          <w:vertAlign w:val="superscript"/>
          <w:rtl/>
          <w:lang w:bidi="ar-DZ"/>
        </w:rPr>
        <w:t>»</w:t>
      </w:r>
      <w:r w:rsidRPr="000409A1">
        <w:rPr>
          <w:rStyle w:val="Appelnotedebasdep"/>
          <w:rFonts w:asciiTheme="majorBidi" w:hAnsiTheme="majorBidi" w:cstheme="majorBidi"/>
          <w:sz w:val="36"/>
          <w:szCs w:val="36"/>
          <w:rtl/>
          <w:lang w:bidi="ar-DZ"/>
        </w:rPr>
        <w:footnoteReference w:id="89"/>
      </w:r>
      <w:r w:rsidRPr="000409A1">
        <w:rPr>
          <w:rFonts w:asciiTheme="majorBidi" w:hAnsiTheme="majorBidi" w:cstheme="majorBidi" w:hint="cs"/>
          <w:sz w:val="36"/>
          <w:szCs w:val="36"/>
          <w:vertAlign w:val="superscript"/>
          <w:rtl/>
          <w:lang w:bidi="ar-DZ"/>
        </w:rPr>
        <w:t xml:space="preserve"> </w:t>
      </w:r>
      <w:r>
        <w:rPr>
          <w:rFonts w:asciiTheme="majorBidi" w:hAnsiTheme="majorBidi" w:cstheme="majorBidi" w:hint="cs"/>
          <w:sz w:val="32"/>
          <w:szCs w:val="32"/>
          <w:rtl/>
          <w:lang w:bidi="ar-DZ"/>
        </w:rPr>
        <w:t>ركز المشرع الجزائري في تعريفه هذا على أولوية الجانب الإداري من تسيير وتنظيم والتزامها بالنصوص القانونية في معاملاتها وبالاستقلال المالي دون إعطاء الأهمية للجانب التعليمي والعلمي الذي أنشئت لأجله، وتضمنت المادة 3 من نفس المرسوم المهام الموكلة للجامعة والتي تم تحديدها في:</w:t>
      </w:r>
      <w:r w:rsidRPr="000409A1">
        <w:rPr>
          <w:rStyle w:val="Appelnotedebasdep"/>
          <w:rFonts w:asciiTheme="majorBidi" w:hAnsiTheme="majorBidi" w:cstheme="majorBidi"/>
          <w:sz w:val="36"/>
          <w:szCs w:val="36"/>
          <w:rtl/>
          <w:lang w:bidi="ar-DZ"/>
        </w:rPr>
        <w:footnoteReference w:id="90"/>
      </w:r>
    </w:p>
    <w:p w:rsidR="001E567E" w:rsidRPr="006D4EEB" w:rsidRDefault="001E567E" w:rsidP="008271B4">
      <w:pPr>
        <w:pStyle w:val="Paragraphedeliste"/>
        <w:numPr>
          <w:ilvl w:val="0"/>
          <w:numId w:val="55"/>
        </w:numPr>
        <w:bidi/>
        <w:jc w:val="both"/>
        <w:rPr>
          <w:rFonts w:asciiTheme="majorBidi" w:hAnsiTheme="majorBidi" w:cstheme="majorBidi"/>
          <w:sz w:val="36"/>
          <w:szCs w:val="36"/>
          <w:lang w:bidi="ar-DZ"/>
        </w:rPr>
      </w:pPr>
      <w:r w:rsidRPr="006D4EEB">
        <w:rPr>
          <w:rFonts w:asciiTheme="majorBidi" w:hAnsiTheme="majorBidi" w:cstheme="majorBidi" w:hint="cs"/>
          <w:sz w:val="32"/>
          <w:szCs w:val="32"/>
          <w:rtl/>
          <w:lang w:bidi="ar-DZ"/>
        </w:rPr>
        <w:t>تساهم في</w:t>
      </w:r>
      <w:r>
        <w:rPr>
          <w:rFonts w:asciiTheme="majorBidi" w:hAnsiTheme="majorBidi" w:cstheme="majorBidi" w:hint="cs"/>
          <w:sz w:val="32"/>
          <w:szCs w:val="32"/>
          <w:rtl/>
          <w:lang w:bidi="ar-DZ"/>
        </w:rPr>
        <w:t xml:space="preserve"> تعميم نشر المعارف وإعدادها وتطويرها.</w:t>
      </w:r>
    </w:p>
    <w:p w:rsidR="001E567E" w:rsidRPr="00241480" w:rsidRDefault="001E567E" w:rsidP="008271B4">
      <w:pPr>
        <w:pStyle w:val="Paragraphedeliste"/>
        <w:numPr>
          <w:ilvl w:val="0"/>
          <w:numId w:val="55"/>
        </w:numPr>
        <w:bidi/>
        <w:jc w:val="both"/>
        <w:rPr>
          <w:rFonts w:asciiTheme="majorBidi" w:hAnsiTheme="majorBidi" w:cstheme="majorBidi"/>
          <w:sz w:val="36"/>
          <w:szCs w:val="36"/>
          <w:lang w:bidi="ar-DZ"/>
        </w:rPr>
      </w:pPr>
      <w:r>
        <w:rPr>
          <w:rFonts w:asciiTheme="majorBidi" w:hAnsiTheme="majorBidi" w:cstheme="majorBidi" w:hint="cs"/>
          <w:sz w:val="32"/>
          <w:szCs w:val="32"/>
          <w:rtl/>
          <w:lang w:bidi="ar-DZ"/>
        </w:rPr>
        <w:t xml:space="preserve">تكون الإطارات اللازمة لتنمية البلاد وفقا للأهداف المحدد في التخطيط الوطني. </w:t>
      </w:r>
    </w:p>
    <w:p w:rsidR="001E567E" w:rsidRPr="00241480" w:rsidRDefault="001E567E" w:rsidP="008271B4">
      <w:pPr>
        <w:pStyle w:val="Paragraphedeliste"/>
        <w:numPr>
          <w:ilvl w:val="0"/>
          <w:numId w:val="55"/>
        </w:numPr>
        <w:bidi/>
        <w:jc w:val="both"/>
        <w:rPr>
          <w:rFonts w:asciiTheme="majorBidi" w:hAnsiTheme="majorBidi" w:cstheme="majorBidi"/>
          <w:sz w:val="36"/>
          <w:szCs w:val="36"/>
          <w:lang w:bidi="ar-DZ"/>
        </w:rPr>
      </w:pPr>
      <w:r>
        <w:rPr>
          <w:rFonts w:asciiTheme="majorBidi" w:hAnsiTheme="majorBidi" w:cstheme="majorBidi" w:hint="cs"/>
          <w:sz w:val="32"/>
          <w:szCs w:val="32"/>
          <w:rtl/>
          <w:lang w:bidi="ar-DZ"/>
        </w:rPr>
        <w:t>تضطلع بترقية الثقافة الوطنية.</w:t>
      </w:r>
    </w:p>
    <w:p w:rsidR="001E567E" w:rsidRPr="00241480" w:rsidRDefault="001E567E" w:rsidP="008271B4">
      <w:pPr>
        <w:pStyle w:val="Paragraphedeliste"/>
        <w:numPr>
          <w:ilvl w:val="0"/>
          <w:numId w:val="55"/>
        </w:numPr>
        <w:bidi/>
        <w:jc w:val="both"/>
        <w:rPr>
          <w:rFonts w:asciiTheme="majorBidi" w:hAnsiTheme="majorBidi" w:cstheme="majorBidi"/>
          <w:sz w:val="36"/>
          <w:szCs w:val="36"/>
          <w:lang w:bidi="ar-DZ"/>
        </w:rPr>
      </w:pPr>
      <w:r>
        <w:rPr>
          <w:rFonts w:asciiTheme="majorBidi" w:hAnsiTheme="majorBidi" w:cstheme="majorBidi" w:hint="cs"/>
          <w:sz w:val="32"/>
          <w:szCs w:val="32"/>
          <w:rtl/>
          <w:lang w:bidi="ar-DZ"/>
        </w:rPr>
        <w:t>تساهم في تطوير البحث وتنمية الروح العلمية.</w:t>
      </w:r>
    </w:p>
    <w:p w:rsidR="001E567E" w:rsidRPr="00241480" w:rsidRDefault="001E567E" w:rsidP="008271B4">
      <w:pPr>
        <w:pStyle w:val="Paragraphedeliste"/>
        <w:numPr>
          <w:ilvl w:val="0"/>
          <w:numId w:val="55"/>
        </w:numPr>
        <w:bidi/>
        <w:jc w:val="both"/>
        <w:rPr>
          <w:rFonts w:asciiTheme="majorBidi" w:hAnsiTheme="majorBidi" w:cstheme="majorBidi"/>
          <w:sz w:val="36"/>
          <w:szCs w:val="36"/>
          <w:lang w:bidi="ar-DZ"/>
        </w:rPr>
      </w:pPr>
      <w:r>
        <w:rPr>
          <w:rFonts w:asciiTheme="majorBidi" w:hAnsiTheme="majorBidi" w:cstheme="majorBidi" w:hint="cs"/>
          <w:sz w:val="32"/>
          <w:szCs w:val="32"/>
          <w:rtl/>
          <w:lang w:bidi="ar-DZ"/>
        </w:rPr>
        <w:t>تتولى تلقين الطلاب مناهج البحث.</w:t>
      </w:r>
    </w:p>
    <w:p w:rsidR="001E567E" w:rsidRPr="00241480" w:rsidRDefault="001E567E" w:rsidP="008271B4">
      <w:pPr>
        <w:pStyle w:val="Paragraphedeliste"/>
        <w:numPr>
          <w:ilvl w:val="0"/>
          <w:numId w:val="55"/>
        </w:numPr>
        <w:bidi/>
        <w:jc w:val="both"/>
        <w:rPr>
          <w:rFonts w:asciiTheme="majorBidi" w:hAnsiTheme="majorBidi" w:cstheme="majorBidi"/>
          <w:sz w:val="36"/>
          <w:szCs w:val="36"/>
          <w:lang w:bidi="ar-DZ"/>
        </w:rPr>
      </w:pPr>
      <w:r>
        <w:rPr>
          <w:rFonts w:asciiTheme="majorBidi" w:hAnsiTheme="majorBidi" w:cstheme="majorBidi" w:hint="cs"/>
          <w:sz w:val="32"/>
          <w:szCs w:val="32"/>
          <w:rtl/>
          <w:lang w:bidi="ar-DZ"/>
        </w:rPr>
        <w:t>تقدم بأي عمل لتحسين المستوى وتجديد المعلومات والتكوين الدائم.</w:t>
      </w:r>
    </w:p>
    <w:p w:rsidR="001E567E" w:rsidRPr="006D4EEB" w:rsidRDefault="001E567E" w:rsidP="008271B4">
      <w:pPr>
        <w:pStyle w:val="Paragraphedeliste"/>
        <w:numPr>
          <w:ilvl w:val="0"/>
          <w:numId w:val="55"/>
        </w:numPr>
        <w:bidi/>
        <w:jc w:val="both"/>
        <w:rPr>
          <w:rFonts w:asciiTheme="majorBidi" w:hAnsiTheme="majorBidi" w:cstheme="majorBidi"/>
          <w:sz w:val="36"/>
          <w:szCs w:val="36"/>
          <w:rtl/>
          <w:lang w:bidi="ar-DZ"/>
        </w:rPr>
      </w:pPr>
      <w:r>
        <w:rPr>
          <w:rFonts w:asciiTheme="majorBidi" w:hAnsiTheme="majorBidi" w:cstheme="majorBidi" w:hint="cs"/>
          <w:sz w:val="32"/>
          <w:szCs w:val="32"/>
          <w:rtl/>
          <w:lang w:bidi="ar-DZ"/>
        </w:rPr>
        <w:t xml:space="preserve">تتولى نشر الدراسات ونتائج البحث. </w:t>
      </w:r>
      <w:r w:rsidRPr="006D4EEB">
        <w:rPr>
          <w:rFonts w:asciiTheme="majorBidi" w:hAnsiTheme="majorBidi" w:cstheme="majorBidi" w:hint="cs"/>
          <w:sz w:val="32"/>
          <w:szCs w:val="32"/>
          <w:rtl/>
          <w:lang w:bidi="ar-DZ"/>
        </w:rPr>
        <w:t xml:space="preserve"> </w:t>
      </w:r>
      <w:r w:rsidRPr="006D4EEB">
        <w:rPr>
          <w:rFonts w:asciiTheme="majorBidi" w:hAnsiTheme="majorBidi" w:cstheme="majorBidi" w:hint="cs"/>
          <w:sz w:val="36"/>
          <w:szCs w:val="36"/>
          <w:rtl/>
          <w:lang w:bidi="ar-DZ"/>
        </w:rPr>
        <w:t xml:space="preserve"> </w:t>
      </w:r>
    </w:p>
    <w:p w:rsidR="001E567E" w:rsidRDefault="001E567E" w:rsidP="001E567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فإذا قمنا بإجراء مقارنة بسيطة بين المهام المنوطة للجامعة المحددة بموجب المادة 3 من المرسوم 83-544 والتعريف المحدد للجامعة في المادة الأولى من نفس المرسوم نجد أن التعريف لا يتفق مع مهام الجامعة كون أنها تكتسي الطابع العلمي والتعليمي والبحثي بينما التعريف ينحصر في كون أن الجامعة مؤسسة إدارية.  </w:t>
      </w:r>
    </w:p>
    <w:p w:rsidR="001E567E" w:rsidRDefault="001E567E" w:rsidP="001E567E">
      <w:pPr>
        <w:bidi/>
        <w:ind w:firstLine="820"/>
        <w:jc w:val="both"/>
        <w:rPr>
          <w:rFonts w:asciiTheme="majorBidi" w:hAnsiTheme="majorBidi" w:cstheme="majorBidi"/>
          <w:sz w:val="32"/>
          <w:szCs w:val="32"/>
          <w:rtl/>
          <w:lang w:bidi="ar-DZ"/>
        </w:rPr>
      </w:pPr>
      <w:r w:rsidRPr="00373FD6">
        <w:rPr>
          <w:rFonts w:asciiTheme="majorBidi" w:hAnsiTheme="majorBidi" w:cstheme="majorBidi" w:hint="cs"/>
          <w:sz w:val="32"/>
          <w:szCs w:val="32"/>
          <w:rtl/>
          <w:lang w:bidi="ar-DZ"/>
        </w:rPr>
        <w:lastRenderedPageBreak/>
        <w:t>تعتبر سنة</w:t>
      </w:r>
      <w:r>
        <w:rPr>
          <w:rFonts w:asciiTheme="majorBidi" w:hAnsiTheme="majorBidi" w:cstheme="majorBidi" w:hint="cs"/>
          <w:sz w:val="32"/>
          <w:szCs w:val="32"/>
          <w:rtl/>
          <w:lang w:bidi="ar-DZ"/>
        </w:rPr>
        <w:t xml:space="preserve"> 1984، سنة تشييد عدد كبير من مؤسسات التعليم العالي والتي كانت موزعة على معظم الولايات وتم صدور مجموعة من المراسيم بتاريخ 18 أوت سنة 1984 تتضمن إحداث مدارس عليا ومعاهد وطنية موضحة في الجداول التالية:</w:t>
      </w:r>
      <w:r w:rsidRPr="00A74B63">
        <w:rPr>
          <w:rStyle w:val="Appelnotedebasdep"/>
          <w:rFonts w:asciiTheme="majorBidi" w:hAnsiTheme="majorBidi" w:cstheme="majorBidi"/>
          <w:sz w:val="36"/>
          <w:szCs w:val="36"/>
          <w:lang w:bidi="ar-DZ"/>
        </w:rPr>
        <w:footnoteReference w:customMarkFollows="1" w:id="91"/>
        <w:sym w:font="Symbol" w:char="F02A"/>
      </w:r>
    </w:p>
    <w:p w:rsidR="001E567E" w:rsidRPr="00F878A4" w:rsidRDefault="001E567E" w:rsidP="001E567E">
      <w:pPr>
        <w:bidi/>
        <w:ind w:left="1068"/>
        <w:jc w:val="center"/>
        <w:rPr>
          <w:rFonts w:asciiTheme="majorBidi" w:hAnsiTheme="majorBidi" w:cstheme="majorBidi"/>
          <w:sz w:val="32"/>
          <w:szCs w:val="32"/>
          <w:lang w:bidi="ar-DZ"/>
        </w:rPr>
      </w:pPr>
      <w:r w:rsidRPr="00F878A4">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08</w:t>
      </w:r>
      <w:r w:rsidRPr="00F878A4">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يوضح </w:t>
      </w:r>
      <w:r w:rsidRPr="00F878A4">
        <w:rPr>
          <w:rFonts w:asciiTheme="majorBidi" w:hAnsiTheme="majorBidi" w:cstheme="majorBidi" w:hint="cs"/>
          <w:sz w:val="32"/>
          <w:szCs w:val="32"/>
          <w:rtl/>
          <w:lang w:bidi="ar-DZ"/>
        </w:rPr>
        <w:t>توزيع المدارس العليا</w:t>
      </w:r>
    </w:p>
    <w:tbl>
      <w:tblPr>
        <w:tblStyle w:val="Grilledutableau"/>
        <w:bidiVisual/>
        <w:tblW w:w="0" w:type="auto"/>
        <w:tblInd w:w="248" w:type="dxa"/>
        <w:tblLook w:val="04A0"/>
      </w:tblPr>
      <w:tblGrid>
        <w:gridCol w:w="5670"/>
        <w:gridCol w:w="1559"/>
        <w:gridCol w:w="1843"/>
      </w:tblGrid>
      <w:tr w:rsidR="001E567E" w:rsidTr="004C3C5F">
        <w:tc>
          <w:tcPr>
            <w:tcW w:w="5670" w:type="dxa"/>
            <w:shd w:val="clear" w:color="auto" w:fill="D9D9D9" w:themeFill="background1" w:themeFillShade="D9"/>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المدارس العليا للأساتذة</w:t>
            </w:r>
          </w:p>
        </w:tc>
        <w:tc>
          <w:tcPr>
            <w:tcW w:w="1559" w:type="dxa"/>
            <w:shd w:val="clear" w:color="auto" w:fill="D9D9D9" w:themeFill="background1" w:themeFillShade="D9"/>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الموقع</w:t>
            </w:r>
          </w:p>
        </w:tc>
        <w:tc>
          <w:tcPr>
            <w:tcW w:w="1843" w:type="dxa"/>
            <w:shd w:val="clear" w:color="auto" w:fill="D9D9D9" w:themeFill="background1" w:themeFillShade="D9"/>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رقم المرسوم</w:t>
            </w:r>
          </w:p>
        </w:tc>
      </w:tr>
      <w:tr w:rsidR="001E567E" w:rsidTr="004C3C5F">
        <w:tc>
          <w:tcPr>
            <w:tcW w:w="5670"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متخصصة في العلوم الأساسية</w:t>
            </w:r>
          </w:p>
        </w:tc>
        <w:tc>
          <w:tcPr>
            <w:tcW w:w="1559"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مستغانم</w:t>
            </w:r>
          </w:p>
        </w:tc>
        <w:tc>
          <w:tcPr>
            <w:tcW w:w="1843" w:type="dxa"/>
          </w:tcPr>
          <w:p w:rsidR="001E567E" w:rsidRPr="002260EE" w:rsidRDefault="001E567E" w:rsidP="004C3C5F">
            <w:pPr>
              <w:bidi/>
              <w:jc w:val="left"/>
              <w:rPr>
                <w:rFonts w:asciiTheme="majorBidi" w:hAnsiTheme="majorBidi" w:cstheme="majorBidi"/>
                <w:sz w:val="30"/>
                <w:szCs w:val="30"/>
                <w:rtl/>
                <w:lang w:bidi="ar-DZ"/>
              </w:rPr>
            </w:pPr>
            <w:r w:rsidRPr="002260EE">
              <w:rPr>
                <w:rFonts w:asciiTheme="majorBidi" w:hAnsiTheme="majorBidi" w:cstheme="majorBidi"/>
                <w:sz w:val="30"/>
                <w:szCs w:val="30"/>
                <w:rtl/>
                <w:lang w:bidi="ar-DZ"/>
              </w:rPr>
              <w:t xml:space="preserve">84-202 </w:t>
            </w:r>
          </w:p>
        </w:tc>
      </w:tr>
      <w:tr w:rsidR="001E567E" w:rsidTr="004C3C5F">
        <w:tc>
          <w:tcPr>
            <w:tcW w:w="5670"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متخصصة في التربية البدنية والرياضية</w:t>
            </w:r>
          </w:p>
        </w:tc>
        <w:tc>
          <w:tcPr>
            <w:tcW w:w="1559"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وهران</w:t>
            </w:r>
          </w:p>
        </w:tc>
        <w:tc>
          <w:tcPr>
            <w:tcW w:w="1843"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 xml:space="preserve">84-203 </w:t>
            </w:r>
          </w:p>
        </w:tc>
      </w:tr>
      <w:tr w:rsidR="001E567E" w:rsidTr="004C3C5F">
        <w:tc>
          <w:tcPr>
            <w:tcW w:w="5670"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 xml:space="preserve">متخصصة في العلوم الأساسية </w:t>
            </w:r>
          </w:p>
        </w:tc>
        <w:tc>
          <w:tcPr>
            <w:tcW w:w="1559"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أم البواقي</w:t>
            </w:r>
          </w:p>
        </w:tc>
        <w:tc>
          <w:tcPr>
            <w:tcW w:w="1843"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 xml:space="preserve">84-204 </w:t>
            </w:r>
          </w:p>
        </w:tc>
      </w:tr>
      <w:tr w:rsidR="001E567E" w:rsidTr="004C3C5F">
        <w:tc>
          <w:tcPr>
            <w:tcW w:w="5670"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 xml:space="preserve">متخصصة في التعليم التقني </w:t>
            </w:r>
          </w:p>
        </w:tc>
        <w:tc>
          <w:tcPr>
            <w:tcW w:w="1559"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وهران</w:t>
            </w:r>
          </w:p>
        </w:tc>
        <w:tc>
          <w:tcPr>
            <w:tcW w:w="1843"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 xml:space="preserve">84-205 </w:t>
            </w:r>
          </w:p>
        </w:tc>
      </w:tr>
      <w:tr w:rsidR="001E567E" w:rsidTr="004C3C5F">
        <w:tc>
          <w:tcPr>
            <w:tcW w:w="5670"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متخصصة في الآداب والعلوم الإنسانية</w:t>
            </w:r>
          </w:p>
        </w:tc>
        <w:tc>
          <w:tcPr>
            <w:tcW w:w="1559"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مدينة الجزائر</w:t>
            </w:r>
          </w:p>
        </w:tc>
        <w:tc>
          <w:tcPr>
            <w:tcW w:w="1843"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 xml:space="preserve">84-206 </w:t>
            </w:r>
          </w:p>
        </w:tc>
      </w:tr>
      <w:tr w:rsidR="001E567E" w:rsidTr="004C3C5F">
        <w:tc>
          <w:tcPr>
            <w:tcW w:w="5670"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متخصصة في الآداب والعلوم الإنسانية</w:t>
            </w:r>
          </w:p>
        </w:tc>
        <w:tc>
          <w:tcPr>
            <w:tcW w:w="1559"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وهران</w:t>
            </w:r>
          </w:p>
        </w:tc>
        <w:tc>
          <w:tcPr>
            <w:tcW w:w="1843"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 xml:space="preserve">84-207 </w:t>
            </w:r>
          </w:p>
        </w:tc>
      </w:tr>
      <w:tr w:rsidR="001E567E" w:rsidTr="004C3C5F">
        <w:tc>
          <w:tcPr>
            <w:tcW w:w="5670"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 xml:space="preserve">متخصصة في الآداب والعلوم الإنسانية </w:t>
            </w:r>
          </w:p>
        </w:tc>
        <w:tc>
          <w:tcPr>
            <w:tcW w:w="1559"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قسنطينة</w:t>
            </w:r>
          </w:p>
        </w:tc>
        <w:tc>
          <w:tcPr>
            <w:tcW w:w="1843"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 xml:space="preserve">84-208 </w:t>
            </w:r>
          </w:p>
        </w:tc>
      </w:tr>
    </w:tbl>
    <w:p w:rsidR="001E567E" w:rsidRDefault="001E567E" w:rsidP="001E567E">
      <w:pPr>
        <w:bidi/>
        <w:spacing w:line="240" w:lineRule="auto"/>
        <w:ind w:firstLine="708"/>
        <w:jc w:val="both"/>
        <w:rPr>
          <w:rFonts w:asciiTheme="majorBidi" w:hAnsiTheme="majorBidi" w:cstheme="majorBidi"/>
          <w:sz w:val="24"/>
          <w:szCs w:val="24"/>
          <w:rtl/>
          <w:lang w:bidi="ar-DZ"/>
        </w:rPr>
      </w:pPr>
      <w:r w:rsidRPr="00244F33">
        <w:rPr>
          <w:rFonts w:asciiTheme="majorBidi" w:hAnsiTheme="majorBidi" w:cstheme="majorBidi" w:hint="cs"/>
          <w:sz w:val="24"/>
          <w:szCs w:val="24"/>
          <w:rtl/>
          <w:lang w:bidi="ar-DZ"/>
        </w:rPr>
        <w:t>المصدر: من إعداد الباحثة بناءا على المراسيم</w:t>
      </w:r>
      <w:r>
        <w:rPr>
          <w:rFonts w:asciiTheme="majorBidi" w:hAnsiTheme="majorBidi" w:cstheme="majorBidi" w:hint="cs"/>
          <w:sz w:val="24"/>
          <w:szCs w:val="24"/>
          <w:rtl/>
          <w:lang w:bidi="ar-DZ"/>
        </w:rPr>
        <w:t>.</w:t>
      </w:r>
      <w:r w:rsidRPr="00244F33">
        <w:rPr>
          <w:rFonts w:asciiTheme="majorBidi" w:hAnsiTheme="majorBidi" w:cstheme="majorBidi" w:hint="cs"/>
          <w:sz w:val="24"/>
          <w:szCs w:val="24"/>
          <w:rtl/>
          <w:lang w:bidi="ar-DZ"/>
        </w:rPr>
        <w:t xml:space="preserve">  </w:t>
      </w:r>
    </w:p>
    <w:p w:rsidR="001E567E" w:rsidRPr="00E121AC" w:rsidRDefault="001E567E" w:rsidP="001E567E">
      <w:pPr>
        <w:bidi/>
        <w:spacing w:line="240" w:lineRule="auto"/>
        <w:ind w:firstLine="708"/>
        <w:jc w:val="both"/>
        <w:rPr>
          <w:rFonts w:asciiTheme="majorBidi" w:hAnsiTheme="majorBidi" w:cstheme="majorBidi"/>
          <w:sz w:val="16"/>
          <w:szCs w:val="16"/>
          <w:rtl/>
          <w:lang w:bidi="ar-DZ"/>
        </w:rPr>
      </w:pPr>
    </w:p>
    <w:p w:rsidR="001E567E" w:rsidRDefault="001E567E" w:rsidP="001E567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وحدد المرسوم رقم 84-209 المؤرخ في 18 أوت سنة 1984 المتضمن تنظيم جامعة الجزائر وسيرها عدد المعاهد التي تتكون منها جامعة الجزائر والتي بلغ عددها </w:t>
      </w:r>
      <w:r w:rsidRPr="00CB2036">
        <w:rPr>
          <w:rFonts w:asciiTheme="majorBidi" w:hAnsiTheme="majorBidi" w:cstheme="majorBidi" w:hint="cs"/>
          <w:sz w:val="32"/>
          <w:szCs w:val="32"/>
          <w:rtl/>
          <w:lang w:bidi="ar-DZ"/>
        </w:rPr>
        <w:t>15</w:t>
      </w:r>
      <w:r>
        <w:rPr>
          <w:rFonts w:asciiTheme="majorBidi" w:hAnsiTheme="majorBidi" w:cstheme="majorBidi" w:hint="cs"/>
          <w:sz w:val="32"/>
          <w:szCs w:val="32"/>
          <w:rtl/>
          <w:lang w:bidi="ar-DZ"/>
        </w:rPr>
        <w:t xml:space="preserve"> معهدا وهي:</w:t>
      </w:r>
    </w:p>
    <w:p w:rsidR="001E567E" w:rsidRDefault="001E567E" w:rsidP="008271B4">
      <w:pPr>
        <w:pStyle w:val="Paragraphedeliste"/>
        <w:numPr>
          <w:ilvl w:val="0"/>
          <w:numId w:val="55"/>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معهد العلوم الإسلامية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معهد العلوم القانونية والإدارية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معهد العلوم الاقتصادية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معهد علم الاجتماع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معهد التاريخ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معهد علم النفس وعلوم التربية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معهد التربية البدينة والرياضية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معهد الفلسفة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معهد علوم الإعلام والتبليغ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معهد العلوم السياسية والعلاقات الدولية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معهد علم الآثار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معهد اللغة والآداب العربية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معهد الترجمة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معهد اللغات الأجنبية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معهد اقتصاد المكتبات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معهد الترقية الاجتماعية في العمل. </w:t>
      </w:r>
    </w:p>
    <w:p w:rsidR="001E567E" w:rsidRPr="00CA51F4" w:rsidRDefault="001E567E" w:rsidP="001E567E">
      <w:pPr>
        <w:pStyle w:val="Paragraphedeliste"/>
        <w:bidi/>
        <w:ind w:left="786"/>
        <w:jc w:val="both"/>
        <w:rPr>
          <w:rFonts w:asciiTheme="majorBidi" w:hAnsiTheme="majorBidi" w:cstheme="majorBidi"/>
          <w:sz w:val="16"/>
          <w:szCs w:val="16"/>
          <w:lang w:bidi="ar-DZ"/>
        </w:rPr>
      </w:pPr>
      <w:r w:rsidRPr="00CA51F4">
        <w:rPr>
          <w:rFonts w:asciiTheme="majorBidi" w:hAnsiTheme="majorBidi" w:cstheme="majorBidi" w:hint="cs"/>
          <w:sz w:val="16"/>
          <w:szCs w:val="16"/>
          <w:rtl/>
          <w:lang w:bidi="ar-DZ"/>
        </w:rPr>
        <w:t xml:space="preserve"> </w:t>
      </w:r>
    </w:p>
    <w:p w:rsidR="001E567E" w:rsidRDefault="001E567E" w:rsidP="001E567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من خلال ما سبق يتضح لنا أن جامعة الجزائر - الجامعة الأم- غلب عليها في هذه الفترة التخصصات المنتمية إلى حقل العلوم الاجتماعية والإنسانية والإدارية وغياب التخصصات العلمية والتقنية. </w:t>
      </w:r>
    </w:p>
    <w:p w:rsidR="001E567E" w:rsidRDefault="001E567E" w:rsidP="001E567E">
      <w:pPr>
        <w:bidi/>
        <w:ind w:firstLine="708"/>
        <w:jc w:val="both"/>
        <w:rPr>
          <w:rFonts w:asciiTheme="majorBidi" w:hAnsiTheme="majorBidi" w:cstheme="majorBidi"/>
          <w:sz w:val="32"/>
          <w:szCs w:val="32"/>
          <w:rtl/>
          <w:lang w:bidi="ar-DZ"/>
        </w:rPr>
      </w:pPr>
    </w:p>
    <w:p w:rsidR="001E567E" w:rsidRDefault="001E567E" w:rsidP="001E567E">
      <w:pPr>
        <w:bidi/>
        <w:ind w:firstLine="708"/>
        <w:jc w:val="both"/>
        <w:rPr>
          <w:rFonts w:asciiTheme="majorBidi" w:hAnsiTheme="majorBidi" w:cstheme="majorBidi"/>
          <w:sz w:val="32"/>
          <w:szCs w:val="32"/>
          <w:rtl/>
          <w:lang w:bidi="ar-DZ"/>
        </w:rPr>
      </w:pPr>
    </w:p>
    <w:p w:rsidR="001E567E" w:rsidRDefault="001E567E" w:rsidP="001E567E">
      <w:pPr>
        <w:bidi/>
        <w:jc w:val="both"/>
        <w:rPr>
          <w:rFonts w:asciiTheme="majorBidi" w:hAnsiTheme="majorBidi" w:cstheme="majorBidi"/>
          <w:sz w:val="32"/>
          <w:szCs w:val="32"/>
          <w:rtl/>
          <w:lang w:bidi="ar-DZ"/>
        </w:rPr>
      </w:pPr>
    </w:p>
    <w:p w:rsidR="001E567E" w:rsidRPr="00D774B8" w:rsidRDefault="001E567E" w:rsidP="001E567E">
      <w:pPr>
        <w:bidi/>
        <w:ind w:left="1068"/>
        <w:jc w:val="center"/>
        <w:rPr>
          <w:rFonts w:asciiTheme="majorBidi" w:hAnsiTheme="majorBidi" w:cstheme="majorBidi"/>
          <w:sz w:val="32"/>
          <w:szCs w:val="32"/>
          <w:lang w:bidi="ar-DZ"/>
        </w:rPr>
      </w:pPr>
      <w:r w:rsidRPr="00D774B8">
        <w:rPr>
          <w:rFonts w:asciiTheme="majorBidi" w:hAnsiTheme="majorBidi" w:cstheme="majorBidi" w:hint="cs"/>
          <w:sz w:val="32"/>
          <w:szCs w:val="32"/>
          <w:rtl/>
          <w:lang w:bidi="ar-DZ"/>
        </w:rPr>
        <w:lastRenderedPageBreak/>
        <w:t>جدول رقم (</w:t>
      </w:r>
      <w:r>
        <w:rPr>
          <w:rFonts w:asciiTheme="majorBidi" w:hAnsiTheme="majorBidi" w:cstheme="majorBidi" w:hint="cs"/>
          <w:sz w:val="32"/>
          <w:szCs w:val="32"/>
          <w:rtl/>
          <w:lang w:bidi="ar-DZ"/>
        </w:rPr>
        <w:t>09</w:t>
      </w:r>
      <w:r w:rsidRPr="00D774B8">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يوضح </w:t>
      </w:r>
      <w:r w:rsidRPr="00D774B8">
        <w:rPr>
          <w:rFonts w:asciiTheme="majorBidi" w:hAnsiTheme="majorBidi" w:cstheme="majorBidi" w:hint="cs"/>
          <w:sz w:val="32"/>
          <w:szCs w:val="32"/>
          <w:rtl/>
          <w:lang w:bidi="ar-DZ"/>
        </w:rPr>
        <w:t>توزيع المعاهد الوطنية للتعليم العالي</w:t>
      </w:r>
    </w:p>
    <w:tbl>
      <w:tblPr>
        <w:tblStyle w:val="Grilledutableau"/>
        <w:bidiVisual/>
        <w:tblW w:w="10065" w:type="dxa"/>
        <w:tblInd w:w="-36" w:type="dxa"/>
        <w:tblLayout w:type="fixed"/>
        <w:tblLook w:val="04A0"/>
      </w:tblPr>
      <w:tblGrid>
        <w:gridCol w:w="2268"/>
        <w:gridCol w:w="1276"/>
        <w:gridCol w:w="1418"/>
        <w:gridCol w:w="2268"/>
        <w:gridCol w:w="1559"/>
        <w:gridCol w:w="1276"/>
      </w:tblGrid>
      <w:tr w:rsidR="001E567E" w:rsidTr="004C3C5F">
        <w:tc>
          <w:tcPr>
            <w:tcW w:w="2268" w:type="dxa"/>
            <w:shd w:val="clear" w:color="auto" w:fill="D9D9D9" w:themeFill="background1" w:themeFillShade="D9"/>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المعهد الوطني في</w:t>
            </w:r>
          </w:p>
        </w:tc>
        <w:tc>
          <w:tcPr>
            <w:tcW w:w="1276" w:type="dxa"/>
            <w:shd w:val="clear" w:color="auto" w:fill="D9D9D9" w:themeFill="background1" w:themeFillShade="D9"/>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الموقع</w:t>
            </w:r>
          </w:p>
        </w:tc>
        <w:tc>
          <w:tcPr>
            <w:tcW w:w="1418" w:type="dxa"/>
            <w:shd w:val="clear" w:color="auto" w:fill="D9D9D9" w:themeFill="background1" w:themeFillShade="D9"/>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ر/المرسوم</w:t>
            </w:r>
          </w:p>
        </w:tc>
        <w:tc>
          <w:tcPr>
            <w:tcW w:w="2268" w:type="dxa"/>
            <w:shd w:val="clear" w:color="auto" w:fill="D9D9D9" w:themeFill="background1" w:themeFillShade="D9"/>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المعهد الوطني في</w:t>
            </w:r>
          </w:p>
        </w:tc>
        <w:tc>
          <w:tcPr>
            <w:tcW w:w="1559" w:type="dxa"/>
            <w:shd w:val="clear" w:color="auto" w:fill="D9D9D9" w:themeFill="background1" w:themeFillShade="D9"/>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الموقع</w:t>
            </w:r>
          </w:p>
        </w:tc>
        <w:tc>
          <w:tcPr>
            <w:tcW w:w="1276" w:type="dxa"/>
            <w:shd w:val="clear" w:color="auto" w:fill="D9D9D9" w:themeFill="background1" w:themeFillShade="D9"/>
          </w:tcPr>
          <w:p w:rsidR="001E567E" w:rsidRDefault="001E567E" w:rsidP="004C3C5F">
            <w:pPr>
              <w:bidi/>
              <w:jc w:val="both"/>
              <w:rPr>
                <w:rFonts w:asciiTheme="majorBidi" w:hAnsiTheme="majorBidi" w:cstheme="majorBidi"/>
                <w:sz w:val="32"/>
                <w:szCs w:val="32"/>
                <w:rtl/>
                <w:lang w:bidi="ar-DZ"/>
              </w:rPr>
            </w:pPr>
            <w:r w:rsidRPr="002513A9">
              <w:rPr>
                <w:rFonts w:asciiTheme="majorBidi" w:hAnsiTheme="majorBidi" w:cstheme="majorBidi" w:hint="cs"/>
                <w:szCs w:val="28"/>
                <w:rtl/>
                <w:lang w:bidi="ar-DZ"/>
              </w:rPr>
              <w:t>ر</w:t>
            </w:r>
            <w:r>
              <w:rPr>
                <w:rFonts w:asciiTheme="majorBidi" w:hAnsiTheme="majorBidi" w:cstheme="majorBidi" w:hint="cs"/>
                <w:sz w:val="32"/>
                <w:szCs w:val="32"/>
                <w:rtl/>
                <w:lang w:bidi="ar-DZ"/>
              </w:rPr>
              <w:t>/المرسوم</w:t>
            </w:r>
          </w:p>
        </w:tc>
      </w:tr>
      <w:tr w:rsidR="001E567E" w:rsidTr="004C3C5F">
        <w:tc>
          <w:tcPr>
            <w:tcW w:w="2268" w:type="dxa"/>
          </w:tcPr>
          <w:p w:rsidR="001E567E" w:rsidRDefault="001E567E" w:rsidP="004C3C5F">
            <w:pPr>
              <w:bidi/>
              <w:jc w:val="both"/>
              <w:rPr>
                <w:rFonts w:asciiTheme="majorBidi" w:hAnsiTheme="majorBidi" w:cstheme="majorBidi"/>
                <w:sz w:val="32"/>
                <w:szCs w:val="32"/>
                <w:rtl/>
                <w:lang w:bidi="ar-DZ"/>
              </w:rPr>
            </w:pPr>
            <w:r w:rsidRPr="002260EE">
              <w:rPr>
                <w:rFonts w:asciiTheme="majorBidi" w:hAnsiTheme="majorBidi" w:cstheme="majorBidi"/>
                <w:sz w:val="30"/>
                <w:szCs w:val="30"/>
                <w:rtl/>
                <w:lang w:bidi="ar-DZ"/>
              </w:rPr>
              <w:t>العلوم الطبية</w:t>
            </w:r>
          </w:p>
        </w:tc>
        <w:tc>
          <w:tcPr>
            <w:tcW w:w="1276"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الجزائر</w:t>
            </w:r>
          </w:p>
        </w:tc>
        <w:tc>
          <w:tcPr>
            <w:tcW w:w="1418"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 xml:space="preserve">84-215 </w:t>
            </w:r>
          </w:p>
        </w:tc>
        <w:tc>
          <w:tcPr>
            <w:tcW w:w="2268" w:type="dxa"/>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0"/>
                <w:szCs w:val="30"/>
                <w:rtl/>
                <w:lang w:bidi="ar-DZ"/>
              </w:rPr>
              <w:t>الإعلام الآلي</w:t>
            </w:r>
          </w:p>
        </w:tc>
        <w:tc>
          <w:tcPr>
            <w:tcW w:w="1559"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سيدي بلعباس</w:t>
            </w:r>
          </w:p>
        </w:tc>
        <w:tc>
          <w:tcPr>
            <w:tcW w:w="1276"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84-236</w:t>
            </w:r>
          </w:p>
        </w:tc>
      </w:tr>
      <w:tr w:rsidR="001E567E" w:rsidTr="004C3C5F">
        <w:tc>
          <w:tcPr>
            <w:tcW w:w="2268"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العلوم الطبية</w:t>
            </w:r>
          </w:p>
        </w:tc>
        <w:tc>
          <w:tcPr>
            <w:tcW w:w="1276"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وهران</w:t>
            </w:r>
          </w:p>
        </w:tc>
        <w:tc>
          <w:tcPr>
            <w:tcW w:w="1418"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 xml:space="preserve">84-216 </w:t>
            </w:r>
          </w:p>
        </w:tc>
        <w:tc>
          <w:tcPr>
            <w:tcW w:w="2268" w:type="dxa"/>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0"/>
                <w:szCs w:val="30"/>
                <w:rtl/>
                <w:lang w:bidi="ar-DZ"/>
              </w:rPr>
              <w:t>العلوم الإدارية</w:t>
            </w:r>
          </w:p>
        </w:tc>
        <w:tc>
          <w:tcPr>
            <w:tcW w:w="1559"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سيدي بلعباس</w:t>
            </w:r>
          </w:p>
        </w:tc>
        <w:tc>
          <w:tcPr>
            <w:tcW w:w="1276"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84-237</w:t>
            </w:r>
          </w:p>
        </w:tc>
      </w:tr>
      <w:tr w:rsidR="001E567E" w:rsidTr="004C3C5F">
        <w:trPr>
          <w:trHeight w:val="391"/>
        </w:trPr>
        <w:tc>
          <w:tcPr>
            <w:tcW w:w="2268"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العلوم الطبية</w:t>
            </w:r>
          </w:p>
        </w:tc>
        <w:tc>
          <w:tcPr>
            <w:tcW w:w="1276"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قسنطينة</w:t>
            </w:r>
          </w:p>
        </w:tc>
        <w:tc>
          <w:tcPr>
            <w:tcW w:w="1418"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 xml:space="preserve">84-217 </w:t>
            </w:r>
          </w:p>
        </w:tc>
        <w:tc>
          <w:tcPr>
            <w:tcW w:w="2268" w:type="dxa"/>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0"/>
                <w:szCs w:val="30"/>
                <w:rtl/>
                <w:lang w:bidi="ar-DZ"/>
              </w:rPr>
              <w:t>اللغة والآداب العربية</w:t>
            </w:r>
          </w:p>
        </w:tc>
        <w:tc>
          <w:tcPr>
            <w:tcW w:w="1559"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تلمسان</w:t>
            </w:r>
          </w:p>
        </w:tc>
        <w:tc>
          <w:tcPr>
            <w:tcW w:w="1276"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84-238</w:t>
            </w:r>
          </w:p>
        </w:tc>
      </w:tr>
      <w:tr w:rsidR="001E567E" w:rsidTr="004C3C5F">
        <w:tc>
          <w:tcPr>
            <w:tcW w:w="2268"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العلوم الطبية</w:t>
            </w:r>
          </w:p>
        </w:tc>
        <w:tc>
          <w:tcPr>
            <w:tcW w:w="1276"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عنابة</w:t>
            </w:r>
          </w:p>
        </w:tc>
        <w:tc>
          <w:tcPr>
            <w:tcW w:w="1418"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 xml:space="preserve">84-218 </w:t>
            </w:r>
          </w:p>
        </w:tc>
        <w:tc>
          <w:tcPr>
            <w:tcW w:w="2268" w:type="dxa"/>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0"/>
                <w:szCs w:val="30"/>
                <w:rtl/>
                <w:lang w:bidi="ar-DZ"/>
              </w:rPr>
              <w:t>العلوم الاقتصادية</w:t>
            </w:r>
          </w:p>
        </w:tc>
        <w:tc>
          <w:tcPr>
            <w:tcW w:w="1559"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تلمسان</w:t>
            </w:r>
          </w:p>
        </w:tc>
        <w:tc>
          <w:tcPr>
            <w:tcW w:w="1276"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84-239</w:t>
            </w:r>
          </w:p>
        </w:tc>
      </w:tr>
      <w:tr w:rsidR="001E567E" w:rsidTr="004C3C5F">
        <w:tc>
          <w:tcPr>
            <w:tcW w:w="2268"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الزراعة</w:t>
            </w:r>
          </w:p>
        </w:tc>
        <w:tc>
          <w:tcPr>
            <w:tcW w:w="1276"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البليدة</w:t>
            </w:r>
          </w:p>
        </w:tc>
        <w:tc>
          <w:tcPr>
            <w:tcW w:w="1418" w:type="dxa"/>
          </w:tcPr>
          <w:p w:rsidR="001E567E" w:rsidRPr="002260EE" w:rsidRDefault="001E567E" w:rsidP="004C3C5F">
            <w:pPr>
              <w:bidi/>
              <w:jc w:val="both"/>
              <w:rPr>
                <w:rFonts w:asciiTheme="majorBidi" w:hAnsiTheme="majorBidi" w:cstheme="majorBidi"/>
                <w:sz w:val="30"/>
                <w:szCs w:val="30"/>
                <w:rtl/>
                <w:lang w:bidi="ar-DZ"/>
              </w:rPr>
            </w:pPr>
            <w:r w:rsidRPr="002260EE">
              <w:rPr>
                <w:rFonts w:asciiTheme="majorBidi" w:hAnsiTheme="majorBidi" w:cstheme="majorBidi"/>
                <w:sz w:val="30"/>
                <w:szCs w:val="30"/>
                <w:rtl/>
                <w:lang w:bidi="ar-DZ"/>
              </w:rPr>
              <w:t xml:space="preserve">84-219 </w:t>
            </w:r>
          </w:p>
        </w:tc>
        <w:tc>
          <w:tcPr>
            <w:tcW w:w="2268" w:type="dxa"/>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0"/>
                <w:szCs w:val="30"/>
                <w:rtl/>
                <w:lang w:bidi="ar-DZ"/>
              </w:rPr>
              <w:t>البيولوجيا</w:t>
            </w:r>
          </w:p>
        </w:tc>
        <w:tc>
          <w:tcPr>
            <w:tcW w:w="1559"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تلمسان</w:t>
            </w:r>
          </w:p>
        </w:tc>
        <w:tc>
          <w:tcPr>
            <w:tcW w:w="1276"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84-240</w:t>
            </w:r>
          </w:p>
        </w:tc>
      </w:tr>
      <w:tr w:rsidR="001E567E" w:rsidTr="004C3C5F">
        <w:tc>
          <w:tcPr>
            <w:tcW w:w="2268" w:type="dxa"/>
          </w:tcPr>
          <w:p w:rsidR="001E567E" w:rsidRPr="002260E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الإلكترونيك</w:t>
            </w:r>
          </w:p>
        </w:tc>
        <w:tc>
          <w:tcPr>
            <w:tcW w:w="1276" w:type="dxa"/>
          </w:tcPr>
          <w:p w:rsidR="001E567E" w:rsidRPr="002260E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البليدة</w:t>
            </w:r>
          </w:p>
        </w:tc>
        <w:tc>
          <w:tcPr>
            <w:tcW w:w="1418" w:type="dxa"/>
          </w:tcPr>
          <w:p w:rsidR="001E567E" w:rsidRPr="002260E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84-220</w:t>
            </w:r>
          </w:p>
        </w:tc>
        <w:tc>
          <w:tcPr>
            <w:tcW w:w="2268" w:type="dxa"/>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0"/>
                <w:szCs w:val="30"/>
                <w:rtl/>
                <w:lang w:bidi="ar-DZ"/>
              </w:rPr>
              <w:t>الري</w:t>
            </w:r>
          </w:p>
        </w:tc>
        <w:tc>
          <w:tcPr>
            <w:tcW w:w="1559"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تلمسان</w:t>
            </w:r>
          </w:p>
        </w:tc>
        <w:tc>
          <w:tcPr>
            <w:tcW w:w="1276"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84-241</w:t>
            </w:r>
          </w:p>
        </w:tc>
      </w:tr>
      <w:tr w:rsidR="001E567E" w:rsidTr="004C3C5F">
        <w:tc>
          <w:tcPr>
            <w:tcW w:w="2268" w:type="dxa"/>
          </w:tcPr>
          <w:p w:rsidR="001E567E" w:rsidRPr="002260E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الميكانيك</w:t>
            </w:r>
          </w:p>
        </w:tc>
        <w:tc>
          <w:tcPr>
            <w:tcW w:w="1276" w:type="dxa"/>
          </w:tcPr>
          <w:p w:rsidR="001E567E" w:rsidRPr="00B934B8"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البليدة</w:t>
            </w:r>
          </w:p>
        </w:tc>
        <w:tc>
          <w:tcPr>
            <w:tcW w:w="1418" w:type="dxa"/>
          </w:tcPr>
          <w:p w:rsidR="001E567E" w:rsidRPr="00B934B8"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84-221</w:t>
            </w:r>
          </w:p>
        </w:tc>
        <w:tc>
          <w:tcPr>
            <w:tcW w:w="2268" w:type="dxa"/>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0"/>
                <w:szCs w:val="30"/>
                <w:rtl/>
                <w:lang w:bidi="ar-DZ"/>
              </w:rPr>
              <w:t>للثقافة الشعبية</w:t>
            </w:r>
          </w:p>
        </w:tc>
        <w:tc>
          <w:tcPr>
            <w:tcW w:w="1559"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تلمسان</w:t>
            </w:r>
          </w:p>
        </w:tc>
        <w:tc>
          <w:tcPr>
            <w:tcW w:w="1276"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84-242</w:t>
            </w:r>
          </w:p>
        </w:tc>
      </w:tr>
      <w:tr w:rsidR="001E567E" w:rsidTr="004C3C5F">
        <w:tc>
          <w:tcPr>
            <w:tcW w:w="2268" w:type="dxa"/>
          </w:tcPr>
          <w:p w:rsidR="001E567E" w:rsidRPr="002260E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الهندسة المعمارية</w:t>
            </w:r>
          </w:p>
        </w:tc>
        <w:tc>
          <w:tcPr>
            <w:tcW w:w="1276" w:type="dxa"/>
          </w:tcPr>
          <w:p w:rsidR="001E567E" w:rsidRPr="00B934B8"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البليدة</w:t>
            </w:r>
          </w:p>
        </w:tc>
        <w:tc>
          <w:tcPr>
            <w:tcW w:w="1418" w:type="dxa"/>
          </w:tcPr>
          <w:p w:rsidR="001E567E" w:rsidRPr="00B934B8"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84-222</w:t>
            </w:r>
          </w:p>
        </w:tc>
        <w:tc>
          <w:tcPr>
            <w:tcW w:w="2268" w:type="dxa"/>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0"/>
                <w:szCs w:val="30"/>
                <w:rtl/>
                <w:lang w:bidi="ar-DZ"/>
              </w:rPr>
              <w:t>الإعلام الآلي</w:t>
            </w:r>
          </w:p>
        </w:tc>
        <w:tc>
          <w:tcPr>
            <w:tcW w:w="1559" w:type="dxa"/>
          </w:tcPr>
          <w:p w:rsidR="001E567E" w:rsidRPr="00CB426D" w:rsidRDefault="001E567E" w:rsidP="004C3C5F">
            <w:pPr>
              <w:bidi/>
              <w:jc w:val="both"/>
              <w:rPr>
                <w:rFonts w:asciiTheme="majorBidi" w:hAnsiTheme="majorBidi" w:cstheme="majorBidi"/>
                <w:sz w:val="30"/>
                <w:szCs w:val="30"/>
                <w:rtl/>
                <w:lang w:bidi="ar-DZ"/>
              </w:rPr>
            </w:pPr>
            <w:r w:rsidRPr="00CB426D">
              <w:rPr>
                <w:rFonts w:asciiTheme="majorBidi" w:hAnsiTheme="majorBidi" w:cstheme="majorBidi" w:hint="cs"/>
                <w:sz w:val="30"/>
                <w:szCs w:val="30"/>
                <w:rtl/>
                <w:lang w:bidi="ar-DZ"/>
              </w:rPr>
              <w:t>سطيف</w:t>
            </w:r>
          </w:p>
        </w:tc>
        <w:tc>
          <w:tcPr>
            <w:tcW w:w="1276" w:type="dxa"/>
          </w:tcPr>
          <w:p w:rsidR="001E567E" w:rsidRPr="00CB426D" w:rsidRDefault="001E567E" w:rsidP="004C3C5F">
            <w:pPr>
              <w:bidi/>
              <w:jc w:val="both"/>
              <w:rPr>
                <w:rFonts w:asciiTheme="majorBidi" w:hAnsiTheme="majorBidi" w:cstheme="majorBidi"/>
                <w:sz w:val="30"/>
                <w:szCs w:val="30"/>
                <w:rtl/>
                <w:lang w:bidi="ar-DZ"/>
              </w:rPr>
            </w:pPr>
            <w:r w:rsidRPr="00CB426D">
              <w:rPr>
                <w:rFonts w:asciiTheme="majorBidi" w:hAnsiTheme="majorBidi" w:cstheme="majorBidi" w:hint="cs"/>
                <w:sz w:val="30"/>
                <w:szCs w:val="30"/>
                <w:rtl/>
                <w:lang w:bidi="ar-DZ"/>
              </w:rPr>
              <w:t>84-243</w:t>
            </w:r>
          </w:p>
        </w:tc>
      </w:tr>
      <w:tr w:rsidR="001E567E" w:rsidTr="004C3C5F">
        <w:tc>
          <w:tcPr>
            <w:tcW w:w="2268" w:type="dxa"/>
          </w:tcPr>
          <w:p w:rsidR="001E567E" w:rsidRPr="002260E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اللغة والآداب العربية</w:t>
            </w:r>
          </w:p>
        </w:tc>
        <w:tc>
          <w:tcPr>
            <w:tcW w:w="1276" w:type="dxa"/>
          </w:tcPr>
          <w:p w:rsidR="001E567E" w:rsidRPr="00B934B8"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تيزي وزو</w:t>
            </w:r>
          </w:p>
        </w:tc>
        <w:tc>
          <w:tcPr>
            <w:tcW w:w="1418" w:type="dxa"/>
          </w:tcPr>
          <w:p w:rsidR="001E567E" w:rsidRPr="00B934B8"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84-223</w:t>
            </w:r>
          </w:p>
        </w:tc>
        <w:tc>
          <w:tcPr>
            <w:tcW w:w="2268" w:type="dxa"/>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0"/>
                <w:szCs w:val="30"/>
                <w:rtl/>
                <w:lang w:bidi="ar-DZ"/>
              </w:rPr>
              <w:t>العلوم الاقتصادية</w:t>
            </w:r>
          </w:p>
        </w:tc>
        <w:tc>
          <w:tcPr>
            <w:tcW w:w="1559" w:type="dxa"/>
          </w:tcPr>
          <w:p w:rsidR="001E567E" w:rsidRPr="00CB426D" w:rsidRDefault="001E567E" w:rsidP="004C3C5F">
            <w:pPr>
              <w:bidi/>
              <w:jc w:val="both"/>
              <w:rPr>
                <w:rFonts w:asciiTheme="majorBidi" w:hAnsiTheme="majorBidi" w:cstheme="majorBidi"/>
                <w:sz w:val="30"/>
                <w:szCs w:val="30"/>
                <w:rtl/>
                <w:lang w:bidi="ar-DZ"/>
              </w:rPr>
            </w:pPr>
            <w:r w:rsidRPr="00CB426D">
              <w:rPr>
                <w:rFonts w:asciiTheme="majorBidi" w:hAnsiTheme="majorBidi" w:cstheme="majorBidi" w:hint="cs"/>
                <w:sz w:val="30"/>
                <w:szCs w:val="30"/>
                <w:rtl/>
                <w:lang w:bidi="ar-DZ"/>
              </w:rPr>
              <w:t>سطيف</w:t>
            </w:r>
          </w:p>
        </w:tc>
        <w:tc>
          <w:tcPr>
            <w:tcW w:w="1276" w:type="dxa"/>
          </w:tcPr>
          <w:p w:rsidR="001E567E" w:rsidRPr="00CB426D" w:rsidRDefault="001E567E" w:rsidP="004C3C5F">
            <w:pPr>
              <w:bidi/>
              <w:jc w:val="both"/>
              <w:rPr>
                <w:rFonts w:asciiTheme="majorBidi" w:hAnsiTheme="majorBidi" w:cstheme="majorBidi"/>
                <w:sz w:val="30"/>
                <w:szCs w:val="30"/>
                <w:rtl/>
                <w:lang w:bidi="ar-DZ"/>
              </w:rPr>
            </w:pPr>
            <w:r w:rsidRPr="00CB426D">
              <w:rPr>
                <w:rFonts w:asciiTheme="majorBidi" w:hAnsiTheme="majorBidi" w:cstheme="majorBidi" w:hint="cs"/>
                <w:sz w:val="30"/>
                <w:szCs w:val="30"/>
                <w:rtl/>
                <w:lang w:bidi="ar-DZ"/>
              </w:rPr>
              <w:t>84-244</w:t>
            </w:r>
          </w:p>
        </w:tc>
      </w:tr>
      <w:tr w:rsidR="001E567E" w:rsidTr="004C3C5F">
        <w:tc>
          <w:tcPr>
            <w:tcW w:w="2268" w:type="dxa"/>
          </w:tcPr>
          <w:p w:rsidR="001E567E" w:rsidRPr="002260E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العلوم الاقتصادية</w:t>
            </w:r>
          </w:p>
        </w:tc>
        <w:tc>
          <w:tcPr>
            <w:tcW w:w="1276" w:type="dxa"/>
          </w:tcPr>
          <w:p w:rsidR="001E567E" w:rsidRPr="00B934B8"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تيزي وزو</w:t>
            </w:r>
          </w:p>
        </w:tc>
        <w:tc>
          <w:tcPr>
            <w:tcW w:w="1418" w:type="dxa"/>
          </w:tcPr>
          <w:p w:rsidR="001E567E" w:rsidRPr="00B934B8"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84-224</w:t>
            </w:r>
          </w:p>
        </w:tc>
        <w:tc>
          <w:tcPr>
            <w:tcW w:w="2268" w:type="dxa"/>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0"/>
                <w:szCs w:val="30"/>
                <w:rtl/>
                <w:lang w:bidi="ar-DZ"/>
              </w:rPr>
              <w:t>الإلكترونيك</w:t>
            </w:r>
          </w:p>
        </w:tc>
        <w:tc>
          <w:tcPr>
            <w:tcW w:w="1559" w:type="dxa"/>
          </w:tcPr>
          <w:p w:rsidR="001E567E" w:rsidRPr="00CB426D" w:rsidRDefault="001E567E" w:rsidP="004C3C5F">
            <w:pPr>
              <w:bidi/>
              <w:jc w:val="both"/>
              <w:rPr>
                <w:rFonts w:asciiTheme="majorBidi" w:hAnsiTheme="majorBidi" w:cstheme="majorBidi"/>
                <w:sz w:val="30"/>
                <w:szCs w:val="30"/>
                <w:rtl/>
                <w:lang w:bidi="ar-DZ"/>
              </w:rPr>
            </w:pPr>
            <w:r w:rsidRPr="00CB426D">
              <w:rPr>
                <w:rFonts w:asciiTheme="majorBidi" w:hAnsiTheme="majorBidi" w:cstheme="majorBidi" w:hint="cs"/>
                <w:sz w:val="30"/>
                <w:szCs w:val="30"/>
                <w:rtl/>
                <w:lang w:bidi="ar-DZ"/>
              </w:rPr>
              <w:t>سطيف</w:t>
            </w:r>
          </w:p>
        </w:tc>
        <w:tc>
          <w:tcPr>
            <w:tcW w:w="1276" w:type="dxa"/>
          </w:tcPr>
          <w:p w:rsidR="001E567E" w:rsidRPr="00CB426D" w:rsidRDefault="001E567E" w:rsidP="004C3C5F">
            <w:pPr>
              <w:bidi/>
              <w:jc w:val="both"/>
              <w:rPr>
                <w:rFonts w:asciiTheme="majorBidi" w:hAnsiTheme="majorBidi" w:cstheme="majorBidi"/>
                <w:sz w:val="30"/>
                <w:szCs w:val="30"/>
                <w:rtl/>
                <w:lang w:bidi="ar-DZ"/>
              </w:rPr>
            </w:pPr>
            <w:r w:rsidRPr="00CB426D">
              <w:rPr>
                <w:rFonts w:asciiTheme="majorBidi" w:hAnsiTheme="majorBidi" w:cstheme="majorBidi" w:hint="cs"/>
                <w:sz w:val="30"/>
                <w:szCs w:val="30"/>
                <w:rtl/>
                <w:lang w:bidi="ar-DZ"/>
              </w:rPr>
              <w:t>84-245</w:t>
            </w:r>
          </w:p>
        </w:tc>
      </w:tr>
      <w:tr w:rsidR="001E567E" w:rsidTr="004C3C5F">
        <w:tc>
          <w:tcPr>
            <w:tcW w:w="2268" w:type="dxa"/>
          </w:tcPr>
          <w:p w:rsidR="001E567E" w:rsidRPr="002260E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الإعلام الآلي</w:t>
            </w:r>
          </w:p>
        </w:tc>
        <w:tc>
          <w:tcPr>
            <w:tcW w:w="1276" w:type="dxa"/>
          </w:tcPr>
          <w:p w:rsidR="001E567E" w:rsidRPr="00B934B8"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تيزي وزو</w:t>
            </w:r>
          </w:p>
        </w:tc>
        <w:tc>
          <w:tcPr>
            <w:tcW w:w="1418" w:type="dxa"/>
          </w:tcPr>
          <w:p w:rsidR="001E567E" w:rsidRPr="00B934B8"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84-225</w:t>
            </w:r>
          </w:p>
        </w:tc>
        <w:tc>
          <w:tcPr>
            <w:tcW w:w="2268" w:type="dxa"/>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0"/>
                <w:szCs w:val="30"/>
                <w:rtl/>
                <w:lang w:bidi="ar-DZ"/>
              </w:rPr>
              <w:t>الميكانيك</w:t>
            </w:r>
          </w:p>
        </w:tc>
        <w:tc>
          <w:tcPr>
            <w:tcW w:w="1559" w:type="dxa"/>
          </w:tcPr>
          <w:p w:rsidR="001E567E" w:rsidRPr="00CB426D" w:rsidRDefault="001E567E" w:rsidP="004C3C5F">
            <w:pPr>
              <w:bidi/>
              <w:jc w:val="both"/>
              <w:rPr>
                <w:rFonts w:asciiTheme="majorBidi" w:hAnsiTheme="majorBidi" w:cstheme="majorBidi"/>
                <w:sz w:val="30"/>
                <w:szCs w:val="30"/>
                <w:rtl/>
                <w:lang w:bidi="ar-DZ"/>
              </w:rPr>
            </w:pPr>
            <w:r w:rsidRPr="00CB426D">
              <w:rPr>
                <w:rFonts w:asciiTheme="majorBidi" w:hAnsiTheme="majorBidi" w:cstheme="majorBidi" w:hint="cs"/>
                <w:sz w:val="30"/>
                <w:szCs w:val="30"/>
                <w:rtl/>
                <w:lang w:bidi="ar-DZ"/>
              </w:rPr>
              <w:t>سطيف</w:t>
            </w:r>
          </w:p>
        </w:tc>
        <w:tc>
          <w:tcPr>
            <w:tcW w:w="1276" w:type="dxa"/>
          </w:tcPr>
          <w:p w:rsidR="001E567E" w:rsidRPr="00CB426D" w:rsidRDefault="001E567E" w:rsidP="004C3C5F">
            <w:pPr>
              <w:bidi/>
              <w:jc w:val="both"/>
              <w:rPr>
                <w:rFonts w:asciiTheme="majorBidi" w:hAnsiTheme="majorBidi" w:cstheme="majorBidi"/>
                <w:sz w:val="30"/>
                <w:szCs w:val="30"/>
                <w:rtl/>
                <w:lang w:bidi="ar-DZ"/>
              </w:rPr>
            </w:pPr>
            <w:r w:rsidRPr="00CB426D">
              <w:rPr>
                <w:rFonts w:asciiTheme="majorBidi" w:hAnsiTheme="majorBidi" w:cstheme="majorBidi" w:hint="cs"/>
                <w:sz w:val="30"/>
                <w:szCs w:val="30"/>
                <w:rtl/>
                <w:lang w:bidi="ar-DZ"/>
              </w:rPr>
              <w:t>84-246</w:t>
            </w:r>
          </w:p>
        </w:tc>
      </w:tr>
      <w:tr w:rsidR="001E567E" w:rsidTr="004C3C5F">
        <w:tc>
          <w:tcPr>
            <w:tcW w:w="2268" w:type="dxa"/>
          </w:tcPr>
          <w:p w:rsidR="001E567E" w:rsidRPr="002260E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الهندسة المدنية</w:t>
            </w:r>
          </w:p>
        </w:tc>
        <w:tc>
          <w:tcPr>
            <w:tcW w:w="1276"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تيزي وزو</w:t>
            </w:r>
          </w:p>
        </w:tc>
        <w:tc>
          <w:tcPr>
            <w:tcW w:w="1418"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84-226</w:t>
            </w:r>
          </w:p>
        </w:tc>
        <w:tc>
          <w:tcPr>
            <w:tcW w:w="2268" w:type="dxa"/>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الميكانيك الصناعية</w:t>
            </w:r>
          </w:p>
        </w:tc>
        <w:tc>
          <w:tcPr>
            <w:tcW w:w="1559" w:type="dxa"/>
          </w:tcPr>
          <w:p w:rsidR="001E567E" w:rsidRPr="00CB426D" w:rsidRDefault="001E567E" w:rsidP="004C3C5F">
            <w:pPr>
              <w:bidi/>
              <w:jc w:val="both"/>
              <w:rPr>
                <w:rFonts w:asciiTheme="majorBidi" w:hAnsiTheme="majorBidi" w:cstheme="majorBidi"/>
                <w:sz w:val="30"/>
                <w:szCs w:val="30"/>
                <w:rtl/>
                <w:lang w:bidi="ar-DZ"/>
              </w:rPr>
            </w:pPr>
            <w:r w:rsidRPr="00CB426D">
              <w:rPr>
                <w:rFonts w:asciiTheme="majorBidi" w:hAnsiTheme="majorBidi" w:cstheme="majorBidi" w:hint="cs"/>
                <w:sz w:val="30"/>
                <w:szCs w:val="30"/>
                <w:rtl/>
                <w:lang w:bidi="ar-DZ"/>
              </w:rPr>
              <w:t>سطيف</w:t>
            </w:r>
          </w:p>
        </w:tc>
        <w:tc>
          <w:tcPr>
            <w:tcW w:w="1276" w:type="dxa"/>
          </w:tcPr>
          <w:p w:rsidR="001E567E" w:rsidRPr="00CB426D" w:rsidRDefault="001E567E" w:rsidP="004C3C5F">
            <w:pPr>
              <w:bidi/>
              <w:jc w:val="both"/>
              <w:rPr>
                <w:rFonts w:asciiTheme="majorBidi" w:hAnsiTheme="majorBidi" w:cstheme="majorBidi"/>
                <w:sz w:val="30"/>
                <w:szCs w:val="30"/>
                <w:rtl/>
                <w:lang w:bidi="ar-DZ"/>
              </w:rPr>
            </w:pPr>
            <w:r w:rsidRPr="00CB426D">
              <w:rPr>
                <w:rFonts w:asciiTheme="majorBidi" w:hAnsiTheme="majorBidi" w:cstheme="majorBidi" w:hint="cs"/>
                <w:sz w:val="30"/>
                <w:szCs w:val="30"/>
                <w:rtl/>
                <w:lang w:bidi="ar-DZ"/>
              </w:rPr>
              <w:t>84-247</w:t>
            </w:r>
          </w:p>
        </w:tc>
      </w:tr>
      <w:tr w:rsidR="001E567E" w:rsidTr="004C3C5F">
        <w:tc>
          <w:tcPr>
            <w:tcW w:w="2268" w:type="dxa"/>
          </w:tcPr>
          <w:p w:rsidR="001E567E" w:rsidRPr="002260E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العلوم الإدارية</w:t>
            </w:r>
          </w:p>
        </w:tc>
        <w:tc>
          <w:tcPr>
            <w:tcW w:w="1276"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تيزي وزو</w:t>
            </w:r>
          </w:p>
        </w:tc>
        <w:tc>
          <w:tcPr>
            <w:tcW w:w="1418"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84-227</w:t>
            </w:r>
          </w:p>
        </w:tc>
        <w:tc>
          <w:tcPr>
            <w:tcW w:w="2268" w:type="dxa"/>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0"/>
                <w:szCs w:val="30"/>
                <w:rtl/>
                <w:lang w:bidi="ar-DZ"/>
              </w:rPr>
              <w:t>البيولوجيا</w:t>
            </w:r>
          </w:p>
        </w:tc>
        <w:tc>
          <w:tcPr>
            <w:tcW w:w="1559" w:type="dxa"/>
          </w:tcPr>
          <w:p w:rsidR="001E567E" w:rsidRPr="00CB426D" w:rsidRDefault="001E567E" w:rsidP="004C3C5F">
            <w:pPr>
              <w:bidi/>
              <w:jc w:val="both"/>
              <w:rPr>
                <w:rFonts w:asciiTheme="majorBidi" w:hAnsiTheme="majorBidi" w:cstheme="majorBidi"/>
                <w:sz w:val="30"/>
                <w:szCs w:val="30"/>
                <w:rtl/>
                <w:lang w:bidi="ar-DZ"/>
              </w:rPr>
            </w:pPr>
            <w:r w:rsidRPr="00CB426D">
              <w:rPr>
                <w:rFonts w:asciiTheme="majorBidi" w:hAnsiTheme="majorBidi" w:cstheme="majorBidi" w:hint="cs"/>
                <w:sz w:val="30"/>
                <w:szCs w:val="30"/>
                <w:rtl/>
                <w:lang w:bidi="ar-DZ"/>
              </w:rPr>
              <w:t>سطيف</w:t>
            </w:r>
          </w:p>
        </w:tc>
        <w:tc>
          <w:tcPr>
            <w:tcW w:w="1276" w:type="dxa"/>
          </w:tcPr>
          <w:p w:rsidR="001E567E" w:rsidRPr="00CB426D" w:rsidRDefault="001E567E" w:rsidP="004C3C5F">
            <w:pPr>
              <w:bidi/>
              <w:jc w:val="both"/>
              <w:rPr>
                <w:rFonts w:asciiTheme="majorBidi" w:hAnsiTheme="majorBidi" w:cstheme="majorBidi"/>
                <w:sz w:val="30"/>
                <w:szCs w:val="30"/>
                <w:rtl/>
                <w:lang w:bidi="ar-DZ"/>
              </w:rPr>
            </w:pPr>
            <w:r w:rsidRPr="00CB426D">
              <w:rPr>
                <w:rFonts w:asciiTheme="majorBidi" w:hAnsiTheme="majorBidi" w:cstheme="majorBidi" w:hint="cs"/>
                <w:sz w:val="30"/>
                <w:szCs w:val="30"/>
                <w:rtl/>
                <w:lang w:bidi="ar-DZ"/>
              </w:rPr>
              <w:t>84-248</w:t>
            </w:r>
          </w:p>
        </w:tc>
      </w:tr>
      <w:tr w:rsidR="001E567E" w:rsidTr="004C3C5F">
        <w:tc>
          <w:tcPr>
            <w:tcW w:w="2268" w:type="dxa"/>
          </w:tcPr>
          <w:p w:rsidR="001E567E" w:rsidRPr="002260E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الالكتروتقنية</w:t>
            </w:r>
          </w:p>
        </w:tc>
        <w:tc>
          <w:tcPr>
            <w:tcW w:w="1276"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تيزي وزو</w:t>
            </w:r>
          </w:p>
        </w:tc>
        <w:tc>
          <w:tcPr>
            <w:tcW w:w="1418"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84-228</w:t>
            </w:r>
          </w:p>
        </w:tc>
        <w:tc>
          <w:tcPr>
            <w:tcW w:w="2268" w:type="dxa"/>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0"/>
                <w:szCs w:val="30"/>
                <w:rtl/>
                <w:lang w:bidi="ar-DZ"/>
              </w:rPr>
              <w:t>اللغة والآداب العربية</w:t>
            </w:r>
          </w:p>
        </w:tc>
        <w:tc>
          <w:tcPr>
            <w:tcW w:w="1559" w:type="dxa"/>
          </w:tcPr>
          <w:p w:rsidR="001E567E" w:rsidRPr="00CB426D" w:rsidRDefault="001E567E" w:rsidP="004C3C5F">
            <w:pPr>
              <w:bidi/>
              <w:jc w:val="both"/>
              <w:rPr>
                <w:rFonts w:asciiTheme="majorBidi" w:hAnsiTheme="majorBidi" w:cstheme="majorBidi"/>
                <w:sz w:val="30"/>
                <w:szCs w:val="30"/>
                <w:rtl/>
                <w:lang w:bidi="ar-DZ"/>
              </w:rPr>
            </w:pPr>
            <w:r w:rsidRPr="00CB426D">
              <w:rPr>
                <w:rFonts w:asciiTheme="majorBidi" w:hAnsiTheme="majorBidi" w:cstheme="majorBidi" w:hint="cs"/>
                <w:sz w:val="30"/>
                <w:szCs w:val="30"/>
                <w:rtl/>
                <w:lang w:bidi="ar-DZ"/>
              </w:rPr>
              <w:t>باتنة</w:t>
            </w:r>
          </w:p>
        </w:tc>
        <w:tc>
          <w:tcPr>
            <w:tcW w:w="1276" w:type="dxa"/>
          </w:tcPr>
          <w:p w:rsidR="001E567E" w:rsidRPr="00CB426D" w:rsidRDefault="001E567E" w:rsidP="004C3C5F">
            <w:pPr>
              <w:bidi/>
              <w:jc w:val="both"/>
              <w:rPr>
                <w:rFonts w:asciiTheme="majorBidi" w:hAnsiTheme="majorBidi" w:cstheme="majorBidi"/>
                <w:sz w:val="30"/>
                <w:szCs w:val="30"/>
                <w:rtl/>
                <w:lang w:bidi="ar-DZ"/>
              </w:rPr>
            </w:pPr>
            <w:r w:rsidRPr="00CB426D">
              <w:rPr>
                <w:rFonts w:asciiTheme="majorBidi" w:hAnsiTheme="majorBidi" w:cstheme="majorBidi" w:hint="cs"/>
                <w:sz w:val="30"/>
                <w:szCs w:val="30"/>
                <w:rtl/>
                <w:lang w:bidi="ar-DZ"/>
              </w:rPr>
              <w:t>84-249</w:t>
            </w:r>
          </w:p>
        </w:tc>
      </w:tr>
      <w:tr w:rsidR="001E567E" w:rsidTr="004C3C5F">
        <w:tc>
          <w:tcPr>
            <w:tcW w:w="2268" w:type="dxa"/>
          </w:tcPr>
          <w:p w:rsidR="001E567E" w:rsidRPr="002260E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الزراعة</w:t>
            </w:r>
          </w:p>
        </w:tc>
        <w:tc>
          <w:tcPr>
            <w:tcW w:w="1276"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تيزي وزو</w:t>
            </w:r>
          </w:p>
        </w:tc>
        <w:tc>
          <w:tcPr>
            <w:tcW w:w="1418"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84-229</w:t>
            </w:r>
          </w:p>
        </w:tc>
        <w:tc>
          <w:tcPr>
            <w:tcW w:w="2268" w:type="dxa"/>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0"/>
                <w:szCs w:val="30"/>
                <w:rtl/>
                <w:lang w:bidi="ar-DZ"/>
              </w:rPr>
              <w:t>الزراعة</w:t>
            </w:r>
          </w:p>
        </w:tc>
        <w:tc>
          <w:tcPr>
            <w:tcW w:w="1559" w:type="dxa"/>
          </w:tcPr>
          <w:p w:rsidR="001E567E" w:rsidRPr="00CB426D" w:rsidRDefault="001E567E" w:rsidP="004C3C5F">
            <w:pPr>
              <w:bidi/>
              <w:jc w:val="both"/>
              <w:rPr>
                <w:rFonts w:asciiTheme="majorBidi" w:hAnsiTheme="majorBidi" w:cstheme="majorBidi"/>
                <w:sz w:val="30"/>
                <w:szCs w:val="30"/>
                <w:rtl/>
                <w:lang w:bidi="ar-DZ"/>
              </w:rPr>
            </w:pPr>
            <w:r w:rsidRPr="00CB426D">
              <w:rPr>
                <w:rFonts w:asciiTheme="majorBidi" w:hAnsiTheme="majorBidi" w:cstheme="majorBidi" w:hint="cs"/>
                <w:sz w:val="30"/>
                <w:szCs w:val="30"/>
                <w:rtl/>
                <w:lang w:bidi="ar-DZ"/>
              </w:rPr>
              <w:t>باتنة</w:t>
            </w:r>
          </w:p>
        </w:tc>
        <w:tc>
          <w:tcPr>
            <w:tcW w:w="1276" w:type="dxa"/>
          </w:tcPr>
          <w:p w:rsidR="001E567E" w:rsidRPr="00CB426D" w:rsidRDefault="001E567E" w:rsidP="004C3C5F">
            <w:pPr>
              <w:bidi/>
              <w:jc w:val="both"/>
              <w:rPr>
                <w:rFonts w:asciiTheme="majorBidi" w:hAnsiTheme="majorBidi" w:cstheme="majorBidi"/>
                <w:sz w:val="30"/>
                <w:szCs w:val="30"/>
                <w:rtl/>
                <w:lang w:bidi="ar-DZ"/>
              </w:rPr>
            </w:pPr>
            <w:r w:rsidRPr="00CB426D">
              <w:rPr>
                <w:rFonts w:asciiTheme="majorBidi" w:hAnsiTheme="majorBidi" w:cstheme="majorBidi" w:hint="cs"/>
                <w:sz w:val="30"/>
                <w:szCs w:val="30"/>
                <w:rtl/>
                <w:lang w:bidi="ar-DZ"/>
              </w:rPr>
              <w:t>84-250</w:t>
            </w:r>
          </w:p>
        </w:tc>
      </w:tr>
      <w:tr w:rsidR="001E567E" w:rsidTr="004C3C5F">
        <w:tc>
          <w:tcPr>
            <w:tcW w:w="2268" w:type="dxa"/>
          </w:tcPr>
          <w:p w:rsidR="001E567E" w:rsidRPr="002260E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الزراعة</w:t>
            </w:r>
          </w:p>
        </w:tc>
        <w:tc>
          <w:tcPr>
            <w:tcW w:w="1276"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تيارت</w:t>
            </w:r>
          </w:p>
        </w:tc>
        <w:tc>
          <w:tcPr>
            <w:tcW w:w="1418"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84-230</w:t>
            </w:r>
          </w:p>
        </w:tc>
        <w:tc>
          <w:tcPr>
            <w:tcW w:w="2268" w:type="dxa"/>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0"/>
                <w:szCs w:val="30"/>
                <w:rtl/>
                <w:lang w:bidi="ar-DZ"/>
              </w:rPr>
              <w:t>العلوم الاقتصادية</w:t>
            </w:r>
          </w:p>
        </w:tc>
        <w:tc>
          <w:tcPr>
            <w:tcW w:w="1559" w:type="dxa"/>
          </w:tcPr>
          <w:p w:rsidR="001E567E" w:rsidRPr="00CB426D" w:rsidRDefault="001E567E" w:rsidP="004C3C5F">
            <w:pPr>
              <w:rPr>
                <w:sz w:val="30"/>
                <w:szCs w:val="30"/>
              </w:rPr>
            </w:pPr>
            <w:r w:rsidRPr="00CB426D">
              <w:rPr>
                <w:rFonts w:asciiTheme="majorBidi" w:hAnsiTheme="majorBidi" w:cstheme="majorBidi" w:hint="cs"/>
                <w:sz w:val="30"/>
                <w:szCs w:val="30"/>
                <w:rtl/>
                <w:lang w:bidi="ar-DZ"/>
              </w:rPr>
              <w:t>باتنة</w:t>
            </w:r>
          </w:p>
        </w:tc>
        <w:tc>
          <w:tcPr>
            <w:tcW w:w="1276" w:type="dxa"/>
          </w:tcPr>
          <w:p w:rsidR="001E567E" w:rsidRPr="00CB426D" w:rsidRDefault="001E567E" w:rsidP="004C3C5F">
            <w:pPr>
              <w:bidi/>
              <w:jc w:val="both"/>
              <w:rPr>
                <w:rFonts w:asciiTheme="majorBidi" w:hAnsiTheme="majorBidi" w:cstheme="majorBidi"/>
                <w:sz w:val="30"/>
                <w:szCs w:val="30"/>
                <w:rtl/>
                <w:lang w:bidi="ar-DZ"/>
              </w:rPr>
            </w:pPr>
            <w:r w:rsidRPr="00CB426D">
              <w:rPr>
                <w:rFonts w:asciiTheme="majorBidi" w:hAnsiTheme="majorBidi" w:cstheme="majorBidi" w:hint="cs"/>
                <w:sz w:val="30"/>
                <w:szCs w:val="30"/>
                <w:rtl/>
                <w:lang w:bidi="ar-DZ"/>
              </w:rPr>
              <w:t>84-251</w:t>
            </w:r>
          </w:p>
        </w:tc>
      </w:tr>
      <w:tr w:rsidR="001E567E" w:rsidTr="004C3C5F">
        <w:tc>
          <w:tcPr>
            <w:tcW w:w="2268" w:type="dxa"/>
          </w:tcPr>
          <w:p w:rsidR="001E567E" w:rsidRPr="002260E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الهندسة المدنية</w:t>
            </w:r>
          </w:p>
        </w:tc>
        <w:tc>
          <w:tcPr>
            <w:tcW w:w="1276"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تيارت</w:t>
            </w:r>
          </w:p>
        </w:tc>
        <w:tc>
          <w:tcPr>
            <w:tcW w:w="1418"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84-231</w:t>
            </w:r>
          </w:p>
        </w:tc>
        <w:tc>
          <w:tcPr>
            <w:tcW w:w="2268" w:type="dxa"/>
          </w:tcPr>
          <w:p w:rsidR="001E567E" w:rsidRDefault="001E567E" w:rsidP="004C3C5F">
            <w:pPr>
              <w:bidi/>
              <w:jc w:val="both"/>
              <w:rPr>
                <w:rFonts w:asciiTheme="majorBidi" w:hAnsiTheme="majorBidi" w:cstheme="majorBidi"/>
                <w:sz w:val="32"/>
                <w:szCs w:val="32"/>
                <w:rtl/>
                <w:lang w:bidi="ar-DZ"/>
              </w:rPr>
            </w:pPr>
            <w:r>
              <w:rPr>
                <w:rFonts w:asciiTheme="majorBidi" w:hAnsiTheme="majorBidi" w:cstheme="majorBidi" w:hint="cs"/>
                <w:sz w:val="30"/>
                <w:szCs w:val="30"/>
                <w:rtl/>
                <w:lang w:bidi="ar-DZ"/>
              </w:rPr>
              <w:t>الميكانيك</w:t>
            </w:r>
          </w:p>
        </w:tc>
        <w:tc>
          <w:tcPr>
            <w:tcW w:w="1559" w:type="dxa"/>
          </w:tcPr>
          <w:p w:rsidR="001E567E" w:rsidRPr="00CB426D" w:rsidRDefault="001E567E" w:rsidP="004C3C5F">
            <w:pPr>
              <w:rPr>
                <w:sz w:val="30"/>
                <w:szCs w:val="30"/>
              </w:rPr>
            </w:pPr>
            <w:r w:rsidRPr="00CB426D">
              <w:rPr>
                <w:rFonts w:asciiTheme="majorBidi" w:hAnsiTheme="majorBidi" w:cstheme="majorBidi" w:hint="cs"/>
                <w:sz w:val="30"/>
                <w:szCs w:val="30"/>
                <w:rtl/>
                <w:lang w:bidi="ar-DZ"/>
              </w:rPr>
              <w:t>باتنة</w:t>
            </w:r>
          </w:p>
        </w:tc>
        <w:tc>
          <w:tcPr>
            <w:tcW w:w="1276" w:type="dxa"/>
          </w:tcPr>
          <w:p w:rsidR="001E567E" w:rsidRPr="00CB426D" w:rsidRDefault="001E567E" w:rsidP="004C3C5F">
            <w:pPr>
              <w:bidi/>
              <w:jc w:val="both"/>
              <w:rPr>
                <w:rFonts w:asciiTheme="majorBidi" w:hAnsiTheme="majorBidi" w:cstheme="majorBidi"/>
                <w:sz w:val="30"/>
                <w:szCs w:val="30"/>
                <w:rtl/>
                <w:lang w:bidi="ar-DZ"/>
              </w:rPr>
            </w:pPr>
            <w:r w:rsidRPr="00CB426D">
              <w:rPr>
                <w:rFonts w:asciiTheme="majorBidi" w:hAnsiTheme="majorBidi" w:cstheme="majorBidi" w:hint="cs"/>
                <w:sz w:val="30"/>
                <w:szCs w:val="30"/>
                <w:rtl/>
                <w:lang w:bidi="ar-DZ"/>
              </w:rPr>
              <w:t>84-252</w:t>
            </w:r>
          </w:p>
        </w:tc>
      </w:tr>
      <w:tr w:rsidR="001E567E" w:rsidTr="004C3C5F">
        <w:tc>
          <w:tcPr>
            <w:tcW w:w="2268" w:type="dxa"/>
          </w:tcPr>
          <w:p w:rsidR="001E567E" w:rsidRPr="002260E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الكيمياء والصناعة</w:t>
            </w:r>
          </w:p>
        </w:tc>
        <w:tc>
          <w:tcPr>
            <w:tcW w:w="1276"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مستغانم</w:t>
            </w:r>
          </w:p>
        </w:tc>
        <w:tc>
          <w:tcPr>
            <w:tcW w:w="1418"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84-232</w:t>
            </w:r>
          </w:p>
        </w:tc>
        <w:tc>
          <w:tcPr>
            <w:tcW w:w="2268" w:type="dxa"/>
          </w:tcPr>
          <w:p w:rsidR="001E567E" w:rsidRPr="00FE270A" w:rsidRDefault="001E567E" w:rsidP="004C3C5F">
            <w:pPr>
              <w:bidi/>
              <w:jc w:val="both"/>
              <w:rPr>
                <w:rFonts w:asciiTheme="majorBidi" w:hAnsiTheme="majorBidi" w:cstheme="majorBidi"/>
                <w:sz w:val="30"/>
                <w:szCs w:val="30"/>
                <w:rtl/>
                <w:lang w:bidi="ar-DZ"/>
              </w:rPr>
            </w:pPr>
            <w:r w:rsidRPr="00FE270A">
              <w:rPr>
                <w:rFonts w:asciiTheme="majorBidi" w:hAnsiTheme="majorBidi" w:cstheme="majorBidi" w:hint="cs"/>
                <w:sz w:val="30"/>
                <w:szCs w:val="30"/>
                <w:rtl/>
                <w:lang w:bidi="ar-DZ"/>
              </w:rPr>
              <w:t>الهندسة المعمارية</w:t>
            </w:r>
          </w:p>
        </w:tc>
        <w:tc>
          <w:tcPr>
            <w:tcW w:w="1559" w:type="dxa"/>
          </w:tcPr>
          <w:p w:rsidR="001E567E" w:rsidRPr="00FE270A"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بسكرة</w:t>
            </w:r>
          </w:p>
        </w:tc>
        <w:tc>
          <w:tcPr>
            <w:tcW w:w="1276" w:type="dxa"/>
          </w:tcPr>
          <w:p w:rsidR="001E567E" w:rsidRPr="00FE270A"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84-253</w:t>
            </w:r>
          </w:p>
        </w:tc>
      </w:tr>
      <w:tr w:rsidR="001E567E" w:rsidTr="004C3C5F">
        <w:tc>
          <w:tcPr>
            <w:tcW w:w="2268" w:type="dxa"/>
          </w:tcPr>
          <w:p w:rsidR="001E567E" w:rsidRPr="002260E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البيولوجيا</w:t>
            </w:r>
          </w:p>
        </w:tc>
        <w:tc>
          <w:tcPr>
            <w:tcW w:w="1276"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مستغانم</w:t>
            </w:r>
          </w:p>
        </w:tc>
        <w:tc>
          <w:tcPr>
            <w:tcW w:w="1418"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84-233</w:t>
            </w:r>
          </w:p>
        </w:tc>
        <w:tc>
          <w:tcPr>
            <w:tcW w:w="2268" w:type="dxa"/>
          </w:tcPr>
          <w:p w:rsidR="001E567E" w:rsidRPr="00FE270A"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الري</w:t>
            </w:r>
          </w:p>
        </w:tc>
        <w:tc>
          <w:tcPr>
            <w:tcW w:w="1559" w:type="dxa"/>
          </w:tcPr>
          <w:p w:rsidR="001E567E" w:rsidRPr="00FE270A"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بسكرة</w:t>
            </w:r>
          </w:p>
        </w:tc>
        <w:tc>
          <w:tcPr>
            <w:tcW w:w="1276" w:type="dxa"/>
          </w:tcPr>
          <w:p w:rsidR="001E567E" w:rsidRPr="00FE270A"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84-254</w:t>
            </w:r>
          </w:p>
        </w:tc>
      </w:tr>
      <w:tr w:rsidR="001E567E" w:rsidTr="004C3C5F">
        <w:tc>
          <w:tcPr>
            <w:tcW w:w="2268" w:type="dxa"/>
            <w:vAlign w:val="center"/>
          </w:tcPr>
          <w:p w:rsidR="001E567E" w:rsidRPr="002260EE" w:rsidRDefault="001E567E" w:rsidP="004C3C5F">
            <w:pPr>
              <w:bidi/>
              <w:jc w:val="left"/>
              <w:rPr>
                <w:rFonts w:asciiTheme="majorBidi" w:hAnsiTheme="majorBidi" w:cstheme="majorBidi"/>
                <w:sz w:val="30"/>
                <w:szCs w:val="30"/>
                <w:rtl/>
                <w:lang w:bidi="ar-DZ"/>
              </w:rPr>
            </w:pPr>
            <w:r>
              <w:rPr>
                <w:rFonts w:asciiTheme="majorBidi" w:hAnsiTheme="majorBidi" w:cstheme="majorBidi" w:hint="cs"/>
                <w:sz w:val="30"/>
                <w:szCs w:val="30"/>
                <w:rtl/>
                <w:lang w:bidi="ar-DZ"/>
              </w:rPr>
              <w:t>الالكتروتقنية</w:t>
            </w:r>
          </w:p>
        </w:tc>
        <w:tc>
          <w:tcPr>
            <w:tcW w:w="1276"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سيدي بلعباس</w:t>
            </w:r>
          </w:p>
        </w:tc>
        <w:tc>
          <w:tcPr>
            <w:tcW w:w="1418" w:type="dxa"/>
            <w:vAlign w:val="center"/>
          </w:tcPr>
          <w:p w:rsidR="001E567E" w:rsidRDefault="001E567E" w:rsidP="004C3C5F">
            <w:pPr>
              <w:bidi/>
              <w:jc w:val="left"/>
              <w:rPr>
                <w:rFonts w:asciiTheme="majorBidi" w:hAnsiTheme="majorBidi" w:cstheme="majorBidi"/>
                <w:sz w:val="30"/>
                <w:szCs w:val="30"/>
                <w:rtl/>
                <w:lang w:bidi="ar-DZ"/>
              </w:rPr>
            </w:pPr>
            <w:r>
              <w:rPr>
                <w:rFonts w:asciiTheme="majorBidi" w:hAnsiTheme="majorBidi" w:cstheme="majorBidi" w:hint="cs"/>
                <w:sz w:val="30"/>
                <w:szCs w:val="30"/>
                <w:rtl/>
                <w:lang w:bidi="ar-DZ"/>
              </w:rPr>
              <w:t>84-234</w:t>
            </w:r>
          </w:p>
        </w:tc>
        <w:tc>
          <w:tcPr>
            <w:tcW w:w="2268" w:type="dxa"/>
            <w:vMerge w:val="restart"/>
            <w:vAlign w:val="center"/>
          </w:tcPr>
          <w:p w:rsidR="001E567E" w:rsidRPr="00FE270A" w:rsidRDefault="001E567E" w:rsidP="004C3C5F">
            <w:pPr>
              <w:bidi/>
              <w:jc w:val="left"/>
              <w:rPr>
                <w:rFonts w:asciiTheme="majorBidi" w:hAnsiTheme="majorBidi" w:cstheme="majorBidi"/>
                <w:sz w:val="30"/>
                <w:szCs w:val="30"/>
                <w:rtl/>
                <w:lang w:bidi="ar-DZ"/>
              </w:rPr>
            </w:pPr>
            <w:r>
              <w:rPr>
                <w:rFonts w:asciiTheme="majorBidi" w:hAnsiTheme="majorBidi" w:cstheme="majorBidi" w:hint="cs"/>
                <w:sz w:val="30"/>
                <w:szCs w:val="30"/>
                <w:rtl/>
                <w:lang w:bidi="ar-DZ"/>
              </w:rPr>
              <w:t>الميكانيك</w:t>
            </w:r>
          </w:p>
        </w:tc>
        <w:tc>
          <w:tcPr>
            <w:tcW w:w="1559" w:type="dxa"/>
            <w:vMerge w:val="restart"/>
            <w:vAlign w:val="center"/>
          </w:tcPr>
          <w:p w:rsidR="001E567E" w:rsidRPr="00FE270A" w:rsidRDefault="001E567E" w:rsidP="004C3C5F">
            <w:pPr>
              <w:bidi/>
              <w:jc w:val="left"/>
              <w:rPr>
                <w:rFonts w:asciiTheme="majorBidi" w:hAnsiTheme="majorBidi" w:cstheme="majorBidi"/>
                <w:sz w:val="30"/>
                <w:szCs w:val="30"/>
                <w:rtl/>
                <w:lang w:bidi="ar-DZ"/>
              </w:rPr>
            </w:pPr>
            <w:r w:rsidRPr="002260EE">
              <w:rPr>
                <w:rFonts w:asciiTheme="majorBidi" w:hAnsiTheme="majorBidi" w:cstheme="majorBidi"/>
                <w:sz w:val="30"/>
                <w:szCs w:val="30"/>
                <w:rtl/>
                <w:lang w:bidi="ar-DZ"/>
              </w:rPr>
              <w:t>أم البواقي</w:t>
            </w:r>
          </w:p>
        </w:tc>
        <w:tc>
          <w:tcPr>
            <w:tcW w:w="1276" w:type="dxa"/>
            <w:vMerge w:val="restart"/>
            <w:vAlign w:val="center"/>
          </w:tcPr>
          <w:p w:rsidR="001E567E" w:rsidRPr="00FE270A" w:rsidRDefault="001E567E" w:rsidP="004C3C5F">
            <w:pPr>
              <w:bidi/>
              <w:jc w:val="left"/>
              <w:rPr>
                <w:rFonts w:asciiTheme="majorBidi" w:hAnsiTheme="majorBidi" w:cstheme="majorBidi"/>
                <w:sz w:val="30"/>
                <w:szCs w:val="30"/>
                <w:rtl/>
                <w:lang w:bidi="ar-DZ"/>
              </w:rPr>
            </w:pPr>
            <w:r>
              <w:rPr>
                <w:rFonts w:asciiTheme="majorBidi" w:hAnsiTheme="majorBidi" w:cstheme="majorBidi" w:hint="cs"/>
                <w:sz w:val="30"/>
                <w:szCs w:val="30"/>
                <w:rtl/>
                <w:lang w:bidi="ar-DZ"/>
              </w:rPr>
              <w:t>84-255</w:t>
            </w:r>
          </w:p>
        </w:tc>
      </w:tr>
      <w:tr w:rsidR="001E567E" w:rsidTr="004C3C5F">
        <w:tc>
          <w:tcPr>
            <w:tcW w:w="2268" w:type="dxa"/>
            <w:vAlign w:val="center"/>
          </w:tcPr>
          <w:p w:rsidR="001E567E" w:rsidRPr="002260EE" w:rsidRDefault="001E567E" w:rsidP="004C3C5F">
            <w:pPr>
              <w:bidi/>
              <w:jc w:val="left"/>
              <w:rPr>
                <w:rFonts w:asciiTheme="majorBidi" w:hAnsiTheme="majorBidi" w:cstheme="majorBidi"/>
                <w:sz w:val="30"/>
                <w:szCs w:val="30"/>
                <w:rtl/>
                <w:lang w:bidi="ar-DZ"/>
              </w:rPr>
            </w:pPr>
            <w:r>
              <w:rPr>
                <w:rFonts w:asciiTheme="majorBidi" w:hAnsiTheme="majorBidi" w:cstheme="majorBidi" w:hint="cs"/>
                <w:sz w:val="30"/>
                <w:szCs w:val="30"/>
                <w:rtl/>
                <w:lang w:bidi="ar-DZ"/>
              </w:rPr>
              <w:t>البيولوجيا</w:t>
            </w:r>
          </w:p>
        </w:tc>
        <w:tc>
          <w:tcPr>
            <w:tcW w:w="1276" w:type="dxa"/>
          </w:tcPr>
          <w:p w:rsidR="001E567E" w:rsidRDefault="001E567E" w:rsidP="004C3C5F">
            <w:pPr>
              <w:bidi/>
              <w:jc w:val="both"/>
              <w:rPr>
                <w:rFonts w:asciiTheme="majorBidi" w:hAnsiTheme="majorBidi" w:cstheme="majorBidi"/>
                <w:sz w:val="30"/>
                <w:szCs w:val="30"/>
                <w:rtl/>
                <w:lang w:bidi="ar-DZ"/>
              </w:rPr>
            </w:pPr>
            <w:r>
              <w:rPr>
                <w:rFonts w:asciiTheme="majorBidi" w:hAnsiTheme="majorBidi" w:cstheme="majorBidi" w:hint="cs"/>
                <w:sz w:val="30"/>
                <w:szCs w:val="30"/>
                <w:rtl/>
                <w:lang w:bidi="ar-DZ"/>
              </w:rPr>
              <w:t>سيدي بلعباس</w:t>
            </w:r>
          </w:p>
        </w:tc>
        <w:tc>
          <w:tcPr>
            <w:tcW w:w="1418" w:type="dxa"/>
            <w:vAlign w:val="center"/>
          </w:tcPr>
          <w:p w:rsidR="001E567E" w:rsidRDefault="001E567E" w:rsidP="004C3C5F">
            <w:pPr>
              <w:bidi/>
              <w:jc w:val="left"/>
              <w:rPr>
                <w:rFonts w:asciiTheme="majorBidi" w:hAnsiTheme="majorBidi" w:cstheme="majorBidi"/>
                <w:sz w:val="30"/>
                <w:szCs w:val="30"/>
                <w:rtl/>
                <w:lang w:bidi="ar-DZ"/>
              </w:rPr>
            </w:pPr>
            <w:r>
              <w:rPr>
                <w:rFonts w:asciiTheme="majorBidi" w:hAnsiTheme="majorBidi" w:cstheme="majorBidi" w:hint="cs"/>
                <w:sz w:val="30"/>
                <w:szCs w:val="30"/>
                <w:rtl/>
                <w:lang w:bidi="ar-DZ"/>
              </w:rPr>
              <w:t>84-235</w:t>
            </w:r>
          </w:p>
        </w:tc>
        <w:tc>
          <w:tcPr>
            <w:tcW w:w="2268" w:type="dxa"/>
            <w:vMerge/>
          </w:tcPr>
          <w:p w:rsidR="001E567E" w:rsidRPr="00FE270A" w:rsidRDefault="001E567E" w:rsidP="004C3C5F">
            <w:pPr>
              <w:bidi/>
              <w:jc w:val="both"/>
              <w:rPr>
                <w:rFonts w:asciiTheme="majorBidi" w:hAnsiTheme="majorBidi" w:cstheme="majorBidi"/>
                <w:sz w:val="30"/>
                <w:szCs w:val="30"/>
                <w:rtl/>
                <w:lang w:bidi="ar-DZ"/>
              </w:rPr>
            </w:pPr>
          </w:p>
        </w:tc>
        <w:tc>
          <w:tcPr>
            <w:tcW w:w="1559" w:type="dxa"/>
            <w:vMerge/>
          </w:tcPr>
          <w:p w:rsidR="001E567E" w:rsidRPr="00FE270A" w:rsidRDefault="001E567E" w:rsidP="004C3C5F">
            <w:pPr>
              <w:bidi/>
              <w:jc w:val="both"/>
              <w:rPr>
                <w:rFonts w:asciiTheme="majorBidi" w:hAnsiTheme="majorBidi" w:cstheme="majorBidi"/>
                <w:sz w:val="30"/>
                <w:szCs w:val="30"/>
                <w:rtl/>
                <w:lang w:bidi="ar-DZ"/>
              </w:rPr>
            </w:pPr>
          </w:p>
        </w:tc>
        <w:tc>
          <w:tcPr>
            <w:tcW w:w="1276" w:type="dxa"/>
            <w:vMerge/>
          </w:tcPr>
          <w:p w:rsidR="001E567E" w:rsidRPr="00FE270A" w:rsidRDefault="001E567E" w:rsidP="004C3C5F">
            <w:pPr>
              <w:bidi/>
              <w:jc w:val="both"/>
              <w:rPr>
                <w:rFonts w:asciiTheme="majorBidi" w:hAnsiTheme="majorBidi" w:cstheme="majorBidi"/>
                <w:sz w:val="30"/>
                <w:szCs w:val="30"/>
                <w:rtl/>
                <w:lang w:bidi="ar-DZ"/>
              </w:rPr>
            </w:pPr>
          </w:p>
        </w:tc>
      </w:tr>
    </w:tbl>
    <w:p w:rsidR="001E567E" w:rsidRDefault="001E567E" w:rsidP="001E567E">
      <w:pPr>
        <w:bidi/>
        <w:ind w:firstLine="708"/>
        <w:jc w:val="both"/>
        <w:rPr>
          <w:rFonts w:asciiTheme="majorBidi" w:hAnsiTheme="majorBidi" w:cstheme="majorBidi"/>
          <w:sz w:val="32"/>
          <w:szCs w:val="32"/>
          <w:rtl/>
          <w:lang w:bidi="ar-DZ"/>
        </w:rPr>
      </w:pPr>
      <w:r w:rsidRPr="00244F33">
        <w:rPr>
          <w:rFonts w:asciiTheme="majorBidi" w:hAnsiTheme="majorBidi" w:cstheme="majorBidi" w:hint="cs"/>
          <w:sz w:val="24"/>
          <w:szCs w:val="24"/>
          <w:rtl/>
          <w:lang w:bidi="ar-DZ"/>
        </w:rPr>
        <w:t>المصدر: من إعداد الباحثة بناءا على المراسيم</w:t>
      </w:r>
      <w:r>
        <w:rPr>
          <w:rFonts w:asciiTheme="majorBidi" w:hAnsiTheme="majorBidi" w:cstheme="majorBidi" w:hint="cs"/>
          <w:sz w:val="24"/>
          <w:szCs w:val="24"/>
          <w:rtl/>
          <w:lang w:bidi="ar-DZ"/>
        </w:rPr>
        <w:t>.</w:t>
      </w:r>
      <w:r w:rsidRPr="00244F33">
        <w:rPr>
          <w:rFonts w:asciiTheme="majorBidi" w:hAnsiTheme="majorBidi" w:cstheme="majorBidi" w:hint="cs"/>
          <w:sz w:val="24"/>
          <w:szCs w:val="24"/>
          <w:rtl/>
          <w:lang w:bidi="ar-DZ"/>
        </w:rPr>
        <w:t xml:space="preserve">  </w:t>
      </w:r>
    </w:p>
    <w:p w:rsidR="001E567E" w:rsidRDefault="001E567E" w:rsidP="001E567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في سنوات الثمانينات عرفت الجامعة الجزائرية تطورا ملحوظا في عدد الطلبة المسجلين حيث بلغ عددهم الإجمالي في السنة الجامعية </w:t>
      </w:r>
      <w:r w:rsidRPr="00C64D89">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(1969-1970) 12.560 طالب وبلغ عددهم في سنة (1979-1980) 61.410 طالب</w:t>
      </w:r>
      <w:r w:rsidRPr="00FE6E01">
        <w:rPr>
          <w:rFonts w:asciiTheme="majorBidi" w:hAnsiTheme="majorBidi" w:cstheme="majorBidi"/>
          <w:b/>
          <w:bCs/>
          <w:sz w:val="40"/>
          <w:szCs w:val="40"/>
          <w:vertAlign w:val="superscript"/>
          <w:rtl/>
          <w:lang w:bidi="ar-DZ"/>
        </w:rPr>
        <w:t>»</w:t>
      </w:r>
      <w:r w:rsidRPr="002906F5">
        <w:rPr>
          <w:rStyle w:val="Appelnotedebasdep"/>
          <w:rFonts w:asciiTheme="majorBidi" w:hAnsiTheme="majorBidi" w:cstheme="majorBidi"/>
          <w:sz w:val="36"/>
          <w:szCs w:val="36"/>
          <w:rtl/>
          <w:lang w:bidi="ar-DZ"/>
        </w:rPr>
        <w:footnoteReference w:id="92"/>
      </w:r>
      <w:r>
        <w:rPr>
          <w:rFonts w:asciiTheme="majorBidi" w:hAnsiTheme="majorBidi" w:cstheme="majorBidi" w:hint="cs"/>
          <w:sz w:val="32"/>
          <w:szCs w:val="32"/>
          <w:rtl/>
          <w:lang w:bidi="ar-DZ"/>
        </w:rPr>
        <w:t xml:space="preserve">، أي تضاعف عدد الطلبة 4 مرات خلال  10 سنوات، وهذا راجع بالدرجة الأولى إلى السياسة المنتهجة من طرف الدولة فيما يخص تطبيق مبادئ التعليم في الجزائر وخاصة مبدأ ديمقراطية التعليم، إضافة إلى النمو الديموغرافي ولذلك جسدت الدولة كل الإمكانيات المادية والبشرية من أجل التوفيق بين الزيادة الكمية في عدد الطلبة ومرافق التعليم </w:t>
      </w:r>
      <w:r>
        <w:rPr>
          <w:rFonts w:asciiTheme="majorBidi" w:hAnsiTheme="majorBidi" w:cstheme="majorBidi" w:hint="cs"/>
          <w:sz w:val="32"/>
          <w:szCs w:val="32"/>
          <w:rtl/>
          <w:lang w:bidi="ar-DZ"/>
        </w:rPr>
        <w:lastRenderedPageBreak/>
        <w:t>العالي، مما أدى بها إلى توسيع الخارطة الجامعية وتحديثها سنة 1984، مؤسسة بذلك مدنا جامعية متكونة من معاهد وطنية في مختلف التخصصات كما هو موضح في الجدولين السابقين التي تتماشى مع مخططات التنمية الشاملة في البلاد وبدأت تولي أهمية للبحث العلمي وتطويره مع نهاية فترة الثمانينات وتبني جملة من الإصلاحات في التسعينات والذي سنتطرق لها في المراحل الموالية.</w:t>
      </w:r>
    </w:p>
    <w:p w:rsidR="001E567E" w:rsidRDefault="001E567E" w:rsidP="001E567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كما يرجع رابح تركي سبب توزيع الجامعات والمعاهد العليا على كافة ولايات البلاد إلى ثلاثة أسباب رئيسية:</w:t>
      </w:r>
      <w:r w:rsidRPr="000409A1">
        <w:rPr>
          <w:rStyle w:val="Appelnotedebasdep"/>
          <w:rFonts w:asciiTheme="majorBidi" w:hAnsiTheme="majorBidi" w:cstheme="majorBidi"/>
          <w:sz w:val="36"/>
          <w:szCs w:val="36"/>
          <w:rtl/>
          <w:lang w:bidi="ar-DZ"/>
        </w:rPr>
        <w:footnoteReference w:id="93"/>
      </w:r>
      <w:r w:rsidRPr="000409A1">
        <w:rPr>
          <w:rFonts w:asciiTheme="majorBidi" w:hAnsiTheme="majorBidi" w:cstheme="majorBidi" w:hint="cs"/>
          <w:sz w:val="36"/>
          <w:szCs w:val="36"/>
          <w:rtl/>
          <w:lang w:bidi="ar-DZ"/>
        </w:rPr>
        <w:t xml:space="preserve"> </w:t>
      </w:r>
    </w:p>
    <w:p w:rsidR="001E567E" w:rsidRDefault="001E567E" w:rsidP="008271B4">
      <w:pPr>
        <w:pStyle w:val="Paragraphedeliste"/>
        <w:numPr>
          <w:ilvl w:val="0"/>
          <w:numId w:val="58"/>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تلافي تمركز الطلبة في العاصمة ومدن البلاد الكبرى نظرا لما يترتب على ذلك ازدحام في المواصلات والأحياء الجامعية والمطاعم الجامعية ومراكز الاستقبال الدراسية.</w:t>
      </w:r>
    </w:p>
    <w:p w:rsidR="001E567E" w:rsidRDefault="001E567E" w:rsidP="008271B4">
      <w:pPr>
        <w:pStyle w:val="Paragraphedeliste"/>
        <w:numPr>
          <w:ilvl w:val="0"/>
          <w:numId w:val="58"/>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تطبيق سياسة ديمقراطية التعليم تطبيقا عمليا عن طريق توزيع الجامعات على مختلف مناطق البلاد وخصوصا المناطق المحرومة والمتخلفة عمرانيا وحضاريا وثقافيا حتى تصبح تلك الجامعات بمثابة إشعاع ثقافي وحضاري في البيئات التي تنشأ فيها وبالتالي تساعد على تطويرها وإخراجها من العزلة الحضارية والثقافية التي تعيش فيها في السابق وهو ما يعرف بسياسة التوازن الجهوي في التعليم الجامعي.</w:t>
      </w:r>
    </w:p>
    <w:p w:rsidR="001E567E" w:rsidRDefault="001E567E" w:rsidP="008271B4">
      <w:pPr>
        <w:pStyle w:val="Paragraphedeliste"/>
        <w:numPr>
          <w:ilvl w:val="0"/>
          <w:numId w:val="58"/>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التنوع في اختصاصات كل جامعة بحيث تصبح كل جامعة جديدة تخدم أغراض التنمية في المنطقة التي توجد بها وبذلك يتطور التعليم الجامعي ويصبح تعليما وظيفيا يخدم حاجات ومتطلبات كل منطقة يوجد بها.</w:t>
      </w:r>
    </w:p>
    <w:p w:rsidR="001E567E" w:rsidRPr="00B757B5" w:rsidRDefault="001E567E" w:rsidP="001E567E">
      <w:pPr>
        <w:pStyle w:val="Paragraphedeliste"/>
        <w:bidi/>
        <w:ind w:left="1068"/>
        <w:jc w:val="both"/>
        <w:rPr>
          <w:rFonts w:asciiTheme="majorBidi" w:hAnsiTheme="majorBidi" w:cstheme="majorBidi"/>
          <w:sz w:val="32"/>
          <w:szCs w:val="32"/>
          <w:rtl/>
          <w:lang w:bidi="ar-DZ"/>
        </w:rPr>
      </w:pPr>
    </w:p>
    <w:p w:rsidR="001E567E" w:rsidRPr="00582139" w:rsidRDefault="001E567E" w:rsidP="008271B4">
      <w:pPr>
        <w:pStyle w:val="Paragraphedeliste"/>
        <w:numPr>
          <w:ilvl w:val="1"/>
          <w:numId w:val="67"/>
        </w:numPr>
        <w:tabs>
          <w:tab w:val="right" w:pos="1387"/>
        </w:tabs>
        <w:bidi/>
        <w:ind w:hanging="401"/>
        <w:jc w:val="both"/>
        <w:rPr>
          <w:rFonts w:asciiTheme="majorBidi" w:hAnsiTheme="majorBidi" w:cstheme="majorBidi"/>
          <w:b/>
          <w:bCs/>
          <w:sz w:val="32"/>
          <w:szCs w:val="32"/>
          <w:rtl/>
          <w:lang w:bidi="ar-DZ"/>
        </w:rPr>
      </w:pPr>
      <w:r w:rsidRPr="00582139">
        <w:rPr>
          <w:rFonts w:asciiTheme="majorBidi" w:hAnsiTheme="majorBidi" w:cstheme="majorBidi" w:hint="cs"/>
          <w:b/>
          <w:bCs/>
          <w:sz w:val="32"/>
          <w:szCs w:val="32"/>
          <w:rtl/>
          <w:lang w:bidi="ar-DZ"/>
        </w:rPr>
        <w:t xml:space="preserve">المرحلة الثالثة: (من 1985 إلى 1998) </w:t>
      </w:r>
    </w:p>
    <w:p w:rsidR="001E567E" w:rsidRDefault="001E567E" w:rsidP="001E567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ما ميز هذه الفترة اهتمام السلطة بمسألة البحث العلمي والجهود المبذولة لتطويره منذ سنة 1985، السنة التي </w:t>
      </w:r>
      <w:r w:rsidRPr="00C64D89">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تم فيها استحداث محافظة البحث العلمي والتقني وتم إلحاقها بالوزارة الأولى لإعطائها أكبر حيز من المسؤولية</w:t>
      </w:r>
      <w:r w:rsidRPr="00FE6E01">
        <w:rPr>
          <w:rFonts w:asciiTheme="majorBidi" w:hAnsiTheme="majorBidi" w:cstheme="majorBidi"/>
          <w:b/>
          <w:bCs/>
          <w:sz w:val="40"/>
          <w:szCs w:val="40"/>
          <w:vertAlign w:val="superscript"/>
          <w:rtl/>
          <w:lang w:bidi="ar-DZ"/>
        </w:rPr>
        <w:t>»</w:t>
      </w:r>
      <w:r w:rsidRPr="000409A1">
        <w:rPr>
          <w:rStyle w:val="Appelnotedebasdep"/>
          <w:rFonts w:asciiTheme="majorBidi" w:hAnsiTheme="majorBidi" w:cstheme="majorBidi"/>
          <w:sz w:val="36"/>
          <w:szCs w:val="36"/>
          <w:rtl/>
          <w:lang w:bidi="ar-DZ"/>
        </w:rPr>
        <w:footnoteReference w:id="94"/>
      </w:r>
      <w:r>
        <w:rPr>
          <w:rFonts w:asciiTheme="majorBidi" w:hAnsiTheme="majorBidi" w:cstheme="majorBidi" w:hint="cs"/>
          <w:sz w:val="32"/>
          <w:szCs w:val="32"/>
          <w:rtl/>
          <w:lang w:bidi="ar-DZ"/>
        </w:rPr>
        <w:t xml:space="preserve"> والتي تعتبر أولى مؤشرات الاهتمام بالبحث العلمي.</w:t>
      </w:r>
    </w:p>
    <w:p w:rsidR="001E567E" w:rsidRDefault="001E567E" w:rsidP="001E567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وفي سنة 1986، تم استحداث المحافظة العليا للبحث وتم إلحاقها برئاسة الجمهورية، هذه المحافظة هي دمج بين محافظة البحث العلمي والتقني وبين محافظة الطاقات الجديدة والتي تم ترقيتها إلى هيئة حكومة سنة 1990، كما تم وضع قانون قطاع البحث وبه تأسست هيئة الباحثين الدائمين... وذلك عن طريق خلق وحدات وفرق ومراكز بحث. ومن شأن قانون الأستاذ الباحث من حيث المبدأ تشجيع حركية الجامعيين من أجل تقوية كيانات البحث ذات الصلة بالقطاعات </w:t>
      </w:r>
      <w:r>
        <w:rPr>
          <w:rFonts w:asciiTheme="majorBidi" w:hAnsiTheme="majorBidi" w:cstheme="majorBidi" w:hint="cs"/>
          <w:sz w:val="32"/>
          <w:szCs w:val="32"/>
          <w:rtl/>
          <w:lang w:bidi="ar-DZ"/>
        </w:rPr>
        <w:lastRenderedPageBreak/>
        <w:t>الاقتصادية والاجتماعية والثقافية.</w:t>
      </w:r>
      <w:r w:rsidRPr="000409A1">
        <w:rPr>
          <w:rStyle w:val="Appelnotedebasdep"/>
          <w:rFonts w:asciiTheme="majorBidi" w:hAnsiTheme="majorBidi" w:cstheme="majorBidi"/>
          <w:sz w:val="36"/>
          <w:szCs w:val="36"/>
          <w:rtl/>
          <w:lang w:bidi="ar-DZ"/>
        </w:rPr>
        <w:footnoteReference w:id="95"/>
      </w:r>
      <w:r>
        <w:rPr>
          <w:rFonts w:asciiTheme="majorBidi" w:hAnsiTheme="majorBidi" w:cstheme="majorBidi" w:hint="cs"/>
          <w:sz w:val="32"/>
          <w:szCs w:val="32"/>
          <w:rtl/>
          <w:lang w:bidi="ar-DZ"/>
        </w:rPr>
        <w:t xml:space="preserve"> ومنذ ذلك بدأ التوسع في مجال البحث وتزايد في عدد وحدات وفرق البحث والذي يرافقه الارتفاع المتزايد في الميزانية المخصصة له.</w:t>
      </w:r>
    </w:p>
    <w:p w:rsidR="001E567E" w:rsidRDefault="001E567E" w:rsidP="001E567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وفي سنة 1988، تشكلت وكالات مختصة جديدة من شأنها تنظيم عمليات البحث العلمي والتكنولوجي الجامعي والتي كانت تحت سلطة وزير التعليم العالي والبحث العلمي نجد منها:</w:t>
      </w:r>
      <w:r w:rsidRPr="003A7B38">
        <w:rPr>
          <w:rStyle w:val="Appelnotedebasdep"/>
          <w:rFonts w:asciiTheme="majorBidi" w:hAnsiTheme="majorBidi" w:cstheme="majorBidi"/>
          <w:sz w:val="36"/>
          <w:szCs w:val="36"/>
          <w:rtl/>
          <w:lang w:bidi="ar-DZ"/>
        </w:rPr>
        <w:footnoteReference w:id="96"/>
      </w:r>
    </w:p>
    <w:p w:rsidR="001E567E" w:rsidRDefault="001E567E" w:rsidP="008271B4">
      <w:pPr>
        <w:pStyle w:val="Paragraphedeliste"/>
        <w:numPr>
          <w:ilvl w:val="0"/>
          <w:numId w:val="55"/>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الوكالة الوطنية لتطوير البحث الجامعي والأكاديمي.</w:t>
      </w:r>
    </w:p>
    <w:p w:rsidR="001E567E" w:rsidRDefault="001E567E" w:rsidP="008271B4">
      <w:pPr>
        <w:pStyle w:val="Paragraphedeliste"/>
        <w:numPr>
          <w:ilvl w:val="0"/>
          <w:numId w:val="55"/>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الوكالة الوطنية لتطوير البحث في مجال الصحة.</w:t>
      </w:r>
    </w:p>
    <w:p w:rsidR="001E567E" w:rsidRDefault="001E567E" w:rsidP="008271B4">
      <w:pPr>
        <w:pStyle w:val="Paragraphedeliste"/>
        <w:numPr>
          <w:ilvl w:val="0"/>
          <w:numId w:val="55"/>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الوكالة الوطنية لتثمين نتائج البحث والتطوير التكنولوجي.</w:t>
      </w:r>
    </w:p>
    <w:p w:rsidR="001E567E" w:rsidRDefault="001E567E" w:rsidP="001E567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وتجسدت هذه الإرادة، سنة 1998 بإصدار قانون توجيهي وببرنامج خماسي متعلق بالبحث العلمي والتطوير التكنولوجي وكان الغرض من هذا هو تقويم حالة اللااستقرار التي كانت تميز تصور البحث العلمي والتطوير التكنولوجي</w:t>
      </w:r>
      <w:r w:rsidRPr="003A7B38">
        <w:rPr>
          <w:rStyle w:val="Appelnotedebasdep"/>
          <w:rFonts w:asciiTheme="majorBidi" w:hAnsiTheme="majorBidi" w:cstheme="majorBidi"/>
          <w:sz w:val="36"/>
          <w:szCs w:val="36"/>
          <w:rtl/>
          <w:lang w:bidi="ar-DZ"/>
        </w:rPr>
        <w:footnoteReference w:id="97"/>
      </w:r>
      <w:r>
        <w:rPr>
          <w:rFonts w:asciiTheme="majorBidi" w:hAnsiTheme="majorBidi" w:cstheme="majorBidi" w:hint="cs"/>
          <w:sz w:val="32"/>
          <w:szCs w:val="32"/>
          <w:rtl/>
          <w:lang w:bidi="ar-DZ"/>
        </w:rPr>
        <w:t xml:space="preserve"> من خلال توضيح المبادئ والتدابير الواجب وضعها من أجل ترقية البحث العلمي وتحقيق أهداف المخطط الخماسي (1998-2002).</w:t>
      </w:r>
    </w:p>
    <w:p w:rsidR="001E567E" w:rsidRDefault="001E567E" w:rsidP="008271B4">
      <w:pPr>
        <w:pStyle w:val="Paragraphedeliste"/>
        <w:numPr>
          <w:ilvl w:val="0"/>
          <w:numId w:val="57"/>
        </w:numPr>
        <w:bidi/>
        <w:jc w:val="both"/>
        <w:rPr>
          <w:rFonts w:asciiTheme="majorBidi" w:hAnsiTheme="majorBidi" w:cstheme="majorBidi"/>
          <w:sz w:val="32"/>
          <w:szCs w:val="32"/>
          <w:lang w:bidi="ar-DZ"/>
        </w:rPr>
      </w:pPr>
      <w:r w:rsidRPr="007052D3">
        <w:rPr>
          <w:rFonts w:asciiTheme="majorBidi" w:hAnsiTheme="majorBidi" w:cstheme="majorBidi" w:hint="cs"/>
          <w:sz w:val="32"/>
          <w:szCs w:val="32"/>
          <w:rtl/>
          <w:lang w:bidi="ar-DZ"/>
        </w:rPr>
        <w:t xml:space="preserve">أهم المبادئ التي تضمنها القانون التوجيهي والبرنامج الخماسي حول البحث العلمي </w:t>
      </w:r>
      <w:r>
        <w:rPr>
          <w:rFonts w:asciiTheme="majorBidi" w:hAnsiTheme="majorBidi" w:cstheme="majorBidi" w:hint="cs"/>
          <w:sz w:val="32"/>
          <w:szCs w:val="32"/>
          <w:rtl/>
          <w:lang w:bidi="ar-DZ"/>
        </w:rPr>
        <w:t>والتطوير التكنولوجي 1998-2002 (</w:t>
      </w:r>
      <w:r w:rsidRPr="007052D3">
        <w:rPr>
          <w:rFonts w:asciiTheme="majorBidi" w:hAnsiTheme="majorBidi" w:cstheme="majorBidi" w:hint="cs"/>
          <w:sz w:val="32"/>
          <w:szCs w:val="32"/>
          <w:rtl/>
          <w:lang w:bidi="ar-DZ"/>
        </w:rPr>
        <w:t>القانون رقم 98-11 المؤرخ في 22 أوت 1998)</w:t>
      </w:r>
    </w:p>
    <w:p w:rsidR="001E567E" w:rsidRDefault="001E567E" w:rsidP="001E567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سنقدم فيما يلي باختصار أهم النقاط التي جاء بها القانون رقم 98-11 والذي ضم مجموعة من المبادئ في شكل مواد بلغت 41 مادة مقسمة على سبعة أبواب والمادة 41 عبارة عن ملحق (تقرير عام) والتي ترمي إلى:</w:t>
      </w:r>
      <w:r w:rsidRPr="000409A1">
        <w:rPr>
          <w:rStyle w:val="Appelnotedebasdep"/>
          <w:rFonts w:asciiTheme="majorBidi" w:hAnsiTheme="majorBidi" w:cstheme="majorBidi"/>
          <w:sz w:val="36"/>
          <w:szCs w:val="36"/>
          <w:rtl/>
          <w:lang w:bidi="ar-DZ"/>
        </w:rPr>
        <w:footnoteReference w:id="98"/>
      </w:r>
    </w:p>
    <w:p w:rsidR="001E567E" w:rsidRDefault="001E567E" w:rsidP="008271B4">
      <w:pPr>
        <w:pStyle w:val="Paragraphedeliste"/>
        <w:numPr>
          <w:ilvl w:val="0"/>
          <w:numId w:val="55"/>
        </w:numPr>
        <w:bidi/>
        <w:jc w:val="both"/>
        <w:rPr>
          <w:rFonts w:asciiTheme="majorBidi" w:hAnsiTheme="majorBidi" w:cstheme="majorBidi"/>
          <w:sz w:val="32"/>
          <w:szCs w:val="32"/>
          <w:lang w:bidi="ar-DZ"/>
        </w:rPr>
      </w:pPr>
      <w:r w:rsidRPr="008A2F81">
        <w:rPr>
          <w:rFonts w:asciiTheme="majorBidi" w:hAnsiTheme="majorBidi" w:cstheme="majorBidi" w:hint="cs"/>
          <w:sz w:val="32"/>
          <w:szCs w:val="32"/>
          <w:rtl/>
          <w:lang w:bidi="ar-DZ"/>
        </w:rPr>
        <w:t xml:space="preserve">ضمان ترقية البحث العلمي والتطوير التكنولوجي والبحث العلمي الجامعي: </w:t>
      </w:r>
      <w:r>
        <w:rPr>
          <w:rFonts w:asciiTheme="majorBidi" w:hAnsiTheme="majorBidi" w:cstheme="majorBidi" w:hint="cs"/>
          <w:sz w:val="32"/>
          <w:szCs w:val="32"/>
          <w:rtl/>
          <w:lang w:bidi="ar-DZ"/>
        </w:rPr>
        <w:t>باعتباره من الأولويات الوطنية ورد الاعتبار لوظيفة البحث العلمي داخل مؤسسات التعليم العالي والبحث العلمي بإنشاء مخابر ومصالح بحث داخل مؤسسات التعليم والتكوين المهنيين تكون خاصة بالمؤسسة أو مشتركة مع مؤسسات خاصة.</w:t>
      </w:r>
    </w:p>
    <w:p w:rsidR="001E567E" w:rsidRDefault="001E567E" w:rsidP="008271B4">
      <w:pPr>
        <w:pStyle w:val="Paragraphedeliste"/>
        <w:numPr>
          <w:ilvl w:val="0"/>
          <w:numId w:val="55"/>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يرمي البحث العلمي والتطوير التكنولوجي إلى تحقيق التنمية الشاملة للبلاد ولا يتأتى ذلك إلا من خلال تحديد الوسائل الضرورية المادية والبشرية وتجسيد كل الإمكانات وتجنيد الكفاءات العلمية وإشراكها في عملية التطوير وحسب ما تقتضيه التحولات الاجتماعية </w:t>
      </w:r>
      <w:r>
        <w:rPr>
          <w:rFonts w:asciiTheme="majorBidi" w:hAnsiTheme="majorBidi" w:cstheme="majorBidi" w:hint="cs"/>
          <w:sz w:val="32"/>
          <w:szCs w:val="32"/>
          <w:rtl/>
          <w:lang w:bidi="ar-DZ"/>
        </w:rPr>
        <w:lastRenderedPageBreak/>
        <w:t xml:space="preserve">والاقتصادية، ورفع عدد الباحثين الدائمين في هياكل البحث، تكوين شبكات من فرق البحث لتحقيق تطوير البحث المشترك. ولتجسيد الأهداف المسطرة للبحث يشترط تنظيم نشاطاته في شكل برامج وطنية ينقسم كل برنامج إلى ميادين وكل ميدان إلى محاور وكل محور إلى مواضيع والموضوع إلى مشاريع بحث، تقوم بانجاز كل مشروع أو مشاريع فرقة بحث أو أكثر. </w:t>
      </w:r>
    </w:p>
    <w:p w:rsidR="001E567E" w:rsidRPr="00B757B5" w:rsidRDefault="001E567E" w:rsidP="008271B4">
      <w:pPr>
        <w:pStyle w:val="Paragraphedeliste"/>
        <w:numPr>
          <w:ilvl w:val="0"/>
          <w:numId w:val="55"/>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تندرج هندسة البرامج الوطنية للبحث العلمي والتطوير التكنولوجي في إطار تنفيذ السياسة الوطنية للتنمية الشاملة في إنشاء هيآت وتشكيل لجان قطاعية، تتمثل الهيآت في: المجلس الوطني للبحث العلمي والتقني تكلف بتحديد التوجهات الكبرى للسياسات الوطنية للبحث العلمي وتحديد الأولويات بين البرامج الوطنية للبحث وتقييم تنفيذها وهيئة أخرى وطنية مديرة تكلف بتنفيذ السياسة الوطنية في مجال البحث العلمي والتطوير التكنولوجي في إطار جماعي أو مشترك  بين القطاعات وتكون تحت وصاية الوزارة المكلفة بالبحث العلمي، بينما اللجان فتمثلت في: تشكيل لجان مشتركة بين القطاعات الموضوعة تحت وصاية الهيئة الوطنية المديرة تعنى ببرمجة نشاطات البحث العلمي والتطوير التكنولوجي وتنسيقها وترقيتها وتقييمها، وأخرى قطاعية دائمة على مستوى كل دائرة وزارية تكلف بترقية البحث العلمي الخاصة بالقطاع وتنسيقها وتقييمها بشكل دوري وفقا لمقاييس موضوعة مسبقا.</w:t>
      </w:r>
    </w:p>
    <w:p w:rsidR="001E567E" w:rsidRPr="0043452A" w:rsidRDefault="001E567E" w:rsidP="008271B4">
      <w:pPr>
        <w:pStyle w:val="Paragraphedeliste"/>
        <w:numPr>
          <w:ilvl w:val="0"/>
          <w:numId w:val="55"/>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فيما يخص الميزانية المخصصة للبحث العلمي حدد القانون 98-11 للفترة الخماسية 1998-2002، زيادة في قيمة الاعتمادات المخصصة للبحت العلمي والتطوير التكنولوجي من 0,2</w:t>
      </w:r>
      <w:r>
        <w:rPr>
          <w:rFonts w:asciiTheme="majorBidi" w:hAnsiTheme="majorBidi" w:cstheme="majorBidi"/>
          <w:sz w:val="32"/>
          <w:szCs w:val="32"/>
          <w:lang w:bidi="ar-DZ"/>
        </w:rPr>
        <w:t> %</w:t>
      </w:r>
      <w:r>
        <w:rPr>
          <w:rFonts w:asciiTheme="majorBidi" w:hAnsiTheme="majorBidi" w:cstheme="majorBidi" w:hint="cs"/>
          <w:sz w:val="32"/>
          <w:szCs w:val="32"/>
          <w:rtl/>
          <w:lang w:val="en-US" w:bidi="ar-DZ"/>
        </w:rPr>
        <w:t xml:space="preserve"> في سنة 1997 إلى 1</w:t>
      </w:r>
      <w:r>
        <w:rPr>
          <w:rFonts w:asciiTheme="majorBidi" w:hAnsiTheme="majorBidi" w:cstheme="majorBidi"/>
          <w:sz w:val="32"/>
          <w:szCs w:val="32"/>
          <w:lang w:bidi="ar-DZ"/>
        </w:rPr>
        <w:t>%</w:t>
      </w:r>
      <w:r>
        <w:rPr>
          <w:rFonts w:asciiTheme="majorBidi" w:hAnsiTheme="majorBidi" w:cstheme="majorBidi" w:hint="cs"/>
          <w:sz w:val="32"/>
          <w:szCs w:val="32"/>
          <w:rtl/>
          <w:lang w:val="en-US" w:bidi="ar-DZ"/>
        </w:rPr>
        <w:t xml:space="preserve"> في سنة 2000 وأنها ستعرف ارتفاعا متوازنا مع أهداف المخطط، إضافة إلى توضيح المشرع الجزائري لكيفية الحصول على الموارد المخصصة لتمويل البحث العلمي والتطوير التكنولوجي فهي تأتي من ميزانية الدولة ومن موارد ذاتية عمومية أو خاصة، ومن عقود بحث وتقديم الخدمات، ومن التعاون الدولي، ومن مداخيل ناتجة عن المساهمات، ومن هبات ووصايا. </w:t>
      </w:r>
    </w:p>
    <w:p w:rsidR="001E567E" w:rsidRPr="0043452A" w:rsidRDefault="001E567E" w:rsidP="008271B4">
      <w:pPr>
        <w:pStyle w:val="Paragraphedeliste"/>
        <w:numPr>
          <w:ilvl w:val="0"/>
          <w:numId w:val="55"/>
        </w:numPr>
        <w:bidi/>
        <w:jc w:val="both"/>
        <w:rPr>
          <w:rFonts w:asciiTheme="majorBidi" w:hAnsiTheme="majorBidi" w:cstheme="majorBidi"/>
          <w:sz w:val="32"/>
          <w:szCs w:val="32"/>
          <w:lang w:bidi="ar-DZ"/>
        </w:rPr>
      </w:pPr>
      <w:r>
        <w:rPr>
          <w:rFonts w:asciiTheme="majorBidi" w:hAnsiTheme="majorBidi" w:cstheme="majorBidi" w:hint="cs"/>
          <w:sz w:val="32"/>
          <w:szCs w:val="32"/>
          <w:rtl/>
          <w:lang w:val="en-US" w:bidi="ar-DZ"/>
        </w:rPr>
        <w:t>تشير المادة 40 إلى بقاء أحكام القانون سارية المفعول إلى ما بعد الفترة الخماسية 1998-2002.</w:t>
      </w:r>
    </w:p>
    <w:p w:rsidR="001E567E" w:rsidRPr="003A7322" w:rsidRDefault="001E567E" w:rsidP="008271B4">
      <w:pPr>
        <w:pStyle w:val="Paragraphedeliste"/>
        <w:numPr>
          <w:ilvl w:val="0"/>
          <w:numId w:val="55"/>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حددت المادة 41 من القانون في شكل ملحق إلى الأهداف الاجتماعية والاقتصادية، والبرامج العلمية والإجراءات التنظيمية والمؤسساتية والوسائل المادية لكل قطاع وسنتطرق إلى قطاع العلوم الاجتماعية في الفصل المخصص لذلك.</w:t>
      </w:r>
    </w:p>
    <w:p w:rsidR="001E567E" w:rsidRDefault="001E567E" w:rsidP="001E567E">
      <w:pPr>
        <w:bidi/>
        <w:ind w:firstLine="96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وفي سنة 1998، وبعد دوام نظام المعاهد لمدة تقارب 14 سنة منذ سنة 1984 من تأسيسها على مستوى الجامعات الجزائرية تعود مرة أخرى لانتهاج نظام الكليات في الجامعات هذا النظام الذي كان قوام الجامعة الجزائرية قبل سنوات الثمانينات والذي كان سائدا في الجامعات الأم الجزائر، وهران وقسنطينة، وكان ذلك بموجب مجموعة من المراسيم التنفيذية الصادرة بتاريخ      </w:t>
      </w:r>
      <w:r>
        <w:rPr>
          <w:rFonts w:asciiTheme="majorBidi" w:hAnsiTheme="majorBidi" w:cstheme="majorBidi" w:hint="cs"/>
          <w:sz w:val="32"/>
          <w:szCs w:val="32"/>
          <w:rtl/>
          <w:lang w:bidi="ar-DZ"/>
        </w:rPr>
        <w:lastRenderedPageBreak/>
        <w:t>2 ديسمبر سنة 1998 المعدلة للمرسوم المؤرخ في 18 أوت سنة 1984 والمتعلق بتنظيم الجامعة</w:t>
      </w:r>
      <w:r w:rsidRPr="00832A18">
        <w:rPr>
          <w:rStyle w:val="Appelnotedebasdep"/>
          <w:rFonts w:asciiTheme="majorBidi" w:hAnsiTheme="majorBidi" w:cstheme="majorBidi"/>
          <w:sz w:val="36"/>
          <w:szCs w:val="36"/>
          <w:lang w:bidi="ar-DZ"/>
        </w:rPr>
        <w:footnoteReference w:customMarkFollows="1" w:id="99"/>
        <w:sym w:font="Symbol" w:char="F02A"/>
      </w:r>
      <w:r>
        <w:rPr>
          <w:rFonts w:asciiTheme="majorBidi" w:hAnsiTheme="majorBidi" w:cstheme="majorBidi" w:hint="cs"/>
          <w:sz w:val="32"/>
          <w:szCs w:val="32"/>
          <w:rtl/>
          <w:lang w:bidi="ar-DZ"/>
        </w:rPr>
        <w:t xml:space="preserve"> وإلغاء مجموعة من المراسيم المنظمة لنشأة وتسيير المعاهد الوطنية للتعليم العالي والذي ترتب عنها حل بعض المعاهد الوطنية وتحويل كل أملاكها ومستخدميها إلى الجامعة.</w:t>
      </w:r>
    </w:p>
    <w:p w:rsidR="001E567E" w:rsidRPr="00725324" w:rsidRDefault="001E567E" w:rsidP="008271B4">
      <w:pPr>
        <w:pStyle w:val="Paragraphedeliste"/>
        <w:numPr>
          <w:ilvl w:val="1"/>
          <w:numId w:val="67"/>
        </w:numPr>
        <w:tabs>
          <w:tab w:val="right" w:pos="849"/>
          <w:tab w:val="right" w:pos="1387"/>
        </w:tabs>
        <w:bidi/>
        <w:ind w:hanging="401"/>
        <w:jc w:val="both"/>
        <w:rPr>
          <w:rFonts w:asciiTheme="majorBidi" w:hAnsiTheme="majorBidi" w:cstheme="majorBidi"/>
          <w:b/>
          <w:bCs/>
          <w:sz w:val="32"/>
          <w:szCs w:val="32"/>
          <w:lang w:bidi="ar-DZ"/>
        </w:rPr>
      </w:pPr>
      <w:r w:rsidRPr="00725324">
        <w:rPr>
          <w:rFonts w:asciiTheme="majorBidi" w:hAnsiTheme="majorBidi" w:cstheme="majorBidi" w:hint="cs"/>
          <w:b/>
          <w:bCs/>
          <w:sz w:val="32"/>
          <w:szCs w:val="32"/>
          <w:rtl/>
          <w:lang w:bidi="ar-DZ"/>
        </w:rPr>
        <w:t xml:space="preserve">المرحلة الرابعة: (من 1999 إلى يومنا هذا) </w:t>
      </w:r>
    </w:p>
    <w:p w:rsidR="001E567E" w:rsidRDefault="001E567E" w:rsidP="001E567E">
      <w:pPr>
        <w:tabs>
          <w:tab w:val="right" w:pos="849"/>
          <w:tab w:val="right" w:pos="1699"/>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تميزت هذه المرحلة بسن القانون 99-05 المؤرخ في 4 أبريل سنة 1999، المتضمن القانون التوجيهي للتعليم العالي، القانون الذي </w:t>
      </w:r>
      <w:r w:rsidRPr="00C64D89">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يمثل اللحظة الفارقة والهامة بالنسبة إلى تطور منظومة التعليم العالي. فهو قانون توجيهي يمثل خلاصة كل ما استحدث منذ الاستقلال من اطر تنظيمية وقانونية، ويضفي عليها انسجاما عاما. وهو يقنن الجهاز التنظيمي الضروري لإعادة هيكلة المنظومة بكاملها، كما يفتح آفاق مستقبلية هامة للتنمية على المستوى الديموغرافي وعلى مستوى البنى التحتية</w:t>
      </w:r>
      <w:r w:rsidRPr="00FE6E01">
        <w:rPr>
          <w:rFonts w:asciiTheme="majorBidi" w:hAnsiTheme="majorBidi" w:cstheme="majorBidi"/>
          <w:b/>
          <w:bCs/>
          <w:sz w:val="40"/>
          <w:szCs w:val="40"/>
          <w:vertAlign w:val="superscript"/>
          <w:rtl/>
          <w:lang w:bidi="ar-DZ"/>
        </w:rPr>
        <w:t>»</w:t>
      </w:r>
      <w:r w:rsidRPr="000409A1">
        <w:rPr>
          <w:rStyle w:val="Appelnotedebasdep"/>
          <w:rFonts w:asciiTheme="majorBidi" w:hAnsiTheme="majorBidi" w:cstheme="majorBidi"/>
          <w:sz w:val="36"/>
          <w:szCs w:val="36"/>
          <w:rtl/>
          <w:lang w:bidi="ar-DZ"/>
        </w:rPr>
        <w:footnoteReference w:id="100"/>
      </w:r>
      <w:r>
        <w:rPr>
          <w:rFonts w:asciiTheme="majorBidi" w:hAnsiTheme="majorBidi" w:cstheme="majorBidi" w:hint="cs"/>
          <w:sz w:val="32"/>
          <w:szCs w:val="32"/>
          <w:rtl/>
          <w:lang w:bidi="ar-DZ"/>
        </w:rPr>
        <w:t xml:space="preserve"> جاء القانون التوجيهي للتعليم العالي لغاية تطوير المنظومة الجامعية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المرفق العمومي للتعليم العالي - والتأكيد على تحديد مبادئه وأهدافه ودعمها لتستجيب إلى حاجات المجتمع ولتتماشى مع التحولات الاقتصادية والاجتماعية والثقافية في الجزائر كما نصت عليه المادة 3 </w:t>
      </w:r>
      <w:r w:rsidRPr="00C64D89">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يساهم المرفق العمومي للتعليم العالي بصفته أحد مكوني المنظومة التربوية في: </w:t>
      </w:r>
    </w:p>
    <w:p w:rsidR="001E567E" w:rsidRDefault="001E567E" w:rsidP="008271B4">
      <w:pPr>
        <w:pStyle w:val="Paragraphedeliste"/>
        <w:numPr>
          <w:ilvl w:val="0"/>
          <w:numId w:val="55"/>
        </w:numPr>
        <w:tabs>
          <w:tab w:val="right" w:pos="849"/>
          <w:tab w:val="right" w:pos="1699"/>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تنمية البحث العلمي والتكنولوجي واكتساب العلم وتطويره ونشره ونقل المعارف.</w:t>
      </w:r>
    </w:p>
    <w:p w:rsidR="001E567E" w:rsidRDefault="001E567E" w:rsidP="008271B4">
      <w:pPr>
        <w:pStyle w:val="Paragraphedeliste"/>
        <w:numPr>
          <w:ilvl w:val="0"/>
          <w:numId w:val="55"/>
        </w:numPr>
        <w:tabs>
          <w:tab w:val="right" w:pos="849"/>
          <w:tab w:val="right" w:pos="1699"/>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رفع المستوى العلمي والثقافي والمهني للمواطن عن طريق نشر الثقافة والإعلام العلمي والتقني.</w:t>
      </w:r>
    </w:p>
    <w:p w:rsidR="001E567E" w:rsidRDefault="001E567E" w:rsidP="008271B4">
      <w:pPr>
        <w:pStyle w:val="Paragraphedeliste"/>
        <w:numPr>
          <w:ilvl w:val="0"/>
          <w:numId w:val="55"/>
        </w:numPr>
        <w:tabs>
          <w:tab w:val="right" w:pos="849"/>
          <w:tab w:val="right" w:pos="1699"/>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التنمية الاقتصادية والاجتماعية والثقافية للأمة الجزائرية عن طريق تكوين إطارات في كل الميادين.</w:t>
      </w:r>
    </w:p>
    <w:p w:rsidR="001E567E" w:rsidRPr="003B271E" w:rsidRDefault="001E567E" w:rsidP="008271B4">
      <w:pPr>
        <w:pStyle w:val="Paragraphedeliste"/>
        <w:numPr>
          <w:ilvl w:val="0"/>
          <w:numId w:val="55"/>
        </w:numPr>
        <w:tabs>
          <w:tab w:val="right" w:pos="849"/>
          <w:tab w:val="right" w:pos="1699"/>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الترقية الاجتماعية بضمان تساوي الحظوظ للالتحاق بالأشكال الأكثر تطورا من العلوم والتكنولوجيا لكل من تتوفر فيهم المؤهلات اللازمة.</w:t>
      </w:r>
      <w:r w:rsidRPr="001D21A0">
        <w:rPr>
          <w:rFonts w:asciiTheme="majorBidi" w:hAnsiTheme="majorBidi" w:cstheme="majorBidi"/>
          <w:b/>
          <w:bCs/>
          <w:sz w:val="40"/>
          <w:szCs w:val="40"/>
          <w:vertAlign w:val="superscript"/>
          <w:rtl/>
          <w:lang w:bidi="ar-DZ"/>
        </w:rPr>
        <w:t xml:space="preserve"> </w:t>
      </w:r>
      <w:r w:rsidRPr="00FE6E01">
        <w:rPr>
          <w:rFonts w:asciiTheme="majorBidi" w:hAnsiTheme="majorBidi" w:cstheme="majorBidi"/>
          <w:b/>
          <w:bCs/>
          <w:sz w:val="40"/>
          <w:szCs w:val="40"/>
          <w:vertAlign w:val="superscript"/>
          <w:rtl/>
          <w:lang w:bidi="ar-DZ"/>
        </w:rPr>
        <w:t>»</w:t>
      </w:r>
      <w:r w:rsidRPr="000409A1">
        <w:rPr>
          <w:rStyle w:val="Appelnotedebasdep"/>
          <w:rFonts w:asciiTheme="majorBidi" w:hAnsiTheme="majorBidi" w:cstheme="majorBidi"/>
          <w:sz w:val="36"/>
          <w:szCs w:val="36"/>
          <w:rtl/>
          <w:lang w:bidi="ar-DZ"/>
        </w:rPr>
        <w:footnoteReference w:id="101"/>
      </w:r>
    </w:p>
    <w:p w:rsidR="001E567E" w:rsidRPr="009F4D33" w:rsidRDefault="001E567E" w:rsidP="001E567E">
      <w:pPr>
        <w:tabs>
          <w:tab w:val="right" w:pos="849"/>
          <w:tab w:val="right" w:pos="1699"/>
        </w:tabs>
        <w:bidi/>
        <w:ind w:left="-2" w:firstLine="85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وظهرت بموجبه إلى الوجود مؤسسات عمومية ذات طابع علمي وثقافي ومهني حيث نصت المادة 32 منه </w:t>
      </w:r>
      <w:r w:rsidRPr="00C64D89">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تعتبر المؤسسة العمومية ذات الطابع العلمي والثقافي والمهني... مؤسسة </w:t>
      </w:r>
      <w:r>
        <w:rPr>
          <w:rFonts w:asciiTheme="majorBidi" w:hAnsiTheme="majorBidi" w:cstheme="majorBidi" w:hint="cs"/>
          <w:sz w:val="32"/>
          <w:szCs w:val="32"/>
          <w:rtl/>
          <w:lang w:bidi="ar-DZ"/>
        </w:rPr>
        <w:lastRenderedPageBreak/>
        <w:t>وطنية للتعليم العالي تتمتع بالشخصية المعنوية والاستقلال المالي</w:t>
      </w:r>
      <w:r w:rsidRPr="00FE6E01">
        <w:rPr>
          <w:rFonts w:asciiTheme="majorBidi" w:hAnsiTheme="majorBidi" w:cstheme="majorBidi"/>
          <w:b/>
          <w:bCs/>
          <w:sz w:val="40"/>
          <w:szCs w:val="40"/>
          <w:vertAlign w:val="superscript"/>
          <w:rtl/>
          <w:lang w:bidi="ar-DZ"/>
        </w:rPr>
        <w:t>»</w:t>
      </w:r>
      <w:r w:rsidRPr="000409A1">
        <w:rPr>
          <w:rStyle w:val="Appelnotedebasdep"/>
          <w:rFonts w:asciiTheme="majorBidi" w:hAnsiTheme="majorBidi" w:cstheme="majorBidi"/>
          <w:sz w:val="36"/>
          <w:szCs w:val="36"/>
          <w:rtl/>
          <w:lang w:bidi="ar-DZ"/>
        </w:rPr>
        <w:footnoteReference w:id="102"/>
      </w:r>
      <w:r>
        <w:rPr>
          <w:rFonts w:asciiTheme="majorBidi" w:hAnsiTheme="majorBidi" w:cstheme="majorBidi" w:hint="cs"/>
          <w:sz w:val="40"/>
          <w:szCs w:val="40"/>
          <w:rtl/>
          <w:lang w:bidi="ar-DZ"/>
        </w:rPr>
        <w:t xml:space="preserve"> </w:t>
      </w:r>
      <w:r>
        <w:rPr>
          <w:rFonts w:asciiTheme="majorBidi" w:hAnsiTheme="majorBidi" w:cstheme="majorBidi" w:hint="cs"/>
          <w:sz w:val="32"/>
          <w:szCs w:val="32"/>
          <w:rtl/>
          <w:lang w:bidi="ar-DZ"/>
        </w:rPr>
        <w:t xml:space="preserve">أسندت لها مهمة التكفل بوظيفتي التكوين العالي والبحث العلمي والتكنولوجي وتأخذ هذه المؤسسات أنماط مختلفة           </w:t>
      </w:r>
      <w:r w:rsidRPr="00C64D89">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تحدد وفقا لمقاييس علمية وبيداغوجية يمكن أن تأخذ نمط الجامعات المنظمة أساسا في شكل كليات، بصفتها وحدة تعليم وبحث، ويمكن أن تنشأ كلية أو كليات خارج المدينة مقر الجامعة أو أن تأخذ نمط المراكز الجامعية أو نمط المدارس والمعاهد الخارجة عن الجامعة.</w:t>
      </w:r>
      <w:r w:rsidRPr="00FE6E01">
        <w:rPr>
          <w:rFonts w:asciiTheme="majorBidi" w:hAnsiTheme="majorBidi" w:cstheme="majorBidi"/>
          <w:b/>
          <w:bCs/>
          <w:sz w:val="40"/>
          <w:szCs w:val="40"/>
          <w:vertAlign w:val="superscript"/>
          <w:rtl/>
          <w:lang w:bidi="ar-DZ"/>
        </w:rPr>
        <w:t>»</w:t>
      </w:r>
      <w:r w:rsidRPr="000409A1">
        <w:rPr>
          <w:rStyle w:val="Appelnotedebasdep"/>
          <w:rFonts w:asciiTheme="majorBidi" w:hAnsiTheme="majorBidi" w:cstheme="majorBidi"/>
          <w:sz w:val="36"/>
          <w:szCs w:val="36"/>
          <w:rtl/>
          <w:lang w:bidi="ar-DZ"/>
        </w:rPr>
        <w:footnoteReference w:id="103"/>
      </w:r>
      <w:r w:rsidRPr="000B6D3D">
        <w:rPr>
          <w:rFonts w:asciiTheme="majorBidi" w:hAnsiTheme="majorBidi" w:cstheme="majorBidi" w:hint="cs"/>
          <w:b/>
          <w:bCs/>
          <w:sz w:val="32"/>
          <w:szCs w:val="32"/>
          <w:rtl/>
          <w:lang w:bidi="ar-DZ"/>
        </w:rPr>
        <w:t xml:space="preserve"> </w:t>
      </w:r>
      <w:r>
        <w:rPr>
          <w:rFonts w:asciiTheme="majorBidi" w:hAnsiTheme="majorBidi" w:cstheme="majorBidi" w:hint="cs"/>
          <w:sz w:val="32"/>
          <w:szCs w:val="32"/>
          <w:rtl/>
          <w:lang w:bidi="ar-DZ"/>
        </w:rPr>
        <w:t xml:space="preserve"> </w:t>
      </w:r>
    </w:p>
    <w:p w:rsidR="001E567E" w:rsidRDefault="001E567E" w:rsidP="001E567E">
      <w:pPr>
        <w:tabs>
          <w:tab w:val="right" w:pos="849"/>
          <w:tab w:val="right" w:pos="1699"/>
        </w:tabs>
        <w:bidi/>
        <w:jc w:val="both"/>
        <w:rPr>
          <w:rFonts w:asciiTheme="majorBidi" w:hAnsiTheme="majorBidi" w:cstheme="majorBidi"/>
          <w:sz w:val="32"/>
          <w:szCs w:val="32"/>
          <w:rtl/>
          <w:lang w:bidi="ar-DZ"/>
        </w:rPr>
      </w:pPr>
      <w:r>
        <w:rPr>
          <w:rFonts w:asciiTheme="majorBidi" w:hAnsiTheme="majorBidi" w:cstheme="majorBidi" w:hint="cs"/>
          <w:sz w:val="32"/>
          <w:szCs w:val="32"/>
          <w:vertAlign w:val="superscript"/>
          <w:rtl/>
          <w:lang w:bidi="ar-DZ"/>
        </w:rPr>
        <w:tab/>
      </w:r>
      <w:r>
        <w:rPr>
          <w:rFonts w:asciiTheme="majorBidi" w:hAnsiTheme="majorBidi" w:cstheme="majorBidi" w:hint="cs"/>
          <w:sz w:val="32"/>
          <w:szCs w:val="32"/>
          <w:vertAlign w:val="superscript"/>
          <w:rtl/>
          <w:lang w:bidi="ar-DZ"/>
        </w:rPr>
        <w:tab/>
      </w:r>
      <w:r>
        <w:rPr>
          <w:rFonts w:asciiTheme="majorBidi" w:hAnsiTheme="majorBidi" w:cstheme="majorBidi" w:hint="cs"/>
          <w:sz w:val="32"/>
          <w:szCs w:val="32"/>
          <w:rtl/>
          <w:lang w:bidi="ar-DZ"/>
        </w:rPr>
        <w:t xml:space="preserve">ومنذ سنة 1999 وبموجب هذا القانون تطور مفهوم الجامعة وأصبحت تصنف من بين المؤسسات العمومية ذات الطابع العلمي والثقافي والمهني حيث كانت تصنف في السابق كما سبق ذكره من بين المؤسسات ذات الطابع الإداري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وفقا للمرسوم 83-544 المؤرخ في سبتمبر 1983- </w:t>
      </w:r>
    </w:p>
    <w:p w:rsidR="001E567E" w:rsidRDefault="001E567E" w:rsidP="001E567E">
      <w:pPr>
        <w:tabs>
          <w:tab w:val="right" w:pos="849"/>
          <w:tab w:val="right" w:pos="1699"/>
        </w:tabs>
        <w:bidi/>
        <w:jc w:val="both"/>
        <w:rPr>
          <w:rFonts w:asciiTheme="majorBidi" w:hAnsiTheme="majorBidi" w:cstheme="majorBidi"/>
          <w:sz w:val="32"/>
          <w:szCs w:val="32"/>
          <w:rtl/>
          <w:lang w:val="en-US"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في هذه المرحلة لابد أن نتطرق إلى أهم إصلاح لمنظومة التعليم العالي في الجزائر من خلال عملية التحول من نظام التعليم الكلاسيكي (القديم) إلى نظام التعليم العالي الجديد </w:t>
      </w:r>
      <w:r w:rsidRPr="00246986">
        <w:rPr>
          <w:rFonts w:asciiTheme="majorBidi" w:hAnsiTheme="majorBidi" w:cstheme="majorBidi"/>
          <w:szCs w:val="28"/>
          <w:lang w:bidi="ar-DZ"/>
        </w:rPr>
        <w:t>LMD</w:t>
      </w:r>
      <w:r>
        <w:rPr>
          <w:rFonts w:asciiTheme="majorBidi" w:hAnsiTheme="majorBidi" w:cstheme="majorBidi" w:hint="cs"/>
          <w:sz w:val="32"/>
          <w:szCs w:val="32"/>
          <w:rtl/>
          <w:lang w:val="en-US" w:bidi="ar-DZ"/>
        </w:rPr>
        <w:t xml:space="preserve">     (ليسانس، ماستر، دكتوراه) في كل الفروع والتخصصات المفتوحة في الجامعة والذي شرع في تطبيقه سنة 2004، مسار التكوين فيه يشمل ستة (06) سداسيات بالنسبة لشهادة الليسانس وأربعة (04) سداسيات بالنسبة لشهادة الماستر وثلاثة (03) سنوات بالنسبة لشهادة الدكتوراه.</w:t>
      </w:r>
    </w:p>
    <w:p w:rsidR="001E567E" w:rsidRPr="00931B87" w:rsidRDefault="001E567E" w:rsidP="008271B4">
      <w:pPr>
        <w:pStyle w:val="Paragraphedeliste"/>
        <w:numPr>
          <w:ilvl w:val="0"/>
          <w:numId w:val="60"/>
        </w:numPr>
        <w:tabs>
          <w:tab w:val="right" w:pos="849"/>
          <w:tab w:val="right" w:pos="1699"/>
        </w:tabs>
        <w:bidi/>
        <w:jc w:val="both"/>
        <w:rPr>
          <w:rFonts w:asciiTheme="majorBidi" w:hAnsiTheme="majorBidi" w:cstheme="majorBidi"/>
          <w:b/>
          <w:bCs/>
          <w:sz w:val="32"/>
          <w:szCs w:val="32"/>
          <w:lang w:val="en-US" w:bidi="ar-DZ"/>
        </w:rPr>
      </w:pPr>
      <w:r w:rsidRPr="00DB582D">
        <w:rPr>
          <w:rFonts w:asciiTheme="majorBidi" w:hAnsiTheme="majorBidi" w:cstheme="majorBidi" w:hint="cs"/>
          <w:sz w:val="32"/>
          <w:szCs w:val="32"/>
          <w:rtl/>
          <w:lang w:val="en-US" w:bidi="ar-DZ"/>
        </w:rPr>
        <w:tab/>
      </w:r>
      <w:r w:rsidRPr="00DB582D">
        <w:rPr>
          <w:rFonts w:asciiTheme="majorBidi" w:hAnsiTheme="majorBidi" w:cstheme="majorBidi" w:hint="cs"/>
          <w:b/>
          <w:bCs/>
          <w:sz w:val="32"/>
          <w:szCs w:val="32"/>
          <w:rtl/>
          <w:lang w:val="en-US" w:bidi="ar-DZ"/>
        </w:rPr>
        <w:t xml:space="preserve">لمحة تاريخية حول ظهور نظام </w:t>
      </w:r>
      <w:r w:rsidRPr="00DB582D">
        <w:rPr>
          <w:rFonts w:asciiTheme="majorBidi" w:hAnsiTheme="majorBidi" w:cstheme="majorBidi"/>
          <w:b/>
          <w:bCs/>
          <w:szCs w:val="28"/>
          <w:lang w:bidi="ar-DZ"/>
        </w:rPr>
        <w:t>LMD</w:t>
      </w:r>
      <w:r w:rsidRPr="00DB582D">
        <w:rPr>
          <w:rFonts w:asciiTheme="majorBidi" w:hAnsiTheme="majorBidi" w:cstheme="majorBidi" w:hint="cs"/>
          <w:b/>
          <w:bCs/>
          <w:szCs w:val="28"/>
          <w:rtl/>
          <w:lang w:val="en-US" w:bidi="ar-DZ"/>
        </w:rPr>
        <w:t xml:space="preserve"> :</w:t>
      </w:r>
    </w:p>
    <w:p w:rsidR="001E567E" w:rsidRDefault="001E567E" w:rsidP="001E567E">
      <w:pPr>
        <w:tabs>
          <w:tab w:val="right" w:pos="849"/>
          <w:tab w:val="right" w:pos="1699"/>
        </w:tabs>
        <w:bidi/>
        <w:jc w:val="both"/>
        <w:rPr>
          <w:rFonts w:asciiTheme="majorBidi" w:hAnsiTheme="majorBidi" w:cstheme="majorBidi"/>
          <w:b/>
          <w:bCs/>
          <w:sz w:val="40"/>
          <w:szCs w:val="40"/>
          <w:rtl/>
          <w:lang w:bidi="ar-DZ"/>
        </w:rPr>
      </w:pPr>
      <w:r>
        <w:rPr>
          <w:rFonts w:asciiTheme="majorBidi" w:hAnsiTheme="majorBidi" w:cstheme="majorBidi" w:hint="cs"/>
          <w:sz w:val="32"/>
          <w:szCs w:val="32"/>
          <w:rtl/>
          <w:lang w:val="en-US" w:bidi="ar-DZ"/>
        </w:rPr>
        <w:tab/>
      </w:r>
      <w:r>
        <w:rPr>
          <w:rFonts w:asciiTheme="majorBidi" w:hAnsiTheme="majorBidi" w:cstheme="majorBidi" w:hint="cs"/>
          <w:sz w:val="32"/>
          <w:szCs w:val="32"/>
          <w:rtl/>
          <w:lang w:val="en-US" w:bidi="ar-DZ"/>
        </w:rPr>
        <w:tab/>
        <w:t xml:space="preserve">شهد العالم تحولات كبرى عمت أرجاء الوطن الغربي وأثرت على باقي دول العالم  وأحدثت فيه آثارا في مختلف جوانب الحياة السياسية، الاقتصادية، الاجتماعية، والثقافية والتي نتج عنها عدة ظواهر معقدة،  كما أحدثت تغيرات فكرية مهمة نتج عنها مفاهيم وفلسفات جديدة تتناسب مع حركة التحولات في المجتمع،  كما تأثر نظام التعليم العالي بهذه التحولات وكان من المنطقي خلق نظام أكاديمي يتناسب مع التحولات الطارئة ويساعد على استكمالها فاعتمدت هيكلة جديدة لنظام التكوين الجامعي الأوروبي </w:t>
      </w:r>
      <w:r>
        <w:rPr>
          <w:rFonts w:asciiTheme="majorBidi" w:hAnsiTheme="majorBidi" w:cstheme="majorBidi"/>
          <w:sz w:val="32"/>
          <w:szCs w:val="32"/>
          <w:rtl/>
          <w:lang w:val="en-US" w:bidi="ar-DZ"/>
        </w:rPr>
        <w:t>–</w:t>
      </w:r>
      <w:r>
        <w:rPr>
          <w:rFonts w:asciiTheme="majorBidi" w:hAnsiTheme="majorBidi" w:cstheme="majorBidi" w:hint="cs"/>
          <w:sz w:val="32"/>
          <w:szCs w:val="32"/>
          <w:rtl/>
          <w:lang w:val="en-US" w:bidi="ar-DZ"/>
        </w:rPr>
        <w:t xml:space="preserve"> نظام</w:t>
      </w:r>
      <w:r w:rsidRPr="00AE43DC">
        <w:rPr>
          <w:rFonts w:asciiTheme="majorBidi" w:hAnsiTheme="majorBidi" w:cstheme="majorBidi"/>
          <w:szCs w:val="28"/>
          <w:lang w:bidi="ar-DZ"/>
        </w:rPr>
        <w:t xml:space="preserve"> </w:t>
      </w:r>
      <w:r w:rsidRPr="00246986">
        <w:rPr>
          <w:rFonts w:asciiTheme="majorBidi" w:hAnsiTheme="majorBidi" w:cstheme="majorBidi"/>
          <w:szCs w:val="28"/>
          <w:lang w:bidi="ar-DZ"/>
        </w:rPr>
        <w:t>LMD</w:t>
      </w:r>
      <w:r>
        <w:rPr>
          <w:rFonts w:asciiTheme="majorBidi" w:hAnsiTheme="majorBidi" w:cstheme="majorBidi"/>
          <w:szCs w:val="28"/>
          <w:lang w:bidi="ar-DZ"/>
        </w:rPr>
        <w:t xml:space="preserve"> </w:t>
      </w:r>
      <w:r>
        <w:rPr>
          <w:rFonts w:asciiTheme="majorBidi" w:hAnsiTheme="majorBidi" w:cstheme="majorBidi" w:hint="cs"/>
          <w:szCs w:val="28"/>
          <w:rtl/>
          <w:lang w:bidi="ar-DZ"/>
        </w:rPr>
        <w:t>-</w:t>
      </w:r>
      <w:r>
        <w:rPr>
          <w:rFonts w:asciiTheme="majorBidi" w:hAnsiTheme="majorBidi" w:cstheme="majorBidi" w:hint="cs"/>
          <w:sz w:val="32"/>
          <w:szCs w:val="32"/>
          <w:rtl/>
          <w:lang w:val="en-US" w:bidi="ar-DZ"/>
        </w:rPr>
        <w:t xml:space="preserve"> </w:t>
      </w:r>
      <w:r w:rsidRPr="00C64D89">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val="en-US" w:bidi="ar-DZ"/>
        </w:rPr>
        <w:t xml:space="preserve">نظام مستوحى من البلدان الأنكلوساكسونية (بكالوريوس، ماستر، دكتوراه)، فالأصول الجغرافية لنظام </w:t>
      </w:r>
      <w:r w:rsidRPr="00246986">
        <w:rPr>
          <w:rFonts w:asciiTheme="majorBidi" w:hAnsiTheme="majorBidi" w:cstheme="majorBidi"/>
          <w:szCs w:val="28"/>
          <w:lang w:bidi="ar-DZ"/>
        </w:rPr>
        <w:t>LMD</w:t>
      </w:r>
      <w:r>
        <w:rPr>
          <w:rFonts w:asciiTheme="majorBidi" w:hAnsiTheme="majorBidi" w:cstheme="majorBidi" w:hint="cs"/>
          <w:szCs w:val="28"/>
          <w:rtl/>
          <w:lang w:bidi="ar-DZ"/>
        </w:rPr>
        <w:t xml:space="preserve"> </w:t>
      </w:r>
      <w:r>
        <w:rPr>
          <w:rFonts w:asciiTheme="majorBidi" w:hAnsiTheme="majorBidi" w:cstheme="majorBidi" w:hint="cs"/>
          <w:sz w:val="32"/>
          <w:szCs w:val="32"/>
          <w:rtl/>
          <w:lang w:bidi="ar-DZ"/>
        </w:rPr>
        <w:t>أوروبية، نشأ سنة 1999 في بولونيا بايطاليا ... إن الهدف الرئيسي من إصلاح</w:t>
      </w:r>
      <w:r>
        <w:rPr>
          <w:rFonts w:asciiTheme="majorBidi" w:hAnsiTheme="majorBidi" w:cstheme="majorBidi" w:hint="cs"/>
          <w:sz w:val="32"/>
          <w:szCs w:val="32"/>
          <w:rtl/>
          <w:lang w:val="en-US" w:bidi="ar-DZ"/>
        </w:rPr>
        <w:t xml:space="preserve"> </w:t>
      </w:r>
      <w:r w:rsidRPr="00246986">
        <w:rPr>
          <w:rFonts w:asciiTheme="majorBidi" w:hAnsiTheme="majorBidi" w:cstheme="majorBidi"/>
          <w:szCs w:val="28"/>
          <w:lang w:bidi="ar-DZ"/>
        </w:rPr>
        <w:t>LMD</w:t>
      </w:r>
      <w:r>
        <w:rPr>
          <w:rFonts w:asciiTheme="majorBidi" w:hAnsiTheme="majorBidi" w:cstheme="majorBidi" w:hint="cs"/>
          <w:szCs w:val="28"/>
          <w:rtl/>
          <w:lang w:bidi="ar-DZ"/>
        </w:rPr>
        <w:t xml:space="preserve"> </w:t>
      </w:r>
      <w:r w:rsidRPr="00A164E7">
        <w:rPr>
          <w:rFonts w:asciiTheme="majorBidi" w:hAnsiTheme="majorBidi" w:cstheme="majorBidi" w:hint="cs"/>
          <w:sz w:val="32"/>
          <w:szCs w:val="32"/>
          <w:rtl/>
          <w:lang w:bidi="ar-DZ"/>
        </w:rPr>
        <w:t>هو التنسيق بين</w:t>
      </w:r>
      <w:r>
        <w:rPr>
          <w:rFonts w:asciiTheme="majorBidi" w:hAnsiTheme="majorBidi" w:cstheme="majorBidi" w:hint="cs"/>
          <w:sz w:val="32"/>
          <w:szCs w:val="32"/>
          <w:rtl/>
          <w:lang w:bidi="ar-DZ"/>
        </w:rPr>
        <w:t xml:space="preserve"> نظام التعليم العالي الأوروبي وفقا للمبادئ الأساسية مثل: التعليم العالي هو خدمة، استقلالية الجامعة هو شرط ضروري، وأن ضمان الجودة هو المفتاح الرئيسي للنجاح. من أهداف إصلاح </w:t>
      </w:r>
      <w:r w:rsidRPr="00281239">
        <w:rPr>
          <w:rFonts w:asciiTheme="majorBidi" w:hAnsiTheme="majorBidi" w:cstheme="majorBidi"/>
          <w:szCs w:val="28"/>
          <w:lang w:bidi="ar-DZ"/>
        </w:rPr>
        <w:t>LMD</w:t>
      </w:r>
      <w:r>
        <w:rPr>
          <w:rFonts w:asciiTheme="majorBidi" w:hAnsiTheme="majorBidi" w:cstheme="majorBidi" w:hint="cs"/>
          <w:sz w:val="32"/>
          <w:szCs w:val="32"/>
          <w:rtl/>
          <w:lang w:val="en-US" w:bidi="ar-DZ"/>
        </w:rPr>
        <w:t xml:space="preserve"> جعل التكوين الجامعي قائم على طورين أساسيين وطور ثالث مخصص للبحث، إدخال نظام الرصيد </w:t>
      </w:r>
      <w:r w:rsidRPr="002A6D3A">
        <w:rPr>
          <w:rFonts w:asciiTheme="majorBidi" w:hAnsiTheme="majorBidi" w:cstheme="majorBidi"/>
          <w:szCs w:val="28"/>
          <w:lang w:bidi="ar-DZ"/>
        </w:rPr>
        <w:t>le crédit</w:t>
      </w:r>
      <w:r>
        <w:rPr>
          <w:rFonts w:asciiTheme="majorBidi" w:hAnsiTheme="majorBidi" w:cstheme="majorBidi" w:hint="cs"/>
          <w:sz w:val="32"/>
          <w:szCs w:val="32"/>
          <w:rtl/>
          <w:lang w:val="en-US" w:bidi="ar-DZ"/>
        </w:rPr>
        <w:t xml:space="preserve"> </w:t>
      </w:r>
      <w:r>
        <w:rPr>
          <w:rFonts w:asciiTheme="majorBidi" w:hAnsiTheme="majorBidi" w:cstheme="majorBidi" w:hint="cs"/>
          <w:sz w:val="32"/>
          <w:szCs w:val="32"/>
          <w:rtl/>
          <w:lang w:val="en-US" w:bidi="ar-DZ"/>
        </w:rPr>
        <w:lastRenderedPageBreak/>
        <w:t>لمكافئة انجازات الطلبة، تشجيع حركية الطلبة والأساتذة، الباحثين والموظفين الإداريين، تطوير أدوات مشتركة التي تمكن في التقييم الأفضل لنوعية التعليم...</w:t>
      </w:r>
      <w:r w:rsidRPr="00FE6E01">
        <w:rPr>
          <w:rFonts w:asciiTheme="majorBidi" w:hAnsiTheme="majorBidi" w:cstheme="majorBidi"/>
          <w:b/>
          <w:bCs/>
          <w:sz w:val="40"/>
          <w:szCs w:val="40"/>
          <w:vertAlign w:val="superscript"/>
          <w:rtl/>
          <w:lang w:bidi="ar-DZ"/>
        </w:rPr>
        <w:t xml:space="preserve"> </w:t>
      </w:r>
      <w:r>
        <w:rPr>
          <w:rFonts w:asciiTheme="majorBidi" w:hAnsiTheme="majorBidi" w:cstheme="majorBidi" w:hint="cs"/>
          <w:b/>
          <w:bCs/>
          <w:sz w:val="32"/>
          <w:szCs w:val="32"/>
          <w:vertAlign w:val="superscript"/>
          <w:rtl/>
          <w:lang w:bidi="ar-DZ"/>
        </w:rPr>
        <w:t xml:space="preserve"> </w:t>
      </w:r>
      <w:r w:rsidRPr="00FE6E01">
        <w:rPr>
          <w:rFonts w:asciiTheme="majorBidi" w:hAnsiTheme="majorBidi" w:cstheme="majorBidi"/>
          <w:b/>
          <w:bCs/>
          <w:sz w:val="40"/>
          <w:szCs w:val="40"/>
          <w:vertAlign w:val="superscript"/>
          <w:rtl/>
          <w:lang w:bidi="ar-DZ"/>
        </w:rPr>
        <w:t>»</w:t>
      </w:r>
      <w:r w:rsidRPr="000409A1">
        <w:rPr>
          <w:rStyle w:val="Appelnotedebasdep"/>
          <w:rFonts w:asciiTheme="majorBidi" w:hAnsiTheme="majorBidi" w:cstheme="majorBidi"/>
          <w:sz w:val="36"/>
          <w:szCs w:val="36"/>
          <w:rtl/>
          <w:lang w:bidi="ar-DZ"/>
        </w:rPr>
        <w:footnoteReference w:id="104"/>
      </w:r>
      <w:r>
        <w:rPr>
          <w:rFonts w:asciiTheme="majorBidi" w:hAnsiTheme="majorBidi" w:cstheme="majorBidi" w:hint="cs"/>
          <w:b/>
          <w:bCs/>
          <w:sz w:val="40"/>
          <w:szCs w:val="40"/>
          <w:rtl/>
          <w:lang w:bidi="ar-DZ"/>
        </w:rPr>
        <w:t xml:space="preserve"> </w:t>
      </w:r>
    </w:p>
    <w:p w:rsidR="001E567E" w:rsidRDefault="001E567E" w:rsidP="001E567E">
      <w:pPr>
        <w:tabs>
          <w:tab w:val="right" w:pos="849"/>
          <w:tab w:val="right" w:pos="1699"/>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وحسب التقرير الإقليمي الذي قام به مكتب اليونسكو للتربية في الدول العربية في الفترة (1998/2009) فان أول الدول العربية التي </w:t>
      </w:r>
      <w:r w:rsidRPr="00C64D89">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تبنت نظام ل.م.د هي تونس والمغرب وموريتانيا ولبنان</w:t>
      </w:r>
      <w:r w:rsidRPr="00FE6E01">
        <w:rPr>
          <w:rFonts w:asciiTheme="majorBidi" w:hAnsiTheme="majorBidi" w:cstheme="majorBidi"/>
          <w:b/>
          <w:bCs/>
          <w:sz w:val="40"/>
          <w:szCs w:val="40"/>
          <w:vertAlign w:val="superscript"/>
          <w:rtl/>
          <w:lang w:bidi="ar-DZ"/>
        </w:rPr>
        <w:t>»</w:t>
      </w:r>
      <w:r w:rsidRPr="000409A1">
        <w:rPr>
          <w:rStyle w:val="Appelnotedebasdep"/>
          <w:rFonts w:asciiTheme="majorBidi" w:hAnsiTheme="majorBidi" w:cstheme="majorBidi"/>
          <w:sz w:val="36"/>
          <w:szCs w:val="36"/>
          <w:rtl/>
          <w:lang w:bidi="ar-DZ"/>
        </w:rPr>
        <w:footnoteReference w:id="105"/>
      </w:r>
      <w:r>
        <w:rPr>
          <w:rFonts w:asciiTheme="majorBidi" w:hAnsiTheme="majorBidi" w:cstheme="majorBidi" w:hint="cs"/>
          <w:sz w:val="32"/>
          <w:szCs w:val="32"/>
          <w:rtl/>
          <w:lang w:bidi="ar-DZ"/>
        </w:rPr>
        <w:t>.</w:t>
      </w:r>
      <w:r>
        <w:rPr>
          <w:rFonts w:asciiTheme="majorBidi" w:hAnsiTheme="majorBidi" w:cstheme="majorBidi" w:hint="cs"/>
          <w:sz w:val="32"/>
          <w:szCs w:val="32"/>
          <w:rtl/>
          <w:lang w:bidi="ar-DZ"/>
        </w:rPr>
        <w:tab/>
        <w:t xml:space="preserve">في ظل التحولات العالمية عمدت الجزائر كغيرها من الدول إلى استحداث منظومتها الجامعية  وإصلاحها فبدأ تفكير السلطة الوصية في تبني المشروع العالمي وتطبيقها لنظام </w:t>
      </w:r>
      <w:r w:rsidRPr="002215BE">
        <w:rPr>
          <w:rFonts w:asciiTheme="majorBidi" w:hAnsiTheme="majorBidi" w:cstheme="majorBidi"/>
          <w:szCs w:val="28"/>
          <w:lang w:bidi="ar-DZ"/>
        </w:rPr>
        <w:t>LMD</w:t>
      </w:r>
      <w:r>
        <w:rPr>
          <w:rFonts w:asciiTheme="majorBidi" w:hAnsiTheme="majorBidi" w:cstheme="majorBidi" w:hint="cs"/>
          <w:szCs w:val="28"/>
          <w:rtl/>
          <w:lang w:bidi="ar-DZ"/>
        </w:rPr>
        <w:t xml:space="preserve"> </w:t>
      </w:r>
      <w:r w:rsidRPr="004F7ADB">
        <w:rPr>
          <w:rFonts w:asciiTheme="majorBidi" w:hAnsiTheme="majorBidi" w:cstheme="majorBidi" w:hint="cs"/>
          <w:sz w:val="32"/>
          <w:szCs w:val="32"/>
          <w:rtl/>
          <w:lang w:bidi="ar-DZ"/>
        </w:rPr>
        <w:t xml:space="preserve">الذي كان </w:t>
      </w:r>
      <w:r>
        <w:rPr>
          <w:rFonts w:asciiTheme="majorBidi" w:hAnsiTheme="majorBidi" w:cstheme="majorBidi" w:hint="cs"/>
          <w:sz w:val="32"/>
          <w:szCs w:val="32"/>
          <w:rtl/>
          <w:lang w:bidi="ar-DZ"/>
        </w:rPr>
        <w:t xml:space="preserve">ضرورة حتمية في ظل الظروف المحلية والخارجية، بالنسبة للظروف المحلية تتمثل في النقائص والاختلالات التي كانت تشوب النظام الكلاسيكي أما بالنسبة للظروف الخارجية فيمكن حصرها في العولمة وما صاحبها من تحولات عميقة وسريعة وكذلك </w:t>
      </w:r>
      <w:r w:rsidRPr="00C64D89">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من منظور الانسجام مع البلدان الأخرى للمجموعة الدولية التي فرضت، بفعل العولمة الاقتصادية، مرجعيات ومقاييس للتكوين العالي</w:t>
      </w:r>
      <w:r w:rsidRPr="00FE6E01">
        <w:rPr>
          <w:rFonts w:asciiTheme="majorBidi" w:hAnsiTheme="majorBidi" w:cstheme="majorBidi"/>
          <w:b/>
          <w:bCs/>
          <w:sz w:val="40"/>
          <w:szCs w:val="40"/>
          <w:vertAlign w:val="superscript"/>
          <w:rtl/>
          <w:lang w:bidi="ar-DZ"/>
        </w:rPr>
        <w:t>»</w:t>
      </w:r>
      <w:r w:rsidRPr="000409A1">
        <w:rPr>
          <w:rStyle w:val="Appelnotedebasdep"/>
          <w:rFonts w:asciiTheme="majorBidi" w:hAnsiTheme="majorBidi" w:cstheme="majorBidi"/>
          <w:sz w:val="36"/>
          <w:szCs w:val="36"/>
          <w:rtl/>
          <w:lang w:bidi="ar-DZ"/>
        </w:rPr>
        <w:footnoteReference w:id="106"/>
      </w:r>
      <w:r>
        <w:rPr>
          <w:rFonts w:asciiTheme="majorBidi" w:hAnsiTheme="majorBidi" w:cstheme="majorBidi" w:hint="cs"/>
          <w:sz w:val="32"/>
          <w:szCs w:val="32"/>
          <w:rtl/>
          <w:lang w:bidi="ar-DZ"/>
        </w:rPr>
        <w:t xml:space="preserve"> </w:t>
      </w:r>
      <w:r>
        <w:rPr>
          <w:rFonts w:asciiTheme="majorBidi" w:hAnsiTheme="majorBidi" w:cstheme="majorBidi" w:hint="cs"/>
          <w:sz w:val="32"/>
          <w:szCs w:val="32"/>
          <w:rtl/>
          <w:lang w:val="en-US" w:bidi="ar-DZ"/>
        </w:rPr>
        <w:t xml:space="preserve">وشرعت وزارة التعليم العالي والبحث العلمي في تطبيقه ابتداء من السنة الجامعية 2003-2004  هذا النظام الذي يعتمد على طريقة المقاربة بالكفاءات ويعتبر الطالب أساس العملية التعليمية </w:t>
      </w:r>
      <w:r w:rsidRPr="00C64D89">
        <w:rPr>
          <w:rFonts w:asciiTheme="majorBidi" w:hAnsiTheme="majorBidi" w:cstheme="majorBidi"/>
          <w:b/>
          <w:bCs/>
          <w:sz w:val="40"/>
          <w:szCs w:val="40"/>
          <w:vertAlign w:val="superscript"/>
          <w:rtl/>
          <w:lang w:bidi="ar-DZ"/>
        </w:rPr>
        <w:t>«</w:t>
      </w:r>
      <w:r>
        <w:rPr>
          <w:rFonts w:asciiTheme="majorBidi" w:hAnsiTheme="majorBidi" w:cstheme="majorBidi" w:hint="cs"/>
          <w:b/>
          <w:bCs/>
          <w:sz w:val="40"/>
          <w:szCs w:val="40"/>
          <w:vertAlign w:val="superscript"/>
          <w:rtl/>
          <w:lang w:bidi="ar-DZ"/>
        </w:rPr>
        <w:t xml:space="preserve"> </w:t>
      </w:r>
      <w:r>
        <w:rPr>
          <w:rFonts w:asciiTheme="majorBidi" w:hAnsiTheme="majorBidi" w:cstheme="majorBidi" w:hint="cs"/>
          <w:sz w:val="32"/>
          <w:szCs w:val="32"/>
          <w:rtl/>
          <w:lang w:bidi="ar-DZ"/>
        </w:rPr>
        <w:t>كما يهدف إلى تحقيق تعليم ذي جودة بتجسيد مرحلي لعدة نشاطات:</w:t>
      </w:r>
    </w:p>
    <w:p w:rsidR="001E567E" w:rsidRDefault="001E567E" w:rsidP="008271B4">
      <w:pPr>
        <w:pStyle w:val="Paragraphedeliste"/>
        <w:numPr>
          <w:ilvl w:val="0"/>
          <w:numId w:val="55"/>
        </w:numPr>
        <w:tabs>
          <w:tab w:val="right" w:pos="849"/>
          <w:tab w:val="right" w:pos="1699"/>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الحركية، التعاون والبحث والتطور.</w:t>
      </w:r>
    </w:p>
    <w:p w:rsidR="001E567E" w:rsidRDefault="001E567E" w:rsidP="008271B4">
      <w:pPr>
        <w:pStyle w:val="Paragraphedeliste"/>
        <w:numPr>
          <w:ilvl w:val="0"/>
          <w:numId w:val="55"/>
        </w:numPr>
        <w:tabs>
          <w:tab w:val="right" w:pos="849"/>
          <w:tab w:val="right" w:pos="1699"/>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فتح مدارس الدكتوراه والتي يرتكز عليها التعليم في</w:t>
      </w:r>
      <w:r w:rsidRPr="00B03E21">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الماستر.</w:t>
      </w:r>
    </w:p>
    <w:p w:rsidR="001E567E" w:rsidRDefault="001E567E" w:rsidP="008271B4">
      <w:pPr>
        <w:pStyle w:val="Paragraphedeliste"/>
        <w:numPr>
          <w:ilvl w:val="0"/>
          <w:numId w:val="55"/>
        </w:numPr>
        <w:tabs>
          <w:tab w:val="right" w:pos="849"/>
          <w:tab w:val="right" w:pos="1699"/>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إرساء قواعد بيداغوجية والتكوين عن بعد.</w:t>
      </w:r>
    </w:p>
    <w:p w:rsidR="001E567E" w:rsidRDefault="001E567E" w:rsidP="008271B4">
      <w:pPr>
        <w:pStyle w:val="Paragraphedeliste"/>
        <w:numPr>
          <w:ilvl w:val="0"/>
          <w:numId w:val="55"/>
        </w:numPr>
        <w:tabs>
          <w:tab w:val="right" w:pos="849"/>
          <w:tab w:val="right" w:pos="1699"/>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فتح شبكات موضوعاتية متميزة للمساهمة في المنافسة والابتكار.</w:t>
      </w:r>
    </w:p>
    <w:p w:rsidR="001E567E" w:rsidRDefault="001E567E" w:rsidP="008271B4">
      <w:pPr>
        <w:pStyle w:val="Paragraphedeliste"/>
        <w:numPr>
          <w:ilvl w:val="0"/>
          <w:numId w:val="55"/>
        </w:numPr>
        <w:tabs>
          <w:tab w:val="right" w:pos="849"/>
          <w:tab w:val="right" w:pos="1699"/>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البحث عن موارد للتمويل خارج النفقات العمومية.</w:t>
      </w:r>
    </w:p>
    <w:p w:rsidR="001E567E" w:rsidRDefault="001E567E" w:rsidP="008271B4">
      <w:pPr>
        <w:pStyle w:val="Paragraphedeliste"/>
        <w:numPr>
          <w:ilvl w:val="0"/>
          <w:numId w:val="55"/>
        </w:numPr>
        <w:tabs>
          <w:tab w:val="right" w:pos="849"/>
          <w:tab w:val="right" w:pos="1699"/>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العمل التعاوني لحل المشاكل الجهوية والخارجية.</w:t>
      </w:r>
    </w:p>
    <w:p w:rsidR="001E567E" w:rsidRDefault="001E567E" w:rsidP="008271B4">
      <w:pPr>
        <w:pStyle w:val="Paragraphedeliste"/>
        <w:numPr>
          <w:ilvl w:val="0"/>
          <w:numId w:val="55"/>
        </w:numPr>
        <w:tabs>
          <w:tab w:val="right" w:pos="849"/>
          <w:tab w:val="right" w:pos="1699"/>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تشخيص نظام بيئي ووضع آليات مراقبة لتجسيد دور الجامعة في المجتمع.</w:t>
      </w:r>
    </w:p>
    <w:p w:rsidR="001E567E" w:rsidRDefault="001E567E" w:rsidP="008271B4">
      <w:pPr>
        <w:pStyle w:val="Paragraphedeliste"/>
        <w:numPr>
          <w:ilvl w:val="0"/>
          <w:numId w:val="55"/>
        </w:numPr>
        <w:tabs>
          <w:tab w:val="right" w:pos="849"/>
          <w:tab w:val="right" w:pos="1699"/>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تكوين المكونين وتثمين التعليم العرضي.</w:t>
      </w:r>
      <w:r w:rsidRPr="00FE6E01">
        <w:rPr>
          <w:rFonts w:asciiTheme="majorBidi" w:hAnsiTheme="majorBidi" w:cstheme="majorBidi"/>
          <w:b/>
          <w:bCs/>
          <w:sz w:val="40"/>
          <w:szCs w:val="40"/>
          <w:vertAlign w:val="superscript"/>
          <w:rtl/>
          <w:lang w:bidi="ar-DZ"/>
        </w:rPr>
        <w:t>»</w:t>
      </w:r>
      <w:r w:rsidRPr="000409A1">
        <w:rPr>
          <w:rStyle w:val="Appelnotedebasdep"/>
          <w:rFonts w:asciiTheme="majorBidi" w:hAnsiTheme="majorBidi" w:cstheme="majorBidi"/>
          <w:sz w:val="36"/>
          <w:szCs w:val="36"/>
          <w:rtl/>
          <w:lang w:bidi="ar-DZ"/>
        </w:rPr>
        <w:footnoteReference w:id="107"/>
      </w:r>
      <w:r w:rsidRPr="000409A1">
        <w:rPr>
          <w:rFonts w:asciiTheme="majorBidi" w:hAnsiTheme="majorBidi" w:cstheme="majorBidi" w:hint="cs"/>
          <w:sz w:val="36"/>
          <w:szCs w:val="36"/>
          <w:vertAlign w:val="superscript"/>
          <w:rtl/>
          <w:lang w:bidi="ar-DZ"/>
        </w:rPr>
        <w:t xml:space="preserve"> </w:t>
      </w:r>
    </w:p>
    <w:p w:rsidR="001E567E" w:rsidRDefault="001E567E" w:rsidP="001E567E">
      <w:pPr>
        <w:tabs>
          <w:tab w:val="right" w:pos="849"/>
          <w:tab w:val="right" w:pos="1699"/>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ab/>
      </w:r>
      <w:r>
        <w:rPr>
          <w:rFonts w:asciiTheme="majorBidi" w:hAnsiTheme="majorBidi" w:cstheme="majorBidi" w:hint="cs"/>
          <w:sz w:val="32"/>
          <w:szCs w:val="32"/>
          <w:rtl/>
          <w:lang w:bidi="ar-DZ"/>
        </w:rPr>
        <w:tab/>
        <w:t xml:space="preserve">جاء العمل بالنظام الجديد على ضوء تقويم  وتوصيات اللجنة الوطنية لإصلاح النظام التربوي، حيث </w:t>
      </w:r>
      <w:r w:rsidRPr="00C64D89">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أوكلت وزارة التعليم العالي والبحث العلمي أمر الإصلاح إلى اللجنة الوطنية لإصلاح النظام التربوي </w:t>
      </w:r>
      <w:r w:rsidRPr="00104821">
        <w:rPr>
          <w:rFonts w:asciiTheme="majorBidi" w:hAnsiTheme="majorBidi" w:cstheme="majorBidi" w:hint="cs"/>
          <w:szCs w:val="28"/>
          <w:rtl/>
          <w:lang w:val="en-US" w:bidi="ar-DZ"/>
        </w:rPr>
        <w:t>(</w:t>
      </w:r>
      <w:r w:rsidRPr="00104821">
        <w:rPr>
          <w:rFonts w:asciiTheme="majorBidi" w:hAnsiTheme="majorBidi" w:cstheme="majorBidi"/>
          <w:szCs w:val="28"/>
          <w:lang w:bidi="ar-DZ"/>
        </w:rPr>
        <w:t>CNRSE</w:t>
      </w:r>
      <w:r w:rsidRPr="00104821">
        <w:rPr>
          <w:rFonts w:asciiTheme="majorBidi" w:hAnsiTheme="majorBidi" w:cstheme="majorBidi" w:hint="cs"/>
          <w:szCs w:val="28"/>
          <w:rtl/>
          <w:lang w:bidi="ar-DZ"/>
        </w:rPr>
        <w:t>)</w:t>
      </w:r>
      <w:r>
        <w:rPr>
          <w:rFonts w:asciiTheme="majorBidi" w:hAnsiTheme="majorBidi" w:cstheme="majorBidi" w:hint="cs"/>
          <w:szCs w:val="28"/>
          <w:rtl/>
          <w:lang w:bidi="ar-DZ"/>
        </w:rPr>
        <w:t xml:space="preserve">، </w:t>
      </w:r>
      <w:r w:rsidRPr="00104821">
        <w:rPr>
          <w:rFonts w:asciiTheme="majorBidi" w:hAnsiTheme="majorBidi" w:cstheme="majorBidi" w:hint="cs"/>
          <w:sz w:val="32"/>
          <w:szCs w:val="32"/>
          <w:rtl/>
          <w:lang w:bidi="ar-DZ"/>
        </w:rPr>
        <w:t>التي رفعت تقريرا إلى الهيآت العليا في البلاد،</w:t>
      </w:r>
      <w:r>
        <w:rPr>
          <w:rFonts w:asciiTheme="majorBidi" w:hAnsiTheme="majorBidi" w:cstheme="majorBidi" w:hint="cs"/>
          <w:szCs w:val="28"/>
          <w:rtl/>
          <w:lang w:bidi="ar-DZ"/>
        </w:rPr>
        <w:t xml:space="preserve"> </w:t>
      </w:r>
      <w:r w:rsidRPr="00104821">
        <w:rPr>
          <w:rFonts w:asciiTheme="majorBidi" w:hAnsiTheme="majorBidi" w:cstheme="majorBidi" w:hint="cs"/>
          <w:sz w:val="32"/>
          <w:szCs w:val="32"/>
          <w:rtl/>
          <w:lang w:bidi="ar-DZ"/>
        </w:rPr>
        <w:t>أبرزت فيه العقبات المتعددة</w:t>
      </w:r>
      <w:r>
        <w:rPr>
          <w:rFonts w:asciiTheme="majorBidi" w:hAnsiTheme="majorBidi" w:cstheme="majorBidi" w:hint="cs"/>
          <w:sz w:val="32"/>
          <w:szCs w:val="32"/>
          <w:rtl/>
          <w:lang w:bidi="ar-DZ"/>
        </w:rPr>
        <w:t xml:space="preserve"> التي تمس النظام التعليمي في الجزائر والتصحيحات التي تمس النظام التعليمي في الجزائر من مزاولة مهامها في إطار تطوير البلاد، وخلال انعقاد مجلس الوزراء بتاريخ 20 أفريل 2002، تم تحديد إستراتيجة العمل على المدى القصير والمتوسط والطويل لتطوير القطاع في الفترة الممتدة من 2004 إلى غاية 2013، هذه الإستراتيجية تتبنى وضع برنامج عام وعميق للتعليم العالي، على أن تكون مرحلته الأولى وضع هيكلة جديدة للتعليم مرفقة بتحديد البرامج البيداغوجية الجديدة إلى جانب إعادة تنظيم التسيير البيداغوجي</w:t>
      </w:r>
      <w:r w:rsidRPr="00FE6E01">
        <w:rPr>
          <w:rFonts w:asciiTheme="majorBidi" w:hAnsiTheme="majorBidi" w:cstheme="majorBidi"/>
          <w:b/>
          <w:bCs/>
          <w:sz w:val="40"/>
          <w:szCs w:val="40"/>
          <w:vertAlign w:val="superscript"/>
          <w:rtl/>
          <w:lang w:bidi="ar-DZ"/>
        </w:rPr>
        <w:t>»</w:t>
      </w:r>
      <w:r w:rsidRPr="000409A1">
        <w:rPr>
          <w:rStyle w:val="Appelnotedebasdep"/>
          <w:rFonts w:asciiTheme="majorBidi" w:hAnsiTheme="majorBidi" w:cstheme="majorBidi"/>
          <w:sz w:val="36"/>
          <w:szCs w:val="36"/>
          <w:rtl/>
          <w:lang w:bidi="ar-DZ"/>
        </w:rPr>
        <w:footnoteReference w:id="108"/>
      </w:r>
      <w:r w:rsidRPr="00897B03">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وتوصلت اللجنة الوطنية لإصلاح النظام التربوي بعد تشخيصها لواقع التعليم العالي إلى وضع تقرير عام مبينة فيه نقائص واختلالات النظام الكلاسيكي والتي دعت إلى تصحيحها بواسطة </w:t>
      </w:r>
      <w:r>
        <w:rPr>
          <w:rFonts w:asciiTheme="majorBidi" w:hAnsiTheme="majorBidi" w:cstheme="majorBidi" w:hint="cs"/>
          <w:sz w:val="32"/>
          <w:szCs w:val="32"/>
          <w:rtl/>
          <w:lang w:val="en-US" w:bidi="ar-DZ"/>
        </w:rPr>
        <w:t>انتهاجها</w:t>
      </w:r>
      <w:r>
        <w:rPr>
          <w:rFonts w:asciiTheme="majorBidi" w:hAnsiTheme="majorBidi" w:cstheme="majorBidi" w:hint="cs"/>
          <w:sz w:val="32"/>
          <w:szCs w:val="32"/>
          <w:rtl/>
          <w:lang w:bidi="ar-DZ"/>
        </w:rPr>
        <w:t xml:space="preserve"> للمشروع الجديد نظام </w:t>
      </w:r>
      <w:r w:rsidRPr="002215BE">
        <w:rPr>
          <w:rFonts w:asciiTheme="majorBidi" w:hAnsiTheme="majorBidi" w:cstheme="majorBidi"/>
          <w:szCs w:val="28"/>
          <w:lang w:bidi="ar-DZ"/>
        </w:rPr>
        <w:t>LMD</w:t>
      </w:r>
      <w:r>
        <w:rPr>
          <w:rFonts w:asciiTheme="majorBidi" w:hAnsiTheme="majorBidi" w:cstheme="majorBidi" w:hint="cs"/>
          <w:sz w:val="32"/>
          <w:szCs w:val="32"/>
          <w:rtl/>
          <w:lang w:bidi="ar-DZ"/>
        </w:rPr>
        <w:t xml:space="preserve"> وضرورة الشروع في تطبيقه، ومن بين نقائص واختلالات النظام الكلاسيكي حسب </w:t>
      </w:r>
      <w:r w:rsidRPr="00104821">
        <w:rPr>
          <w:rFonts w:asciiTheme="majorBidi" w:hAnsiTheme="majorBidi" w:cstheme="majorBidi" w:hint="cs"/>
          <w:szCs w:val="28"/>
          <w:rtl/>
          <w:lang w:val="en-US" w:bidi="ar-DZ"/>
        </w:rPr>
        <w:t>(</w:t>
      </w:r>
      <w:r w:rsidRPr="00104821">
        <w:rPr>
          <w:rFonts w:asciiTheme="majorBidi" w:hAnsiTheme="majorBidi" w:cstheme="majorBidi"/>
          <w:szCs w:val="28"/>
          <w:lang w:bidi="ar-DZ"/>
        </w:rPr>
        <w:t>CNRSE</w:t>
      </w:r>
      <w:r w:rsidRPr="00104821">
        <w:rPr>
          <w:rFonts w:asciiTheme="majorBidi" w:hAnsiTheme="majorBidi" w:cstheme="majorBidi" w:hint="cs"/>
          <w:szCs w:val="28"/>
          <w:rtl/>
          <w:lang w:bidi="ar-DZ"/>
        </w:rPr>
        <w:t>)</w:t>
      </w:r>
      <w:r>
        <w:rPr>
          <w:rFonts w:asciiTheme="majorBidi" w:hAnsiTheme="majorBidi" w:cstheme="majorBidi" w:hint="cs"/>
          <w:sz w:val="32"/>
          <w:szCs w:val="32"/>
          <w:rtl/>
          <w:lang w:bidi="ar-DZ"/>
        </w:rPr>
        <w:t xml:space="preserve"> :</w:t>
      </w:r>
      <w:r w:rsidRPr="000409A1">
        <w:rPr>
          <w:rStyle w:val="Appelnotedebasdep"/>
          <w:rFonts w:asciiTheme="majorBidi" w:hAnsiTheme="majorBidi" w:cstheme="majorBidi"/>
          <w:sz w:val="36"/>
          <w:szCs w:val="36"/>
          <w:rtl/>
          <w:lang w:bidi="ar-DZ"/>
        </w:rPr>
        <w:footnoteReference w:id="109"/>
      </w:r>
    </w:p>
    <w:p w:rsidR="001E567E" w:rsidRDefault="001E567E" w:rsidP="008271B4">
      <w:pPr>
        <w:pStyle w:val="Paragraphedeliste"/>
        <w:numPr>
          <w:ilvl w:val="0"/>
          <w:numId w:val="59"/>
        </w:numPr>
        <w:bidi/>
        <w:ind w:left="565" w:hanging="425"/>
        <w:jc w:val="both"/>
        <w:rPr>
          <w:rFonts w:asciiTheme="majorBidi" w:hAnsiTheme="majorBidi" w:cstheme="majorBidi"/>
          <w:sz w:val="32"/>
          <w:szCs w:val="32"/>
          <w:lang w:bidi="ar-DZ"/>
        </w:rPr>
      </w:pPr>
      <w:r w:rsidRPr="00933DDE">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فيما يخص استقبال وتوجيه وتدرج الطلبة: حيث يمكن تسجيل ما يلي:</w:t>
      </w:r>
    </w:p>
    <w:p w:rsidR="001E567E" w:rsidRDefault="001E567E" w:rsidP="008271B4">
      <w:pPr>
        <w:pStyle w:val="Paragraphedeliste"/>
        <w:numPr>
          <w:ilvl w:val="0"/>
          <w:numId w:val="55"/>
        </w:numPr>
        <w:tabs>
          <w:tab w:val="right" w:pos="849"/>
        </w:tabs>
        <w:bidi/>
        <w:ind w:hanging="221"/>
        <w:jc w:val="both"/>
        <w:rPr>
          <w:rFonts w:asciiTheme="majorBidi" w:hAnsiTheme="majorBidi" w:cstheme="majorBidi"/>
          <w:sz w:val="32"/>
          <w:szCs w:val="32"/>
          <w:lang w:bidi="ar-DZ"/>
        </w:rPr>
      </w:pPr>
      <w:r>
        <w:rPr>
          <w:rFonts w:asciiTheme="majorBidi" w:hAnsiTheme="majorBidi" w:cstheme="majorBidi" w:hint="cs"/>
          <w:sz w:val="32"/>
          <w:szCs w:val="32"/>
          <w:rtl/>
          <w:lang w:bidi="ar-DZ"/>
        </w:rPr>
        <w:t>استناد الالتحاق بالجامعة إلى نظام توجيهي ممركز، فرغم المساواة التي حققها النظام، إلا أنه يبقى نظام غير مرن ويتضمن قدرا كبيرا من الإحباط لكونه يقود إلى مسالك تكوين نفقية.</w:t>
      </w:r>
    </w:p>
    <w:p w:rsidR="001E567E" w:rsidRDefault="001E567E" w:rsidP="008271B4">
      <w:pPr>
        <w:pStyle w:val="Paragraphedeliste"/>
        <w:numPr>
          <w:ilvl w:val="0"/>
          <w:numId w:val="55"/>
        </w:numPr>
        <w:tabs>
          <w:tab w:val="right" w:pos="849"/>
        </w:tabs>
        <w:bidi/>
        <w:ind w:hanging="221"/>
        <w:jc w:val="both"/>
        <w:rPr>
          <w:rFonts w:asciiTheme="majorBidi" w:hAnsiTheme="majorBidi" w:cstheme="majorBidi"/>
          <w:sz w:val="32"/>
          <w:szCs w:val="32"/>
          <w:lang w:bidi="ar-DZ"/>
        </w:rPr>
      </w:pPr>
      <w:r>
        <w:rPr>
          <w:rFonts w:asciiTheme="majorBidi" w:hAnsiTheme="majorBidi" w:cstheme="majorBidi" w:hint="cs"/>
          <w:sz w:val="32"/>
          <w:szCs w:val="32"/>
          <w:rtl/>
          <w:lang w:bidi="ar-DZ"/>
        </w:rPr>
        <w:t>مردود ضعيف جراء التسرب المعتبر والمدة الطويلة التي يقضيها الطلبة بالجامعة، وهي الوضعية التي تزداد تفاقما بفعل نمط الانتقال السنوي الذي يفتقر إلى المرونة.</w:t>
      </w:r>
    </w:p>
    <w:p w:rsidR="001E567E" w:rsidRDefault="001E567E" w:rsidP="008271B4">
      <w:pPr>
        <w:pStyle w:val="Paragraphedeliste"/>
        <w:numPr>
          <w:ilvl w:val="0"/>
          <w:numId w:val="55"/>
        </w:numPr>
        <w:tabs>
          <w:tab w:val="right" w:pos="849"/>
        </w:tabs>
        <w:bidi/>
        <w:ind w:hanging="221"/>
        <w:jc w:val="both"/>
        <w:rPr>
          <w:rFonts w:asciiTheme="majorBidi" w:hAnsiTheme="majorBidi" w:cstheme="majorBidi"/>
          <w:sz w:val="32"/>
          <w:szCs w:val="32"/>
          <w:lang w:bidi="ar-DZ"/>
        </w:rPr>
      </w:pPr>
      <w:r>
        <w:rPr>
          <w:rFonts w:asciiTheme="majorBidi" w:hAnsiTheme="majorBidi" w:cstheme="majorBidi" w:hint="cs"/>
          <w:sz w:val="32"/>
          <w:szCs w:val="32"/>
          <w:rtl/>
          <w:lang w:bidi="ar-DZ"/>
        </w:rPr>
        <w:t>حجم ساعي مثقل وضاغط يلزم الطالب توجيها مبكرا، عادة ما يكون ابتداءا من السنة الأولى جامعي، وهو التوجيه الذي يبقى في الغالب توجيه غير ناضج نحو فروع متخصصة وبطريقة لا رجعة فيها.</w:t>
      </w:r>
    </w:p>
    <w:p w:rsidR="001E567E" w:rsidRPr="00B46837" w:rsidRDefault="001E567E" w:rsidP="008271B4">
      <w:pPr>
        <w:pStyle w:val="Paragraphedeliste"/>
        <w:numPr>
          <w:ilvl w:val="0"/>
          <w:numId w:val="55"/>
        </w:numPr>
        <w:tabs>
          <w:tab w:val="right" w:pos="849"/>
        </w:tabs>
        <w:bidi/>
        <w:ind w:hanging="221"/>
        <w:jc w:val="both"/>
        <w:rPr>
          <w:rFonts w:asciiTheme="majorBidi" w:hAnsiTheme="majorBidi" w:cstheme="majorBidi"/>
          <w:sz w:val="32"/>
          <w:szCs w:val="32"/>
          <w:rtl/>
          <w:lang w:bidi="ar-DZ"/>
        </w:rPr>
      </w:pPr>
      <w:r>
        <w:rPr>
          <w:rFonts w:asciiTheme="majorBidi" w:hAnsiTheme="majorBidi" w:cstheme="majorBidi" w:hint="cs"/>
          <w:sz w:val="32"/>
          <w:szCs w:val="32"/>
          <w:rtl/>
          <w:lang w:bidi="ar-DZ"/>
        </w:rPr>
        <w:t>نظام تقييم ثقيل ومثبط من خلال تعدد الامتحانات (امتحانات متوسطة المدة، امتحانات شاملة وامتحانات استدراكية).</w:t>
      </w:r>
      <w:r w:rsidRPr="00933DDE">
        <w:rPr>
          <w:rFonts w:asciiTheme="majorBidi" w:hAnsiTheme="majorBidi" w:cstheme="majorBidi" w:hint="cs"/>
          <w:sz w:val="32"/>
          <w:szCs w:val="32"/>
          <w:rtl/>
          <w:lang w:val="en-US" w:bidi="ar-DZ"/>
        </w:rPr>
        <w:t xml:space="preserve">  </w:t>
      </w:r>
    </w:p>
    <w:p w:rsidR="001E567E" w:rsidRDefault="001E567E" w:rsidP="008271B4">
      <w:pPr>
        <w:pStyle w:val="Paragraphedeliste"/>
        <w:numPr>
          <w:ilvl w:val="0"/>
          <w:numId w:val="59"/>
        </w:numPr>
        <w:tabs>
          <w:tab w:val="right" w:pos="707"/>
        </w:tabs>
        <w:bidi/>
        <w:ind w:left="565" w:hanging="425"/>
        <w:jc w:val="both"/>
        <w:rPr>
          <w:rFonts w:asciiTheme="majorBidi" w:hAnsiTheme="majorBidi" w:cstheme="majorBidi"/>
          <w:sz w:val="32"/>
          <w:szCs w:val="32"/>
          <w:lang w:bidi="ar-DZ"/>
        </w:rPr>
      </w:pPr>
      <w:r>
        <w:rPr>
          <w:rFonts w:asciiTheme="majorBidi" w:hAnsiTheme="majorBidi" w:cstheme="majorBidi" w:hint="cs"/>
          <w:sz w:val="32"/>
          <w:szCs w:val="32"/>
          <w:rtl/>
          <w:lang w:bidi="ar-DZ"/>
        </w:rPr>
        <w:t>في مجال هيكلة وتسيير التعليم:</w:t>
      </w:r>
    </w:p>
    <w:p w:rsidR="001E567E" w:rsidRDefault="001E567E" w:rsidP="008271B4">
      <w:pPr>
        <w:pStyle w:val="Paragraphedeliste"/>
        <w:numPr>
          <w:ilvl w:val="0"/>
          <w:numId w:val="55"/>
        </w:numPr>
        <w:tabs>
          <w:tab w:val="right" w:pos="849"/>
        </w:tabs>
        <w:bidi/>
        <w:ind w:hanging="221"/>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هيكلة معقدة ونفقية ولا توفر مقروئية واضحة. </w:t>
      </w:r>
    </w:p>
    <w:p w:rsidR="001E567E" w:rsidRDefault="001E567E" w:rsidP="008271B4">
      <w:pPr>
        <w:pStyle w:val="Paragraphedeliste"/>
        <w:numPr>
          <w:ilvl w:val="0"/>
          <w:numId w:val="55"/>
        </w:numPr>
        <w:tabs>
          <w:tab w:val="right" w:pos="849"/>
        </w:tabs>
        <w:bidi/>
        <w:ind w:hanging="221"/>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طور قصير المدى يتميز بجاذبية قليلة غير قادرة للاستجابة بفعالية للأهداف التي سطرت له بسبب الغموض الذي ميز النصوص المنظمة لهذا التكوين والمكانة الممنوحة له، فضلا </w:t>
      </w:r>
      <w:r>
        <w:rPr>
          <w:rFonts w:asciiTheme="majorBidi" w:hAnsiTheme="majorBidi" w:cstheme="majorBidi" w:hint="cs"/>
          <w:sz w:val="32"/>
          <w:szCs w:val="32"/>
          <w:rtl/>
          <w:lang w:bidi="ar-DZ"/>
        </w:rPr>
        <w:lastRenderedPageBreak/>
        <w:t>عن انحسار فرص التشغيل لخريجي هذا التكوين في غياب تعبير واضح عن الاحتياجات من قبل القطاعات المستعملة.</w:t>
      </w:r>
    </w:p>
    <w:p w:rsidR="001E567E" w:rsidRDefault="001E567E" w:rsidP="008271B4">
      <w:pPr>
        <w:pStyle w:val="Paragraphedeliste"/>
        <w:numPr>
          <w:ilvl w:val="0"/>
          <w:numId w:val="55"/>
        </w:numPr>
        <w:tabs>
          <w:tab w:val="right" w:pos="849"/>
        </w:tabs>
        <w:bidi/>
        <w:ind w:hanging="221"/>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غياب شبه تام للمعابر نتج عنه انغلاق الفروع، بما لا يمكن الطالب من الحفاظ على المعارف المكتسبة والاستفادة منها في مسلك آخر في حالة التحويل، بل بقائه منغلقا.</w:t>
      </w:r>
    </w:p>
    <w:p w:rsidR="001E567E" w:rsidRDefault="001E567E" w:rsidP="008271B4">
      <w:pPr>
        <w:pStyle w:val="Paragraphedeliste"/>
        <w:numPr>
          <w:ilvl w:val="0"/>
          <w:numId w:val="55"/>
        </w:numPr>
        <w:tabs>
          <w:tab w:val="right" w:pos="849"/>
        </w:tabs>
        <w:bidi/>
        <w:ind w:hanging="221"/>
        <w:jc w:val="both"/>
        <w:rPr>
          <w:rFonts w:asciiTheme="majorBidi" w:hAnsiTheme="majorBidi" w:cstheme="majorBidi"/>
          <w:sz w:val="32"/>
          <w:szCs w:val="32"/>
          <w:lang w:bidi="ar-DZ"/>
        </w:rPr>
      </w:pPr>
      <w:r>
        <w:rPr>
          <w:rFonts w:asciiTheme="majorBidi" w:hAnsiTheme="majorBidi" w:cstheme="majorBidi" w:hint="cs"/>
          <w:sz w:val="32"/>
          <w:szCs w:val="32"/>
          <w:rtl/>
          <w:lang w:bidi="ar-DZ"/>
        </w:rPr>
        <w:t>تسيير ضاغط تنقصه الرشادة للنشاط البيداغوجي وعلى حساب الوقت المخصص للتعليم.</w:t>
      </w:r>
    </w:p>
    <w:p w:rsidR="001E567E" w:rsidRDefault="001E567E" w:rsidP="008271B4">
      <w:pPr>
        <w:pStyle w:val="Paragraphedeliste"/>
        <w:numPr>
          <w:ilvl w:val="0"/>
          <w:numId w:val="59"/>
        </w:numPr>
        <w:bidi/>
        <w:ind w:left="565" w:hanging="425"/>
        <w:jc w:val="both"/>
        <w:rPr>
          <w:rFonts w:asciiTheme="majorBidi" w:hAnsiTheme="majorBidi" w:cstheme="majorBidi"/>
          <w:sz w:val="32"/>
          <w:szCs w:val="32"/>
          <w:lang w:bidi="ar-DZ"/>
        </w:rPr>
      </w:pPr>
      <w:r>
        <w:rPr>
          <w:rFonts w:asciiTheme="majorBidi" w:hAnsiTheme="majorBidi" w:cstheme="majorBidi" w:hint="cs"/>
          <w:sz w:val="32"/>
          <w:szCs w:val="32"/>
          <w:rtl/>
          <w:lang w:bidi="ar-DZ"/>
        </w:rPr>
        <w:t>في مجال التأطير: وهنا تجدر الإشارة إلى:</w:t>
      </w:r>
      <w:r w:rsidRPr="009D43D2">
        <w:rPr>
          <w:rFonts w:asciiTheme="majorBidi" w:hAnsiTheme="majorBidi" w:cstheme="majorBidi" w:hint="cs"/>
          <w:sz w:val="32"/>
          <w:szCs w:val="32"/>
          <w:rtl/>
          <w:lang w:bidi="ar-DZ"/>
        </w:rPr>
        <w:t xml:space="preserve"> </w:t>
      </w:r>
    </w:p>
    <w:p w:rsidR="001E567E" w:rsidRDefault="001E567E" w:rsidP="008271B4">
      <w:pPr>
        <w:pStyle w:val="Paragraphedeliste"/>
        <w:numPr>
          <w:ilvl w:val="0"/>
          <w:numId w:val="55"/>
        </w:numPr>
        <w:tabs>
          <w:tab w:val="right" w:pos="849"/>
        </w:tabs>
        <w:bidi/>
        <w:ind w:hanging="221"/>
        <w:jc w:val="both"/>
        <w:rPr>
          <w:rFonts w:asciiTheme="majorBidi" w:hAnsiTheme="majorBidi" w:cstheme="majorBidi"/>
          <w:sz w:val="32"/>
          <w:szCs w:val="32"/>
          <w:lang w:bidi="ar-DZ"/>
        </w:rPr>
      </w:pPr>
      <w:r>
        <w:rPr>
          <w:rFonts w:asciiTheme="majorBidi" w:hAnsiTheme="majorBidi" w:cstheme="majorBidi" w:hint="cs"/>
          <w:sz w:val="32"/>
          <w:szCs w:val="32"/>
          <w:rtl/>
          <w:lang w:bidi="ar-DZ"/>
        </w:rPr>
        <w:t>مردودية ضعيفة للتكوين فيما بعد التدرج، ازدادت تفاقما في غياب التناغم بين البحث والتكوين في اغلب الأحيان، مما اثر على تطوير هيئة التدريس كما ونوعا.</w:t>
      </w:r>
    </w:p>
    <w:p w:rsidR="001E567E" w:rsidRPr="00B757B5" w:rsidRDefault="001E567E" w:rsidP="008271B4">
      <w:pPr>
        <w:pStyle w:val="Paragraphedeliste"/>
        <w:numPr>
          <w:ilvl w:val="0"/>
          <w:numId w:val="55"/>
        </w:numPr>
        <w:tabs>
          <w:tab w:val="right" w:pos="849"/>
        </w:tabs>
        <w:bidi/>
        <w:ind w:hanging="221"/>
        <w:jc w:val="both"/>
        <w:rPr>
          <w:rFonts w:asciiTheme="majorBidi" w:hAnsiTheme="majorBidi" w:cstheme="majorBidi"/>
          <w:sz w:val="32"/>
          <w:szCs w:val="32"/>
          <w:lang w:bidi="ar-DZ"/>
        </w:rPr>
      </w:pPr>
      <w:r>
        <w:rPr>
          <w:rFonts w:asciiTheme="majorBidi" w:hAnsiTheme="majorBidi" w:cstheme="majorBidi" w:hint="cs"/>
          <w:sz w:val="32"/>
          <w:szCs w:val="32"/>
          <w:rtl/>
          <w:lang w:bidi="ar-DZ"/>
        </w:rPr>
        <w:t>استمرار ظاهرة مغادرة الأساتذة الباحثين للجامعة نحو آفاق أكثر جذبا، لاسيما في غياب قانون أساسي خاص ومحفز وجاذب.</w:t>
      </w:r>
    </w:p>
    <w:p w:rsidR="001E567E" w:rsidRDefault="001E567E" w:rsidP="008271B4">
      <w:pPr>
        <w:pStyle w:val="Paragraphedeliste"/>
        <w:numPr>
          <w:ilvl w:val="0"/>
          <w:numId w:val="59"/>
        </w:numPr>
        <w:bidi/>
        <w:ind w:left="565" w:hanging="425"/>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في مجال المواءمة بين التكوين وسوق الشغل: </w:t>
      </w:r>
    </w:p>
    <w:p w:rsidR="001E567E" w:rsidRDefault="001E567E" w:rsidP="008271B4">
      <w:pPr>
        <w:pStyle w:val="Paragraphedeliste"/>
        <w:numPr>
          <w:ilvl w:val="0"/>
          <w:numId w:val="55"/>
        </w:numPr>
        <w:tabs>
          <w:tab w:val="right" w:pos="849"/>
        </w:tabs>
        <w:bidi/>
        <w:ind w:hanging="221"/>
        <w:jc w:val="both"/>
        <w:rPr>
          <w:rFonts w:asciiTheme="majorBidi" w:hAnsiTheme="majorBidi" w:cstheme="majorBidi"/>
          <w:sz w:val="32"/>
          <w:szCs w:val="32"/>
          <w:lang w:bidi="ar-DZ"/>
        </w:rPr>
      </w:pPr>
      <w:r>
        <w:rPr>
          <w:rFonts w:asciiTheme="majorBidi" w:hAnsiTheme="majorBidi" w:cstheme="majorBidi" w:hint="cs"/>
          <w:sz w:val="32"/>
          <w:szCs w:val="32"/>
          <w:rtl/>
          <w:lang w:bidi="ar-DZ"/>
        </w:rPr>
        <w:t>برامج تكوين اقل ملاءمة لمتطلبات التاهيلات الحديثة.</w:t>
      </w:r>
    </w:p>
    <w:p w:rsidR="001E567E" w:rsidRDefault="001E567E" w:rsidP="008271B4">
      <w:pPr>
        <w:pStyle w:val="Paragraphedeliste"/>
        <w:numPr>
          <w:ilvl w:val="0"/>
          <w:numId w:val="55"/>
        </w:numPr>
        <w:tabs>
          <w:tab w:val="right" w:pos="849"/>
        </w:tabs>
        <w:bidi/>
        <w:ind w:hanging="221"/>
        <w:jc w:val="both"/>
        <w:rPr>
          <w:rFonts w:asciiTheme="majorBidi" w:hAnsiTheme="majorBidi" w:cstheme="majorBidi"/>
          <w:sz w:val="32"/>
          <w:szCs w:val="32"/>
          <w:lang w:bidi="ar-DZ"/>
        </w:rPr>
      </w:pPr>
      <w:r>
        <w:rPr>
          <w:rFonts w:asciiTheme="majorBidi" w:hAnsiTheme="majorBidi" w:cstheme="majorBidi" w:hint="cs"/>
          <w:sz w:val="32"/>
          <w:szCs w:val="32"/>
          <w:rtl/>
          <w:lang w:bidi="ar-DZ"/>
        </w:rPr>
        <w:t>اندماج ضعيف للجامعة في محيطها الاجتماعي والاقتصادي.</w:t>
      </w:r>
    </w:p>
    <w:p w:rsidR="001E567E" w:rsidRDefault="001E567E" w:rsidP="008271B4">
      <w:pPr>
        <w:pStyle w:val="Paragraphedeliste"/>
        <w:numPr>
          <w:ilvl w:val="0"/>
          <w:numId w:val="55"/>
        </w:numPr>
        <w:tabs>
          <w:tab w:val="right" w:pos="849"/>
        </w:tabs>
        <w:bidi/>
        <w:ind w:hanging="221"/>
        <w:jc w:val="both"/>
        <w:rPr>
          <w:rFonts w:asciiTheme="majorBidi" w:hAnsiTheme="majorBidi" w:cstheme="majorBidi"/>
          <w:sz w:val="32"/>
          <w:szCs w:val="32"/>
          <w:lang w:bidi="ar-DZ"/>
        </w:rPr>
      </w:pPr>
      <w:r>
        <w:rPr>
          <w:rFonts w:asciiTheme="majorBidi" w:hAnsiTheme="majorBidi" w:cstheme="majorBidi" w:hint="cs"/>
          <w:sz w:val="32"/>
          <w:szCs w:val="32"/>
          <w:rtl/>
          <w:lang w:bidi="ar-DZ"/>
        </w:rPr>
        <w:t>انعزال المقرر الدراسي عن واقع المجتمع والتطورات العالمية.</w:t>
      </w:r>
    </w:p>
    <w:p w:rsidR="001E567E" w:rsidRDefault="001E567E" w:rsidP="001E567E">
      <w:pPr>
        <w:pStyle w:val="Paragraphedeliste"/>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كل تلك الاختلالات وغيرها، تجعل الجامعة الجزائرية غير قادرة على تأطير الطالب، الذي لا يستطيع مواكبة المتطلبات العملية في ميدان الشغل وفي ميدان البحث العلمي بصفة عامة، وتصحيح الاختلالات المسجلة إن على صعيد التسيير أو على صعيد أداء الجامعة الجزائرية ومردودها، يمر حتما عبر تنفيذ إصلاح شامل وعميق للتعليم العالي، وهو ما يجسده مشروع نظام ل.م.د.</w:t>
      </w:r>
    </w:p>
    <w:p w:rsidR="001E567E" w:rsidRPr="002A394B" w:rsidRDefault="001E567E" w:rsidP="001E567E">
      <w:pPr>
        <w:pStyle w:val="Paragraphedeliste"/>
        <w:bidi/>
        <w:jc w:val="both"/>
        <w:rPr>
          <w:rFonts w:asciiTheme="majorBidi" w:hAnsiTheme="majorBidi" w:cstheme="majorBidi"/>
          <w:sz w:val="16"/>
          <w:szCs w:val="16"/>
          <w:rtl/>
          <w:lang w:bidi="ar-DZ"/>
        </w:rPr>
      </w:pPr>
    </w:p>
    <w:p w:rsidR="001E567E" w:rsidRDefault="001E567E" w:rsidP="001E567E">
      <w:pPr>
        <w:pStyle w:val="Paragraphedeliste"/>
        <w:bidi/>
        <w:ind w:left="-2" w:firstLine="822"/>
        <w:jc w:val="both"/>
        <w:rPr>
          <w:rFonts w:asciiTheme="majorBidi" w:hAnsiTheme="majorBidi" w:cstheme="majorBidi"/>
          <w:sz w:val="32"/>
          <w:szCs w:val="32"/>
          <w:rtl/>
          <w:lang w:val="en-US" w:bidi="ar-DZ"/>
        </w:rPr>
      </w:pPr>
      <w:r>
        <w:rPr>
          <w:rFonts w:asciiTheme="majorBidi" w:hAnsiTheme="majorBidi" w:cstheme="majorBidi" w:hint="cs"/>
          <w:sz w:val="32"/>
          <w:szCs w:val="32"/>
          <w:rtl/>
          <w:lang w:bidi="ar-DZ"/>
        </w:rPr>
        <w:t xml:space="preserve">وأصبح نظام </w:t>
      </w:r>
      <w:r w:rsidRPr="00810770">
        <w:rPr>
          <w:rFonts w:asciiTheme="majorBidi" w:hAnsiTheme="majorBidi" w:cstheme="majorBidi"/>
          <w:szCs w:val="28"/>
          <w:lang w:bidi="ar-DZ"/>
        </w:rPr>
        <w:t>LMD</w:t>
      </w:r>
      <w:r>
        <w:rPr>
          <w:rFonts w:asciiTheme="majorBidi" w:hAnsiTheme="majorBidi" w:cstheme="majorBidi" w:hint="cs"/>
          <w:sz w:val="32"/>
          <w:szCs w:val="32"/>
          <w:rtl/>
          <w:lang w:val="en-US" w:bidi="ar-DZ"/>
        </w:rPr>
        <w:t xml:space="preserve">  معمولا به في كل الجامعات الجزائرية على العموم وجامعة مستغانم على الخصوص أين بدأ تطبيقه ابتداءا من السنة الجامعية 2005/2006،  وانطلاقا مما سبق سنقوم بدراسة واقع نظام </w:t>
      </w:r>
      <w:r w:rsidRPr="002042D3">
        <w:rPr>
          <w:rFonts w:asciiTheme="majorBidi" w:hAnsiTheme="majorBidi" w:cstheme="majorBidi"/>
          <w:szCs w:val="28"/>
          <w:lang w:bidi="ar-DZ"/>
        </w:rPr>
        <w:t>LMD</w:t>
      </w:r>
      <w:r>
        <w:rPr>
          <w:rFonts w:asciiTheme="majorBidi" w:hAnsiTheme="majorBidi" w:cstheme="majorBidi" w:hint="cs"/>
          <w:sz w:val="32"/>
          <w:szCs w:val="32"/>
          <w:rtl/>
          <w:lang w:val="en-US" w:bidi="ar-DZ"/>
        </w:rPr>
        <w:t xml:space="preserve"> من خلال استطلاع آراء الأساتذة الباحثين عينة الدراسة من أجل معرفة تصوراتهم حول النظام الجديد ورصد آرائهم حول التغيير نحو النظام العالمي ومقارنته بالنظام الكلاسيكي  وما تقييمهم للمحاولات التي جاء بها نظام </w:t>
      </w:r>
      <w:r w:rsidRPr="002042D3">
        <w:rPr>
          <w:rFonts w:asciiTheme="majorBidi" w:hAnsiTheme="majorBidi" w:cstheme="majorBidi"/>
          <w:szCs w:val="28"/>
          <w:lang w:bidi="ar-DZ"/>
        </w:rPr>
        <w:t>LMD</w:t>
      </w:r>
      <w:r>
        <w:rPr>
          <w:rFonts w:asciiTheme="majorBidi" w:hAnsiTheme="majorBidi" w:cstheme="majorBidi" w:hint="cs"/>
          <w:szCs w:val="28"/>
          <w:rtl/>
          <w:lang w:bidi="ar-DZ"/>
        </w:rPr>
        <w:t>.</w:t>
      </w:r>
      <w:r>
        <w:rPr>
          <w:rFonts w:asciiTheme="majorBidi" w:hAnsiTheme="majorBidi" w:cstheme="majorBidi" w:hint="cs"/>
          <w:sz w:val="32"/>
          <w:szCs w:val="32"/>
          <w:rtl/>
          <w:lang w:val="en-US" w:bidi="ar-DZ"/>
        </w:rPr>
        <w:t xml:space="preserve"> </w:t>
      </w:r>
    </w:p>
    <w:p w:rsidR="001E567E" w:rsidRPr="002A394B" w:rsidRDefault="001E567E" w:rsidP="001E567E">
      <w:pPr>
        <w:pStyle w:val="Paragraphedeliste"/>
        <w:bidi/>
        <w:ind w:left="-2" w:firstLine="822"/>
        <w:jc w:val="both"/>
        <w:rPr>
          <w:rFonts w:asciiTheme="majorBidi" w:hAnsiTheme="majorBidi" w:cstheme="majorBidi"/>
          <w:sz w:val="16"/>
          <w:szCs w:val="16"/>
          <w:rtl/>
          <w:lang w:val="en-US" w:bidi="ar-DZ"/>
        </w:rPr>
      </w:pPr>
    </w:p>
    <w:p w:rsidR="001E567E" w:rsidRPr="002A394B" w:rsidRDefault="001E567E" w:rsidP="001E567E">
      <w:pPr>
        <w:pStyle w:val="Paragraphedeliste"/>
        <w:bidi/>
        <w:ind w:left="-2" w:firstLine="822"/>
        <w:jc w:val="both"/>
        <w:rPr>
          <w:rFonts w:asciiTheme="majorBidi" w:hAnsiTheme="majorBidi" w:cstheme="majorBidi"/>
          <w:sz w:val="16"/>
          <w:szCs w:val="16"/>
          <w:rtl/>
          <w:lang w:val="en-US" w:bidi="ar-DZ"/>
        </w:rPr>
      </w:pPr>
    </w:p>
    <w:p w:rsidR="001E567E" w:rsidRDefault="001E567E" w:rsidP="001E567E">
      <w:pPr>
        <w:pStyle w:val="Paragraphedeliste"/>
        <w:bidi/>
        <w:ind w:left="-2" w:firstLine="681"/>
        <w:jc w:val="both"/>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لقد اتضح لنا من خلال البيانات الكمية المتحصل عليها حسب الجدول رقم (10) المبين لآراء المستجوبين حول التخطيط المسبق  لنظام </w:t>
      </w:r>
      <w:r w:rsidRPr="00356EB1">
        <w:rPr>
          <w:rFonts w:asciiTheme="majorBidi" w:hAnsiTheme="majorBidi" w:cstheme="majorBidi"/>
          <w:szCs w:val="28"/>
          <w:lang w:bidi="ar-DZ"/>
        </w:rPr>
        <w:t>LMD</w:t>
      </w:r>
      <w:r>
        <w:rPr>
          <w:rFonts w:asciiTheme="majorBidi" w:hAnsiTheme="majorBidi" w:cstheme="majorBidi" w:hint="cs"/>
          <w:sz w:val="32"/>
          <w:szCs w:val="32"/>
          <w:rtl/>
          <w:lang w:val="en-US" w:bidi="ar-DZ"/>
        </w:rPr>
        <w:t xml:space="preserve">.   </w:t>
      </w:r>
    </w:p>
    <w:p w:rsidR="001E567E" w:rsidRDefault="001E567E" w:rsidP="001E567E">
      <w:pPr>
        <w:pStyle w:val="Paragraphedeliste"/>
        <w:bidi/>
        <w:ind w:left="-2" w:firstLine="425"/>
        <w:jc w:val="both"/>
        <w:rPr>
          <w:rFonts w:asciiTheme="majorBidi" w:hAnsiTheme="majorBidi" w:cstheme="majorBidi"/>
          <w:sz w:val="32"/>
          <w:szCs w:val="32"/>
          <w:rtl/>
          <w:lang w:val="en-US" w:bidi="ar-DZ"/>
        </w:rPr>
      </w:pPr>
    </w:p>
    <w:p w:rsidR="001E567E" w:rsidRDefault="001E567E" w:rsidP="001E567E">
      <w:pPr>
        <w:pStyle w:val="Paragraphedeliste"/>
        <w:bidi/>
        <w:ind w:left="-2" w:firstLine="425"/>
        <w:jc w:val="both"/>
        <w:rPr>
          <w:rFonts w:asciiTheme="majorBidi" w:hAnsiTheme="majorBidi" w:cstheme="majorBidi"/>
          <w:sz w:val="32"/>
          <w:szCs w:val="32"/>
          <w:rtl/>
          <w:lang w:val="en-US" w:bidi="ar-DZ"/>
        </w:rPr>
      </w:pPr>
    </w:p>
    <w:p w:rsidR="001E567E" w:rsidRDefault="001E567E" w:rsidP="001E567E">
      <w:pPr>
        <w:pStyle w:val="Paragraphedeliste"/>
        <w:bidi/>
        <w:ind w:left="-2" w:firstLine="425"/>
        <w:jc w:val="both"/>
        <w:rPr>
          <w:rFonts w:asciiTheme="majorBidi" w:hAnsiTheme="majorBidi" w:cstheme="majorBidi"/>
          <w:sz w:val="32"/>
          <w:szCs w:val="32"/>
          <w:rtl/>
          <w:lang w:val="en-US" w:bidi="ar-DZ"/>
        </w:rPr>
      </w:pPr>
    </w:p>
    <w:p w:rsidR="001E567E" w:rsidRPr="00E94A16" w:rsidRDefault="001E567E" w:rsidP="00E94A16">
      <w:pPr>
        <w:pStyle w:val="Paragraphedeliste"/>
        <w:bidi/>
        <w:ind w:left="-2" w:firstLine="425"/>
        <w:jc w:val="both"/>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 </w:t>
      </w:r>
    </w:p>
    <w:p w:rsidR="001E567E" w:rsidRDefault="001E567E" w:rsidP="001E567E">
      <w:pPr>
        <w:pStyle w:val="Paragraphedeliste"/>
        <w:bidi/>
        <w:ind w:left="-2" w:firstLine="425"/>
        <w:jc w:val="center"/>
        <w:rPr>
          <w:rFonts w:asciiTheme="majorBidi" w:hAnsiTheme="majorBidi" w:cstheme="majorBidi"/>
          <w:sz w:val="32"/>
          <w:szCs w:val="32"/>
          <w:lang w:val="en-US" w:bidi="ar-DZ"/>
        </w:rPr>
      </w:pPr>
      <w:r w:rsidRPr="00D774B8">
        <w:rPr>
          <w:rFonts w:asciiTheme="majorBidi" w:hAnsiTheme="majorBidi" w:cstheme="majorBidi" w:hint="cs"/>
          <w:sz w:val="32"/>
          <w:szCs w:val="32"/>
          <w:rtl/>
          <w:lang w:bidi="ar-DZ"/>
        </w:rPr>
        <w:lastRenderedPageBreak/>
        <w:t>جدول رقم (</w:t>
      </w:r>
      <w:r>
        <w:rPr>
          <w:rFonts w:asciiTheme="majorBidi" w:hAnsiTheme="majorBidi" w:cstheme="majorBidi" w:hint="cs"/>
          <w:sz w:val="32"/>
          <w:szCs w:val="32"/>
          <w:rtl/>
          <w:lang w:bidi="ar-DZ"/>
        </w:rPr>
        <w:t>10</w:t>
      </w:r>
      <w:r w:rsidRPr="00D774B8">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يوضح رأي المبحوثين حول التخطيط المسبق لنظام </w:t>
      </w:r>
      <w:r w:rsidRPr="00D774B8">
        <w:rPr>
          <w:rFonts w:asciiTheme="majorBidi" w:hAnsiTheme="majorBidi" w:cstheme="majorBidi"/>
          <w:szCs w:val="28"/>
          <w:lang w:bidi="ar-DZ"/>
        </w:rPr>
        <w:t>LMD</w:t>
      </w:r>
    </w:p>
    <w:tbl>
      <w:tblPr>
        <w:tblStyle w:val="Grilledutableau"/>
        <w:bidiVisual/>
        <w:tblW w:w="0" w:type="auto"/>
        <w:jc w:val="center"/>
        <w:tblLook w:val="04A0"/>
      </w:tblPr>
      <w:tblGrid>
        <w:gridCol w:w="2399"/>
        <w:gridCol w:w="2952"/>
        <w:gridCol w:w="3118"/>
      </w:tblGrid>
      <w:tr w:rsidR="001E567E" w:rsidTr="004C3C5F">
        <w:trPr>
          <w:trHeight w:val="397"/>
          <w:jc w:val="center"/>
        </w:trPr>
        <w:tc>
          <w:tcPr>
            <w:tcW w:w="2399" w:type="dxa"/>
            <w:shd w:val="clear" w:color="auto" w:fill="D9D9D9" w:themeFill="background1" w:themeFillShade="D9"/>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الاحتمال</w:t>
            </w:r>
          </w:p>
        </w:tc>
        <w:tc>
          <w:tcPr>
            <w:tcW w:w="2952" w:type="dxa"/>
            <w:shd w:val="clear" w:color="auto" w:fill="D9D9D9" w:themeFill="background1" w:themeFillShade="D9"/>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التكرار</w:t>
            </w:r>
          </w:p>
        </w:tc>
        <w:tc>
          <w:tcPr>
            <w:tcW w:w="3118" w:type="dxa"/>
            <w:shd w:val="clear" w:color="auto" w:fill="D9D9D9" w:themeFill="background1" w:themeFillShade="D9"/>
          </w:tcPr>
          <w:p w:rsidR="001E567E" w:rsidRPr="009F3BF6"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النسبة المئوية </w:t>
            </w:r>
            <w:r>
              <w:rPr>
                <w:rFonts w:asciiTheme="majorBidi" w:hAnsiTheme="majorBidi" w:cstheme="majorBidi"/>
                <w:sz w:val="32"/>
                <w:szCs w:val="32"/>
                <w:lang w:bidi="ar-DZ"/>
              </w:rPr>
              <w:t>%</w:t>
            </w:r>
          </w:p>
        </w:tc>
      </w:tr>
      <w:tr w:rsidR="001E567E" w:rsidTr="004C3C5F">
        <w:trPr>
          <w:trHeight w:val="397"/>
          <w:jc w:val="center"/>
        </w:trPr>
        <w:tc>
          <w:tcPr>
            <w:tcW w:w="2399" w:type="dxa"/>
          </w:tcPr>
          <w:p w:rsidR="001E567E" w:rsidRDefault="001E567E" w:rsidP="004C3C5F">
            <w:pPr>
              <w:pStyle w:val="Paragraphedeliste"/>
              <w:bidi/>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مخطط له</w:t>
            </w:r>
          </w:p>
        </w:tc>
        <w:tc>
          <w:tcPr>
            <w:tcW w:w="2952"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02</w:t>
            </w:r>
          </w:p>
        </w:tc>
        <w:tc>
          <w:tcPr>
            <w:tcW w:w="3118"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1,9</w:t>
            </w:r>
          </w:p>
        </w:tc>
      </w:tr>
      <w:tr w:rsidR="001E567E" w:rsidTr="004C3C5F">
        <w:trPr>
          <w:trHeight w:val="397"/>
          <w:jc w:val="center"/>
        </w:trPr>
        <w:tc>
          <w:tcPr>
            <w:tcW w:w="2399" w:type="dxa"/>
          </w:tcPr>
          <w:p w:rsidR="001E567E" w:rsidRDefault="001E567E" w:rsidP="004C3C5F">
            <w:pPr>
              <w:pStyle w:val="Paragraphedeliste"/>
              <w:bidi/>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غير مخطط له</w:t>
            </w:r>
          </w:p>
        </w:tc>
        <w:tc>
          <w:tcPr>
            <w:tcW w:w="2952"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101</w:t>
            </w:r>
          </w:p>
        </w:tc>
        <w:tc>
          <w:tcPr>
            <w:tcW w:w="3118"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98,1</w:t>
            </w:r>
          </w:p>
        </w:tc>
      </w:tr>
      <w:tr w:rsidR="001E567E" w:rsidTr="004C3C5F">
        <w:trPr>
          <w:trHeight w:val="397"/>
          <w:jc w:val="center"/>
        </w:trPr>
        <w:tc>
          <w:tcPr>
            <w:tcW w:w="2399" w:type="dxa"/>
          </w:tcPr>
          <w:p w:rsidR="001E567E" w:rsidRPr="000A42BB" w:rsidRDefault="001E567E" w:rsidP="004C3C5F">
            <w:pPr>
              <w:pStyle w:val="Paragraphedeliste"/>
              <w:bidi/>
              <w:ind w:left="0"/>
              <w:jc w:val="center"/>
              <w:rPr>
                <w:rFonts w:asciiTheme="majorBidi" w:hAnsiTheme="majorBidi" w:cstheme="majorBidi"/>
                <w:b/>
                <w:bCs/>
                <w:sz w:val="32"/>
                <w:szCs w:val="32"/>
                <w:rtl/>
                <w:lang w:val="en-US" w:bidi="ar-DZ"/>
              </w:rPr>
            </w:pPr>
            <w:r w:rsidRPr="000A42BB">
              <w:rPr>
                <w:rFonts w:asciiTheme="majorBidi" w:hAnsiTheme="majorBidi" w:cstheme="majorBidi" w:hint="cs"/>
                <w:b/>
                <w:bCs/>
                <w:sz w:val="32"/>
                <w:szCs w:val="32"/>
                <w:rtl/>
                <w:lang w:val="en-US" w:bidi="ar-DZ"/>
              </w:rPr>
              <w:t>المجموع</w:t>
            </w:r>
          </w:p>
        </w:tc>
        <w:tc>
          <w:tcPr>
            <w:tcW w:w="2952"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103</w:t>
            </w:r>
          </w:p>
        </w:tc>
        <w:tc>
          <w:tcPr>
            <w:tcW w:w="3118"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100</w:t>
            </w:r>
          </w:p>
        </w:tc>
      </w:tr>
    </w:tbl>
    <w:p w:rsidR="001E567E" w:rsidRDefault="001E567E" w:rsidP="001E567E">
      <w:pPr>
        <w:pStyle w:val="Paragraphedeliste"/>
        <w:bidi/>
        <w:ind w:left="-2" w:firstLine="425"/>
        <w:jc w:val="both"/>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         </w:t>
      </w: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1E567E" w:rsidRPr="003C1F86" w:rsidRDefault="001E567E" w:rsidP="001E567E">
      <w:pPr>
        <w:pStyle w:val="Paragraphedeliste"/>
        <w:bidi/>
        <w:ind w:left="-2" w:firstLine="425"/>
        <w:jc w:val="both"/>
        <w:rPr>
          <w:rFonts w:asciiTheme="majorBidi" w:hAnsiTheme="majorBidi" w:cstheme="majorBidi"/>
          <w:sz w:val="20"/>
          <w:szCs w:val="20"/>
          <w:rtl/>
          <w:lang w:val="en-US" w:bidi="ar-DZ"/>
        </w:rPr>
      </w:pPr>
    </w:p>
    <w:p w:rsidR="001E567E" w:rsidRDefault="001E567E" w:rsidP="001E567E">
      <w:pPr>
        <w:pStyle w:val="Paragraphedeliste"/>
        <w:bidi/>
        <w:ind w:left="-2" w:firstLine="822"/>
        <w:jc w:val="both"/>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توضح القراءة الإحصائية للجدول أعلاه، اتفاق كل المبحوثين على أن نظام </w:t>
      </w:r>
      <w:r w:rsidRPr="00303554">
        <w:rPr>
          <w:rFonts w:asciiTheme="majorBidi" w:hAnsiTheme="majorBidi" w:cstheme="majorBidi"/>
          <w:szCs w:val="28"/>
          <w:lang w:bidi="ar-DZ"/>
        </w:rPr>
        <w:t>LMD</w:t>
      </w:r>
      <w:r>
        <w:rPr>
          <w:rFonts w:asciiTheme="majorBidi" w:hAnsiTheme="majorBidi" w:cstheme="majorBidi" w:hint="cs"/>
          <w:sz w:val="32"/>
          <w:szCs w:val="32"/>
          <w:rtl/>
          <w:lang w:bidi="ar-DZ"/>
        </w:rPr>
        <w:t xml:space="preserve"> طبق في الجامعة الجزائرية دون دراسة ودون تخطيط مسبق له وهذا ما تأكده نسبة (98,1</w:t>
      </w:r>
      <w:r>
        <w:rPr>
          <w:rFonts w:asciiTheme="majorBidi" w:hAnsiTheme="majorBidi" w:cstheme="majorBidi"/>
          <w:sz w:val="32"/>
          <w:szCs w:val="32"/>
          <w:lang w:bidi="ar-DZ"/>
        </w:rPr>
        <w:t>%</w:t>
      </w:r>
      <w:r>
        <w:rPr>
          <w:rFonts w:asciiTheme="majorBidi" w:hAnsiTheme="majorBidi" w:cstheme="majorBidi" w:hint="cs"/>
          <w:sz w:val="32"/>
          <w:szCs w:val="32"/>
          <w:rtl/>
          <w:lang w:val="en-US" w:bidi="ar-DZ"/>
        </w:rPr>
        <w:t>) من أفراد عينة الدراسة، صرحت هذه النسبة من الأستاذة الباحثين على موقفها تجاه النظام التعليمي المعتمد بالجامعة على أنه:</w:t>
      </w:r>
    </w:p>
    <w:p w:rsidR="001E567E" w:rsidRPr="000C11F7" w:rsidRDefault="001E567E" w:rsidP="008271B4">
      <w:pPr>
        <w:pStyle w:val="Paragraphedeliste"/>
        <w:numPr>
          <w:ilvl w:val="0"/>
          <w:numId w:val="64"/>
        </w:numPr>
        <w:bidi/>
        <w:jc w:val="both"/>
        <w:rPr>
          <w:rFonts w:asciiTheme="majorBidi" w:hAnsiTheme="majorBidi" w:cstheme="majorBidi"/>
          <w:sz w:val="32"/>
          <w:szCs w:val="32"/>
          <w:lang w:val="en-US" w:bidi="ar-DZ"/>
        </w:rPr>
      </w:pPr>
      <w:r>
        <w:rPr>
          <w:rFonts w:asciiTheme="majorBidi" w:hAnsiTheme="majorBidi" w:cstheme="majorBidi" w:hint="cs"/>
          <w:sz w:val="32"/>
          <w:szCs w:val="32"/>
          <w:rtl/>
          <w:lang w:val="en-US" w:bidi="ar-DZ"/>
        </w:rPr>
        <w:t xml:space="preserve"> نظام لم يراع فيه خصوصيات المجتمع الجزائري الاجتماعية، والاقتصادية، والثقافية،...الخ .</w:t>
      </w:r>
      <w:r w:rsidRPr="000C11F7">
        <w:rPr>
          <w:rFonts w:asciiTheme="majorBidi" w:hAnsiTheme="majorBidi" w:cstheme="majorBidi" w:hint="cs"/>
          <w:sz w:val="32"/>
          <w:szCs w:val="32"/>
          <w:rtl/>
          <w:lang w:val="en-US" w:bidi="ar-DZ"/>
        </w:rPr>
        <w:t xml:space="preserve"> </w:t>
      </w:r>
    </w:p>
    <w:p w:rsidR="001E567E" w:rsidRDefault="001E567E" w:rsidP="008271B4">
      <w:pPr>
        <w:pStyle w:val="Paragraphedeliste"/>
        <w:numPr>
          <w:ilvl w:val="0"/>
          <w:numId w:val="64"/>
        </w:numPr>
        <w:bidi/>
        <w:jc w:val="both"/>
        <w:rPr>
          <w:rFonts w:asciiTheme="majorBidi" w:hAnsiTheme="majorBidi" w:cstheme="majorBidi"/>
          <w:sz w:val="32"/>
          <w:szCs w:val="32"/>
          <w:lang w:val="en-US" w:bidi="ar-DZ"/>
        </w:rPr>
      </w:pPr>
      <w:r>
        <w:rPr>
          <w:rFonts w:asciiTheme="majorBidi" w:hAnsiTheme="majorBidi" w:cstheme="majorBidi" w:hint="cs"/>
          <w:sz w:val="32"/>
          <w:szCs w:val="32"/>
          <w:rtl/>
          <w:lang w:val="en-US" w:bidi="ar-DZ"/>
        </w:rPr>
        <w:t>تقليد للمجتمعات الأوروبية بنقله وتطبيقه في الجامعات الجزائرية دون الأخذ بعين الاعتبار إمكانيات الجامعة وخصوصياتها العلمية والبشرية.</w:t>
      </w:r>
    </w:p>
    <w:p w:rsidR="001E567E" w:rsidRDefault="001E567E" w:rsidP="008271B4">
      <w:pPr>
        <w:pStyle w:val="Paragraphedeliste"/>
        <w:numPr>
          <w:ilvl w:val="0"/>
          <w:numId w:val="64"/>
        </w:numPr>
        <w:bidi/>
        <w:jc w:val="both"/>
        <w:rPr>
          <w:rFonts w:asciiTheme="majorBidi" w:hAnsiTheme="majorBidi" w:cstheme="majorBidi"/>
          <w:sz w:val="32"/>
          <w:szCs w:val="32"/>
          <w:lang w:val="en-US" w:bidi="ar-DZ"/>
        </w:rPr>
      </w:pPr>
      <w:r>
        <w:rPr>
          <w:rFonts w:asciiTheme="majorBidi" w:hAnsiTheme="majorBidi" w:cstheme="majorBidi" w:hint="cs"/>
          <w:sz w:val="32"/>
          <w:szCs w:val="32"/>
          <w:rtl/>
          <w:lang w:val="en-US" w:bidi="ar-DZ"/>
        </w:rPr>
        <w:t xml:space="preserve">نظام </w:t>
      </w:r>
      <w:r w:rsidRPr="00D52B95">
        <w:rPr>
          <w:rFonts w:asciiTheme="majorBidi" w:hAnsiTheme="majorBidi" w:cstheme="majorBidi"/>
          <w:szCs w:val="28"/>
          <w:lang w:bidi="ar-DZ"/>
        </w:rPr>
        <w:t>LMD</w:t>
      </w:r>
      <w:r>
        <w:rPr>
          <w:rFonts w:asciiTheme="majorBidi" w:hAnsiTheme="majorBidi" w:cstheme="majorBidi" w:hint="cs"/>
          <w:sz w:val="32"/>
          <w:szCs w:val="32"/>
          <w:rtl/>
          <w:lang w:val="en-US" w:bidi="ar-DZ"/>
        </w:rPr>
        <w:t xml:space="preserve"> جاء نتيجة ظروف سياسية بحتة بتفضيل الخيار الاستراتيجي وهو انضمام المنظومة الجامعية الجزائرية للنظام العالمي التعليمي على حساب قدراتها وخصوصياتها. </w:t>
      </w:r>
    </w:p>
    <w:p w:rsidR="001E567E" w:rsidRDefault="001E567E" w:rsidP="008271B4">
      <w:pPr>
        <w:pStyle w:val="Paragraphedeliste"/>
        <w:numPr>
          <w:ilvl w:val="0"/>
          <w:numId w:val="64"/>
        </w:numPr>
        <w:bidi/>
        <w:jc w:val="both"/>
        <w:rPr>
          <w:rFonts w:asciiTheme="majorBidi" w:hAnsiTheme="majorBidi" w:cstheme="majorBidi"/>
          <w:sz w:val="32"/>
          <w:szCs w:val="32"/>
          <w:lang w:val="en-US" w:bidi="ar-DZ"/>
        </w:rPr>
      </w:pPr>
      <w:r>
        <w:rPr>
          <w:rFonts w:asciiTheme="majorBidi" w:hAnsiTheme="majorBidi" w:cstheme="majorBidi" w:hint="cs"/>
          <w:sz w:val="32"/>
          <w:szCs w:val="32"/>
          <w:rtl/>
          <w:lang w:val="en-US" w:bidi="ar-DZ"/>
        </w:rPr>
        <w:t xml:space="preserve">عدم استشارة الأساتذة في عملية التغيير وعدم إشراكهم فيها. </w:t>
      </w:r>
    </w:p>
    <w:p w:rsidR="001E567E" w:rsidRDefault="001E567E" w:rsidP="008271B4">
      <w:pPr>
        <w:pStyle w:val="Paragraphedeliste"/>
        <w:numPr>
          <w:ilvl w:val="0"/>
          <w:numId w:val="64"/>
        </w:numPr>
        <w:bidi/>
        <w:jc w:val="both"/>
        <w:rPr>
          <w:rFonts w:asciiTheme="majorBidi" w:hAnsiTheme="majorBidi" w:cstheme="majorBidi"/>
          <w:sz w:val="32"/>
          <w:szCs w:val="32"/>
          <w:lang w:val="en-US" w:bidi="ar-DZ"/>
        </w:rPr>
      </w:pPr>
      <w:r>
        <w:rPr>
          <w:rFonts w:asciiTheme="majorBidi" w:hAnsiTheme="majorBidi" w:cstheme="majorBidi" w:hint="cs"/>
          <w:sz w:val="32"/>
          <w:szCs w:val="32"/>
          <w:rtl/>
          <w:lang w:val="en-US" w:bidi="ar-DZ"/>
        </w:rPr>
        <w:t>عدم توفير المتطلبات الضرورية للتغيير  البيداغوجية، العلمية والعملية.</w:t>
      </w:r>
    </w:p>
    <w:p w:rsidR="001E567E" w:rsidRDefault="001E567E" w:rsidP="008271B4">
      <w:pPr>
        <w:pStyle w:val="Paragraphedeliste"/>
        <w:numPr>
          <w:ilvl w:val="0"/>
          <w:numId w:val="64"/>
        </w:numPr>
        <w:bidi/>
        <w:jc w:val="both"/>
        <w:rPr>
          <w:rFonts w:asciiTheme="majorBidi" w:hAnsiTheme="majorBidi" w:cstheme="majorBidi"/>
          <w:sz w:val="32"/>
          <w:szCs w:val="32"/>
          <w:lang w:val="en-US" w:bidi="ar-DZ"/>
        </w:rPr>
      </w:pPr>
      <w:r>
        <w:rPr>
          <w:rFonts w:asciiTheme="majorBidi" w:hAnsiTheme="majorBidi" w:cstheme="majorBidi" w:hint="cs"/>
          <w:sz w:val="32"/>
          <w:szCs w:val="32"/>
          <w:rtl/>
          <w:lang w:val="en-US" w:bidi="ar-DZ"/>
        </w:rPr>
        <w:t xml:space="preserve">عدم إعداد وتهيئة الأساتذة للتغيير المزمع إجرائه، إضافة إلى عدم وجود كفاءات </w:t>
      </w:r>
      <w:r w:rsidRPr="004B4E00">
        <w:rPr>
          <w:rFonts w:asciiTheme="majorBidi" w:hAnsiTheme="majorBidi" w:cstheme="majorBidi"/>
          <w:szCs w:val="28"/>
          <w:lang w:bidi="ar-DZ"/>
        </w:rPr>
        <w:t>LMD</w:t>
      </w:r>
      <w:r>
        <w:rPr>
          <w:rFonts w:asciiTheme="majorBidi" w:hAnsiTheme="majorBidi" w:cstheme="majorBidi" w:hint="cs"/>
          <w:sz w:val="32"/>
          <w:szCs w:val="32"/>
          <w:rtl/>
          <w:lang w:val="en-US" w:bidi="ar-DZ"/>
        </w:rPr>
        <w:t xml:space="preserve"> عند انطلاقه.</w:t>
      </w:r>
    </w:p>
    <w:p w:rsidR="001E567E" w:rsidRDefault="001E567E" w:rsidP="008271B4">
      <w:pPr>
        <w:pStyle w:val="Paragraphedeliste"/>
        <w:numPr>
          <w:ilvl w:val="0"/>
          <w:numId w:val="64"/>
        </w:numPr>
        <w:bidi/>
        <w:jc w:val="both"/>
        <w:rPr>
          <w:rFonts w:asciiTheme="majorBidi" w:hAnsiTheme="majorBidi" w:cstheme="majorBidi"/>
          <w:sz w:val="32"/>
          <w:szCs w:val="32"/>
          <w:lang w:val="en-US" w:bidi="ar-DZ"/>
        </w:rPr>
      </w:pPr>
      <w:r>
        <w:rPr>
          <w:rFonts w:asciiTheme="majorBidi" w:hAnsiTheme="majorBidi" w:cstheme="majorBidi" w:hint="cs"/>
          <w:sz w:val="32"/>
          <w:szCs w:val="32"/>
          <w:rtl/>
          <w:lang w:val="en-US" w:bidi="ar-DZ"/>
        </w:rPr>
        <w:t>قيامه على أنقاض النظام الكلاسيكي هذا النظام الذي لم يكن عاجزا على تكوين إطارات ذات جودة.</w:t>
      </w:r>
    </w:p>
    <w:p w:rsidR="001E567E" w:rsidRDefault="001E567E" w:rsidP="008271B4">
      <w:pPr>
        <w:pStyle w:val="Paragraphedeliste"/>
        <w:numPr>
          <w:ilvl w:val="0"/>
          <w:numId w:val="64"/>
        </w:numPr>
        <w:bidi/>
        <w:jc w:val="both"/>
        <w:rPr>
          <w:rFonts w:asciiTheme="majorBidi" w:hAnsiTheme="majorBidi" w:cstheme="majorBidi"/>
          <w:sz w:val="32"/>
          <w:szCs w:val="32"/>
          <w:lang w:val="en-US" w:bidi="ar-DZ"/>
        </w:rPr>
      </w:pPr>
      <w:r>
        <w:rPr>
          <w:rFonts w:asciiTheme="majorBidi" w:hAnsiTheme="majorBidi" w:cstheme="majorBidi" w:hint="cs"/>
          <w:sz w:val="32"/>
          <w:szCs w:val="32"/>
          <w:rtl/>
          <w:lang w:val="en-US" w:bidi="ar-DZ"/>
        </w:rPr>
        <w:t>تم بطريقة غير علمية وارتكز على قرارات إدارية مستعجلة وغير مدروسة، مما أدى إلى تردي مستوى التكوين والطلبة، وغياب الجودة والنوعية في التكوين وارتفاع عدد الطلبة المتخرجين وعدم القدرة على مواكبة العصر.</w:t>
      </w:r>
    </w:p>
    <w:p w:rsidR="001E567E" w:rsidRDefault="001E567E" w:rsidP="008271B4">
      <w:pPr>
        <w:pStyle w:val="Paragraphedeliste"/>
        <w:numPr>
          <w:ilvl w:val="0"/>
          <w:numId w:val="64"/>
        </w:numPr>
        <w:tabs>
          <w:tab w:val="right" w:pos="707"/>
        </w:tabs>
        <w:bidi/>
        <w:ind w:left="707" w:hanging="284"/>
        <w:jc w:val="both"/>
        <w:rPr>
          <w:rFonts w:asciiTheme="majorBidi" w:hAnsiTheme="majorBidi" w:cstheme="majorBidi"/>
          <w:sz w:val="32"/>
          <w:szCs w:val="32"/>
          <w:lang w:val="en-US" w:bidi="ar-DZ"/>
        </w:rPr>
      </w:pPr>
      <w:r>
        <w:rPr>
          <w:rFonts w:asciiTheme="majorBidi" w:hAnsiTheme="majorBidi" w:cstheme="majorBidi" w:hint="cs"/>
          <w:sz w:val="32"/>
          <w:szCs w:val="32"/>
          <w:rtl/>
          <w:lang w:val="en-US" w:bidi="ar-DZ"/>
        </w:rPr>
        <w:t xml:space="preserve"> عدم وضوح القوانين الضابطة لهذا النظام وكل ما يتعلق بهذا النظام فيه شك وعدم يقين.</w:t>
      </w:r>
    </w:p>
    <w:p w:rsidR="001E567E" w:rsidRDefault="001E567E" w:rsidP="008271B4">
      <w:pPr>
        <w:pStyle w:val="Paragraphedeliste"/>
        <w:numPr>
          <w:ilvl w:val="0"/>
          <w:numId w:val="64"/>
        </w:numPr>
        <w:tabs>
          <w:tab w:val="right" w:pos="707"/>
        </w:tabs>
        <w:bidi/>
        <w:ind w:left="707" w:hanging="284"/>
        <w:jc w:val="both"/>
        <w:rPr>
          <w:rFonts w:asciiTheme="majorBidi" w:hAnsiTheme="majorBidi" w:cstheme="majorBidi"/>
          <w:sz w:val="32"/>
          <w:szCs w:val="32"/>
          <w:lang w:val="en-US" w:bidi="ar-DZ"/>
        </w:rPr>
      </w:pPr>
      <w:r>
        <w:rPr>
          <w:rFonts w:asciiTheme="majorBidi" w:hAnsiTheme="majorBidi" w:cstheme="majorBidi" w:hint="cs"/>
          <w:sz w:val="32"/>
          <w:szCs w:val="32"/>
          <w:rtl/>
          <w:lang w:val="en-US" w:bidi="ar-DZ"/>
        </w:rPr>
        <w:t xml:space="preserve">عدم القدرة على تطبيق مرتكزات وشروط نظام </w:t>
      </w:r>
      <w:r w:rsidRPr="00FD3C22">
        <w:rPr>
          <w:rFonts w:asciiTheme="majorBidi" w:hAnsiTheme="majorBidi" w:cstheme="majorBidi"/>
          <w:szCs w:val="28"/>
          <w:lang w:bidi="ar-DZ"/>
        </w:rPr>
        <w:t>LMD</w:t>
      </w:r>
      <w:r>
        <w:rPr>
          <w:rFonts w:asciiTheme="majorBidi" w:hAnsiTheme="majorBidi" w:cstheme="majorBidi" w:hint="cs"/>
          <w:sz w:val="32"/>
          <w:szCs w:val="32"/>
          <w:rtl/>
          <w:lang w:val="en-US" w:bidi="ar-DZ"/>
        </w:rPr>
        <w:t xml:space="preserve"> وعدم القدرة على تحقيق متطلبات التحول إلى النظام الجديد لأن معظم الأساتذة يسير في النظام الجديد بعقلية النظام الكلاسيكي. ويمكن إرجاع هذا إلى عدم إعدادهم وتهيئتهم للاستعداد للتغيير وعدم توفير المناخ المناسب لذلك. </w:t>
      </w:r>
    </w:p>
    <w:p w:rsidR="001E567E" w:rsidRPr="00D17624" w:rsidRDefault="001E567E" w:rsidP="001E567E">
      <w:pPr>
        <w:tabs>
          <w:tab w:val="right" w:pos="707"/>
        </w:tabs>
        <w:bidi/>
        <w:jc w:val="both"/>
        <w:rPr>
          <w:rFonts w:asciiTheme="majorBidi" w:hAnsiTheme="majorBidi" w:cstheme="majorBidi"/>
          <w:sz w:val="32"/>
          <w:szCs w:val="32"/>
          <w:lang w:val="en-US" w:bidi="ar-DZ"/>
        </w:rPr>
      </w:pPr>
    </w:p>
    <w:p w:rsidR="001E567E" w:rsidRDefault="001E567E" w:rsidP="001E567E">
      <w:pPr>
        <w:bidi/>
        <w:spacing w:line="240" w:lineRule="auto"/>
        <w:ind w:left="423"/>
        <w:jc w:val="center"/>
        <w:rPr>
          <w:rFonts w:asciiTheme="majorBidi" w:hAnsiTheme="majorBidi" w:cstheme="majorBidi"/>
          <w:sz w:val="32"/>
          <w:szCs w:val="32"/>
          <w:rtl/>
          <w:lang w:val="en-US" w:bidi="ar-DZ"/>
        </w:rPr>
      </w:pPr>
      <w:r w:rsidRPr="00E44CC9">
        <w:rPr>
          <w:rFonts w:asciiTheme="majorBidi" w:hAnsiTheme="majorBidi" w:cstheme="majorBidi" w:hint="cs"/>
          <w:sz w:val="32"/>
          <w:szCs w:val="32"/>
          <w:rtl/>
          <w:lang w:bidi="ar-DZ"/>
        </w:rPr>
        <w:lastRenderedPageBreak/>
        <w:t>جدول رقم (</w:t>
      </w:r>
      <w:r>
        <w:rPr>
          <w:rFonts w:asciiTheme="majorBidi" w:hAnsiTheme="majorBidi" w:cstheme="majorBidi" w:hint="cs"/>
          <w:sz w:val="32"/>
          <w:szCs w:val="32"/>
          <w:rtl/>
          <w:lang w:bidi="ar-DZ"/>
        </w:rPr>
        <w:t>11</w:t>
      </w:r>
      <w:r w:rsidRPr="00E44CC9">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يوضح </w:t>
      </w:r>
      <w:r w:rsidRPr="00E44CC9">
        <w:rPr>
          <w:rFonts w:asciiTheme="majorBidi" w:hAnsiTheme="majorBidi" w:cstheme="majorBidi" w:hint="cs"/>
          <w:sz w:val="32"/>
          <w:szCs w:val="32"/>
          <w:rtl/>
          <w:lang w:bidi="ar-DZ"/>
        </w:rPr>
        <w:t xml:space="preserve">رأي </w:t>
      </w:r>
      <w:r>
        <w:rPr>
          <w:rFonts w:asciiTheme="majorBidi" w:hAnsiTheme="majorBidi" w:cstheme="majorBidi" w:hint="cs"/>
          <w:sz w:val="32"/>
          <w:szCs w:val="32"/>
          <w:rtl/>
          <w:lang w:bidi="ar-DZ"/>
        </w:rPr>
        <w:t xml:space="preserve">المبحوثين </w:t>
      </w:r>
      <w:r w:rsidRPr="00E44CC9">
        <w:rPr>
          <w:rFonts w:asciiTheme="majorBidi" w:hAnsiTheme="majorBidi" w:cstheme="majorBidi" w:hint="cs"/>
          <w:sz w:val="32"/>
          <w:szCs w:val="32"/>
          <w:rtl/>
          <w:lang w:bidi="ar-DZ"/>
        </w:rPr>
        <w:t xml:space="preserve">حول </w:t>
      </w:r>
      <w:r>
        <w:rPr>
          <w:rFonts w:asciiTheme="majorBidi" w:hAnsiTheme="majorBidi" w:cstheme="majorBidi" w:hint="cs"/>
          <w:sz w:val="32"/>
          <w:szCs w:val="32"/>
          <w:rtl/>
          <w:lang w:bidi="ar-DZ"/>
        </w:rPr>
        <w:t>النظا</w:t>
      </w:r>
      <w:r>
        <w:rPr>
          <w:rFonts w:asciiTheme="majorBidi" w:hAnsiTheme="majorBidi" w:cstheme="majorBidi" w:hint="cs"/>
          <w:sz w:val="32"/>
          <w:szCs w:val="32"/>
          <w:rtl/>
          <w:lang w:val="en-US" w:bidi="ar-DZ"/>
        </w:rPr>
        <w:t>م التعليمي (</w:t>
      </w:r>
      <w:r w:rsidRPr="00E44CC9">
        <w:rPr>
          <w:rFonts w:asciiTheme="majorBidi" w:hAnsiTheme="majorBidi" w:cstheme="majorBidi"/>
          <w:szCs w:val="28"/>
          <w:lang w:bidi="ar-DZ"/>
        </w:rPr>
        <w:t>LMD</w:t>
      </w:r>
      <w:r>
        <w:rPr>
          <w:rFonts w:asciiTheme="majorBidi" w:hAnsiTheme="majorBidi" w:cstheme="majorBidi" w:hint="cs"/>
          <w:sz w:val="32"/>
          <w:szCs w:val="32"/>
          <w:rtl/>
          <w:lang w:val="en-US" w:bidi="ar-DZ"/>
        </w:rPr>
        <w:t>)</w:t>
      </w:r>
    </w:p>
    <w:tbl>
      <w:tblPr>
        <w:tblStyle w:val="Grilledutableau"/>
        <w:bidiVisual/>
        <w:tblW w:w="0" w:type="auto"/>
        <w:tblInd w:w="439" w:type="dxa"/>
        <w:tblLook w:val="04A0"/>
      </w:tblPr>
      <w:tblGrid>
        <w:gridCol w:w="2399"/>
        <w:gridCol w:w="2952"/>
        <w:gridCol w:w="3118"/>
      </w:tblGrid>
      <w:tr w:rsidR="001E567E" w:rsidTr="004C3C5F">
        <w:tc>
          <w:tcPr>
            <w:tcW w:w="2399" w:type="dxa"/>
            <w:shd w:val="clear" w:color="auto" w:fill="D9D9D9" w:themeFill="background1" w:themeFillShade="D9"/>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الاحتمال</w:t>
            </w:r>
          </w:p>
        </w:tc>
        <w:tc>
          <w:tcPr>
            <w:tcW w:w="2952" w:type="dxa"/>
            <w:shd w:val="clear" w:color="auto" w:fill="D9D9D9" w:themeFill="background1" w:themeFillShade="D9"/>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التكرار</w:t>
            </w:r>
          </w:p>
        </w:tc>
        <w:tc>
          <w:tcPr>
            <w:tcW w:w="3118" w:type="dxa"/>
            <w:shd w:val="clear" w:color="auto" w:fill="D9D9D9" w:themeFill="background1" w:themeFillShade="D9"/>
          </w:tcPr>
          <w:p w:rsidR="001E567E" w:rsidRPr="009F3BF6"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النسبة المئوية </w:t>
            </w:r>
            <w:r>
              <w:rPr>
                <w:rFonts w:asciiTheme="majorBidi" w:hAnsiTheme="majorBidi" w:cstheme="majorBidi"/>
                <w:sz w:val="32"/>
                <w:szCs w:val="32"/>
                <w:lang w:bidi="ar-DZ"/>
              </w:rPr>
              <w:t>%</w:t>
            </w:r>
          </w:p>
        </w:tc>
      </w:tr>
      <w:tr w:rsidR="001E567E" w:rsidTr="004C3C5F">
        <w:tc>
          <w:tcPr>
            <w:tcW w:w="2399" w:type="dxa"/>
          </w:tcPr>
          <w:p w:rsidR="001E567E" w:rsidRDefault="001E567E" w:rsidP="004C3C5F">
            <w:pPr>
              <w:pStyle w:val="Paragraphedeliste"/>
              <w:bidi/>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مناسب</w:t>
            </w:r>
          </w:p>
        </w:tc>
        <w:tc>
          <w:tcPr>
            <w:tcW w:w="2952"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02</w:t>
            </w:r>
          </w:p>
        </w:tc>
        <w:tc>
          <w:tcPr>
            <w:tcW w:w="3118"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1,9</w:t>
            </w:r>
          </w:p>
        </w:tc>
      </w:tr>
      <w:tr w:rsidR="001E567E" w:rsidTr="004C3C5F">
        <w:tc>
          <w:tcPr>
            <w:tcW w:w="2399" w:type="dxa"/>
          </w:tcPr>
          <w:p w:rsidR="001E567E" w:rsidRDefault="001E567E" w:rsidP="004C3C5F">
            <w:pPr>
              <w:pStyle w:val="Paragraphedeliste"/>
              <w:bidi/>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مناسب نوعا ما</w:t>
            </w:r>
          </w:p>
        </w:tc>
        <w:tc>
          <w:tcPr>
            <w:tcW w:w="2952"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30</w:t>
            </w:r>
          </w:p>
        </w:tc>
        <w:tc>
          <w:tcPr>
            <w:tcW w:w="3118"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29,1</w:t>
            </w:r>
          </w:p>
        </w:tc>
      </w:tr>
      <w:tr w:rsidR="001E567E" w:rsidTr="004C3C5F">
        <w:tc>
          <w:tcPr>
            <w:tcW w:w="2399" w:type="dxa"/>
          </w:tcPr>
          <w:p w:rsidR="001E567E" w:rsidRDefault="001E567E" w:rsidP="004C3C5F">
            <w:pPr>
              <w:pStyle w:val="Paragraphedeliste"/>
              <w:bidi/>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غير مناسب</w:t>
            </w:r>
          </w:p>
        </w:tc>
        <w:tc>
          <w:tcPr>
            <w:tcW w:w="2952"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71</w:t>
            </w:r>
          </w:p>
        </w:tc>
        <w:tc>
          <w:tcPr>
            <w:tcW w:w="3118"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68,9</w:t>
            </w:r>
          </w:p>
        </w:tc>
      </w:tr>
      <w:tr w:rsidR="001E567E" w:rsidTr="004C3C5F">
        <w:tc>
          <w:tcPr>
            <w:tcW w:w="2399" w:type="dxa"/>
          </w:tcPr>
          <w:p w:rsidR="001E567E" w:rsidRPr="000A42BB" w:rsidRDefault="001E567E" w:rsidP="004C3C5F">
            <w:pPr>
              <w:pStyle w:val="Paragraphedeliste"/>
              <w:bidi/>
              <w:ind w:left="0"/>
              <w:jc w:val="center"/>
              <w:rPr>
                <w:rFonts w:asciiTheme="majorBidi" w:hAnsiTheme="majorBidi" w:cstheme="majorBidi"/>
                <w:b/>
                <w:bCs/>
                <w:sz w:val="32"/>
                <w:szCs w:val="32"/>
                <w:rtl/>
                <w:lang w:val="en-US" w:bidi="ar-DZ"/>
              </w:rPr>
            </w:pPr>
            <w:r w:rsidRPr="000A42BB">
              <w:rPr>
                <w:rFonts w:asciiTheme="majorBidi" w:hAnsiTheme="majorBidi" w:cstheme="majorBidi" w:hint="cs"/>
                <w:b/>
                <w:bCs/>
                <w:sz w:val="32"/>
                <w:szCs w:val="32"/>
                <w:rtl/>
                <w:lang w:val="en-US" w:bidi="ar-DZ"/>
              </w:rPr>
              <w:t>المجموع</w:t>
            </w:r>
          </w:p>
        </w:tc>
        <w:tc>
          <w:tcPr>
            <w:tcW w:w="2952"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103</w:t>
            </w:r>
          </w:p>
        </w:tc>
        <w:tc>
          <w:tcPr>
            <w:tcW w:w="3118"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100</w:t>
            </w:r>
          </w:p>
        </w:tc>
      </w:tr>
    </w:tbl>
    <w:p w:rsidR="001E567E" w:rsidRPr="00E44CC9" w:rsidRDefault="001E567E" w:rsidP="001E567E">
      <w:pPr>
        <w:bidi/>
        <w:ind w:left="423"/>
        <w:jc w:val="left"/>
        <w:rPr>
          <w:rFonts w:asciiTheme="majorBidi" w:hAnsiTheme="majorBidi" w:cstheme="majorBidi"/>
          <w:sz w:val="32"/>
          <w:szCs w:val="32"/>
          <w:rtl/>
          <w:lang w:val="en-US" w:bidi="ar-DZ"/>
        </w:rPr>
      </w:pPr>
      <w:r>
        <w:rPr>
          <w:rFonts w:asciiTheme="majorBidi" w:hAnsiTheme="majorBidi" w:cstheme="majorBidi" w:hint="cs"/>
          <w:sz w:val="24"/>
          <w:szCs w:val="24"/>
          <w:rtl/>
          <w:lang w:bidi="ar-DZ"/>
        </w:rPr>
        <w:t xml:space="preserve">      </w:t>
      </w: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1E567E" w:rsidRPr="00F42B6D" w:rsidRDefault="001E567E" w:rsidP="001E567E">
      <w:pPr>
        <w:pStyle w:val="Paragraphedeliste"/>
        <w:bidi/>
        <w:ind w:left="-2" w:firstLine="822"/>
        <w:jc w:val="both"/>
        <w:rPr>
          <w:rFonts w:asciiTheme="majorBidi" w:hAnsiTheme="majorBidi" w:cstheme="majorBidi"/>
          <w:sz w:val="32"/>
          <w:szCs w:val="32"/>
          <w:rtl/>
          <w:lang w:bidi="ar-DZ"/>
        </w:rPr>
      </w:pPr>
      <w:r>
        <w:rPr>
          <w:rFonts w:asciiTheme="majorBidi" w:hAnsiTheme="majorBidi" w:cstheme="majorBidi" w:hint="cs"/>
          <w:sz w:val="32"/>
          <w:szCs w:val="32"/>
          <w:rtl/>
          <w:lang w:val="en-US" w:bidi="ar-DZ"/>
        </w:rPr>
        <w:t>يتضح لنا من خلال البيانات المتحصل عليها، والمبينة في الجدول رقم (11) لرأي المبحوثين فيما يخص النظام التعليمي المعتمد في الجامعة حيث أكدت نسبة (1,9</w:t>
      </w:r>
      <w:r>
        <w:rPr>
          <w:rFonts w:asciiTheme="majorBidi" w:hAnsiTheme="majorBidi" w:cstheme="majorBidi"/>
          <w:sz w:val="32"/>
          <w:szCs w:val="32"/>
          <w:lang w:bidi="ar-DZ"/>
        </w:rPr>
        <w:t>%</w:t>
      </w:r>
      <w:r>
        <w:rPr>
          <w:rFonts w:asciiTheme="majorBidi" w:hAnsiTheme="majorBidi" w:cstheme="majorBidi" w:hint="cs"/>
          <w:sz w:val="32"/>
          <w:szCs w:val="32"/>
          <w:rtl/>
          <w:lang w:val="en-US" w:bidi="ar-DZ"/>
        </w:rPr>
        <w:t xml:space="preserve">) من أفراد العينة أن نظام </w:t>
      </w:r>
      <w:r w:rsidRPr="00F42B6D">
        <w:rPr>
          <w:rFonts w:asciiTheme="majorBidi" w:hAnsiTheme="majorBidi" w:cstheme="majorBidi"/>
          <w:szCs w:val="28"/>
          <w:lang w:bidi="ar-DZ"/>
        </w:rPr>
        <w:t>LMD</w:t>
      </w:r>
      <w:r>
        <w:rPr>
          <w:rFonts w:asciiTheme="majorBidi" w:hAnsiTheme="majorBidi" w:cstheme="majorBidi" w:hint="cs"/>
          <w:sz w:val="32"/>
          <w:szCs w:val="32"/>
          <w:rtl/>
          <w:lang w:val="en-US" w:bidi="ar-DZ"/>
        </w:rPr>
        <w:t xml:space="preserve"> نظام مناسب وأشارت ما نسبته (29,1</w:t>
      </w:r>
      <w:r>
        <w:rPr>
          <w:rFonts w:asciiTheme="majorBidi" w:hAnsiTheme="majorBidi" w:cstheme="majorBidi"/>
          <w:sz w:val="32"/>
          <w:szCs w:val="32"/>
          <w:lang w:bidi="ar-DZ"/>
        </w:rPr>
        <w:t>%</w:t>
      </w:r>
      <w:r>
        <w:rPr>
          <w:rFonts w:asciiTheme="majorBidi" w:hAnsiTheme="majorBidi" w:cstheme="majorBidi" w:hint="cs"/>
          <w:sz w:val="32"/>
          <w:szCs w:val="32"/>
          <w:rtl/>
          <w:lang w:val="en-US" w:bidi="ar-DZ"/>
        </w:rPr>
        <w:t>) بأنه نظام مناسب نوعا ما وبلغت نسبة الأساتذة الذين أكدوا على أن النظام المعتمد نظام غير مناسب (68,9</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وهي أعلى نسبة، ويمكن إرجاع ذلك للنتائج المتحصل عليها في عمليات التكوين التي باتت تتمحور في الكم دون الكيف، عدم مناسبة البرامج التعليمية ويعود السبب الرئيسي في عدم مناسبة النظام التعليمي المعتمد في الجامعة إلى عدم التخطيط له وعدم معاينة وتشخيص منظومة التعليم العالي.  </w:t>
      </w:r>
    </w:p>
    <w:p w:rsidR="001E567E" w:rsidRPr="00A63FBF" w:rsidRDefault="001E567E" w:rsidP="001E567E">
      <w:pPr>
        <w:pStyle w:val="Paragraphedeliste"/>
        <w:bidi/>
        <w:ind w:left="-2" w:firstLine="822"/>
        <w:jc w:val="both"/>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وهذا يتعارض مع تقرير اللجنة الوطنية لإصلاح النظام التربوي (</w:t>
      </w:r>
      <w:r w:rsidRPr="003E691B">
        <w:rPr>
          <w:rFonts w:asciiTheme="majorBidi" w:hAnsiTheme="majorBidi" w:cstheme="majorBidi"/>
          <w:szCs w:val="28"/>
          <w:lang w:bidi="ar-DZ"/>
        </w:rPr>
        <w:t>CNRSE</w:t>
      </w:r>
      <w:r>
        <w:rPr>
          <w:rFonts w:asciiTheme="majorBidi" w:hAnsiTheme="majorBidi" w:cstheme="majorBidi" w:hint="cs"/>
          <w:sz w:val="32"/>
          <w:szCs w:val="32"/>
          <w:rtl/>
          <w:lang w:val="en-US" w:bidi="ar-DZ"/>
        </w:rPr>
        <w:t xml:space="preserve">) سنة 2002، المتضمن النقائص والاختلالات التي تشوب النظام التعليمي الكلاسيكي والتي دعت إلى تصحيحها بتبني نظام التعليم العالمي كما سبق الإشارة له. سنحاول من خلال الجدول رقم (12) معرفة ما إذا استطاع نظام </w:t>
      </w:r>
      <w:r w:rsidRPr="00773C6B">
        <w:rPr>
          <w:rFonts w:asciiTheme="majorBidi" w:hAnsiTheme="majorBidi" w:cstheme="majorBidi"/>
          <w:szCs w:val="28"/>
          <w:lang w:bidi="ar-DZ"/>
        </w:rPr>
        <w:t>LMD</w:t>
      </w:r>
      <w:r>
        <w:rPr>
          <w:rFonts w:asciiTheme="majorBidi" w:hAnsiTheme="majorBidi" w:cstheme="majorBidi" w:hint="cs"/>
          <w:szCs w:val="28"/>
          <w:rtl/>
          <w:lang w:val="en-US" w:bidi="ar-DZ"/>
        </w:rPr>
        <w:t xml:space="preserve"> </w:t>
      </w:r>
      <w:r w:rsidRPr="003E691B">
        <w:rPr>
          <w:rFonts w:asciiTheme="majorBidi" w:hAnsiTheme="majorBidi" w:cstheme="majorBidi" w:hint="cs"/>
          <w:sz w:val="32"/>
          <w:szCs w:val="32"/>
          <w:rtl/>
          <w:lang w:val="en-US" w:bidi="ar-DZ"/>
        </w:rPr>
        <w:t xml:space="preserve">إخراج المنظومة الجامعية من الأزمة </w:t>
      </w:r>
      <w:r w:rsidRPr="003E691B">
        <w:rPr>
          <w:rFonts w:asciiTheme="majorBidi" w:hAnsiTheme="majorBidi" w:cstheme="majorBidi"/>
          <w:sz w:val="32"/>
          <w:szCs w:val="32"/>
          <w:rtl/>
          <w:lang w:val="en-US" w:bidi="ar-DZ"/>
        </w:rPr>
        <w:t>–</w:t>
      </w:r>
      <w:r w:rsidRPr="003E691B">
        <w:rPr>
          <w:rFonts w:asciiTheme="majorBidi" w:hAnsiTheme="majorBidi" w:cstheme="majorBidi" w:hint="cs"/>
          <w:sz w:val="32"/>
          <w:szCs w:val="32"/>
          <w:rtl/>
          <w:lang w:val="en-US" w:bidi="ar-DZ"/>
        </w:rPr>
        <w:t xml:space="preserve"> النقائص والاختلالات </w:t>
      </w:r>
      <w:r w:rsidRPr="003E691B">
        <w:rPr>
          <w:rFonts w:asciiTheme="majorBidi" w:hAnsiTheme="majorBidi" w:cstheme="majorBidi"/>
          <w:sz w:val="32"/>
          <w:szCs w:val="32"/>
          <w:rtl/>
          <w:lang w:val="en-US" w:bidi="ar-DZ"/>
        </w:rPr>
        <w:t>–</w:t>
      </w:r>
      <w:r w:rsidRPr="003E691B">
        <w:rPr>
          <w:rFonts w:asciiTheme="majorBidi" w:hAnsiTheme="majorBidi" w:cstheme="majorBidi" w:hint="cs"/>
          <w:sz w:val="32"/>
          <w:szCs w:val="32"/>
          <w:rtl/>
          <w:lang w:val="en-US" w:bidi="ar-DZ"/>
        </w:rPr>
        <w:t xml:space="preserve"> التي مرت بها في فترة تطبيقها للنظام الكلاسيكي كما ادعت ذلك (</w:t>
      </w:r>
      <w:r w:rsidRPr="00942E30">
        <w:rPr>
          <w:rFonts w:asciiTheme="majorBidi" w:hAnsiTheme="majorBidi" w:cstheme="majorBidi"/>
          <w:szCs w:val="28"/>
          <w:lang w:bidi="ar-DZ"/>
        </w:rPr>
        <w:t>CNRSE</w:t>
      </w:r>
      <w:r w:rsidRPr="003E691B">
        <w:rPr>
          <w:rFonts w:asciiTheme="majorBidi" w:hAnsiTheme="majorBidi" w:cstheme="majorBidi" w:hint="cs"/>
          <w:sz w:val="32"/>
          <w:szCs w:val="32"/>
          <w:rtl/>
          <w:lang w:val="en-US" w:bidi="ar-DZ"/>
        </w:rPr>
        <w:t>)</w:t>
      </w:r>
      <w:r>
        <w:rPr>
          <w:rFonts w:asciiTheme="majorBidi" w:hAnsiTheme="majorBidi" w:cstheme="majorBidi" w:hint="cs"/>
          <w:sz w:val="32"/>
          <w:szCs w:val="32"/>
          <w:rtl/>
          <w:lang w:val="en-US" w:bidi="ar-DZ"/>
        </w:rPr>
        <w:t xml:space="preserve"> من خلال تصورات المبحوثين عينة الدراسة.</w:t>
      </w:r>
    </w:p>
    <w:p w:rsidR="001E567E" w:rsidRPr="00CA4422" w:rsidRDefault="001E567E" w:rsidP="001E567E">
      <w:pPr>
        <w:pStyle w:val="Paragraphedeliste"/>
        <w:bidi/>
        <w:ind w:left="-2" w:firstLine="425"/>
        <w:jc w:val="both"/>
        <w:rPr>
          <w:rFonts w:asciiTheme="majorBidi" w:hAnsiTheme="majorBidi" w:cstheme="majorBidi"/>
          <w:sz w:val="16"/>
          <w:szCs w:val="16"/>
          <w:rtl/>
          <w:lang w:val="en-US" w:bidi="ar-DZ"/>
        </w:rPr>
      </w:pPr>
    </w:p>
    <w:p w:rsidR="001E567E" w:rsidRDefault="001E567E" w:rsidP="001E567E">
      <w:pPr>
        <w:pStyle w:val="Paragraphedeliste"/>
        <w:bidi/>
        <w:ind w:left="-2" w:firstLine="425"/>
        <w:jc w:val="center"/>
        <w:rPr>
          <w:rFonts w:asciiTheme="majorBidi" w:hAnsiTheme="majorBidi" w:cstheme="majorBidi"/>
          <w:sz w:val="32"/>
          <w:szCs w:val="32"/>
          <w:rtl/>
          <w:lang w:bidi="ar-DZ"/>
        </w:rPr>
      </w:pPr>
      <w:r w:rsidRPr="00E44CC9">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12</w:t>
      </w:r>
      <w:r w:rsidRPr="00E44CC9">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يوضح </w:t>
      </w:r>
      <w:r w:rsidRPr="00E44CC9">
        <w:rPr>
          <w:rFonts w:asciiTheme="majorBidi" w:hAnsiTheme="majorBidi" w:cstheme="majorBidi" w:hint="cs"/>
          <w:sz w:val="32"/>
          <w:szCs w:val="32"/>
          <w:rtl/>
          <w:lang w:bidi="ar-DZ"/>
        </w:rPr>
        <w:t xml:space="preserve">رأي </w:t>
      </w:r>
      <w:r>
        <w:rPr>
          <w:rFonts w:asciiTheme="majorBidi" w:hAnsiTheme="majorBidi" w:cstheme="majorBidi" w:hint="cs"/>
          <w:sz w:val="32"/>
          <w:szCs w:val="32"/>
          <w:rtl/>
          <w:lang w:bidi="ar-DZ"/>
        </w:rPr>
        <w:t>المبحوثين</w:t>
      </w:r>
      <w:r w:rsidRPr="00E44CC9">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فيما يخص فكرة أن التغيير في النظام التعليمي استطاع إخراج الجامعة من أزمة النقائص والاختلالات </w:t>
      </w:r>
    </w:p>
    <w:tbl>
      <w:tblPr>
        <w:tblStyle w:val="Grilledutableau"/>
        <w:bidiVisual/>
        <w:tblW w:w="0" w:type="auto"/>
        <w:jc w:val="center"/>
        <w:tblLook w:val="04A0"/>
      </w:tblPr>
      <w:tblGrid>
        <w:gridCol w:w="2399"/>
        <w:gridCol w:w="2952"/>
        <w:gridCol w:w="3118"/>
      </w:tblGrid>
      <w:tr w:rsidR="001E567E" w:rsidTr="004C3C5F">
        <w:trPr>
          <w:jc w:val="center"/>
        </w:trPr>
        <w:tc>
          <w:tcPr>
            <w:tcW w:w="2399" w:type="dxa"/>
            <w:shd w:val="clear" w:color="auto" w:fill="D9D9D9" w:themeFill="background1" w:themeFillShade="D9"/>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الاحتمال</w:t>
            </w:r>
          </w:p>
        </w:tc>
        <w:tc>
          <w:tcPr>
            <w:tcW w:w="2952" w:type="dxa"/>
            <w:shd w:val="clear" w:color="auto" w:fill="D9D9D9" w:themeFill="background1" w:themeFillShade="D9"/>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التكرار</w:t>
            </w:r>
          </w:p>
        </w:tc>
        <w:tc>
          <w:tcPr>
            <w:tcW w:w="3118" w:type="dxa"/>
            <w:shd w:val="clear" w:color="auto" w:fill="D9D9D9" w:themeFill="background1" w:themeFillShade="D9"/>
          </w:tcPr>
          <w:p w:rsidR="001E567E" w:rsidRPr="009F3BF6"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النسبة المئوية </w:t>
            </w:r>
            <w:r>
              <w:rPr>
                <w:rFonts w:asciiTheme="majorBidi" w:hAnsiTheme="majorBidi" w:cstheme="majorBidi"/>
                <w:sz w:val="32"/>
                <w:szCs w:val="32"/>
                <w:lang w:bidi="ar-DZ"/>
              </w:rPr>
              <w:t>%</w:t>
            </w:r>
          </w:p>
        </w:tc>
      </w:tr>
      <w:tr w:rsidR="001E567E" w:rsidTr="004C3C5F">
        <w:trPr>
          <w:jc w:val="center"/>
        </w:trPr>
        <w:tc>
          <w:tcPr>
            <w:tcW w:w="2399" w:type="dxa"/>
          </w:tcPr>
          <w:p w:rsidR="001E567E" w:rsidRDefault="001E567E" w:rsidP="004C3C5F">
            <w:pPr>
              <w:pStyle w:val="Paragraphedeliste"/>
              <w:bidi/>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موافق</w:t>
            </w:r>
          </w:p>
        </w:tc>
        <w:tc>
          <w:tcPr>
            <w:tcW w:w="2952"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01</w:t>
            </w:r>
          </w:p>
        </w:tc>
        <w:tc>
          <w:tcPr>
            <w:tcW w:w="3118"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01</w:t>
            </w:r>
          </w:p>
        </w:tc>
      </w:tr>
      <w:tr w:rsidR="001E567E" w:rsidTr="004C3C5F">
        <w:trPr>
          <w:jc w:val="center"/>
        </w:trPr>
        <w:tc>
          <w:tcPr>
            <w:tcW w:w="2399" w:type="dxa"/>
          </w:tcPr>
          <w:p w:rsidR="001E567E" w:rsidRDefault="001E567E" w:rsidP="004C3C5F">
            <w:pPr>
              <w:pStyle w:val="Paragraphedeliste"/>
              <w:bidi/>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غير موافق</w:t>
            </w:r>
          </w:p>
        </w:tc>
        <w:tc>
          <w:tcPr>
            <w:tcW w:w="2952"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102</w:t>
            </w:r>
          </w:p>
        </w:tc>
        <w:tc>
          <w:tcPr>
            <w:tcW w:w="3118"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99</w:t>
            </w:r>
          </w:p>
        </w:tc>
      </w:tr>
      <w:tr w:rsidR="001E567E" w:rsidTr="004C3C5F">
        <w:trPr>
          <w:jc w:val="center"/>
        </w:trPr>
        <w:tc>
          <w:tcPr>
            <w:tcW w:w="2399" w:type="dxa"/>
          </w:tcPr>
          <w:p w:rsidR="001E567E" w:rsidRPr="000A42BB" w:rsidRDefault="001E567E" w:rsidP="004C3C5F">
            <w:pPr>
              <w:pStyle w:val="Paragraphedeliste"/>
              <w:bidi/>
              <w:ind w:left="0"/>
              <w:jc w:val="center"/>
              <w:rPr>
                <w:rFonts w:asciiTheme="majorBidi" w:hAnsiTheme="majorBidi" w:cstheme="majorBidi"/>
                <w:b/>
                <w:bCs/>
                <w:sz w:val="32"/>
                <w:szCs w:val="32"/>
                <w:rtl/>
                <w:lang w:val="en-US" w:bidi="ar-DZ"/>
              </w:rPr>
            </w:pPr>
            <w:r w:rsidRPr="000A42BB">
              <w:rPr>
                <w:rFonts w:asciiTheme="majorBidi" w:hAnsiTheme="majorBidi" w:cstheme="majorBidi" w:hint="cs"/>
                <w:b/>
                <w:bCs/>
                <w:sz w:val="32"/>
                <w:szCs w:val="32"/>
                <w:rtl/>
                <w:lang w:val="en-US" w:bidi="ar-DZ"/>
              </w:rPr>
              <w:t>المجموع</w:t>
            </w:r>
          </w:p>
        </w:tc>
        <w:tc>
          <w:tcPr>
            <w:tcW w:w="2952"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103</w:t>
            </w:r>
          </w:p>
        </w:tc>
        <w:tc>
          <w:tcPr>
            <w:tcW w:w="3118"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100</w:t>
            </w:r>
          </w:p>
        </w:tc>
      </w:tr>
    </w:tbl>
    <w:p w:rsidR="001E567E" w:rsidRDefault="001E567E" w:rsidP="001E567E">
      <w:pPr>
        <w:pStyle w:val="Paragraphedeliste"/>
        <w:bidi/>
        <w:ind w:left="-2" w:firstLine="425"/>
        <w:jc w:val="left"/>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         </w:t>
      </w: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1E567E" w:rsidRPr="000163A6" w:rsidRDefault="001E567E" w:rsidP="001E567E">
      <w:pPr>
        <w:pStyle w:val="Paragraphedeliste"/>
        <w:bidi/>
        <w:ind w:left="-2" w:firstLine="425"/>
        <w:jc w:val="left"/>
        <w:rPr>
          <w:rFonts w:asciiTheme="majorBidi" w:hAnsiTheme="majorBidi" w:cstheme="majorBidi"/>
          <w:sz w:val="16"/>
          <w:szCs w:val="16"/>
          <w:rtl/>
          <w:lang w:bidi="ar-DZ"/>
        </w:rPr>
      </w:pPr>
    </w:p>
    <w:p w:rsidR="001E567E" w:rsidRDefault="001E567E" w:rsidP="001E567E">
      <w:pPr>
        <w:pStyle w:val="Paragraphedeliste"/>
        <w:bidi/>
        <w:ind w:left="-2" w:firstLine="822"/>
        <w:jc w:val="both"/>
        <w:rPr>
          <w:rFonts w:asciiTheme="majorBidi" w:hAnsiTheme="majorBidi" w:cstheme="majorBidi"/>
          <w:sz w:val="32"/>
          <w:szCs w:val="32"/>
          <w:rtl/>
          <w:lang w:val="en-US" w:bidi="ar-DZ"/>
        </w:rPr>
      </w:pPr>
      <w:r>
        <w:rPr>
          <w:rFonts w:asciiTheme="majorBidi" w:hAnsiTheme="majorBidi" w:cstheme="majorBidi" w:hint="cs"/>
          <w:sz w:val="32"/>
          <w:szCs w:val="32"/>
          <w:rtl/>
          <w:lang w:bidi="ar-DZ"/>
        </w:rPr>
        <w:t>يبين الجدول رقم (12) أن نسبة (99</w:t>
      </w:r>
      <w:r>
        <w:rPr>
          <w:rFonts w:asciiTheme="majorBidi" w:hAnsiTheme="majorBidi" w:cstheme="majorBidi"/>
          <w:sz w:val="32"/>
          <w:szCs w:val="32"/>
          <w:lang w:bidi="ar-DZ"/>
        </w:rPr>
        <w:t>%</w:t>
      </w:r>
      <w:r>
        <w:rPr>
          <w:rFonts w:asciiTheme="majorBidi" w:hAnsiTheme="majorBidi" w:cstheme="majorBidi" w:hint="cs"/>
          <w:sz w:val="32"/>
          <w:szCs w:val="32"/>
          <w:rtl/>
          <w:lang w:val="en-US" w:bidi="ar-DZ"/>
        </w:rPr>
        <w:t xml:space="preserve">) أي 102 مبحوث من المجموع الكلي يؤكدون على عدم موافقتهم على الفكرة وكذلك على عدم قدرة نظام </w:t>
      </w:r>
      <w:r w:rsidRPr="00B66CF7">
        <w:rPr>
          <w:rFonts w:asciiTheme="majorBidi" w:hAnsiTheme="majorBidi" w:cstheme="majorBidi"/>
          <w:szCs w:val="28"/>
          <w:lang w:bidi="ar-DZ"/>
        </w:rPr>
        <w:t>LMD</w:t>
      </w:r>
      <w:r>
        <w:rPr>
          <w:rFonts w:asciiTheme="majorBidi" w:hAnsiTheme="majorBidi" w:cstheme="majorBidi" w:hint="cs"/>
          <w:sz w:val="32"/>
          <w:szCs w:val="32"/>
          <w:rtl/>
          <w:lang w:val="en-US" w:bidi="ar-DZ"/>
        </w:rPr>
        <w:t xml:space="preserve"> على سد نقائص واختلالات النظام الكلاسيكي بل زاد من حدة الأزمة وتفاقمها على حد رأي فريق من الأساتذة المبحوثين والتي تكررت عدة مرات بصيغ مختلفة كما جاء في تصريحاتهم أن الأستاذ الجامعي لازال يعيش نفس المشاكل السابقة وظهور مشاكل أخرى وسلبيات طالت الجامعة والتي كانت نسبتها سابقا أقل بكثير </w:t>
      </w:r>
      <w:r>
        <w:rPr>
          <w:rFonts w:asciiTheme="majorBidi" w:hAnsiTheme="majorBidi" w:cstheme="majorBidi" w:hint="cs"/>
          <w:sz w:val="32"/>
          <w:szCs w:val="32"/>
          <w:rtl/>
          <w:lang w:val="en-US" w:bidi="ar-DZ"/>
        </w:rPr>
        <w:lastRenderedPageBreak/>
        <w:t xml:space="preserve">مما هي عليه حاليا وخاصة تلك المتعلقة بالتسيير والبيداغوجيا والبحث العلمي كما أن النظام المعتمد لا يساير ظروف المجتمع الاقتصادية، والاجتماعية، والثقافية، وأن التغيير في النظام التعليمي زاد من ظهور مشاكل أخرى تتعلق بالطلبة خريجي الجامعات الذين يجدون أنفسهم غير أكفاء لأنهم لم يدرسو كل البرنامج وضيق مدة التخصص بسبب تقليص مدة التكوين من أربعة (04) سنوات إلى ثلاثة (03) سنوات، أي تخرج عدد كبير من الطلبة الحاصلين على الشهادة مقابل ضعف مستوى تكوينهم وأن المستوى التعليمي والتكويني لم يرق إلى ما كان يراد أن يصل إليه ويبقى طلبة النظام الكلاسيكي أحسن مستوى مقارنة مع طلبة نظام </w:t>
      </w:r>
      <w:r w:rsidRPr="00E07510">
        <w:rPr>
          <w:rFonts w:asciiTheme="majorBidi" w:hAnsiTheme="majorBidi" w:cstheme="majorBidi"/>
          <w:szCs w:val="28"/>
          <w:lang w:bidi="ar-DZ"/>
        </w:rPr>
        <w:t>LMD</w:t>
      </w:r>
      <w:r>
        <w:rPr>
          <w:rFonts w:asciiTheme="majorBidi" w:hAnsiTheme="majorBidi" w:cstheme="majorBidi" w:hint="cs"/>
          <w:sz w:val="32"/>
          <w:szCs w:val="32"/>
          <w:rtl/>
          <w:lang w:val="en-US" w:bidi="ar-DZ"/>
        </w:rPr>
        <w:t>، ويرجع فريق آخر سبب عدم موافقتهم على الفكرة على أن المشكل لا يكمن في النظام المعتمد وأن الجامعة مشكلتها ليست في تغيير نظام التعليم وإنما في تغيير العقليات والذهنيات لأن الأزمة عميقة في بنية الجامعة وأعمق من تغيير نظام التعليم العالي، وأن تطبيق نظام جديد يتطلب دراسة عميقة لمتطلبات المجتمع وللبيئة الجامعية الداخلية والخارجية ونوعية المعلومات المقدمة وليس استهلاك للأنظمة الجاهزة، كما أكد المبحوثين على أن أزمة الجامعة أزمة هيكلية بنائية متعددة الجوانب فهي شكل من أشكال أزمة المجتمع.</w:t>
      </w:r>
    </w:p>
    <w:p w:rsidR="001E567E" w:rsidRPr="00082119" w:rsidRDefault="001E567E" w:rsidP="001E567E">
      <w:pPr>
        <w:pStyle w:val="Paragraphedeliste"/>
        <w:bidi/>
        <w:ind w:left="-2" w:firstLine="709"/>
        <w:jc w:val="both"/>
        <w:rPr>
          <w:rFonts w:asciiTheme="majorBidi" w:hAnsiTheme="majorBidi" w:cstheme="majorBidi"/>
          <w:sz w:val="16"/>
          <w:szCs w:val="16"/>
          <w:rtl/>
          <w:lang w:val="en-US" w:bidi="ar-DZ"/>
        </w:rPr>
      </w:pPr>
    </w:p>
    <w:p w:rsidR="001E567E" w:rsidRDefault="001E567E" w:rsidP="001E567E">
      <w:pPr>
        <w:pStyle w:val="Paragraphedeliste"/>
        <w:bidi/>
        <w:ind w:left="-2" w:firstLine="822"/>
        <w:jc w:val="both"/>
        <w:rPr>
          <w:rFonts w:asciiTheme="majorBidi" w:hAnsiTheme="majorBidi" w:cstheme="majorBidi"/>
          <w:sz w:val="32"/>
          <w:szCs w:val="32"/>
          <w:rtl/>
          <w:lang w:bidi="ar-DZ"/>
        </w:rPr>
      </w:pPr>
      <w:r>
        <w:rPr>
          <w:rFonts w:asciiTheme="majorBidi" w:hAnsiTheme="majorBidi" w:cstheme="majorBidi" w:hint="cs"/>
          <w:sz w:val="32"/>
          <w:szCs w:val="32"/>
          <w:rtl/>
          <w:lang w:val="en-US" w:bidi="ar-DZ"/>
        </w:rPr>
        <w:t xml:space="preserve">وفيما يلي سيتم التطرق إلى نوعية التكوين وجودة مخرجات التعليم العالي في نظام </w:t>
      </w:r>
      <w:r w:rsidRPr="0080665C">
        <w:rPr>
          <w:rFonts w:asciiTheme="majorBidi" w:hAnsiTheme="majorBidi" w:cstheme="majorBidi"/>
          <w:szCs w:val="28"/>
          <w:lang w:bidi="ar-DZ"/>
        </w:rPr>
        <w:t>LMD</w:t>
      </w:r>
      <w:r>
        <w:rPr>
          <w:rFonts w:asciiTheme="majorBidi" w:hAnsiTheme="majorBidi" w:cstheme="majorBidi" w:hint="cs"/>
          <w:sz w:val="32"/>
          <w:szCs w:val="32"/>
          <w:rtl/>
          <w:lang w:bidi="ar-DZ"/>
        </w:rPr>
        <w:t xml:space="preserve"> مقارنة مع النظام الكلاسيكي حيث جاء حسب ما وجد في ميدان الدراسة، رغم أهمية نظام </w:t>
      </w:r>
      <w:r w:rsidRPr="0080665C">
        <w:rPr>
          <w:rFonts w:asciiTheme="majorBidi" w:hAnsiTheme="majorBidi" w:cstheme="majorBidi"/>
          <w:szCs w:val="28"/>
          <w:lang w:bidi="ar-DZ"/>
        </w:rPr>
        <w:t>LMD</w:t>
      </w:r>
      <w:r>
        <w:rPr>
          <w:rFonts w:asciiTheme="majorBidi" w:hAnsiTheme="majorBidi" w:cstheme="majorBidi" w:hint="cs"/>
          <w:szCs w:val="28"/>
          <w:rtl/>
          <w:lang w:bidi="ar-DZ"/>
        </w:rPr>
        <w:t xml:space="preserve"> </w:t>
      </w:r>
      <w:r w:rsidRPr="004569A7">
        <w:rPr>
          <w:rFonts w:asciiTheme="majorBidi" w:hAnsiTheme="majorBidi" w:cstheme="majorBidi" w:hint="cs"/>
          <w:sz w:val="32"/>
          <w:szCs w:val="32"/>
          <w:rtl/>
          <w:lang w:bidi="ar-DZ"/>
        </w:rPr>
        <w:t>والاعتبارات التي يرتكز عليها كنظام تعليمي</w:t>
      </w:r>
      <w:r>
        <w:rPr>
          <w:rFonts w:asciiTheme="majorBidi" w:hAnsiTheme="majorBidi" w:cstheme="majorBidi" w:hint="cs"/>
          <w:sz w:val="32"/>
          <w:szCs w:val="32"/>
          <w:rtl/>
          <w:lang w:bidi="ar-DZ"/>
        </w:rPr>
        <w:t xml:space="preserve"> يرمي إلى عصرنة، نظام التعليم العالي، إلا أنه لم يجد طريقه في التطبيق ولم يستطع تحقيق ما أراد تحقيقه حيث كان طلبة هذا النظام أول ضحاياه إضافة إلى تذبذب التعليم والمعرفة العلمية وانخفاض مستوى جودة مخرجاته مقارنة مع النظام الكلاسيكي. وهي غير متمكنة من مسايرة التنمية، النظام الكلاسيكي أفضل لأنه كان يراعي إعطاء قدر كبير من التكوين النظري والتطبيقي للطلبة ومن ايجابياته أن المقاييس كانت سنوية وبإمكان الطالب أن يلم بمحتوى المادة العلمية نظريا وتطبيقيا أما في نظام </w:t>
      </w:r>
      <w:r w:rsidRPr="0080665C">
        <w:rPr>
          <w:rFonts w:asciiTheme="majorBidi" w:hAnsiTheme="majorBidi" w:cstheme="majorBidi"/>
          <w:szCs w:val="28"/>
          <w:lang w:bidi="ar-DZ"/>
        </w:rPr>
        <w:t>LMD</w:t>
      </w:r>
      <w:r>
        <w:rPr>
          <w:rFonts w:asciiTheme="majorBidi" w:hAnsiTheme="majorBidi" w:cstheme="majorBidi" w:hint="cs"/>
          <w:szCs w:val="28"/>
          <w:rtl/>
          <w:lang w:bidi="ar-DZ"/>
        </w:rPr>
        <w:t xml:space="preserve"> </w:t>
      </w:r>
      <w:r w:rsidRPr="00C70158">
        <w:rPr>
          <w:rFonts w:asciiTheme="majorBidi" w:hAnsiTheme="majorBidi" w:cstheme="majorBidi" w:hint="cs"/>
          <w:sz w:val="32"/>
          <w:szCs w:val="32"/>
          <w:rtl/>
          <w:lang w:bidi="ar-DZ"/>
        </w:rPr>
        <w:t xml:space="preserve">غير ممكن </w:t>
      </w:r>
      <w:r>
        <w:rPr>
          <w:rFonts w:asciiTheme="majorBidi" w:hAnsiTheme="majorBidi" w:cstheme="majorBidi" w:hint="cs"/>
          <w:sz w:val="32"/>
          <w:szCs w:val="32"/>
          <w:rtl/>
          <w:lang w:bidi="ar-DZ"/>
        </w:rPr>
        <w:t xml:space="preserve">ذلك </w:t>
      </w:r>
      <w:r w:rsidRPr="00C70158">
        <w:rPr>
          <w:rFonts w:asciiTheme="majorBidi" w:hAnsiTheme="majorBidi" w:cstheme="majorBidi" w:hint="cs"/>
          <w:sz w:val="32"/>
          <w:szCs w:val="32"/>
          <w:rtl/>
          <w:lang w:bidi="ar-DZ"/>
        </w:rPr>
        <w:t>لان الحجم الساعي</w:t>
      </w:r>
      <w:r>
        <w:rPr>
          <w:rFonts w:asciiTheme="majorBidi" w:hAnsiTheme="majorBidi" w:cstheme="majorBidi" w:hint="cs"/>
          <w:sz w:val="32"/>
          <w:szCs w:val="32"/>
          <w:rtl/>
          <w:lang w:bidi="ar-DZ"/>
        </w:rPr>
        <w:t xml:space="preserve"> ضيق. بالمختصر لا مجال للمقارنة.</w:t>
      </w:r>
    </w:p>
    <w:p w:rsidR="001E567E" w:rsidRPr="008A2F4E" w:rsidRDefault="001E567E" w:rsidP="001E567E">
      <w:pPr>
        <w:pStyle w:val="Paragraphedeliste"/>
        <w:bidi/>
        <w:ind w:left="-2" w:firstLine="709"/>
        <w:jc w:val="both"/>
        <w:rPr>
          <w:rFonts w:asciiTheme="majorBidi" w:hAnsiTheme="majorBidi" w:cstheme="majorBidi"/>
          <w:sz w:val="16"/>
          <w:szCs w:val="16"/>
          <w:rtl/>
          <w:lang w:bidi="ar-DZ"/>
        </w:rPr>
      </w:pPr>
    </w:p>
    <w:p w:rsidR="001E567E" w:rsidRDefault="001E567E" w:rsidP="001E567E">
      <w:pPr>
        <w:pStyle w:val="Paragraphedeliste"/>
        <w:bidi/>
        <w:ind w:left="-2" w:firstLine="822"/>
        <w:jc w:val="both"/>
        <w:rPr>
          <w:rFonts w:asciiTheme="majorBidi" w:hAnsiTheme="majorBidi" w:cstheme="majorBidi"/>
          <w:sz w:val="32"/>
          <w:szCs w:val="32"/>
          <w:rtl/>
          <w:lang w:bidi="ar-DZ"/>
        </w:rPr>
      </w:pPr>
      <w:r>
        <w:rPr>
          <w:rFonts w:asciiTheme="majorBidi" w:hAnsiTheme="majorBidi" w:cstheme="majorBidi" w:hint="cs"/>
          <w:sz w:val="32"/>
          <w:szCs w:val="32"/>
          <w:rtl/>
          <w:lang w:bidi="ar-DZ"/>
        </w:rPr>
        <w:t>هذا، ويستدعي بنا طرح ضرورة العودة إلى النظام الكلاسيكي وعلى إثر هذا السؤال تحصلنا على البيانات المبوبة في الجدول الموالي:</w:t>
      </w:r>
    </w:p>
    <w:p w:rsidR="001E567E" w:rsidRPr="00104A63" w:rsidRDefault="001E567E" w:rsidP="001E567E">
      <w:pPr>
        <w:pStyle w:val="Paragraphedeliste"/>
        <w:bidi/>
        <w:ind w:left="-2" w:firstLine="822"/>
        <w:jc w:val="both"/>
        <w:rPr>
          <w:rFonts w:asciiTheme="majorBidi" w:hAnsiTheme="majorBidi" w:cstheme="majorBidi"/>
          <w:sz w:val="16"/>
          <w:szCs w:val="16"/>
          <w:rtl/>
          <w:lang w:bidi="ar-DZ"/>
        </w:rPr>
      </w:pPr>
    </w:p>
    <w:p w:rsidR="001E567E" w:rsidRDefault="001E567E" w:rsidP="001E567E">
      <w:pPr>
        <w:pStyle w:val="Paragraphedeliste"/>
        <w:bidi/>
        <w:ind w:left="-2" w:firstLine="425"/>
        <w:jc w:val="center"/>
        <w:rPr>
          <w:rFonts w:asciiTheme="majorBidi" w:hAnsiTheme="majorBidi" w:cstheme="majorBidi"/>
          <w:sz w:val="32"/>
          <w:szCs w:val="32"/>
          <w:rtl/>
          <w:lang w:bidi="ar-DZ"/>
        </w:rPr>
      </w:pPr>
      <w:r w:rsidRPr="00E44CC9">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13</w:t>
      </w:r>
      <w:r w:rsidRPr="00E44CC9">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يوضح </w:t>
      </w:r>
      <w:r w:rsidRPr="00E44CC9">
        <w:rPr>
          <w:rFonts w:asciiTheme="majorBidi" w:hAnsiTheme="majorBidi" w:cstheme="majorBidi" w:hint="cs"/>
          <w:sz w:val="32"/>
          <w:szCs w:val="32"/>
          <w:rtl/>
          <w:lang w:bidi="ar-DZ"/>
        </w:rPr>
        <w:t xml:space="preserve">رأي </w:t>
      </w:r>
      <w:r>
        <w:rPr>
          <w:rFonts w:asciiTheme="majorBidi" w:hAnsiTheme="majorBidi" w:cstheme="majorBidi" w:hint="cs"/>
          <w:sz w:val="32"/>
          <w:szCs w:val="32"/>
          <w:rtl/>
          <w:lang w:bidi="ar-DZ"/>
        </w:rPr>
        <w:t>المبحوثين</w:t>
      </w:r>
      <w:r w:rsidRPr="00E44CC9">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فيما يخص ضرورة العودة للنظام الكلاسيكي </w:t>
      </w:r>
    </w:p>
    <w:tbl>
      <w:tblPr>
        <w:tblStyle w:val="Grilledutableau"/>
        <w:bidiVisual/>
        <w:tblW w:w="0" w:type="auto"/>
        <w:jc w:val="center"/>
        <w:tblLook w:val="04A0"/>
      </w:tblPr>
      <w:tblGrid>
        <w:gridCol w:w="2399"/>
        <w:gridCol w:w="2952"/>
        <w:gridCol w:w="3118"/>
      </w:tblGrid>
      <w:tr w:rsidR="001E567E" w:rsidTr="004C3C5F">
        <w:trPr>
          <w:jc w:val="center"/>
        </w:trPr>
        <w:tc>
          <w:tcPr>
            <w:tcW w:w="2399" w:type="dxa"/>
            <w:shd w:val="clear" w:color="auto" w:fill="D9D9D9" w:themeFill="background1" w:themeFillShade="D9"/>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الاحتمال</w:t>
            </w:r>
          </w:p>
        </w:tc>
        <w:tc>
          <w:tcPr>
            <w:tcW w:w="2952" w:type="dxa"/>
            <w:shd w:val="clear" w:color="auto" w:fill="D9D9D9" w:themeFill="background1" w:themeFillShade="D9"/>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التكرار</w:t>
            </w:r>
          </w:p>
        </w:tc>
        <w:tc>
          <w:tcPr>
            <w:tcW w:w="3118" w:type="dxa"/>
            <w:shd w:val="clear" w:color="auto" w:fill="D9D9D9" w:themeFill="background1" w:themeFillShade="D9"/>
          </w:tcPr>
          <w:p w:rsidR="001E567E" w:rsidRPr="009F3BF6"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النسبة المئوية </w:t>
            </w:r>
            <w:r>
              <w:rPr>
                <w:rFonts w:asciiTheme="majorBidi" w:hAnsiTheme="majorBidi" w:cstheme="majorBidi"/>
                <w:sz w:val="32"/>
                <w:szCs w:val="32"/>
                <w:lang w:bidi="ar-DZ"/>
              </w:rPr>
              <w:t>%</w:t>
            </w:r>
          </w:p>
        </w:tc>
      </w:tr>
      <w:tr w:rsidR="001E567E" w:rsidTr="004C3C5F">
        <w:trPr>
          <w:jc w:val="center"/>
        </w:trPr>
        <w:tc>
          <w:tcPr>
            <w:tcW w:w="2399" w:type="dxa"/>
          </w:tcPr>
          <w:p w:rsidR="001E567E" w:rsidRDefault="001E567E" w:rsidP="004C3C5F">
            <w:pPr>
              <w:pStyle w:val="Paragraphedeliste"/>
              <w:bidi/>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نعم</w:t>
            </w:r>
          </w:p>
        </w:tc>
        <w:tc>
          <w:tcPr>
            <w:tcW w:w="2952"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60</w:t>
            </w:r>
          </w:p>
        </w:tc>
        <w:tc>
          <w:tcPr>
            <w:tcW w:w="3118"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58,3</w:t>
            </w:r>
          </w:p>
        </w:tc>
      </w:tr>
      <w:tr w:rsidR="001E567E" w:rsidTr="004C3C5F">
        <w:trPr>
          <w:jc w:val="center"/>
        </w:trPr>
        <w:tc>
          <w:tcPr>
            <w:tcW w:w="2399" w:type="dxa"/>
          </w:tcPr>
          <w:p w:rsidR="001E567E" w:rsidRDefault="001E567E" w:rsidP="004C3C5F">
            <w:pPr>
              <w:pStyle w:val="Paragraphedeliste"/>
              <w:bidi/>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لا</w:t>
            </w:r>
          </w:p>
        </w:tc>
        <w:tc>
          <w:tcPr>
            <w:tcW w:w="2952"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43</w:t>
            </w:r>
          </w:p>
        </w:tc>
        <w:tc>
          <w:tcPr>
            <w:tcW w:w="3118"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41,7</w:t>
            </w:r>
          </w:p>
        </w:tc>
      </w:tr>
      <w:tr w:rsidR="001E567E" w:rsidTr="004C3C5F">
        <w:trPr>
          <w:jc w:val="center"/>
        </w:trPr>
        <w:tc>
          <w:tcPr>
            <w:tcW w:w="2399" w:type="dxa"/>
          </w:tcPr>
          <w:p w:rsidR="001E567E" w:rsidRPr="00FF3FE5" w:rsidRDefault="001E567E" w:rsidP="004C3C5F">
            <w:pPr>
              <w:pStyle w:val="Paragraphedeliste"/>
              <w:bidi/>
              <w:ind w:left="0"/>
              <w:jc w:val="center"/>
              <w:rPr>
                <w:rFonts w:asciiTheme="majorBidi" w:hAnsiTheme="majorBidi" w:cstheme="majorBidi"/>
                <w:b/>
                <w:bCs/>
                <w:sz w:val="32"/>
                <w:szCs w:val="32"/>
                <w:rtl/>
                <w:lang w:val="en-US" w:bidi="ar-DZ"/>
              </w:rPr>
            </w:pPr>
            <w:r w:rsidRPr="00FF3FE5">
              <w:rPr>
                <w:rFonts w:asciiTheme="majorBidi" w:hAnsiTheme="majorBidi" w:cstheme="majorBidi" w:hint="cs"/>
                <w:b/>
                <w:bCs/>
                <w:sz w:val="32"/>
                <w:szCs w:val="32"/>
                <w:rtl/>
                <w:lang w:val="en-US" w:bidi="ar-DZ"/>
              </w:rPr>
              <w:t>المجموع</w:t>
            </w:r>
          </w:p>
        </w:tc>
        <w:tc>
          <w:tcPr>
            <w:tcW w:w="2952"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103</w:t>
            </w:r>
          </w:p>
        </w:tc>
        <w:tc>
          <w:tcPr>
            <w:tcW w:w="3118" w:type="dxa"/>
          </w:tcPr>
          <w:p w:rsidR="001E567E" w:rsidRDefault="001E567E" w:rsidP="004C3C5F">
            <w:pPr>
              <w:pStyle w:val="Paragraphedeliste"/>
              <w:bidi/>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100</w:t>
            </w:r>
          </w:p>
        </w:tc>
      </w:tr>
    </w:tbl>
    <w:p w:rsidR="001E567E" w:rsidRDefault="001E567E" w:rsidP="001E567E">
      <w:pPr>
        <w:pStyle w:val="Paragraphedeliste"/>
        <w:bidi/>
        <w:ind w:left="-2" w:firstLine="425"/>
        <w:jc w:val="both"/>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          </w:t>
      </w: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1E567E" w:rsidRDefault="001E567E" w:rsidP="001E567E">
      <w:pPr>
        <w:pStyle w:val="Paragraphedeliste"/>
        <w:bidi/>
        <w:ind w:left="-2" w:firstLine="425"/>
        <w:jc w:val="both"/>
        <w:rPr>
          <w:rFonts w:asciiTheme="majorBidi" w:hAnsiTheme="majorBidi" w:cstheme="majorBidi"/>
          <w:sz w:val="24"/>
          <w:szCs w:val="24"/>
          <w:rtl/>
          <w:lang w:bidi="ar-DZ"/>
        </w:rPr>
      </w:pPr>
    </w:p>
    <w:p w:rsidR="001E567E" w:rsidRPr="00EA4B66" w:rsidRDefault="001E567E" w:rsidP="001E567E">
      <w:pPr>
        <w:pStyle w:val="Paragraphedeliste"/>
        <w:bidi/>
        <w:ind w:left="-2" w:firstLine="425"/>
        <w:jc w:val="both"/>
        <w:rPr>
          <w:rFonts w:asciiTheme="majorBidi" w:hAnsiTheme="majorBidi" w:cstheme="majorBidi"/>
          <w:sz w:val="24"/>
          <w:szCs w:val="24"/>
          <w:rtl/>
          <w:lang w:bidi="ar-DZ"/>
        </w:rPr>
      </w:pPr>
      <w:r w:rsidRPr="00244F33">
        <w:rPr>
          <w:rFonts w:asciiTheme="majorBidi" w:hAnsiTheme="majorBidi" w:cstheme="majorBidi" w:hint="cs"/>
          <w:sz w:val="24"/>
          <w:szCs w:val="24"/>
          <w:rtl/>
          <w:lang w:bidi="ar-DZ"/>
        </w:rPr>
        <w:t xml:space="preserve"> </w:t>
      </w:r>
    </w:p>
    <w:p w:rsidR="001E567E" w:rsidRDefault="001E567E" w:rsidP="001E567E">
      <w:pPr>
        <w:pStyle w:val="Paragraphedeliste"/>
        <w:bidi/>
        <w:ind w:left="-2" w:firstLine="822"/>
        <w:jc w:val="both"/>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lastRenderedPageBreak/>
        <w:t>يتضح من معطيات الجدول رقم (13) أن نسبة (58,3</w:t>
      </w:r>
      <w:r>
        <w:rPr>
          <w:rFonts w:asciiTheme="majorBidi" w:hAnsiTheme="majorBidi" w:cstheme="majorBidi"/>
          <w:sz w:val="32"/>
          <w:szCs w:val="32"/>
          <w:lang w:bidi="ar-DZ"/>
        </w:rPr>
        <w:t>%</w:t>
      </w:r>
      <w:r>
        <w:rPr>
          <w:rFonts w:asciiTheme="majorBidi" w:hAnsiTheme="majorBidi" w:cstheme="majorBidi" w:hint="cs"/>
          <w:sz w:val="32"/>
          <w:szCs w:val="32"/>
          <w:rtl/>
          <w:lang w:val="en-US" w:bidi="ar-DZ"/>
        </w:rPr>
        <w:t xml:space="preserve">) من عينة الدراسة تؤيد ضرورة العودة إلى النظام الكلاسيكي مبررة اتجاهها هذا بـ: أن المدة التي يقضيها الطالب في الجامعة كافية جدا لتكوينه وتمكنه من الحصول على المعرفة والبحث فيها، من الناحية البيداغوجية نظام التعليم الكلاسيكي واضح المعالم والقوانين بينما نظام </w:t>
      </w:r>
      <w:r w:rsidRPr="002B1406">
        <w:rPr>
          <w:rFonts w:asciiTheme="majorBidi" w:hAnsiTheme="majorBidi" w:cstheme="majorBidi"/>
          <w:szCs w:val="28"/>
          <w:lang w:bidi="ar-DZ"/>
        </w:rPr>
        <w:t>LMD</w:t>
      </w:r>
      <w:r>
        <w:rPr>
          <w:rFonts w:asciiTheme="majorBidi" w:hAnsiTheme="majorBidi" w:cstheme="majorBidi" w:hint="cs"/>
          <w:sz w:val="32"/>
          <w:szCs w:val="32"/>
          <w:rtl/>
          <w:lang w:val="en-US" w:bidi="ar-DZ"/>
        </w:rPr>
        <w:t xml:space="preserve"> مبهم المعالم والقوانين ولا تتوافق معه الآليات الإدارية والبيداغوجية الحالية لأنها آليات كلاسيكية.</w:t>
      </w:r>
    </w:p>
    <w:p w:rsidR="001E567E" w:rsidRDefault="001E567E" w:rsidP="001E567E">
      <w:pPr>
        <w:pStyle w:val="Paragraphedeliste"/>
        <w:bidi/>
        <w:ind w:left="-2" w:firstLine="822"/>
        <w:jc w:val="both"/>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كما أن النظام الكلاسيكي أكثر ملائمة لخصوصيات الجامعة الجزائرية ويتماشى مع مستوى الطلبة فيها، وعلى حد رأي بعض الأساتذة المبحوثين عينة الدراسة أن الرجوع لتطبيق النظام الكلاسيكي لابد أن يكون بتعديلات جديدة تتماشى مع المستجدات والتحديات العلمية والمعرفية والمناهج الحديثة وليس بالضرورة أن يكون نفس النظام السابق. </w:t>
      </w:r>
    </w:p>
    <w:p w:rsidR="001E567E" w:rsidRDefault="001E567E" w:rsidP="001E567E">
      <w:pPr>
        <w:pStyle w:val="Paragraphedeliste"/>
        <w:bidi/>
        <w:ind w:left="-2" w:firstLine="822"/>
        <w:jc w:val="both"/>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أما النسبة المتبقية من عينة الدراسة المقدرة بـ (41,7</w:t>
      </w:r>
      <w:r>
        <w:rPr>
          <w:rFonts w:asciiTheme="majorBidi" w:hAnsiTheme="majorBidi" w:cstheme="majorBidi"/>
          <w:sz w:val="32"/>
          <w:szCs w:val="32"/>
          <w:lang w:bidi="ar-DZ"/>
        </w:rPr>
        <w:t>%</w:t>
      </w:r>
      <w:r>
        <w:rPr>
          <w:rFonts w:asciiTheme="majorBidi" w:hAnsiTheme="majorBidi" w:cstheme="majorBidi" w:hint="cs"/>
          <w:sz w:val="32"/>
          <w:szCs w:val="32"/>
          <w:rtl/>
          <w:lang w:val="en-US" w:bidi="ar-DZ"/>
        </w:rPr>
        <w:t>) تعارض فكرة العودة إلى النظام التعليمي الكلاسيكي حيث وجدنا عبارة "</w:t>
      </w:r>
      <w:r w:rsidRPr="005F6D0B">
        <w:rPr>
          <w:rFonts w:asciiTheme="majorBidi" w:hAnsiTheme="majorBidi" w:cstheme="majorBidi" w:hint="cs"/>
          <w:b/>
          <w:bCs/>
          <w:sz w:val="32"/>
          <w:szCs w:val="32"/>
          <w:rtl/>
          <w:lang w:val="en-US" w:bidi="ar-DZ"/>
        </w:rPr>
        <w:t>لا يمكن الرجوع إلى الوراء</w:t>
      </w:r>
      <w:r>
        <w:rPr>
          <w:rFonts w:asciiTheme="majorBidi" w:hAnsiTheme="majorBidi" w:cstheme="majorBidi" w:hint="cs"/>
          <w:sz w:val="32"/>
          <w:szCs w:val="32"/>
          <w:rtl/>
          <w:lang w:val="en-US" w:bidi="ar-DZ"/>
        </w:rPr>
        <w:t xml:space="preserve">" مكررة عدة مرات بنفس الصيغة. في رأيهم أنه لا رجوع عن قرار اتخذ منذ مدة طويلة تجاوزت الفترة الانتقالية والتجريبية للنظام حتى يتم العودة عنه </w:t>
      </w:r>
      <w:r>
        <w:rPr>
          <w:rFonts w:asciiTheme="majorBidi" w:hAnsiTheme="majorBidi" w:cstheme="majorBidi"/>
          <w:sz w:val="32"/>
          <w:szCs w:val="32"/>
          <w:rtl/>
          <w:lang w:val="en-US" w:bidi="ar-DZ"/>
        </w:rPr>
        <w:t>–</w:t>
      </w:r>
      <w:r>
        <w:rPr>
          <w:rFonts w:asciiTheme="majorBidi" w:hAnsiTheme="majorBidi" w:cstheme="majorBidi" w:hint="cs"/>
          <w:sz w:val="32"/>
          <w:szCs w:val="32"/>
          <w:rtl/>
          <w:lang w:val="en-US" w:bidi="ar-DZ"/>
        </w:rPr>
        <w:t xml:space="preserve"> لا يمكن العودة إلى تقاليد سابقة في التعليم - أو إلغاءه أو استبداله بنظام آخر، بمعنى آخر أن المسافة التي قطعت تجعل العودة غير ذات أهمية، إضافة إلى أنه نظام عالمي لذلك يجب على القائمين عليه أن يواصلوا في طريقهم وتطويره ومحاولة تعديله وتحيينه واستدراك النقائص الموجودة فيه فهذا كفيل بإعادة الجامعة إلى أداء وظيفتها.</w:t>
      </w:r>
    </w:p>
    <w:p w:rsidR="001E567E" w:rsidRPr="00BE3FC7" w:rsidRDefault="001E567E" w:rsidP="001E567E">
      <w:pPr>
        <w:pStyle w:val="Paragraphedeliste"/>
        <w:bidi/>
        <w:ind w:left="-2" w:firstLine="709"/>
        <w:jc w:val="both"/>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 </w:t>
      </w:r>
    </w:p>
    <w:p w:rsidR="001E567E" w:rsidRPr="001D09DC" w:rsidRDefault="001E567E" w:rsidP="008271B4">
      <w:pPr>
        <w:pStyle w:val="Paragraphedeliste"/>
        <w:numPr>
          <w:ilvl w:val="0"/>
          <w:numId w:val="65"/>
        </w:numPr>
        <w:tabs>
          <w:tab w:val="right" w:pos="679"/>
        </w:tabs>
        <w:bidi/>
        <w:ind w:left="1104" w:hanging="425"/>
        <w:jc w:val="both"/>
        <w:rPr>
          <w:rFonts w:ascii="Traditional Arabic" w:hAnsi="Traditional Arabic" w:cs="Traditional Arabic"/>
          <w:b/>
          <w:bCs/>
          <w:sz w:val="36"/>
          <w:szCs w:val="36"/>
          <w:lang w:bidi="ar-DZ"/>
        </w:rPr>
      </w:pPr>
      <w:r w:rsidRPr="001D09DC">
        <w:rPr>
          <w:rFonts w:ascii="Traditional Arabic" w:hAnsi="Traditional Arabic" w:cs="Traditional Arabic" w:hint="cs"/>
          <w:b/>
          <w:bCs/>
          <w:sz w:val="36"/>
          <w:szCs w:val="36"/>
          <w:rtl/>
          <w:lang w:bidi="ar-DZ"/>
        </w:rPr>
        <w:t>مهام ووظائف الجامعة</w:t>
      </w:r>
      <w:r w:rsidRPr="001D09DC">
        <w:rPr>
          <w:rFonts w:ascii="Traditional Arabic" w:hAnsi="Traditional Arabic" w:cs="Traditional Arabic"/>
          <w:b/>
          <w:bCs/>
          <w:sz w:val="36"/>
          <w:szCs w:val="36"/>
          <w:rtl/>
          <w:lang w:bidi="ar-DZ"/>
        </w:rPr>
        <w:t xml:space="preserve"> في الجزائر:</w:t>
      </w:r>
    </w:p>
    <w:p w:rsidR="001E567E" w:rsidRDefault="001E567E" w:rsidP="001E567E">
      <w:pPr>
        <w:tabs>
          <w:tab w:val="right" w:pos="820"/>
          <w:tab w:val="right" w:pos="2691"/>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بشكل عام يمكن أن نختصر</w:t>
      </w:r>
      <w:r>
        <w:rPr>
          <w:rFonts w:asciiTheme="majorBidi" w:hAnsiTheme="majorBidi" w:cstheme="majorBidi" w:hint="cs"/>
          <w:sz w:val="32"/>
          <w:szCs w:val="32"/>
          <w:rtl/>
          <w:lang w:bidi="ar-DZ"/>
        </w:rPr>
        <w:tab/>
        <w:t>دور الجامعة الحديثة في ثلاثة: التدريس (نقل المعرفة)، البحث العلمي (نقد المعرفة)، وخدمة المجتمع (إنتاج المعرفة). ولابد من احترام هذا الترتيب الذي يمكن اعتباره أطوار نمو الجامعات لذلك لابد على أي جامعة البدء أولا بوظيفة التدريس ونقل المعرفة لأجيالها وإعداد الكوادر والمؤطرين الذين يحتاجهم المجتمع في مختلف القطاعات والتخصصات وهو الطور الأول في نمو الجامعة وتنتقل ثانيا إلى مرحلة نقد المعرفة عن طريق البحث العلمي وتشخيص الظواهر للكشف عن الأسباب والعلل المؤدية لوقوع الظواهر وهو الطور الثاني في نمو الجامعات وبمجرد ارتقائها لهذه المرحلة تصبح قادرة على إنتاج المعرفة وترجمتها إلى مادة مثل إبداع، ابتكار، ...إلخ وبالتالي تساهم في تقدم المجتمع وهو الطور الأخير في نمو الجامعات والهدف الأساسي الذي تسعى لتحقيقه أي جامعة رائدة في المجتمع.</w:t>
      </w:r>
    </w:p>
    <w:p w:rsidR="001E567E" w:rsidRDefault="001E567E" w:rsidP="001E567E">
      <w:pPr>
        <w:tabs>
          <w:tab w:val="right" w:pos="820"/>
          <w:tab w:val="right" w:pos="2691"/>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من هذا المنطلق، فان وظائف الجامعة مرتبطة فيما بينها وذات علاقة تكاملية فلا يمكن مثلا نقد معرفة ما دون إخضاع المتلقي (المتعلم أو الطالب) للعملية التعليمية (الهيئة التدريسية) لإكسابه العلم وتأهيله فكريا حتى يكون قادرا على تحليل المعرفة ونقدها نقدا علميا وبالتالي يكون قادرا على إنتاج معارف جديدة في مجالات مختلفة وتوظيفها في خدمة البيئة والمجتمع.</w:t>
      </w:r>
    </w:p>
    <w:p w:rsidR="001E567E" w:rsidRPr="00D72C0F" w:rsidRDefault="001E567E" w:rsidP="008271B4">
      <w:pPr>
        <w:pStyle w:val="Paragraphedeliste"/>
        <w:numPr>
          <w:ilvl w:val="1"/>
          <w:numId w:val="66"/>
        </w:numPr>
        <w:tabs>
          <w:tab w:val="right" w:pos="1387"/>
          <w:tab w:val="right" w:pos="1529"/>
        </w:tabs>
        <w:bidi/>
        <w:ind w:hanging="401"/>
        <w:jc w:val="both"/>
        <w:rPr>
          <w:rFonts w:asciiTheme="majorBidi" w:hAnsiTheme="majorBidi" w:cstheme="majorBidi"/>
          <w:b/>
          <w:bCs/>
          <w:sz w:val="32"/>
          <w:szCs w:val="32"/>
          <w:lang w:bidi="ar-DZ"/>
        </w:rPr>
      </w:pPr>
      <w:r w:rsidRPr="00D72C0F">
        <w:rPr>
          <w:rFonts w:asciiTheme="majorBidi" w:hAnsiTheme="majorBidi" w:cstheme="majorBidi" w:hint="cs"/>
          <w:b/>
          <w:bCs/>
          <w:sz w:val="32"/>
          <w:szCs w:val="32"/>
          <w:rtl/>
          <w:lang w:bidi="ar-DZ"/>
        </w:rPr>
        <w:lastRenderedPageBreak/>
        <w:t xml:space="preserve"> مهام وأهداف الجامعة:</w:t>
      </w:r>
    </w:p>
    <w:p w:rsidR="001E567E" w:rsidRDefault="001E567E" w:rsidP="001E567E">
      <w:pPr>
        <w:tabs>
          <w:tab w:val="right" w:pos="962"/>
          <w:tab w:val="center" w:pos="4677"/>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مهام الجامعة عديدة ومتعددة فهي مجموعة النشاطات الموكلة لها، في هذا العنصر سنكتفي بذكر المهام التي تتولاها المنظومة الجامعية كما هي محددة في المرسوم التنفيذي رقم    03-279 المؤرخ في 23 أوت سنة 2003، المحدد لمهام الجامعة والقواعد الخاصة بتنظيمها وسيرها وخاصة المادتين 5 و6 منه.</w:t>
      </w:r>
    </w:p>
    <w:p w:rsidR="001E567E" w:rsidRPr="004F6B5D" w:rsidRDefault="001E567E" w:rsidP="008271B4">
      <w:pPr>
        <w:pStyle w:val="Paragraphedeliste"/>
        <w:numPr>
          <w:ilvl w:val="0"/>
          <w:numId w:val="62"/>
        </w:numPr>
        <w:tabs>
          <w:tab w:val="right" w:pos="423"/>
          <w:tab w:val="center" w:pos="4677"/>
        </w:tabs>
        <w:bidi/>
        <w:ind w:hanging="646"/>
        <w:jc w:val="both"/>
        <w:rPr>
          <w:rFonts w:asciiTheme="majorBidi" w:hAnsiTheme="majorBidi" w:cstheme="majorBidi"/>
          <w:sz w:val="32"/>
          <w:szCs w:val="32"/>
          <w:lang w:bidi="ar-DZ"/>
        </w:rPr>
      </w:pPr>
      <w:r w:rsidRPr="004F6B5D">
        <w:rPr>
          <w:rFonts w:asciiTheme="majorBidi" w:hAnsiTheme="majorBidi" w:cstheme="majorBidi" w:hint="cs"/>
          <w:sz w:val="32"/>
          <w:szCs w:val="32"/>
          <w:rtl/>
          <w:lang w:bidi="ar-DZ"/>
        </w:rPr>
        <w:t xml:space="preserve"> في مجال التكوين العالي: تتمثل مهامها في</w:t>
      </w:r>
      <w:r>
        <w:rPr>
          <w:rFonts w:asciiTheme="majorBidi" w:hAnsiTheme="majorBidi" w:cstheme="majorBidi" w:hint="cs"/>
          <w:sz w:val="32"/>
          <w:szCs w:val="32"/>
          <w:rtl/>
          <w:lang w:bidi="ar-DZ"/>
        </w:rPr>
        <w:t>:</w:t>
      </w:r>
      <w:r w:rsidRPr="00BE3FC7">
        <w:rPr>
          <w:rStyle w:val="Appelnotedebasdep"/>
          <w:rFonts w:asciiTheme="majorBidi" w:hAnsiTheme="majorBidi" w:cstheme="majorBidi"/>
          <w:sz w:val="36"/>
          <w:szCs w:val="36"/>
          <w:rtl/>
          <w:lang w:bidi="ar-DZ"/>
        </w:rPr>
        <w:footnoteReference w:id="110"/>
      </w:r>
    </w:p>
    <w:p w:rsidR="001E567E" w:rsidRDefault="001E567E" w:rsidP="008271B4">
      <w:pPr>
        <w:pStyle w:val="Paragraphedeliste"/>
        <w:numPr>
          <w:ilvl w:val="0"/>
          <w:numId w:val="61"/>
        </w:numPr>
        <w:tabs>
          <w:tab w:val="right" w:pos="707"/>
          <w:tab w:val="center" w:pos="467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تكوين الإطارات الضرورية للتنمية الاقتصادية والاجتماعية والثقافية للبلاد.</w:t>
      </w:r>
    </w:p>
    <w:p w:rsidR="001E567E" w:rsidRDefault="001E567E" w:rsidP="008271B4">
      <w:pPr>
        <w:pStyle w:val="Paragraphedeliste"/>
        <w:numPr>
          <w:ilvl w:val="0"/>
          <w:numId w:val="61"/>
        </w:numPr>
        <w:tabs>
          <w:tab w:val="right" w:pos="707"/>
          <w:tab w:val="center" w:pos="467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تلقين الطلبة مناهج البحث وترقية التكوين بالبحث وفي سبيل البحث.</w:t>
      </w:r>
    </w:p>
    <w:p w:rsidR="001E567E" w:rsidRDefault="001E567E" w:rsidP="008271B4">
      <w:pPr>
        <w:pStyle w:val="Paragraphedeliste"/>
        <w:numPr>
          <w:ilvl w:val="0"/>
          <w:numId w:val="61"/>
        </w:numPr>
        <w:tabs>
          <w:tab w:val="right" w:pos="707"/>
          <w:tab w:val="center" w:pos="467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المساهمة في إنتاج ونشر معمم للعلم والمعارف وتحصيلها وتطويرها.</w:t>
      </w:r>
    </w:p>
    <w:p w:rsidR="001E567E" w:rsidRPr="00113640" w:rsidRDefault="001E567E" w:rsidP="008271B4">
      <w:pPr>
        <w:pStyle w:val="Paragraphedeliste"/>
        <w:numPr>
          <w:ilvl w:val="0"/>
          <w:numId w:val="61"/>
        </w:numPr>
        <w:tabs>
          <w:tab w:val="right" w:pos="707"/>
          <w:tab w:val="center" w:pos="467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المشاركة في التكوين المتواصل.</w:t>
      </w:r>
    </w:p>
    <w:p w:rsidR="001E567E" w:rsidRPr="004F6B5D" w:rsidRDefault="001E567E" w:rsidP="008271B4">
      <w:pPr>
        <w:pStyle w:val="Paragraphedeliste"/>
        <w:numPr>
          <w:ilvl w:val="0"/>
          <w:numId w:val="62"/>
        </w:numPr>
        <w:tabs>
          <w:tab w:val="right" w:pos="423"/>
          <w:tab w:val="center" w:pos="4677"/>
        </w:tabs>
        <w:bidi/>
        <w:ind w:hanging="646"/>
        <w:jc w:val="both"/>
        <w:rPr>
          <w:rFonts w:asciiTheme="majorBidi" w:hAnsiTheme="majorBidi" w:cstheme="majorBidi"/>
          <w:sz w:val="32"/>
          <w:szCs w:val="32"/>
          <w:lang w:bidi="ar-DZ"/>
        </w:rPr>
      </w:pPr>
      <w:r w:rsidRPr="004F6B5D">
        <w:rPr>
          <w:rFonts w:asciiTheme="majorBidi" w:hAnsiTheme="majorBidi" w:cstheme="majorBidi" w:hint="cs"/>
          <w:sz w:val="32"/>
          <w:szCs w:val="32"/>
          <w:rtl/>
          <w:lang w:bidi="ar-DZ"/>
        </w:rPr>
        <w:t xml:space="preserve"> في مجال البحث العلمي والتطوير التكنولوجي: تتمثل فيما يلي</w:t>
      </w:r>
      <w:r>
        <w:rPr>
          <w:rFonts w:asciiTheme="majorBidi" w:hAnsiTheme="majorBidi" w:cstheme="majorBidi" w:hint="cs"/>
          <w:sz w:val="32"/>
          <w:szCs w:val="32"/>
          <w:rtl/>
          <w:lang w:bidi="ar-DZ"/>
        </w:rPr>
        <w:t>:</w:t>
      </w:r>
      <w:r w:rsidRPr="00BE3FC7">
        <w:rPr>
          <w:rStyle w:val="Appelnotedebasdep"/>
          <w:rFonts w:asciiTheme="majorBidi" w:hAnsiTheme="majorBidi" w:cstheme="majorBidi"/>
          <w:sz w:val="36"/>
          <w:szCs w:val="36"/>
          <w:rtl/>
          <w:lang w:bidi="ar-DZ"/>
        </w:rPr>
        <w:footnoteReference w:id="111"/>
      </w:r>
    </w:p>
    <w:p w:rsidR="001E567E" w:rsidRDefault="001E567E" w:rsidP="008271B4">
      <w:pPr>
        <w:pStyle w:val="Paragraphedeliste"/>
        <w:numPr>
          <w:ilvl w:val="0"/>
          <w:numId w:val="61"/>
        </w:numPr>
        <w:tabs>
          <w:tab w:val="right" w:pos="707"/>
          <w:tab w:val="center" w:pos="467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المساهمة في الجهد الوطني للبحث العلمي والتطوير التكنولوجي.</w:t>
      </w:r>
    </w:p>
    <w:p w:rsidR="001E567E" w:rsidRDefault="001E567E" w:rsidP="008271B4">
      <w:pPr>
        <w:pStyle w:val="Paragraphedeliste"/>
        <w:numPr>
          <w:ilvl w:val="0"/>
          <w:numId w:val="61"/>
        </w:numPr>
        <w:tabs>
          <w:tab w:val="right" w:pos="707"/>
          <w:tab w:val="center" w:pos="467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ترقية الثقافة الوطنية ونشرها.</w:t>
      </w:r>
    </w:p>
    <w:p w:rsidR="001E567E" w:rsidRDefault="001E567E" w:rsidP="008271B4">
      <w:pPr>
        <w:pStyle w:val="Paragraphedeliste"/>
        <w:numPr>
          <w:ilvl w:val="0"/>
          <w:numId w:val="61"/>
        </w:numPr>
        <w:tabs>
          <w:tab w:val="right" w:pos="707"/>
          <w:tab w:val="center" w:pos="467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المشاركة في دعم القدرات العلمية الوطنية.</w:t>
      </w:r>
    </w:p>
    <w:p w:rsidR="001E567E" w:rsidRDefault="001E567E" w:rsidP="008271B4">
      <w:pPr>
        <w:pStyle w:val="Paragraphedeliste"/>
        <w:numPr>
          <w:ilvl w:val="0"/>
          <w:numId w:val="61"/>
        </w:numPr>
        <w:tabs>
          <w:tab w:val="right" w:pos="707"/>
          <w:tab w:val="center" w:pos="467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تثمين نتائج البحث ونشر الإعلام العلمي والتقني.</w:t>
      </w:r>
    </w:p>
    <w:p w:rsidR="001E567E" w:rsidRDefault="001E567E" w:rsidP="008271B4">
      <w:pPr>
        <w:pStyle w:val="Paragraphedeliste"/>
        <w:numPr>
          <w:ilvl w:val="0"/>
          <w:numId w:val="61"/>
        </w:numPr>
        <w:tabs>
          <w:tab w:val="right" w:pos="707"/>
          <w:tab w:val="center" w:pos="467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المشاركة ضمن الأسرة العلمية والثقافية الدولية في تبادل المعارف وإثرائها.</w:t>
      </w:r>
    </w:p>
    <w:p w:rsidR="001E567E" w:rsidRPr="004E6A57" w:rsidRDefault="001E567E" w:rsidP="001E567E">
      <w:pPr>
        <w:pStyle w:val="Paragraphedeliste"/>
        <w:tabs>
          <w:tab w:val="right" w:pos="707"/>
          <w:tab w:val="center" w:pos="4677"/>
        </w:tabs>
        <w:bidi/>
        <w:jc w:val="both"/>
        <w:rPr>
          <w:rFonts w:asciiTheme="majorBidi" w:hAnsiTheme="majorBidi" w:cstheme="majorBidi"/>
          <w:sz w:val="16"/>
          <w:szCs w:val="16"/>
          <w:lang w:bidi="ar-DZ"/>
        </w:rPr>
      </w:pPr>
    </w:p>
    <w:p w:rsidR="001E567E" w:rsidRPr="00A21CFA" w:rsidRDefault="001E567E" w:rsidP="001E567E">
      <w:pPr>
        <w:tabs>
          <w:tab w:val="right" w:pos="820"/>
          <w:tab w:val="center" w:pos="4677"/>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قمنا بإدراج هذه المهام في أداة البحث الاستبيان في العنصر الأول من المحور الأول، وبعد الحصول على البيانات الخاصة بتقدير درجة قيام المنظومة الجامعية بدورها (المهام) من خلال تصورات الأساتذة الباحثين بكلية العلوم الاجتماعية جامعة مستغانم، وبعد استخراج المتوسطات الحسابية (</w:t>
      </w:r>
      <w:r w:rsidRPr="003C3757">
        <w:rPr>
          <w:rFonts w:asciiTheme="majorBidi" w:hAnsiTheme="majorBidi" w:cstheme="majorBidi"/>
          <w:szCs w:val="28"/>
          <w:lang w:bidi="ar-DZ"/>
        </w:rPr>
        <w:t>Moyenne</w:t>
      </w:r>
      <w:r>
        <w:rPr>
          <w:rFonts w:asciiTheme="majorBidi" w:hAnsiTheme="majorBidi" w:cstheme="majorBidi" w:hint="cs"/>
          <w:sz w:val="32"/>
          <w:szCs w:val="32"/>
          <w:rtl/>
          <w:lang w:val="en-US" w:bidi="ar-DZ"/>
        </w:rPr>
        <w:t>)</w:t>
      </w:r>
      <w:r>
        <w:rPr>
          <w:rFonts w:asciiTheme="majorBidi" w:hAnsiTheme="majorBidi" w:cstheme="majorBidi" w:hint="cs"/>
          <w:sz w:val="32"/>
          <w:szCs w:val="32"/>
          <w:rtl/>
          <w:lang w:bidi="ar-DZ"/>
        </w:rPr>
        <w:t xml:space="preserve"> والانحرافات المعيارية (</w:t>
      </w:r>
      <w:r w:rsidRPr="00014DBC">
        <w:rPr>
          <w:rFonts w:asciiTheme="majorBidi" w:hAnsiTheme="majorBidi" w:cstheme="majorBidi"/>
          <w:szCs w:val="28"/>
          <w:lang w:val="en-US" w:bidi="ar-DZ"/>
        </w:rPr>
        <w:t>Ecart type</w:t>
      </w:r>
      <w:r>
        <w:rPr>
          <w:rFonts w:asciiTheme="majorBidi" w:hAnsiTheme="majorBidi" w:cstheme="majorBidi" w:hint="cs"/>
          <w:sz w:val="32"/>
          <w:szCs w:val="32"/>
          <w:rtl/>
          <w:lang w:val="en-US" w:bidi="ar-DZ"/>
        </w:rPr>
        <w:t>)</w:t>
      </w:r>
      <w:r>
        <w:rPr>
          <w:rFonts w:asciiTheme="majorBidi" w:hAnsiTheme="majorBidi" w:cstheme="majorBidi" w:hint="cs"/>
          <w:sz w:val="32"/>
          <w:szCs w:val="32"/>
          <w:rtl/>
          <w:lang w:bidi="ar-DZ"/>
        </w:rPr>
        <w:t xml:space="preserve"> التي تقيس درجة قيام المنظومة الجامعية لمهامها (الفقرات والمجال) تم ترتيبها تنازليا (من الأعلى إلى الأقل)، وتحويل درجات أداء المهام وفق المستوى الذي يتراوح من (1-5) درجات: كبيرة جدا، كبيرة، متوسطة، قليلة، قليلة جدا، وتصنيف مستوى كل فقرة في المجال المدروس إلى ثلاثة (03) مستويات: عالية، متوسطة، منخفضة، وفقا للمعالة الرياضية التالية:</w:t>
      </w:r>
    </w:p>
    <w:p w:rsidR="001E567E" w:rsidRDefault="001E567E" w:rsidP="001E567E">
      <w:pPr>
        <w:tabs>
          <w:tab w:val="right" w:pos="707"/>
          <w:tab w:val="center" w:pos="4677"/>
        </w:tabs>
        <w:bidi/>
        <w:jc w:val="center"/>
        <w:rPr>
          <w:rFonts w:asciiTheme="majorBidi" w:hAnsiTheme="majorBidi" w:cstheme="majorBidi"/>
          <w:b/>
          <w:bCs/>
          <w:szCs w:val="28"/>
          <w:rtl/>
          <w:lang w:bidi="ar-DZ"/>
        </w:rPr>
      </w:pPr>
      <w:r w:rsidRPr="00406299">
        <w:rPr>
          <w:rFonts w:asciiTheme="majorBidi" w:hAnsiTheme="majorBidi" w:cstheme="majorBidi" w:hint="cs"/>
          <w:b/>
          <w:bCs/>
          <w:szCs w:val="28"/>
          <w:rtl/>
          <w:lang w:bidi="ar-DZ"/>
        </w:rPr>
        <w:t xml:space="preserve">القيمة العليا </w:t>
      </w:r>
      <w:r w:rsidRPr="00406299">
        <w:rPr>
          <w:rFonts w:asciiTheme="majorBidi" w:hAnsiTheme="majorBidi" w:cstheme="majorBidi"/>
          <w:b/>
          <w:bCs/>
          <w:szCs w:val="28"/>
          <w:rtl/>
          <w:lang w:bidi="ar-DZ"/>
        </w:rPr>
        <w:t>–</w:t>
      </w:r>
      <w:r w:rsidRPr="00406299">
        <w:rPr>
          <w:rFonts w:asciiTheme="majorBidi" w:hAnsiTheme="majorBidi" w:cstheme="majorBidi" w:hint="cs"/>
          <w:b/>
          <w:bCs/>
          <w:szCs w:val="28"/>
          <w:rtl/>
          <w:lang w:bidi="ar-DZ"/>
        </w:rPr>
        <w:t xml:space="preserve"> القيمة الدنيا لبدائل الإجابة مقسومة على عدد المستويات</w:t>
      </w:r>
    </w:p>
    <w:p w:rsidR="001E567E" w:rsidRPr="00406299" w:rsidRDefault="001E567E" w:rsidP="001E567E">
      <w:pPr>
        <w:tabs>
          <w:tab w:val="right" w:pos="707"/>
          <w:tab w:val="center" w:pos="4677"/>
        </w:tabs>
        <w:bidi/>
        <w:jc w:val="center"/>
        <w:rPr>
          <w:rFonts w:asciiTheme="majorBidi" w:hAnsiTheme="majorBidi" w:cstheme="majorBidi"/>
          <w:b/>
          <w:bCs/>
          <w:szCs w:val="28"/>
          <w:rtl/>
          <w:lang w:bidi="ar-DZ"/>
        </w:rPr>
      </w:pPr>
    </w:p>
    <w:p w:rsidR="001E567E" w:rsidRPr="00BE3FC7" w:rsidRDefault="001E567E" w:rsidP="001E567E">
      <w:pPr>
        <w:tabs>
          <w:tab w:val="right" w:pos="707"/>
          <w:tab w:val="center" w:pos="4677"/>
        </w:tabs>
        <w:bidi/>
        <w:jc w:val="center"/>
        <w:rPr>
          <w:rFonts w:asciiTheme="majorBidi" w:hAnsiTheme="majorBidi" w:cstheme="majorBidi"/>
          <w:b/>
          <w:bCs/>
          <w:sz w:val="24"/>
          <w:szCs w:val="24"/>
          <w:rtl/>
          <w:lang w:bidi="ar-DZ"/>
        </w:rPr>
      </w:pPr>
      <w:r w:rsidRPr="00BE3FC7">
        <w:rPr>
          <w:rFonts w:asciiTheme="majorBidi" w:hAnsiTheme="majorBidi" w:cstheme="majorBidi" w:hint="cs"/>
          <w:b/>
          <w:bCs/>
          <w:sz w:val="24"/>
          <w:szCs w:val="24"/>
          <w:rtl/>
          <w:lang w:bidi="ar-DZ"/>
        </w:rPr>
        <w:lastRenderedPageBreak/>
        <w:t>أي</w:t>
      </w:r>
    </w:p>
    <w:p w:rsidR="001E567E" w:rsidRDefault="001E567E" w:rsidP="001E567E">
      <w:pPr>
        <w:tabs>
          <w:tab w:val="right" w:pos="707"/>
          <w:tab w:val="center" w:pos="4677"/>
        </w:tabs>
        <w:bidi/>
        <w:jc w:val="both"/>
        <w:rPr>
          <w:rFonts w:asciiTheme="majorBidi" w:hAnsiTheme="majorBidi" w:cstheme="majorBidi"/>
          <w:sz w:val="32"/>
          <w:szCs w:val="32"/>
          <w:rtl/>
          <w:lang w:bidi="ar-DZ"/>
        </w:rPr>
      </w:pPr>
      <w:r w:rsidRPr="00633970">
        <w:rPr>
          <w:rFonts w:asciiTheme="majorBidi" w:hAnsiTheme="majorBidi" w:cstheme="majorBidi" w:hint="cs"/>
          <w:szCs w:val="28"/>
          <w:rtl/>
          <w:lang w:bidi="ar-DZ"/>
        </w:rPr>
        <w:t xml:space="preserve">(5 </w:t>
      </w:r>
      <w:r w:rsidRPr="00633970">
        <w:rPr>
          <w:rFonts w:asciiTheme="majorBidi" w:hAnsiTheme="majorBidi" w:cstheme="majorBidi"/>
          <w:szCs w:val="28"/>
          <w:rtl/>
          <w:lang w:bidi="ar-DZ"/>
        </w:rPr>
        <w:t>–</w:t>
      </w:r>
      <w:r w:rsidRPr="00633970">
        <w:rPr>
          <w:rFonts w:asciiTheme="majorBidi" w:hAnsiTheme="majorBidi" w:cstheme="majorBidi" w:hint="cs"/>
          <w:szCs w:val="28"/>
          <w:rtl/>
          <w:lang w:bidi="ar-DZ"/>
        </w:rPr>
        <w:t xml:space="preserve"> 1) / 3 = 1,33 (قيمة طول الفئة) </w:t>
      </w:r>
      <w:r>
        <w:rPr>
          <w:rFonts w:asciiTheme="majorBidi" w:hAnsiTheme="majorBidi" w:cstheme="majorBidi" w:hint="cs"/>
          <w:sz w:val="32"/>
          <w:szCs w:val="32"/>
          <w:rtl/>
          <w:lang w:bidi="ar-DZ"/>
        </w:rPr>
        <w:t xml:space="preserve">     وبالتالي يكون المعيار المعتمد في التقييم كالتالي: </w:t>
      </w:r>
    </w:p>
    <w:p w:rsidR="001E567E" w:rsidRPr="00406299" w:rsidRDefault="001E567E" w:rsidP="008271B4">
      <w:pPr>
        <w:pStyle w:val="Paragraphedeliste"/>
        <w:numPr>
          <w:ilvl w:val="0"/>
          <w:numId w:val="62"/>
        </w:numPr>
        <w:tabs>
          <w:tab w:val="right" w:pos="707"/>
          <w:tab w:val="center" w:pos="4677"/>
        </w:tabs>
        <w:bidi/>
        <w:jc w:val="both"/>
        <w:rPr>
          <w:rFonts w:asciiTheme="majorBidi" w:hAnsiTheme="majorBidi" w:cstheme="majorBidi"/>
          <w:b/>
          <w:bCs/>
          <w:szCs w:val="28"/>
          <w:lang w:bidi="ar-DZ"/>
        </w:rPr>
      </w:pPr>
      <w:r w:rsidRPr="00406299">
        <w:rPr>
          <w:rFonts w:asciiTheme="majorBidi" w:hAnsiTheme="majorBidi" w:cstheme="majorBidi" w:hint="cs"/>
          <w:b/>
          <w:bCs/>
          <w:szCs w:val="28"/>
          <w:rtl/>
          <w:lang w:bidi="ar-DZ"/>
        </w:rPr>
        <w:t>إذا كان المتوسط الحسابي محصورا ما بين 1 و 2,33  يكون المستوى منخفضا.</w:t>
      </w:r>
    </w:p>
    <w:p w:rsidR="001E567E" w:rsidRPr="00406299" w:rsidRDefault="001E567E" w:rsidP="008271B4">
      <w:pPr>
        <w:pStyle w:val="Paragraphedeliste"/>
        <w:numPr>
          <w:ilvl w:val="0"/>
          <w:numId w:val="62"/>
        </w:numPr>
        <w:tabs>
          <w:tab w:val="right" w:pos="707"/>
          <w:tab w:val="center" w:pos="4677"/>
        </w:tabs>
        <w:bidi/>
        <w:jc w:val="both"/>
        <w:rPr>
          <w:rFonts w:asciiTheme="majorBidi" w:hAnsiTheme="majorBidi" w:cstheme="majorBidi"/>
          <w:b/>
          <w:bCs/>
          <w:szCs w:val="28"/>
          <w:lang w:bidi="ar-DZ"/>
        </w:rPr>
      </w:pPr>
      <w:r w:rsidRPr="00406299">
        <w:rPr>
          <w:rFonts w:asciiTheme="majorBidi" w:hAnsiTheme="majorBidi" w:cstheme="majorBidi" w:hint="cs"/>
          <w:b/>
          <w:bCs/>
          <w:szCs w:val="28"/>
          <w:rtl/>
          <w:lang w:bidi="ar-DZ"/>
        </w:rPr>
        <w:t>إذا كان المتوسط الحسابي محصورا ما بين  2,34  و 3,67 يكون المستوى متوسطا.</w:t>
      </w:r>
    </w:p>
    <w:p w:rsidR="001E567E" w:rsidRPr="00406299" w:rsidRDefault="001E567E" w:rsidP="008271B4">
      <w:pPr>
        <w:pStyle w:val="Paragraphedeliste"/>
        <w:numPr>
          <w:ilvl w:val="0"/>
          <w:numId w:val="62"/>
        </w:numPr>
        <w:tabs>
          <w:tab w:val="right" w:pos="707"/>
          <w:tab w:val="center" w:pos="4677"/>
        </w:tabs>
        <w:bidi/>
        <w:jc w:val="both"/>
        <w:rPr>
          <w:rFonts w:asciiTheme="majorBidi" w:hAnsiTheme="majorBidi" w:cstheme="majorBidi"/>
          <w:b/>
          <w:bCs/>
          <w:szCs w:val="28"/>
          <w:rtl/>
          <w:lang w:bidi="ar-DZ"/>
        </w:rPr>
      </w:pPr>
      <w:r w:rsidRPr="00406299">
        <w:rPr>
          <w:rFonts w:asciiTheme="majorBidi" w:hAnsiTheme="majorBidi" w:cstheme="majorBidi" w:hint="cs"/>
          <w:b/>
          <w:bCs/>
          <w:szCs w:val="28"/>
          <w:rtl/>
          <w:lang w:bidi="ar-DZ"/>
        </w:rPr>
        <w:t>إذا كان المتوسط الحسابي محصورا ما بين 3,68 و 5 يكون المستوى مرتفعا.</w:t>
      </w:r>
    </w:p>
    <w:p w:rsidR="001E567E" w:rsidRPr="003A3F31" w:rsidRDefault="001E567E" w:rsidP="001E567E">
      <w:pPr>
        <w:tabs>
          <w:tab w:val="right" w:pos="707"/>
          <w:tab w:val="center" w:pos="4677"/>
        </w:tabs>
        <w:bidi/>
        <w:spacing w:line="240" w:lineRule="auto"/>
        <w:jc w:val="center"/>
        <w:rPr>
          <w:rFonts w:asciiTheme="majorBidi" w:hAnsiTheme="majorBidi" w:cstheme="majorBidi"/>
          <w:sz w:val="30"/>
          <w:szCs w:val="30"/>
          <w:rtl/>
          <w:lang w:bidi="ar-DZ"/>
        </w:rPr>
      </w:pPr>
      <w:r w:rsidRPr="003A3F31">
        <w:rPr>
          <w:rFonts w:asciiTheme="majorBidi" w:hAnsiTheme="majorBidi" w:cstheme="majorBidi" w:hint="cs"/>
          <w:sz w:val="30"/>
          <w:szCs w:val="30"/>
          <w:rtl/>
          <w:lang w:bidi="ar-DZ"/>
        </w:rPr>
        <w:t>جدول رقم (</w:t>
      </w:r>
      <w:r>
        <w:rPr>
          <w:rFonts w:asciiTheme="majorBidi" w:hAnsiTheme="majorBidi" w:cstheme="majorBidi" w:hint="cs"/>
          <w:sz w:val="30"/>
          <w:szCs w:val="30"/>
          <w:rtl/>
          <w:lang w:bidi="ar-DZ"/>
        </w:rPr>
        <w:t>14</w:t>
      </w:r>
      <w:r w:rsidRPr="003A3F31">
        <w:rPr>
          <w:rFonts w:asciiTheme="majorBidi" w:hAnsiTheme="majorBidi" w:cstheme="majorBidi" w:hint="cs"/>
          <w:sz w:val="30"/>
          <w:szCs w:val="30"/>
          <w:rtl/>
          <w:lang w:bidi="ar-DZ"/>
        </w:rPr>
        <w:t>): المتوسطات الحسابية والانحرافات المعيارية لدرجة قيام المنظومة الجامعية بمهامها</w:t>
      </w:r>
    </w:p>
    <w:tbl>
      <w:tblPr>
        <w:tblStyle w:val="Grilledutableau"/>
        <w:bidiVisual/>
        <w:tblW w:w="10065" w:type="dxa"/>
        <w:jc w:val="center"/>
        <w:tblInd w:w="-177" w:type="dxa"/>
        <w:tblLook w:val="04A0"/>
      </w:tblPr>
      <w:tblGrid>
        <w:gridCol w:w="708"/>
        <w:gridCol w:w="709"/>
        <w:gridCol w:w="5653"/>
        <w:gridCol w:w="944"/>
        <w:gridCol w:w="1059"/>
        <w:gridCol w:w="992"/>
      </w:tblGrid>
      <w:tr w:rsidR="001E567E" w:rsidTr="004C3C5F">
        <w:trPr>
          <w:trHeight w:val="170"/>
          <w:jc w:val="center"/>
        </w:trPr>
        <w:tc>
          <w:tcPr>
            <w:tcW w:w="708" w:type="dxa"/>
            <w:shd w:val="clear" w:color="auto" w:fill="D9D9D9" w:themeFill="background1" w:themeFillShade="D9"/>
            <w:vAlign w:val="center"/>
          </w:tcPr>
          <w:p w:rsidR="001E567E" w:rsidRPr="00D603B4" w:rsidRDefault="001E567E" w:rsidP="004C3C5F">
            <w:pPr>
              <w:tabs>
                <w:tab w:val="right" w:pos="707"/>
                <w:tab w:val="center" w:pos="4677"/>
              </w:tabs>
              <w:bidi/>
              <w:jc w:val="center"/>
              <w:rPr>
                <w:rFonts w:asciiTheme="majorBidi" w:hAnsiTheme="majorBidi" w:cstheme="majorBidi"/>
                <w:szCs w:val="28"/>
                <w:rtl/>
                <w:lang w:bidi="ar-DZ"/>
              </w:rPr>
            </w:pPr>
            <w:r w:rsidRPr="00D603B4">
              <w:rPr>
                <w:rFonts w:asciiTheme="majorBidi" w:hAnsiTheme="majorBidi" w:cstheme="majorBidi" w:hint="cs"/>
                <w:szCs w:val="28"/>
                <w:rtl/>
                <w:lang w:bidi="ar-DZ"/>
              </w:rPr>
              <w:t>رقم الفقرة</w:t>
            </w:r>
          </w:p>
        </w:tc>
        <w:tc>
          <w:tcPr>
            <w:tcW w:w="709" w:type="dxa"/>
            <w:shd w:val="clear" w:color="auto" w:fill="D9D9D9" w:themeFill="background1" w:themeFillShade="D9"/>
            <w:vAlign w:val="center"/>
          </w:tcPr>
          <w:p w:rsidR="001E567E" w:rsidRPr="00D603B4" w:rsidRDefault="001E567E" w:rsidP="004C3C5F">
            <w:pPr>
              <w:tabs>
                <w:tab w:val="right" w:pos="707"/>
                <w:tab w:val="center" w:pos="4677"/>
              </w:tabs>
              <w:bidi/>
              <w:jc w:val="center"/>
              <w:rPr>
                <w:rFonts w:asciiTheme="majorBidi" w:hAnsiTheme="majorBidi" w:cstheme="majorBidi"/>
                <w:szCs w:val="28"/>
                <w:rtl/>
                <w:lang w:bidi="ar-DZ"/>
              </w:rPr>
            </w:pPr>
            <w:r w:rsidRPr="00D603B4">
              <w:rPr>
                <w:rFonts w:asciiTheme="majorBidi" w:hAnsiTheme="majorBidi" w:cstheme="majorBidi" w:hint="cs"/>
                <w:szCs w:val="28"/>
                <w:rtl/>
                <w:lang w:bidi="ar-DZ"/>
              </w:rPr>
              <w:t>رتبة الفقرة</w:t>
            </w:r>
          </w:p>
        </w:tc>
        <w:tc>
          <w:tcPr>
            <w:tcW w:w="5653" w:type="dxa"/>
            <w:shd w:val="clear" w:color="auto" w:fill="D9D9D9" w:themeFill="background1" w:themeFillShade="D9"/>
            <w:vAlign w:val="center"/>
          </w:tcPr>
          <w:p w:rsidR="001E567E" w:rsidRPr="00D603B4"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ترتيب العبارة حسب المتوسطات</w:t>
            </w:r>
          </w:p>
        </w:tc>
        <w:tc>
          <w:tcPr>
            <w:tcW w:w="944" w:type="dxa"/>
            <w:shd w:val="clear" w:color="auto" w:fill="D9D9D9" w:themeFill="background1" w:themeFillShade="D9"/>
            <w:vAlign w:val="center"/>
          </w:tcPr>
          <w:p w:rsidR="001E567E" w:rsidRPr="00D603B4" w:rsidRDefault="001E567E" w:rsidP="004C3C5F">
            <w:pPr>
              <w:tabs>
                <w:tab w:val="right" w:pos="707"/>
                <w:tab w:val="center" w:pos="4677"/>
              </w:tabs>
              <w:bidi/>
              <w:jc w:val="center"/>
              <w:rPr>
                <w:rFonts w:asciiTheme="majorBidi" w:hAnsiTheme="majorBidi" w:cstheme="majorBidi"/>
                <w:szCs w:val="28"/>
                <w:rtl/>
                <w:lang w:bidi="ar-DZ"/>
              </w:rPr>
            </w:pPr>
            <w:r w:rsidRPr="00D603B4">
              <w:rPr>
                <w:rFonts w:asciiTheme="majorBidi" w:hAnsiTheme="majorBidi" w:cstheme="majorBidi" w:hint="cs"/>
                <w:szCs w:val="28"/>
                <w:rtl/>
                <w:lang w:bidi="ar-DZ"/>
              </w:rPr>
              <w:t>المتوسط الحسابي</w:t>
            </w:r>
          </w:p>
        </w:tc>
        <w:tc>
          <w:tcPr>
            <w:tcW w:w="1059" w:type="dxa"/>
            <w:shd w:val="clear" w:color="auto" w:fill="D9D9D9" w:themeFill="background1" w:themeFillShade="D9"/>
            <w:vAlign w:val="center"/>
          </w:tcPr>
          <w:p w:rsidR="001E567E" w:rsidRPr="00D603B4" w:rsidRDefault="001E567E" w:rsidP="004C3C5F">
            <w:pPr>
              <w:tabs>
                <w:tab w:val="right" w:pos="707"/>
                <w:tab w:val="center" w:pos="4677"/>
              </w:tabs>
              <w:bidi/>
              <w:jc w:val="center"/>
              <w:rPr>
                <w:rFonts w:asciiTheme="majorBidi" w:hAnsiTheme="majorBidi" w:cstheme="majorBidi"/>
                <w:szCs w:val="28"/>
                <w:rtl/>
                <w:lang w:bidi="ar-DZ"/>
              </w:rPr>
            </w:pPr>
            <w:r w:rsidRPr="00D603B4">
              <w:rPr>
                <w:rFonts w:asciiTheme="majorBidi" w:hAnsiTheme="majorBidi" w:cstheme="majorBidi" w:hint="cs"/>
                <w:szCs w:val="28"/>
                <w:rtl/>
                <w:lang w:bidi="ar-DZ"/>
              </w:rPr>
              <w:t>الانحراف المعياري</w:t>
            </w:r>
          </w:p>
        </w:tc>
        <w:tc>
          <w:tcPr>
            <w:tcW w:w="992" w:type="dxa"/>
            <w:shd w:val="clear" w:color="auto" w:fill="D9D9D9" w:themeFill="background1" w:themeFillShade="D9"/>
            <w:vAlign w:val="center"/>
          </w:tcPr>
          <w:p w:rsidR="001E567E" w:rsidRPr="00D603B4" w:rsidRDefault="001E567E" w:rsidP="004C3C5F">
            <w:pPr>
              <w:tabs>
                <w:tab w:val="right" w:pos="707"/>
                <w:tab w:val="center" w:pos="4677"/>
              </w:tabs>
              <w:bidi/>
              <w:jc w:val="center"/>
              <w:rPr>
                <w:rFonts w:asciiTheme="majorBidi" w:hAnsiTheme="majorBidi" w:cstheme="majorBidi"/>
                <w:szCs w:val="28"/>
                <w:rtl/>
                <w:lang w:bidi="ar-DZ"/>
              </w:rPr>
            </w:pPr>
            <w:r w:rsidRPr="00D603B4">
              <w:rPr>
                <w:rFonts w:asciiTheme="majorBidi" w:hAnsiTheme="majorBidi" w:cstheme="majorBidi" w:hint="cs"/>
                <w:szCs w:val="28"/>
                <w:rtl/>
                <w:lang w:bidi="ar-DZ"/>
              </w:rPr>
              <w:t xml:space="preserve">درجة </w:t>
            </w:r>
            <w:r>
              <w:rPr>
                <w:rFonts w:asciiTheme="majorBidi" w:hAnsiTheme="majorBidi" w:cstheme="majorBidi" w:hint="cs"/>
                <w:szCs w:val="28"/>
                <w:rtl/>
                <w:lang w:bidi="ar-DZ"/>
              </w:rPr>
              <w:t>التقدير</w:t>
            </w:r>
          </w:p>
        </w:tc>
      </w:tr>
      <w:tr w:rsidR="001E567E" w:rsidTr="004C3C5F">
        <w:trPr>
          <w:jc w:val="center"/>
        </w:trPr>
        <w:tc>
          <w:tcPr>
            <w:tcW w:w="708"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2</w:t>
            </w:r>
          </w:p>
        </w:tc>
        <w:tc>
          <w:tcPr>
            <w:tcW w:w="70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sidRPr="00414C3D">
              <w:rPr>
                <w:rFonts w:asciiTheme="majorBidi" w:hAnsiTheme="majorBidi" w:cstheme="majorBidi" w:hint="cs"/>
                <w:szCs w:val="28"/>
                <w:rtl/>
                <w:lang w:bidi="ar-DZ"/>
              </w:rPr>
              <w:t>1</w:t>
            </w:r>
          </w:p>
        </w:tc>
        <w:tc>
          <w:tcPr>
            <w:tcW w:w="5653" w:type="dxa"/>
          </w:tcPr>
          <w:p w:rsidR="001E567E" w:rsidRPr="00BB7B80" w:rsidRDefault="001E567E" w:rsidP="004C3C5F">
            <w:pPr>
              <w:tabs>
                <w:tab w:val="right" w:pos="707"/>
                <w:tab w:val="center" w:pos="4677"/>
              </w:tabs>
              <w:bidi/>
              <w:jc w:val="both"/>
              <w:rPr>
                <w:rFonts w:asciiTheme="majorBidi" w:hAnsiTheme="majorBidi" w:cstheme="majorBidi"/>
                <w:sz w:val="32"/>
                <w:szCs w:val="32"/>
                <w:rtl/>
                <w:lang w:bidi="ar-DZ"/>
              </w:rPr>
            </w:pPr>
            <w:r w:rsidRPr="00414C3D">
              <w:rPr>
                <w:rFonts w:asciiTheme="majorBidi" w:hAnsiTheme="majorBidi" w:cstheme="majorBidi" w:hint="cs"/>
                <w:szCs w:val="28"/>
                <w:rtl/>
                <w:lang w:bidi="ar-DZ"/>
              </w:rPr>
              <w:t xml:space="preserve">تلقين الطلبة </w:t>
            </w:r>
            <w:r>
              <w:rPr>
                <w:rFonts w:asciiTheme="majorBidi" w:hAnsiTheme="majorBidi" w:cstheme="majorBidi" w:hint="cs"/>
                <w:szCs w:val="28"/>
                <w:rtl/>
                <w:lang w:bidi="ar-DZ"/>
              </w:rPr>
              <w:t>ال</w:t>
            </w:r>
            <w:r w:rsidRPr="00414C3D">
              <w:rPr>
                <w:rFonts w:asciiTheme="majorBidi" w:hAnsiTheme="majorBidi" w:cstheme="majorBidi" w:hint="cs"/>
                <w:szCs w:val="28"/>
                <w:rtl/>
                <w:lang w:bidi="ar-DZ"/>
              </w:rPr>
              <w:t>مناهج البحث</w:t>
            </w:r>
            <w:r>
              <w:rPr>
                <w:rFonts w:asciiTheme="majorBidi" w:hAnsiTheme="majorBidi" w:cstheme="majorBidi" w:hint="cs"/>
                <w:szCs w:val="28"/>
                <w:rtl/>
                <w:lang w:bidi="ar-DZ"/>
              </w:rPr>
              <w:t>ية</w:t>
            </w:r>
            <w:r w:rsidRPr="00414C3D">
              <w:rPr>
                <w:rFonts w:asciiTheme="majorBidi" w:hAnsiTheme="majorBidi" w:cstheme="majorBidi" w:hint="cs"/>
                <w:szCs w:val="28"/>
                <w:rtl/>
                <w:lang w:bidi="ar-DZ"/>
              </w:rPr>
              <w:t xml:space="preserve"> وترقية التكوين </w:t>
            </w:r>
            <w:r>
              <w:rPr>
                <w:rFonts w:asciiTheme="majorBidi" w:hAnsiTheme="majorBidi" w:cstheme="majorBidi" w:hint="cs"/>
                <w:szCs w:val="28"/>
                <w:rtl/>
                <w:lang w:bidi="ar-DZ"/>
              </w:rPr>
              <w:t>والبحث</w:t>
            </w:r>
          </w:p>
        </w:tc>
        <w:tc>
          <w:tcPr>
            <w:tcW w:w="944"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3,69</w:t>
            </w:r>
          </w:p>
        </w:tc>
        <w:tc>
          <w:tcPr>
            <w:tcW w:w="105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0,86</w:t>
            </w:r>
          </w:p>
        </w:tc>
        <w:tc>
          <w:tcPr>
            <w:tcW w:w="992"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مرتفعة</w:t>
            </w:r>
          </w:p>
        </w:tc>
      </w:tr>
      <w:tr w:rsidR="001E567E" w:rsidTr="004C3C5F">
        <w:trPr>
          <w:jc w:val="center"/>
        </w:trPr>
        <w:tc>
          <w:tcPr>
            <w:tcW w:w="708"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1</w:t>
            </w:r>
          </w:p>
        </w:tc>
        <w:tc>
          <w:tcPr>
            <w:tcW w:w="70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sidRPr="00414C3D">
              <w:rPr>
                <w:rFonts w:asciiTheme="majorBidi" w:hAnsiTheme="majorBidi" w:cstheme="majorBidi" w:hint="cs"/>
                <w:szCs w:val="28"/>
                <w:rtl/>
                <w:lang w:bidi="ar-DZ"/>
              </w:rPr>
              <w:t>2</w:t>
            </w:r>
          </w:p>
        </w:tc>
        <w:tc>
          <w:tcPr>
            <w:tcW w:w="5653" w:type="dxa"/>
          </w:tcPr>
          <w:p w:rsidR="001E567E" w:rsidRPr="00414C3D" w:rsidRDefault="001E567E" w:rsidP="004C3C5F">
            <w:pPr>
              <w:tabs>
                <w:tab w:val="right" w:pos="707"/>
                <w:tab w:val="center" w:pos="4677"/>
              </w:tabs>
              <w:bidi/>
              <w:jc w:val="both"/>
              <w:rPr>
                <w:rFonts w:asciiTheme="majorBidi" w:hAnsiTheme="majorBidi" w:cstheme="majorBidi"/>
                <w:szCs w:val="28"/>
                <w:rtl/>
                <w:lang w:bidi="ar-DZ"/>
              </w:rPr>
            </w:pPr>
            <w:r w:rsidRPr="00414C3D">
              <w:rPr>
                <w:rFonts w:asciiTheme="majorBidi" w:hAnsiTheme="majorBidi" w:cstheme="majorBidi" w:hint="cs"/>
                <w:szCs w:val="28"/>
                <w:rtl/>
                <w:lang w:bidi="ar-DZ"/>
              </w:rPr>
              <w:t>تكوين الإطارات الضرورية للتنمية الاقتصادية والاجتماعية والثقافية للبلاد</w:t>
            </w:r>
          </w:p>
        </w:tc>
        <w:tc>
          <w:tcPr>
            <w:tcW w:w="944"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3,47</w:t>
            </w:r>
          </w:p>
        </w:tc>
        <w:tc>
          <w:tcPr>
            <w:tcW w:w="105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0,85</w:t>
            </w:r>
          </w:p>
        </w:tc>
        <w:tc>
          <w:tcPr>
            <w:tcW w:w="992"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متوسطة</w:t>
            </w:r>
          </w:p>
        </w:tc>
      </w:tr>
      <w:tr w:rsidR="001E567E" w:rsidTr="004C3C5F">
        <w:trPr>
          <w:jc w:val="center"/>
        </w:trPr>
        <w:tc>
          <w:tcPr>
            <w:tcW w:w="708"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4</w:t>
            </w:r>
          </w:p>
        </w:tc>
        <w:tc>
          <w:tcPr>
            <w:tcW w:w="70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sidRPr="00414C3D">
              <w:rPr>
                <w:rFonts w:asciiTheme="majorBidi" w:hAnsiTheme="majorBidi" w:cstheme="majorBidi" w:hint="cs"/>
                <w:szCs w:val="28"/>
                <w:rtl/>
                <w:lang w:bidi="ar-DZ"/>
              </w:rPr>
              <w:t>3</w:t>
            </w:r>
          </w:p>
        </w:tc>
        <w:tc>
          <w:tcPr>
            <w:tcW w:w="5653" w:type="dxa"/>
          </w:tcPr>
          <w:p w:rsidR="001E567E" w:rsidRPr="00414C3D" w:rsidRDefault="001E567E" w:rsidP="004C3C5F">
            <w:pPr>
              <w:tabs>
                <w:tab w:val="right" w:pos="707"/>
                <w:tab w:val="center" w:pos="4677"/>
              </w:tabs>
              <w:bidi/>
              <w:jc w:val="both"/>
              <w:rPr>
                <w:rFonts w:asciiTheme="majorBidi" w:hAnsiTheme="majorBidi" w:cstheme="majorBidi"/>
                <w:szCs w:val="28"/>
                <w:rtl/>
                <w:lang w:bidi="ar-DZ"/>
              </w:rPr>
            </w:pPr>
            <w:r w:rsidRPr="00414C3D">
              <w:rPr>
                <w:rFonts w:asciiTheme="majorBidi" w:hAnsiTheme="majorBidi" w:cstheme="majorBidi" w:hint="cs"/>
                <w:szCs w:val="28"/>
                <w:rtl/>
                <w:lang w:bidi="ar-DZ"/>
              </w:rPr>
              <w:t>المشاركة في التكوين المتواصل</w:t>
            </w:r>
          </w:p>
        </w:tc>
        <w:tc>
          <w:tcPr>
            <w:tcW w:w="944"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3,30</w:t>
            </w:r>
          </w:p>
        </w:tc>
        <w:tc>
          <w:tcPr>
            <w:tcW w:w="105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0,92</w:t>
            </w:r>
          </w:p>
        </w:tc>
        <w:tc>
          <w:tcPr>
            <w:tcW w:w="992"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متوسطة</w:t>
            </w:r>
          </w:p>
        </w:tc>
      </w:tr>
      <w:tr w:rsidR="001E567E" w:rsidTr="004C3C5F">
        <w:trPr>
          <w:jc w:val="center"/>
        </w:trPr>
        <w:tc>
          <w:tcPr>
            <w:tcW w:w="708"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6</w:t>
            </w:r>
          </w:p>
        </w:tc>
        <w:tc>
          <w:tcPr>
            <w:tcW w:w="70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sidRPr="00414C3D">
              <w:rPr>
                <w:rFonts w:asciiTheme="majorBidi" w:hAnsiTheme="majorBidi" w:cstheme="majorBidi" w:hint="cs"/>
                <w:szCs w:val="28"/>
                <w:rtl/>
                <w:lang w:bidi="ar-DZ"/>
              </w:rPr>
              <w:t>4</w:t>
            </w:r>
          </w:p>
        </w:tc>
        <w:tc>
          <w:tcPr>
            <w:tcW w:w="5653" w:type="dxa"/>
          </w:tcPr>
          <w:p w:rsidR="001E567E" w:rsidRPr="00414C3D" w:rsidRDefault="001E567E" w:rsidP="004C3C5F">
            <w:pPr>
              <w:tabs>
                <w:tab w:val="right" w:pos="707"/>
                <w:tab w:val="center" w:pos="4677"/>
              </w:tabs>
              <w:bidi/>
              <w:jc w:val="both"/>
              <w:rPr>
                <w:rFonts w:asciiTheme="majorBidi" w:hAnsiTheme="majorBidi" w:cstheme="majorBidi"/>
                <w:szCs w:val="28"/>
                <w:rtl/>
                <w:lang w:bidi="ar-DZ"/>
              </w:rPr>
            </w:pPr>
            <w:r w:rsidRPr="00414C3D">
              <w:rPr>
                <w:rFonts w:asciiTheme="majorBidi" w:hAnsiTheme="majorBidi" w:cstheme="majorBidi" w:hint="cs"/>
                <w:szCs w:val="28"/>
                <w:rtl/>
                <w:lang w:bidi="ar-DZ"/>
              </w:rPr>
              <w:t>ترقية الثقافة الوطنية ونشرها</w:t>
            </w:r>
          </w:p>
        </w:tc>
        <w:tc>
          <w:tcPr>
            <w:tcW w:w="944"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3,27</w:t>
            </w:r>
          </w:p>
        </w:tc>
        <w:tc>
          <w:tcPr>
            <w:tcW w:w="105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0,94</w:t>
            </w:r>
          </w:p>
        </w:tc>
        <w:tc>
          <w:tcPr>
            <w:tcW w:w="992"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متوسطة</w:t>
            </w:r>
          </w:p>
        </w:tc>
      </w:tr>
      <w:tr w:rsidR="001E567E" w:rsidTr="004C3C5F">
        <w:trPr>
          <w:trHeight w:val="567"/>
          <w:jc w:val="center"/>
        </w:trPr>
        <w:tc>
          <w:tcPr>
            <w:tcW w:w="708"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5</w:t>
            </w:r>
          </w:p>
        </w:tc>
        <w:tc>
          <w:tcPr>
            <w:tcW w:w="70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sidRPr="00414C3D">
              <w:rPr>
                <w:rFonts w:asciiTheme="majorBidi" w:hAnsiTheme="majorBidi" w:cstheme="majorBidi" w:hint="cs"/>
                <w:szCs w:val="28"/>
                <w:rtl/>
                <w:lang w:bidi="ar-DZ"/>
              </w:rPr>
              <w:t>5</w:t>
            </w:r>
          </w:p>
        </w:tc>
        <w:tc>
          <w:tcPr>
            <w:tcW w:w="5653" w:type="dxa"/>
          </w:tcPr>
          <w:p w:rsidR="001E567E" w:rsidRPr="00414C3D" w:rsidRDefault="001E567E" w:rsidP="004C3C5F">
            <w:pPr>
              <w:tabs>
                <w:tab w:val="right" w:pos="707"/>
                <w:tab w:val="center" w:pos="4677"/>
              </w:tabs>
              <w:bidi/>
              <w:jc w:val="both"/>
              <w:rPr>
                <w:rFonts w:asciiTheme="majorBidi" w:hAnsiTheme="majorBidi" w:cstheme="majorBidi"/>
                <w:szCs w:val="28"/>
                <w:rtl/>
                <w:lang w:bidi="ar-DZ"/>
              </w:rPr>
            </w:pPr>
            <w:r w:rsidRPr="00414C3D">
              <w:rPr>
                <w:rFonts w:asciiTheme="majorBidi" w:hAnsiTheme="majorBidi" w:cstheme="majorBidi" w:hint="cs"/>
                <w:szCs w:val="28"/>
                <w:rtl/>
                <w:lang w:bidi="ar-DZ"/>
              </w:rPr>
              <w:t>المساهمة في الجهد الوطني للبحث العلمي والتطوير التكنولوجي</w:t>
            </w:r>
          </w:p>
        </w:tc>
        <w:tc>
          <w:tcPr>
            <w:tcW w:w="944"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3,23</w:t>
            </w:r>
          </w:p>
        </w:tc>
        <w:tc>
          <w:tcPr>
            <w:tcW w:w="105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1,01</w:t>
            </w:r>
          </w:p>
        </w:tc>
        <w:tc>
          <w:tcPr>
            <w:tcW w:w="992"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متوسطة</w:t>
            </w:r>
          </w:p>
        </w:tc>
      </w:tr>
      <w:tr w:rsidR="001E567E" w:rsidTr="004C3C5F">
        <w:trPr>
          <w:jc w:val="center"/>
        </w:trPr>
        <w:tc>
          <w:tcPr>
            <w:tcW w:w="708"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9</w:t>
            </w:r>
          </w:p>
        </w:tc>
        <w:tc>
          <w:tcPr>
            <w:tcW w:w="70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sidRPr="00414C3D">
              <w:rPr>
                <w:rFonts w:asciiTheme="majorBidi" w:hAnsiTheme="majorBidi" w:cstheme="majorBidi" w:hint="cs"/>
                <w:szCs w:val="28"/>
                <w:rtl/>
                <w:lang w:bidi="ar-DZ"/>
              </w:rPr>
              <w:t>6</w:t>
            </w:r>
          </w:p>
        </w:tc>
        <w:tc>
          <w:tcPr>
            <w:tcW w:w="5653" w:type="dxa"/>
          </w:tcPr>
          <w:p w:rsidR="001E567E" w:rsidRPr="00414C3D" w:rsidRDefault="001E567E" w:rsidP="004C3C5F">
            <w:pPr>
              <w:tabs>
                <w:tab w:val="right" w:pos="707"/>
                <w:tab w:val="center" w:pos="4677"/>
              </w:tabs>
              <w:bidi/>
              <w:jc w:val="both"/>
              <w:rPr>
                <w:rFonts w:asciiTheme="majorBidi" w:hAnsiTheme="majorBidi" w:cstheme="majorBidi"/>
                <w:szCs w:val="28"/>
                <w:rtl/>
                <w:lang w:bidi="ar-DZ"/>
              </w:rPr>
            </w:pPr>
            <w:r w:rsidRPr="00414C3D">
              <w:rPr>
                <w:rFonts w:asciiTheme="majorBidi" w:hAnsiTheme="majorBidi" w:cstheme="majorBidi" w:hint="cs"/>
                <w:szCs w:val="28"/>
                <w:rtl/>
                <w:lang w:bidi="ar-DZ"/>
              </w:rPr>
              <w:t>المشاركة ضمن الأسرة العلمية والثقافية الدولية في تبادل المعارف وإثرائها</w:t>
            </w:r>
          </w:p>
        </w:tc>
        <w:tc>
          <w:tcPr>
            <w:tcW w:w="944"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3,07</w:t>
            </w:r>
          </w:p>
        </w:tc>
        <w:tc>
          <w:tcPr>
            <w:tcW w:w="105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0,85</w:t>
            </w:r>
          </w:p>
        </w:tc>
        <w:tc>
          <w:tcPr>
            <w:tcW w:w="992"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متوسطة</w:t>
            </w:r>
          </w:p>
        </w:tc>
      </w:tr>
      <w:tr w:rsidR="001E567E" w:rsidTr="004C3C5F">
        <w:trPr>
          <w:jc w:val="center"/>
        </w:trPr>
        <w:tc>
          <w:tcPr>
            <w:tcW w:w="708"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3</w:t>
            </w:r>
          </w:p>
        </w:tc>
        <w:tc>
          <w:tcPr>
            <w:tcW w:w="70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sidRPr="00414C3D">
              <w:rPr>
                <w:rFonts w:asciiTheme="majorBidi" w:hAnsiTheme="majorBidi" w:cstheme="majorBidi" w:hint="cs"/>
                <w:szCs w:val="28"/>
                <w:rtl/>
                <w:lang w:bidi="ar-DZ"/>
              </w:rPr>
              <w:t>7</w:t>
            </w:r>
          </w:p>
        </w:tc>
        <w:tc>
          <w:tcPr>
            <w:tcW w:w="5653" w:type="dxa"/>
          </w:tcPr>
          <w:p w:rsidR="001E567E" w:rsidRPr="00414C3D" w:rsidRDefault="001E567E" w:rsidP="004C3C5F">
            <w:pPr>
              <w:tabs>
                <w:tab w:val="right" w:pos="707"/>
                <w:tab w:val="center" w:pos="4677"/>
              </w:tabs>
              <w:bidi/>
              <w:jc w:val="both"/>
              <w:rPr>
                <w:rFonts w:asciiTheme="majorBidi" w:hAnsiTheme="majorBidi" w:cstheme="majorBidi"/>
                <w:szCs w:val="28"/>
                <w:rtl/>
                <w:lang w:bidi="ar-DZ"/>
              </w:rPr>
            </w:pPr>
            <w:r w:rsidRPr="00414C3D">
              <w:rPr>
                <w:rFonts w:asciiTheme="majorBidi" w:hAnsiTheme="majorBidi" w:cstheme="majorBidi" w:hint="cs"/>
                <w:szCs w:val="28"/>
                <w:rtl/>
                <w:lang w:bidi="ar-DZ"/>
              </w:rPr>
              <w:t xml:space="preserve">المساهمة في إنتاج ونشر </w:t>
            </w:r>
            <w:r>
              <w:rPr>
                <w:rFonts w:asciiTheme="majorBidi" w:hAnsiTheme="majorBidi" w:cstheme="majorBidi" w:hint="cs"/>
                <w:szCs w:val="28"/>
                <w:rtl/>
                <w:lang w:bidi="ar-DZ"/>
              </w:rPr>
              <w:t>ا</w:t>
            </w:r>
            <w:r w:rsidRPr="00414C3D">
              <w:rPr>
                <w:rFonts w:asciiTheme="majorBidi" w:hAnsiTheme="majorBidi" w:cstheme="majorBidi" w:hint="cs"/>
                <w:szCs w:val="28"/>
                <w:rtl/>
                <w:lang w:bidi="ar-DZ"/>
              </w:rPr>
              <w:t>لعلم والمعارف وتحصيلها وتطويرها</w:t>
            </w:r>
          </w:p>
        </w:tc>
        <w:tc>
          <w:tcPr>
            <w:tcW w:w="944"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3,06</w:t>
            </w:r>
          </w:p>
        </w:tc>
        <w:tc>
          <w:tcPr>
            <w:tcW w:w="105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0,85</w:t>
            </w:r>
          </w:p>
        </w:tc>
        <w:tc>
          <w:tcPr>
            <w:tcW w:w="992"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متوسطة</w:t>
            </w:r>
          </w:p>
        </w:tc>
      </w:tr>
      <w:tr w:rsidR="001E567E" w:rsidTr="004C3C5F">
        <w:trPr>
          <w:jc w:val="center"/>
        </w:trPr>
        <w:tc>
          <w:tcPr>
            <w:tcW w:w="708" w:type="dxa"/>
            <w:vAlign w:val="center"/>
          </w:tcPr>
          <w:p w:rsidR="001E567E" w:rsidRPr="0075164E"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8</w:t>
            </w:r>
          </w:p>
        </w:tc>
        <w:tc>
          <w:tcPr>
            <w:tcW w:w="70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sidRPr="00414C3D">
              <w:rPr>
                <w:rFonts w:asciiTheme="majorBidi" w:hAnsiTheme="majorBidi" w:cstheme="majorBidi" w:hint="cs"/>
                <w:szCs w:val="28"/>
                <w:rtl/>
                <w:lang w:bidi="ar-DZ"/>
              </w:rPr>
              <w:t>8</w:t>
            </w:r>
          </w:p>
        </w:tc>
        <w:tc>
          <w:tcPr>
            <w:tcW w:w="5653" w:type="dxa"/>
          </w:tcPr>
          <w:p w:rsidR="001E567E" w:rsidRPr="00414C3D" w:rsidRDefault="001E567E" w:rsidP="004C3C5F">
            <w:pPr>
              <w:tabs>
                <w:tab w:val="right" w:pos="707"/>
                <w:tab w:val="center" w:pos="4677"/>
              </w:tabs>
              <w:bidi/>
              <w:jc w:val="both"/>
              <w:rPr>
                <w:rFonts w:asciiTheme="majorBidi" w:hAnsiTheme="majorBidi" w:cstheme="majorBidi"/>
                <w:szCs w:val="28"/>
                <w:rtl/>
                <w:lang w:bidi="ar-DZ"/>
              </w:rPr>
            </w:pPr>
            <w:r w:rsidRPr="00414C3D">
              <w:rPr>
                <w:rFonts w:asciiTheme="majorBidi" w:hAnsiTheme="majorBidi" w:cstheme="majorBidi" w:hint="cs"/>
                <w:szCs w:val="28"/>
                <w:rtl/>
                <w:lang w:bidi="ar-DZ"/>
              </w:rPr>
              <w:t>تثمين نتائج البحث ونشر الإعلام العلمي والتقني</w:t>
            </w:r>
          </w:p>
        </w:tc>
        <w:tc>
          <w:tcPr>
            <w:tcW w:w="944"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2,97</w:t>
            </w:r>
          </w:p>
        </w:tc>
        <w:tc>
          <w:tcPr>
            <w:tcW w:w="105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0,90</w:t>
            </w:r>
          </w:p>
        </w:tc>
        <w:tc>
          <w:tcPr>
            <w:tcW w:w="992"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متوسطة</w:t>
            </w:r>
          </w:p>
        </w:tc>
      </w:tr>
      <w:tr w:rsidR="001E567E" w:rsidTr="004C3C5F">
        <w:trPr>
          <w:jc w:val="center"/>
        </w:trPr>
        <w:tc>
          <w:tcPr>
            <w:tcW w:w="708"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7</w:t>
            </w:r>
          </w:p>
        </w:tc>
        <w:tc>
          <w:tcPr>
            <w:tcW w:w="70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sidRPr="00414C3D">
              <w:rPr>
                <w:rFonts w:asciiTheme="majorBidi" w:hAnsiTheme="majorBidi" w:cstheme="majorBidi" w:hint="cs"/>
                <w:szCs w:val="28"/>
                <w:rtl/>
                <w:lang w:bidi="ar-DZ"/>
              </w:rPr>
              <w:t>9</w:t>
            </w:r>
          </w:p>
        </w:tc>
        <w:tc>
          <w:tcPr>
            <w:tcW w:w="5653" w:type="dxa"/>
          </w:tcPr>
          <w:p w:rsidR="001E567E" w:rsidRPr="00414C3D" w:rsidRDefault="001E567E" w:rsidP="004C3C5F">
            <w:pPr>
              <w:tabs>
                <w:tab w:val="right" w:pos="707"/>
                <w:tab w:val="center" w:pos="4677"/>
              </w:tabs>
              <w:bidi/>
              <w:jc w:val="both"/>
              <w:rPr>
                <w:rFonts w:asciiTheme="majorBidi" w:hAnsiTheme="majorBidi" w:cstheme="majorBidi"/>
                <w:szCs w:val="28"/>
                <w:rtl/>
                <w:lang w:bidi="ar-DZ"/>
              </w:rPr>
            </w:pPr>
            <w:r w:rsidRPr="00414C3D">
              <w:rPr>
                <w:rFonts w:asciiTheme="majorBidi" w:hAnsiTheme="majorBidi" w:cstheme="majorBidi" w:hint="cs"/>
                <w:szCs w:val="28"/>
                <w:rtl/>
                <w:lang w:bidi="ar-DZ"/>
              </w:rPr>
              <w:t>المشاركة في دعم القدرات العلمية الوطنية</w:t>
            </w:r>
          </w:p>
        </w:tc>
        <w:tc>
          <w:tcPr>
            <w:tcW w:w="944"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2,79</w:t>
            </w:r>
          </w:p>
        </w:tc>
        <w:tc>
          <w:tcPr>
            <w:tcW w:w="105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0,84</w:t>
            </w:r>
          </w:p>
        </w:tc>
        <w:tc>
          <w:tcPr>
            <w:tcW w:w="992"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متوسطة</w:t>
            </w:r>
          </w:p>
        </w:tc>
      </w:tr>
      <w:tr w:rsidR="001E567E" w:rsidTr="004C3C5F">
        <w:trPr>
          <w:jc w:val="center"/>
        </w:trPr>
        <w:tc>
          <w:tcPr>
            <w:tcW w:w="7070" w:type="dxa"/>
            <w:gridSpan w:val="3"/>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sidRPr="0090229A">
              <w:rPr>
                <w:rFonts w:asciiTheme="majorBidi" w:hAnsiTheme="majorBidi" w:cstheme="majorBidi" w:hint="cs"/>
                <w:b/>
                <w:bCs/>
                <w:szCs w:val="28"/>
                <w:rtl/>
                <w:lang w:bidi="ar-DZ"/>
              </w:rPr>
              <w:t>المتوسط الحسابي العام</w:t>
            </w:r>
          </w:p>
        </w:tc>
        <w:tc>
          <w:tcPr>
            <w:tcW w:w="944"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3,20</w:t>
            </w:r>
          </w:p>
        </w:tc>
        <w:tc>
          <w:tcPr>
            <w:tcW w:w="1059"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0,89</w:t>
            </w:r>
          </w:p>
        </w:tc>
        <w:tc>
          <w:tcPr>
            <w:tcW w:w="992"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r>
    </w:tbl>
    <w:p w:rsidR="001E567E" w:rsidRPr="00C70158" w:rsidRDefault="001E567E" w:rsidP="001E567E">
      <w:pPr>
        <w:pStyle w:val="Paragraphedeliste"/>
        <w:bidi/>
        <w:spacing w:line="240" w:lineRule="auto"/>
        <w:ind w:left="-2" w:firstLine="425"/>
        <w:jc w:val="both"/>
        <w:rPr>
          <w:rFonts w:asciiTheme="majorBidi" w:hAnsiTheme="majorBidi" w:cstheme="majorBidi"/>
          <w:sz w:val="32"/>
          <w:szCs w:val="32"/>
          <w:rtl/>
          <w:lang w:val="en-US" w:bidi="ar-DZ"/>
        </w:rPr>
      </w:pP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1E567E" w:rsidRDefault="001E567E" w:rsidP="001E567E">
      <w:pPr>
        <w:tabs>
          <w:tab w:val="right" w:pos="849"/>
          <w:tab w:val="right" w:pos="962"/>
          <w:tab w:val="center" w:pos="4677"/>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يبين الجدول رقم (14) أن المتوسطات الحسابية تراوحت ما بين (2,79-3,69) وبانحراف معياري تراوح ما بين (0,84-1,01)، وأعلى الدرجات سجلت في الفقرة رقم (2) التي تنص على تلقين الطلبة المناهج البحثية وترقية التكوين والبحث وحصلت على متوسط حسابي قيمته (3,69) وبذلك فان المنظومة الجامعية تقوم بدورها في أداء هذه المهمة بدرجة عالية، وهذا يعني أن الأساتذة الباحثين عينة الدراسة يرون أن هذا الهدف يمكن أن تحققه المنظومة الجامعية وأنها قادرة على القيام بهذه المهمة بدرجة مرتفعة ويمكن إرجاع السبب في ذلك إلى أن الهدف الأساسي الذي أنشأت لأجله الجامعة هو تدريس الطلبة وتلقينهم المناهج البحثية. إضافة إلى أنهم المشرفون على وظيفة التدريس والعملية التكوينية وهم مدركون أنهم يقومون بأداء مهامهم في وظيفة التدريس وفي نقل المعرفة للطلبة كل في مجال تخصصه، وهذا ما يتفق مع نتيجة دراسة "وفاء محمد الأشقر" حول درجة قيام الجامعات الحكومية الأردنية بدورها ودرجة استعدادها لمواجهة تحديات القرن الواحد والعشرين.</w:t>
      </w:r>
    </w:p>
    <w:p w:rsidR="001E567E" w:rsidRDefault="001E567E" w:rsidP="001E567E">
      <w:pPr>
        <w:tabs>
          <w:tab w:val="right" w:pos="820"/>
          <w:tab w:val="right" w:pos="962"/>
          <w:tab w:val="center" w:pos="4677"/>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ab/>
      </w:r>
      <w:r>
        <w:rPr>
          <w:rFonts w:asciiTheme="majorBidi" w:hAnsiTheme="majorBidi" w:cstheme="majorBidi" w:hint="cs"/>
          <w:sz w:val="32"/>
          <w:szCs w:val="32"/>
          <w:rtl/>
          <w:lang w:bidi="ar-DZ"/>
        </w:rPr>
        <w:tab/>
        <w:t xml:space="preserve">بينما حصلت الفقرات الأخرى الثمانية على متوسطات حسابية متوسطة تتراوح ما بين (2,79-3,47) وبانحراف معياري يتراوح ما بين (0,84-1,01) وبذلك فان درجة قيام المنظومة الجامعية لهذه المهام جاء متوسطا، وفي هذا السياق نشير إلى الدراسة السابقة لـ"وفاء محمد الأشقر" والتي أكدت على ضرورة توفير التعليم المستمر (التكوين المتواصل) والتي توصلت إلى أن الجامعات الحكومية الأردنية تطرح برامج للتعليم المستمر بوفرة لخدمة المجتمع بدرجة كبيرة، وهذه النتيجة نجدها تتعارض مع نتائج دراستنا الحالية، حيث احتل هذا البند المرتبة الثالثة وبدرجة متوسطة، مما يعني ضعف تركيز الإدارة الجامعية بالجزائر على هذا الهدف.  </w:t>
      </w:r>
    </w:p>
    <w:p w:rsidR="001E567E" w:rsidRDefault="001E567E" w:rsidP="001E567E">
      <w:pPr>
        <w:tabs>
          <w:tab w:val="right" w:pos="707"/>
          <w:tab w:val="right" w:pos="849"/>
          <w:tab w:val="center" w:pos="4677"/>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كما تشير النتائج المتحصل عليها في الجدول رقم (14) أن المتوسط الحسابي العام للمجال جاء متوسطا حيث بلغت قيمته (3,20) وهذا يعني أن مستوى قيام المنظومة الجامعية الجزائرية لمهامها مجتمعة جاءت بدرجة متوسطة، وتتفق هذا النتيجة مع نتائج دراسة "وفاء محمد الأشقر".      </w:t>
      </w:r>
    </w:p>
    <w:p w:rsidR="001E567E" w:rsidRPr="00C33D85" w:rsidRDefault="001E567E" w:rsidP="008271B4">
      <w:pPr>
        <w:pStyle w:val="Paragraphedeliste"/>
        <w:numPr>
          <w:ilvl w:val="1"/>
          <w:numId w:val="66"/>
        </w:numPr>
        <w:tabs>
          <w:tab w:val="right" w:pos="1387"/>
          <w:tab w:val="right" w:pos="1529"/>
        </w:tabs>
        <w:bidi/>
        <w:ind w:hanging="401"/>
        <w:jc w:val="both"/>
        <w:rPr>
          <w:rFonts w:asciiTheme="majorBidi" w:hAnsiTheme="majorBidi" w:cstheme="majorBidi"/>
          <w:b/>
          <w:bCs/>
          <w:sz w:val="32"/>
          <w:szCs w:val="32"/>
          <w:lang w:bidi="ar-DZ"/>
        </w:rPr>
      </w:pPr>
      <w:r w:rsidRPr="00C33D85">
        <w:rPr>
          <w:rFonts w:asciiTheme="majorBidi" w:hAnsiTheme="majorBidi" w:cstheme="majorBidi" w:hint="cs"/>
          <w:b/>
          <w:bCs/>
          <w:sz w:val="32"/>
          <w:szCs w:val="32"/>
          <w:rtl/>
          <w:lang w:bidi="ar-DZ"/>
        </w:rPr>
        <w:t>وظائف الجامعة:</w:t>
      </w:r>
    </w:p>
    <w:p w:rsidR="001E567E" w:rsidRDefault="001E567E" w:rsidP="001E567E">
      <w:pPr>
        <w:tabs>
          <w:tab w:val="right" w:pos="820"/>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إضافة إلى المهام والنشاطات التي تساهم بها المنظومة الجامعية والمذكورة آنفا، </w:t>
      </w:r>
      <w:r>
        <w:rPr>
          <w:rFonts w:asciiTheme="majorBidi" w:hAnsiTheme="majorBidi" w:cstheme="majorBidi" w:hint="cs"/>
          <w:sz w:val="32"/>
          <w:szCs w:val="32"/>
          <w:rtl/>
          <w:lang w:bidi="ar-DZ"/>
        </w:rPr>
        <w:tab/>
        <w:t xml:space="preserve">ونظرا للأهمية القصوى للمؤسسة الجامعية في المجتمع فان لها مجموعة من الوظائف لابد القيام بها حتى تضمن استمراريتها ومركزها في المجتمع، فهي تحرص على </w:t>
      </w:r>
      <w:r w:rsidRPr="00C64D89">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توفير التعليم ومتابعة البحوث العلمية، إضافة إلى قيامها بتحقيق الاندماج الوطني في المجتمعات المتنوعة وتقديم خدمات للمجتمعات المحيطة</w:t>
      </w:r>
      <w:r w:rsidRPr="00FE6E01">
        <w:rPr>
          <w:rFonts w:asciiTheme="majorBidi" w:hAnsiTheme="majorBidi" w:cstheme="majorBidi"/>
          <w:b/>
          <w:bCs/>
          <w:sz w:val="40"/>
          <w:szCs w:val="40"/>
          <w:vertAlign w:val="superscript"/>
          <w:rtl/>
          <w:lang w:bidi="ar-DZ"/>
        </w:rPr>
        <w:t>»</w:t>
      </w:r>
      <w:r w:rsidRPr="00A62E86">
        <w:rPr>
          <w:rStyle w:val="Appelnotedebasdep"/>
          <w:rFonts w:asciiTheme="majorBidi" w:hAnsiTheme="majorBidi" w:cstheme="majorBidi"/>
          <w:sz w:val="36"/>
          <w:szCs w:val="36"/>
          <w:rtl/>
          <w:lang w:bidi="ar-DZ"/>
        </w:rPr>
        <w:footnoteReference w:id="112"/>
      </w:r>
      <w:r w:rsidRPr="006C15B1">
        <w:rPr>
          <w:rFonts w:asciiTheme="majorBidi" w:hAnsiTheme="majorBidi" w:cstheme="majorBidi" w:hint="cs"/>
          <w:b/>
          <w:bCs/>
          <w:sz w:val="32"/>
          <w:szCs w:val="32"/>
          <w:rtl/>
          <w:lang w:bidi="ar-DZ"/>
        </w:rPr>
        <w:t xml:space="preserve"> </w:t>
      </w:r>
      <w:r w:rsidRPr="00FB2CC2">
        <w:rPr>
          <w:rFonts w:asciiTheme="majorBidi" w:hAnsiTheme="majorBidi" w:cstheme="majorBidi" w:hint="cs"/>
          <w:sz w:val="32"/>
          <w:szCs w:val="32"/>
          <w:rtl/>
          <w:lang w:bidi="ar-DZ"/>
        </w:rPr>
        <w:t>وتتمثل الوظائف</w:t>
      </w:r>
      <w:r>
        <w:rPr>
          <w:rFonts w:asciiTheme="majorBidi" w:hAnsiTheme="majorBidi" w:cstheme="majorBidi" w:hint="cs"/>
          <w:sz w:val="32"/>
          <w:szCs w:val="32"/>
          <w:rtl/>
          <w:lang w:bidi="ar-DZ"/>
        </w:rPr>
        <w:t xml:space="preserve"> الأساسية للمنظومة الجامعة في ثلاثة وظائف رئيسية: وظيفة التعليم، وظيفة البحث العلمي، ووظيفة خدمة المجتمع وتنميته. وأداء الجامعة لهذه الوظائف يتوقف على تواجد ثلاثة عناصر أساسية تتمثل في أعضاء الهيئة التدريسية (الأساتذة) والطلبة والهيكل التنظيمي.</w:t>
      </w:r>
    </w:p>
    <w:p w:rsidR="001E567E" w:rsidRDefault="001E567E" w:rsidP="008271B4">
      <w:pPr>
        <w:pStyle w:val="Paragraphedeliste"/>
        <w:numPr>
          <w:ilvl w:val="0"/>
          <w:numId w:val="63"/>
        </w:numPr>
        <w:tabs>
          <w:tab w:val="right" w:pos="565"/>
        </w:tabs>
        <w:bidi/>
        <w:jc w:val="both"/>
        <w:rPr>
          <w:rFonts w:asciiTheme="majorBidi" w:hAnsiTheme="majorBidi" w:cstheme="majorBidi"/>
          <w:sz w:val="32"/>
          <w:szCs w:val="32"/>
          <w:lang w:bidi="ar-DZ"/>
        </w:rPr>
      </w:pPr>
      <w:r w:rsidRPr="00125614">
        <w:rPr>
          <w:rFonts w:asciiTheme="majorBidi" w:hAnsiTheme="majorBidi" w:cstheme="majorBidi" w:hint="cs"/>
          <w:sz w:val="32"/>
          <w:szCs w:val="32"/>
          <w:rtl/>
          <w:lang w:bidi="ar-DZ"/>
        </w:rPr>
        <w:t xml:space="preserve"> وظيفة التعليم (</w:t>
      </w:r>
      <w:r>
        <w:rPr>
          <w:rFonts w:asciiTheme="majorBidi" w:hAnsiTheme="majorBidi" w:cstheme="majorBidi" w:hint="cs"/>
          <w:sz w:val="32"/>
          <w:szCs w:val="32"/>
          <w:rtl/>
          <w:lang w:bidi="ar-DZ"/>
        </w:rPr>
        <w:t>التدريس/</w:t>
      </w:r>
      <w:r w:rsidRPr="00125614">
        <w:rPr>
          <w:rFonts w:asciiTheme="majorBidi" w:hAnsiTheme="majorBidi" w:cstheme="majorBidi" w:hint="cs"/>
          <w:sz w:val="32"/>
          <w:szCs w:val="32"/>
          <w:rtl/>
          <w:lang w:bidi="ar-DZ"/>
        </w:rPr>
        <w:t xml:space="preserve">التكوين الجامعي): هي أهم وظيفة والهدف الرئيسي الذي وجدت من أجله الجامعات، فهي تقوم بإعداد رأسمال بشري في مختلف التخصصات التي يحتاجها المجتمع وذلك </w:t>
      </w:r>
      <w:r w:rsidRPr="00125614">
        <w:rPr>
          <w:rFonts w:asciiTheme="majorBidi" w:hAnsiTheme="majorBidi" w:cstheme="majorBidi"/>
          <w:b/>
          <w:bCs/>
          <w:sz w:val="40"/>
          <w:szCs w:val="40"/>
          <w:vertAlign w:val="superscript"/>
          <w:rtl/>
          <w:lang w:bidi="ar-DZ"/>
        </w:rPr>
        <w:t>«</w:t>
      </w:r>
      <w:r w:rsidRPr="00125614">
        <w:rPr>
          <w:rFonts w:asciiTheme="majorBidi" w:hAnsiTheme="majorBidi" w:cstheme="majorBidi" w:hint="cs"/>
          <w:sz w:val="32"/>
          <w:szCs w:val="32"/>
          <w:rtl/>
          <w:lang w:bidi="ar-DZ"/>
        </w:rPr>
        <w:t>من أجل تحقيق تنمية التفكير العلم</w:t>
      </w:r>
      <w:r>
        <w:rPr>
          <w:rFonts w:asciiTheme="majorBidi" w:hAnsiTheme="majorBidi" w:cstheme="majorBidi" w:hint="cs"/>
          <w:sz w:val="32"/>
          <w:szCs w:val="32"/>
          <w:rtl/>
          <w:lang w:bidi="ar-DZ"/>
        </w:rPr>
        <w:t xml:space="preserve">ي وتعليم أساليب التفكير المبتكر </w:t>
      </w:r>
      <w:r w:rsidRPr="00125614">
        <w:rPr>
          <w:rFonts w:asciiTheme="majorBidi" w:hAnsiTheme="majorBidi" w:cstheme="majorBidi" w:hint="cs"/>
          <w:sz w:val="32"/>
          <w:szCs w:val="32"/>
          <w:rtl/>
          <w:lang w:bidi="ar-DZ"/>
        </w:rPr>
        <w:t>واكتساب الطلاب المهارات الأساسية المناسبة لتخصصه... وتطوير روح الحوار الديمقراطي</w:t>
      </w:r>
      <w:r w:rsidRPr="00125614">
        <w:rPr>
          <w:rFonts w:asciiTheme="majorBidi" w:hAnsiTheme="majorBidi" w:cstheme="majorBidi"/>
          <w:b/>
          <w:bCs/>
          <w:sz w:val="40"/>
          <w:szCs w:val="40"/>
          <w:vertAlign w:val="superscript"/>
          <w:rtl/>
          <w:lang w:bidi="ar-DZ"/>
        </w:rPr>
        <w:t>»</w:t>
      </w:r>
      <w:r w:rsidRPr="00A62E86">
        <w:rPr>
          <w:rStyle w:val="Appelnotedebasdep"/>
          <w:rFonts w:asciiTheme="majorBidi" w:hAnsiTheme="majorBidi" w:cstheme="majorBidi"/>
          <w:sz w:val="36"/>
          <w:szCs w:val="36"/>
          <w:rtl/>
          <w:lang w:bidi="ar-DZ"/>
        </w:rPr>
        <w:footnoteReference w:id="113"/>
      </w:r>
      <w:r w:rsidRPr="00125614">
        <w:rPr>
          <w:rFonts w:asciiTheme="majorBidi" w:hAnsiTheme="majorBidi" w:cstheme="majorBidi" w:hint="cs"/>
          <w:sz w:val="32"/>
          <w:szCs w:val="32"/>
          <w:rtl/>
          <w:lang w:bidi="ar-DZ"/>
        </w:rPr>
        <w:t>. إذ يعتبر مؤشر مستوى التكوين الجامعي من أهم المؤشرات التي تحكم مخرجات التعليم العالي</w:t>
      </w:r>
      <w:r>
        <w:rPr>
          <w:rFonts w:asciiTheme="majorBidi" w:hAnsiTheme="majorBidi" w:cstheme="majorBidi" w:hint="cs"/>
          <w:sz w:val="32"/>
          <w:szCs w:val="32"/>
          <w:rtl/>
          <w:lang w:bidi="ar-DZ"/>
        </w:rPr>
        <w:t>،</w:t>
      </w:r>
      <w:r w:rsidRPr="00125614">
        <w:rPr>
          <w:rFonts w:asciiTheme="majorBidi" w:hAnsiTheme="majorBidi" w:cstheme="majorBidi" w:hint="cs"/>
          <w:sz w:val="32"/>
          <w:szCs w:val="32"/>
          <w:rtl/>
          <w:lang w:bidi="ar-DZ"/>
        </w:rPr>
        <w:t xml:space="preserve"> ويقصد بالتعليم العالي وفقا للقانون رقم 99-05 المؤرخ في 4 ابريل سنة 1999، </w:t>
      </w:r>
      <w:r w:rsidRPr="00125614">
        <w:rPr>
          <w:rFonts w:asciiTheme="majorBidi" w:hAnsiTheme="majorBidi" w:cstheme="majorBidi" w:hint="cs"/>
          <w:sz w:val="32"/>
          <w:szCs w:val="32"/>
          <w:rtl/>
          <w:lang w:bidi="ar-DZ"/>
        </w:rPr>
        <w:lastRenderedPageBreak/>
        <w:t xml:space="preserve">المتضمن القانون التوجيهي للتعليم العالي </w:t>
      </w:r>
      <w:r w:rsidRPr="00125614">
        <w:rPr>
          <w:rFonts w:asciiTheme="majorBidi" w:hAnsiTheme="majorBidi" w:cstheme="majorBidi"/>
          <w:b/>
          <w:bCs/>
          <w:sz w:val="40"/>
          <w:szCs w:val="40"/>
          <w:vertAlign w:val="superscript"/>
          <w:rtl/>
          <w:lang w:bidi="ar-DZ"/>
        </w:rPr>
        <w:t>«</w:t>
      </w:r>
      <w:r w:rsidRPr="00125614">
        <w:rPr>
          <w:rFonts w:asciiTheme="majorBidi" w:hAnsiTheme="majorBidi" w:cstheme="majorBidi" w:hint="cs"/>
          <w:sz w:val="32"/>
          <w:szCs w:val="32"/>
          <w:rtl/>
          <w:lang w:bidi="ar-DZ"/>
        </w:rPr>
        <w:t>كل نمط للتكوين أو للتكوين للبحث يقدم على مستوى ما بعد التعليم الثانوي من طرف مؤسسات التعليم العالي</w:t>
      </w:r>
      <w:r w:rsidRPr="00125614">
        <w:rPr>
          <w:rFonts w:asciiTheme="majorBidi" w:hAnsiTheme="majorBidi" w:cstheme="majorBidi"/>
          <w:b/>
          <w:bCs/>
          <w:sz w:val="40"/>
          <w:szCs w:val="40"/>
          <w:vertAlign w:val="superscript"/>
          <w:rtl/>
          <w:lang w:bidi="ar-DZ"/>
        </w:rPr>
        <w:t>»</w:t>
      </w:r>
      <w:r w:rsidRPr="005B594A">
        <w:rPr>
          <w:rStyle w:val="Appelnotedebasdep"/>
          <w:rFonts w:asciiTheme="majorBidi" w:hAnsiTheme="majorBidi" w:cstheme="majorBidi"/>
          <w:sz w:val="36"/>
          <w:szCs w:val="36"/>
          <w:rtl/>
          <w:lang w:bidi="ar-DZ"/>
        </w:rPr>
        <w:footnoteReference w:id="114"/>
      </w:r>
      <w:r w:rsidRPr="00125614">
        <w:rPr>
          <w:rFonts w:asciiTheme="majorBidi" w:hAnsiTheme="majorBidi" w:cstheme="majorBidi" w:hint="cs"/>
          <w:sz w:val="32"/>
          <w:szCs w:val="32"/>
          <w:rtl/>
          <w:lang w:bidi="ar-DZ"/>
        </w:rPr>
        <w:t xml:space="preserve"> من نص المادة يتضح أن من أهم ما يقدمه التعليم العالي لمنتسبيه المنهج العلمي أو التكوين المنهجي حتى يتمكنوا من التعامل مع المعارف بأسلوب علمي.. يتضمن التعليم العالي في الجزائر </w:t>
      </w:r>
      <w:r w:rsidRPr="005B594A">
        <w:rPr>
          <w:rFonts w:asciiTheme="majorBidi" w:hAnsiTheme="majorBidi" w:cstheme="majorBidi" w:hint="cs"/>
          <w:sz w:val="32"/>
          <w:szCs w:val="32"/>
          <w:rtl/>
          <w:lang w:bidi="ar-DZ"/>
        </w:rPr>
        <w:t>ثلاثة (03) أطوار</w:t>
      </w:r>
      <w:r w:rsidRPr="005B594A">
        <w:rPr>
          <w:rStyle w:val="Appelnotedebasdep"/>
          <w:rFonts w:asciiTheme="majorBidi" w:hAnsiTheme="majorBidi" w:cstheme="majorBidi"/>
          <w:sz w:val="36"/>
          <w:szCs w:val="36"/>
          <w:rtl/>
          <w:lang w:bidi="ar-DZ"/>
        </w:rPr>
        <w:footnoteReference w:id="115"/>
      </w:r>
      <w:r>
        <w:rPr>
          <w:rFonts w:asciiTheme="majorBidi" w:hAnsiTheme="majorBidi" w:cstheme="majorBidi" w:hint="cs"/>
          <w:sz w:val="32"/>
          <w:szCs w:val="32"/>
          <w:rtl/>
          <w:lang w:bidi="ar-DZ"/>
        </w:rPr>
        <w:t>:</w:t>
      </w:r>
    </w:p>
    <w:p w:rsidR="001E567E" w:rsidRPr="00D243D8" w:rsidRDefault="001E567E" w:rsidP="001E567E">
      <w:pPr>
        <w:tabs>
          <w:tab w:val="right" w:pos="565"/>
        </w:tabs>
        <w:bidi/>
        <w:ind w:left="360" w:firstLine="630"/>
        <w:jc w:val="both"/>
        <w:rPr>
          <w:rFonts w:asciiTheme="majorBidi" w:hAnsiTheme="majorBidi" w:cstheme="majorBidi"/>
          <w:sz w:val="32"/>
          <w:szCs w:val="32"/>
          <w:lang w:bidi="ar-DZ"/>
        </w:rPr>
      </w:pPr>
      <w:r w:rsidRPr="00D243D8">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 الطور الأول ليسانس مدته ثلاث </w:t>
      </w:r>
      <w:r w:rsidRPr="00D243D8">
        <w:rPr>
          <w:rFonts w:asciiTheme="majorBidi" w:hAnsiTheme="majorBidi" w:cstheme="majorBidi" w:hint="cs"/>
          <w:sz w:val="32"/>
          <w:szCs w:val="32"/>
          <w:rtl/>
          <w:lang w:bidi="ar-DZ"/>
        </w:rPr>
        <w:t xml:space="preserve">(03) سنوات يهدف هذا الطور إلى: </w:t>
      </w:r>
    </w:p>
    <w:p w:rsidR="001E567E" w:rsidRPr="00125614" w:rsidRDefault="001E567E" w:rsidP="008271B4">
      <w:pPr>
        <w:pStyle w:val="Paragraphedeliste"/>
        <w:numPr>
          <w:ilvl w:val="0"/>
          <w:numId w:val="62"/>
        </w:numPr>
        <w:tabs>
          <w:tab w:val="right" w:pos="565"/>
        </w:tabs>
        <w:bidi/>
        <w:jc w:val="both"/>
        <w:rPr>
          <w:rFonts w:asciiTheme="majorBidi" w:hAnsiTheme="majorBidi" w:cstheme="majorBidi"/>
          <w:sz w:val="32"/>
          <w:szCs w:val="32"/>
          <w:lang w:bidi="ar-DZ"/>
        </w:rPr>
      </w:pPr>
      <w:r w:rsidRPr="00125614">
        <w:rPr>
          <w:rFonts w:asciiTheme="majorBidi" w:hAnsiTheme="majorBidi" w:cstheme="majorBidi" w:hint="cs"/>
          <w:sz w:val="32"/>
          <w:szCs w:val="32"/>
          <w:rtl/>
          <w:lang w:bidi="ar-DZ"/>
        </w:rPr>
        <w:t xml:space="preserve"> تمكين الطالب من اكتساب المعارف وتعميقها وتنويعها في اختصاصات، تفتح منافذ على قطاعات نشاط مختلفة.</w:t>
      </w:r>
    </w:p>
    <w:p w:rsidR="001E567E" w:rsidRDefault="001E567E" w:rsidP="008271B4">
      <w:pPr>
        <w:pStyle w:val="Paragraphedeliste"/>
        <w:numPr>
          <w:ilvl w:val="0"/>
          <w:numId w:val="62"/>
        </w:numPr>
        <w:tabs>
          <w:tab w:val="right" w:pos="565"/>
          <w:tab w:val="right" w:pos="1983"/>
        </w:tabs>
        <w:bidi/>
        <w:ind w:hanging="363"/>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تمكين الطالب من تقييم قدراته في استيعاب الأسس العلمية المطلوبة لكل شعبة من شعب التكوين وجمع العناصر المساعدة على اختيار مهني.</w:t>
      </w:r>
      <w:r w:rsidRPr="008B246B">
        <w:rPr>
          <w:rFonts w:asciiTheme="majorBidi" w:hAnsiTheme="majorBidi" w:cstheme="majorBidi" w:hint="cs"/>
          <w:sz w:val="32"/>
          <w:szCs w:val="32"/>
          <w:rtl/>
          <w:lang w:bidi="ar-DZ"/>
        </w:rPr>
        <w:t xml:space="preserve">  </w:t>
      </w:r>
    </w:p>
    <w:p w:rsidR="001E567E" w:rsidRDefault="001E567E" w:rsidP="008271B4">
      <w:pPr>
        <w:pStyle w:val="Paragraphedeliste"/>
        <w:numPr>
          <w:ilvl w:val="0"/>
          <w:numId w:val="62"/>
        </w:numPr>
        <w:tabs>
          <w:tab w:val="right" w:pos="565"/>
          <w:tab w:val="right" w:pos="1983"/>
        </w:tabs>
        <w:bidi/>
        <w:ind w:hanging="363"/>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التمكين من توجيه الطالب حسب قدراته مع احترام رغباته، بتحضيره إما للتكوين في الطور الثاني وإما الالتحاق بعالم الشغل.</w:t>
      </w:r>
    </w:p>
    <w:p w:rsidR="001E567E" w:rsidRDefault="001E567E" w:rsidP="001E567E">
      <w:pPr>
        <w:tabs>
          <w:tab w:val="right" w:pos="565"/>
          <w:tab w:val="right" w:pos="1983"/>
        </w:tabs>
        <w:bidi/>
        <w:ind w:firstLine="1132"/>
        <w:jc w:val="both"/>
        <w:rPr>
          <w:rFonts w:asciiTheme="majorBidi" w:hAnsiTheme="majorBidi" w:cstheme="majorBidi"/>
          <w:sz w:val="32"/>
          <w:szCs w:val="32"/>
          <w:rtl/>
          <w:lang w:bidi="ar-DZ"/>
        </w:rPr>
      </w:pPr>
      <w:r>
        <w:rPr>
          <w:rFonts w:asciiTheme="majorBidi" w:hAnsiTheme="majorBidi" w:cstheme="majorBidi" w:hint="cs"/>
          <w:sz w:val="32"/>
          <w:szCs w:val="32"/>
          <w:rtl/>
          <w:lang w:bidi="ar-DZ"/>
        </w:rPr>
        <w:t>أما الطور الثاني فيتوج بشهادة الماستر مدته سنتين ويشمل إما تكوين أكاديمي أو تكوين تمهيني يسمح هذا التكوين للطلبة باستكمال معارفهم وتعميقها، وتطوير مؤهلاتهم وتدريبهم في مجال البحث العلمي، وذلك قصد التحضير لمهنة أو مجموعة من المهن، أو لمواصلة الدراسة في الطور الثالث.</w:t>
      </w:r>
    </w:p>
    <w:p w:rsidR="001E567E" w:rsidRPr="008B246B" w:rsidRDefault="001E567E" w:rsidP="001E567E">
      <w:pPr>
        <w:tabs>
          <w:tab w:val="right" w:pos="565"/>
          <w:tab w:val="right" w:pos="1983"/>
        </w:tabs>
        <w:bidi/>
        <w:ind w:firstLine="1132"/>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الطور الثالث مدته ثلاثة (03) سنوات يعد تكوينا للبحث أو عن طريق البحث، مع العمل بصفة مستمرة على إدماج آخر الابتكارات العلمية والتكنولوجية ويتوج بشهادة الدكتوراه بعد مناقشة أطروحة أو تقديم مجموعة أعمال علمية أصيلة. </w:t>
      </w:r>
      <w:r w:rsidRPr="008B246B">
        <w:rPr>
          <w:rFonts w:asciiTheme="majorBidi" w:hAnsiTheme="majorBidi" w:cstheme="majorBidi" w:hint="cs"/>
          <w:sz w:val="32"/>
          <w:szCs w:val="32"/>
          <w:rtl/>
          <w:lang w:bidi="ar-DZ"/>
        </w:rPr>
        <w:t xml:space="preserve"> </w:t>
      </w:r>
    </w:p>
    <w:p w:rsidR="001E567E" w:rsidRDefault="001E567E" w:rsidP="008271B4">
      <w:pPr>
        <w:pStyle w:val="Paragraphedeliste"/>
        <w:numPr>
          <w:ilvl w:val="0"/>
          <w:numId w:val="63"/>
        </w:numPr>
        <w:tabs>
          <w:tab w:val="right" w:pos="565"/>
        </w:tabs>
        <w:bidi/>
        <w:ind w:left="360" w:firstLine="35"/>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Pr="007B6BA8">
        <w:rPr>
          <w:rFonts w:asciiTheme="majorBidi" w:hAnsiTheme="majorBidi" w:cstheme="majorBidi" w:hint="cs"/>
          <w:sz w:val="32"/>
          <w:szCs w:val="32"/>
          <w:rtl/>
          <w:lang w:bidi="ar-DZ"/>
        </w:rPr>
        <w:t>وظيفة البحث العلمي: يسهر التعليم العالي في مجال البحث على تطوير البحث العلمي والتكنولوجي وتثمينه في كل التخصصات</w:t>
      </w:r>
      <w:r w:rsidRPr="00E3756A">
        <w:rPr>
          <w:rStyle w:val="Appelnotedebasdep"/>
          <w:rFonts w:asciiTheme="majorBidi" w:hAnsiTheme="majorBidi" w:cstheme="majorBidi"/>
          <w:sz w:val="36"/>
          <w:szCs w:val="36"/>
          <w:rtl/>
          <w:lang w:bidi="ar-DZ"/>
        </w:rPr>
        <w:footnoteReference w:id="116"/>
      </w:r>
      <w:r w:rsidRPr="007B6BA8">
        <w:rPr>
          <w:rFonts w:asciiTheme="majorBidi" w:hAnsiTheme="majorBidi" w:cstheme="majorBidi" w:hint="cs"/>
          <w:sz w:val="32"/>
          <w:szCs w:val="32"/>
          <w:rtl/>
          <w:lang w:bidi="ar-DZ"/>
        </w:rPr>
        <w:t xml:space="preserve"> وبالرغم من وجود مؤسسات ومراكز أخرى ذات طابع علمي وتكنولوجي تعنى بالبحث العلمي والتطوير التكنولوجي مثل (فرق البحث، مخابر البحث، ووحدات البحث) تنشأ داخل المؤسسات الجامعية أو خارجها، داخل المؤسسات الجامعية في هذه الحالة تكون خاصة بالمؤسسة أو مشتركة أو مختلطة وتتمتع بالاستقلالية في التسيير. أما خارج المؤسسات الجامعية فيمكن إنشاؤها داخل المؤسسات الاقتصادية والجمعيات، إلا أن </w:t>
      </w:r>
      <w:r w:rsidRPr="007B6BA8">
        <w:rPr>
          <w:rFonts w:asciiTheme="majorBidi" w:hAnsiTheme="majorBidi" w:cstheme="majorBidi" w:hint="cs"/>
          <w:sz w:val="32"/>
          <w:szCs w:val="32"/>
          <w:rtl/>
          <w:lang w:bidi="ar-DZ"/>
        </w:rPr>
        <w:lastRenderedPageBreak/>
        <w:t>المؤس</w:t>
      </w:r>
      <w:r>
        <w:rPr>
          <w:rFonts w:asciiTheme="majorBidi" w:hAnsiTheme="majorBidi" w:cstheme="majorBidi" w:hint="cs"/>
          <w:sz w:val="32"/>
          <w:szCs w:val="32"/>
          <w:rtl/>
          <w:lang w:bidi="ar-DZ"/>
        </w:rPr>
        <w:t xml:space="preserve">سات الجامعية تتولى الجزء الأكبر من </w:t>
      </w:r>
      <w:r w:rsidRPr="007B6BA8">
        <w:rPr>
          <w:rFonts w:asciiTheme="majorBidi" w:hAnsiTheme="majorBidi" w:cstheme="majorBidi" w:hint="cs"/>
          <w:sz w:val="32"/>
          <w:szCs w:val="32"/>
          <w:rtl/>
          <w:lang w:bidi="ar-DZ"/>
        </w:rPr>
        <w:t>مهمة البحث وعليه تعتبر الجامعة المؤسسة الرئيسية لاحتضان البحوث العلمية بكل أنواعها الأساسية والنظرية والتطبيقية وتسعى إلى تطوير المعرفة من خلال البحوث العلمية الرصينة. دون أن ننسى أهمية وظيفة البحث العلمي وانعكاسه الايجابي على عملية التدريس</w:t>
      </w:r>
      <w:r>
        <w:rPr>
          <w:rFonts w:asciiTheme="majorBidi" w:hAnsiTheme="majorBidi" w:cstheme="majorBidi" w:hint="cs"/>
          <w:sz w:val="32"/>
          <w:szCs w:val="32"/>
          <w:rtl/>
          <w:lang w:bidi="ar-DZ"/>
        </w:rPr>
        <w:t xml:space="preserve"> ومدى تأثيرها على نوعية مخرجات التعليم العالي.</w:t>
      </w:r>
    </w:p>
    <w:p w:rsidR="001E567E" w:rsidRPr="0056092A" w:rsidRDefault="001E567E" w:rsidP="001E567E">
      <w:pPr>
        <w:pStyle w:val="Paragraphedeliste"/>
        <w:tabs>
          <w:tab w:val="right" w:pos="565"/>
        </w:tabs>
        <w:bidi/>
        <w:ind w:left="395"/>
        <w:jc w:val="both"/>
        <w:rPr>
          <w:rFonts w:asciiTheme="majorBidi" w:hAnsiTheme="majorBidi" w:cstheme="majorBidi"/>
          <w:sz w:val="16"/>
          <w:szCs w:val="16"/>
          <w:lang w:bidi="ar-DZ"/>
        </w:rPr>
      </w:pPr>
      <w:r w:rsidRPr="0056092A">
        <w:rPr>
          <w:rFonts w:asciiTheme="majorBidi" w:hAnsiTheme="majorBidi" w:cstheme="majorBidi" w:hint="cs"/>
          <w:sz w:val="16"/>
          <w:szCs w:val="16"/>
          <w:rtl/>
          <w:lang w:bidi="ar-DZ"/>
        </w:rPr>
        <w:t xml:space="preserve"> </w:t>
      </w:r>
    </w:p>
    <w:p w:rsidR="001E567E" w:rsidRPr="00E94A16" w:rsidRDefault="001E567E" w:rsidP="00E94A16">
      <w:pPr>
        <w:pStyle w:val="Paragraphedeliste"/>
        <w:numPr>
          <w:ilvl w:val="0"/>
          <w:numId w:val="63"/>
        </w:numPr>
        <w:tabs>
          <w:tab w:val="right" w:pos="565"/>
        </w:tabs>
        <w:bidi/>
        <w:ind w:left="360" w:firstLine="35"/>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Pr="00B022FE">
        <w:rPr>
          <w:rFonts w:asciiTheme="majorBidi" w:hAnsiTheme="majorBidi" w:cstheme="majorBidi" w:hint="cs"/>
          <w:sz w:val="32"/>
          <w:szCs w:val="32"/>
          <w:rtl/>
          <w:lang w:bidi="ar-DZ"/>
        </w:rPr>
        <w:t xml:space="preserve"> وظيفة خدمة المجتمع: تحتضن الجامعة البحث العلمي في كل التخصصات وبكل أنواعه وخاصة منها الميدانية التي تساهم في حل مشكلاته</w:t>
      </w:r>
      <w:r>
        <w:rPr>
          <w:rFonts w:asciiTheme="majorBidi" w:hAnsiTheme="majorBidi" w:cstheme="majorBidi" w:hint="cs"/>
          <w:sz w:val="32"/>
          <w:szCs w:val="32"/>
          <w:rtl/>
          <w:lang w:bidi="ar-DZ"/>
        </w:rPr>
        <w:t xml:space="preserve"> وفي تحقيق التنمية الاقتصادية والاجتماعية والثقافية والتكنولوجية للبلاد</w:t>
      </w:r>
      <w:r w:rsidRPr="00B022FE">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كما تزوده</w:t>
      </w:r>
      <w:r w:rsidRPr="00B022FE">
        <w:rPr>
          <w:rFonts w:asciiTheme="majorBidi" w:hAnsiTheme="majorBidi" w:cstheme="majorBidi" w:hint="cs"/>
          <w:sz w:val="32"/>
          <w:szCs w:val="32"/>
          <w:rtl/>
          <w:lang w:bidi="ar-DZ"/>
        </w:rPr>
        <w:t xml:space="preserve"> بالكفاءات</w:t>
      </w:r>
      <w:r>
        <w:rPr>
          <w:rFonts w:asciiTheme="majorBidi" w:hAnsiTheme="majorBidi" w:cstheme="majorBidi" w:hint="cs"/>
          <w:sz w:val="32"/>
          <w:szCs w:val="32"/>
          <w:rtl/>
          <w:lang w:bidi="ar-DZ"/>
        </w:rPr>
        <w:t xml:space="preserve"> المتخصصة والقادرة على تنفيذ خطط التنمية وزيادة الدخل الوطني وذلك باستثمار الرأسمال البشري أو بمعنى آخر يجب على المنظومة الجامعية الاستجابة لاحتياجات المجتمع ولسوق العمل.</w:t>
      </w:r>
    </w:p>
    <w:p w:rsidR="001E567E" w:rsidRDefault="001E567E" w:rsidP="001E567E">
      <w:pPr>
        <w:tabs>
          <w:tab w:val="right" w:pos="820"/>
          <w:tab w:val="center" w:pos="4677"/>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ولتقدير مدى قيام المنظومة الجامعية وأدائها لوظائفها قمنا بتحديد بعض المؤشرات لقياس درجة قيام الجامعات الجزائرية بوظائفها من وجهة نظر الأساتذة الباحثين عينة الدراسة،</w:t>
      </w:r>
      <w:r w:rsidRPr="007C48CC">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وبعد الحصول على البيانات الخاصة بتقدير درجة قيام المنظومة الجامعية بدورها (الوظائف)، واستخراج المتوسطات الحسابية (</w:t>
      </w:r>
      <w:r w:rsidRPr="003C3757">
        <w:rPr>
          <w:rFonts w:asciiTheme="majorBidi" w:hAnsiTheme="majorBidi" w:cstheme="majorBidi"/>
          <w:szCs w:val="28"/>
          <w:lang w:bidi="ar-DZ"/>
        </w:rPr>
        <w:t>Moyenne</w:t>
      </w:r>
      <w:r>
        <w:rPr>
          <w:rFonts w:asciiTheme="majorBidi" w:hAnsiTheme="majorBidi" w:cstheme="majorBidi" w:hint="cs"/>
          <w:sz w:val="32"/>
          <w:szCs w:val="32"/>
          <w:rtl/>
          <w:lang w:val="en-US" w:bidi="ar-DZ"/>
        </w:rPr>
        <w:t>)</w:t>
      </w:r>
      <w:r>
        <w:rPr>
          <w:rFonts w:asciiTheme="majorBidi" w:hAnsiTheme="majorBidi" w:cstheme="majorBidi" w:hint="cs"/>
          <w:sz w:val="32"/>
          <w:szCs w:val="32"/>
          <w:rtl/>
          <w:lang w:bidi="ar-DZ"/>
        </w:rPr>
        <w:t xml:space="preserve"> والانحرافات المعيارية (</w:t>
      </w:r>
      <w:r w:rsidRPr="00014DBC">
        <w:rPr>
          <w:rFonts w:asciiTheme="majorBidi" w:hAnsiTheme="majorBidi" w:cstheme="majorBidi"/>
          <w:szCs w:val="28"/>
          <w:lang w:val="en-US" w:bidi="ar-DZ"/>
        </w:rPr>
        <w:t>Ecart type</w:t>
      </w:r>
      <w:r>
        <w:rPr>
          <w:rFonts w:asciiTheme="majorBidi" w:hAnsiTheme="majorBidi" w:cstheme="majorBidi" w:hint="cs"/>
          <w:sz w:val="32"/>
          <w:szCs w:val="32"/>
          <w:rtl/>
          <w:lang w:val="en-US" w:bidi="ar-DZ"/>
        </w:rPr>
        <w:t>)</w:t>
      </w:r>
      <w:r>
        <w:rPr>
          <w:rFonts w:asciiTheme="majorBidi" w:hAnsiTheme="majorBidi" w:cstheme="majorBidi" w:hint="cs"/>
          <w:sz w:val="32"/>
          <w:szCs w:val="32"/>
          <w:rtl/>
          <w:lang w:bidi="ar-DZ"/>
        </w:rPr>
        <w:t xml:space="preserve"> التي تقيس درجة قيام المنظومة الجامعية لوظائفها - الفقرات والمجال - تم ترتيبها تنازليا (من الأعلى إلى الأقل) وفقا لمستويات أدائها، واعتمدنا في التحليل الإحصائي للنتائج على نفس المعيار المستخدم سابقا. والنتائج المتحصل عليها مبينة في الجدول رقم (15).</w:t>
      </w:r>
    </w:p>
    <w:p w:rsidR="001E567E" w:rsidRPr="0022378A" w:rsidRDefault="001E567E" w:rsidP="001E567E">
      <w:pPr>
        <w:tabs>
          <w:tab w:val="right" w:pos="707"/>
          <w:tab w:val="center" w:pos="4677"/>
        </w:tabs>
        <w:bidi/>
        <w:spacing w:line="240" w:lineRule="auto"/>
        <w:jc w:val="center"/>
        <w:rPr>
          <w:rFonts w:asciiTheme="majorBidi" w:hAnsiTheme="majorBidi" w:cstheme="majorBidi"/>
          <w:szCs w:val="28"/>
          <w:rtl/>
          <w:lang w:bidi="ar-DZ"/>
        </w:rPr>
      </w:pPr>
      <w:r>
        <w:rPr>
          <w:rFonts w:asciiTheme="majorBidi" w:hAnsiTheme="majorBidi" w:cstheme="majorBidi" w:hint="cs"/>
          <w:sz w:val="32"/>
          <w:szCs w:val="32"/>
          <w:rtl/>
          <w:lang w:bidi="ar-DZ"/>
        </w:rPr>
        <w:t xml:space="preserve"> </w:t>
      </w:r>
      <w:r w:rsidRPr="0022378A">
        <w:rPr>
          <w:rFonts w:asciiTheme="majorBidi" w:hAnsiTheme="majorBidi" w:cstheme="majorBidi" w:hint="cs"/>
          <w:szCs w:val="28"/>
          <w:rtl/>
          <w:lang w:bidi="ar-DZ"/>
        </w:rPr>
        <w:t>جدول رقم (</w:t>
      </w:r>
      <w:r>
        <w:rPr>
          <w:rFonts w:asciiTheme="majorBidi" w:hAnsiTheme="majorBidi" w:cstheme="majorBidi" w:hint="cs"/>
          <w:szCs w:val="28"/>
          <w:rtl/>
          <w:lang w:bidi="ar-DZ"/>
        </w:rPr>
        <w:t>15</w:t>
      </w:r>
      <w:r w:rsidRPr="0022378A">
        <w:rPr>
          <w:rFonts w:asciiTheme="majorBidi" w:hAnsiTheme="majorBidi" w:cstheme="majorBidi" w:hint="cs"/>
          <w:szCs w:val="28"/>
          <w:rtl/>
          <w:lang w:bidi="ar-DZ"/>
        </w:rPr>
        <w:t>): المتوسطات الحسابية والانحرافات المعيارية لدرجة قيام المنظومة الجامعية بوظائفها</w:t>
      </w:r>
    </w:p>
    <w:tbl>
      <w:tblPr>
        <w:tblStyle w:val="Grilledutableau"/>
        <w:bidiVisual/>
        <w:tblW w:w="10632" w:type="dxa"/>
        <w:jc w:val="center"/>
        <w:tblInd w:w="-744" w:type="dxa"/>
        <w:tblLook w:val="04A0"/>
      </w:tblPr>
      <w:tblGrid>
        <w:gridCol w:w="850"/>
        <w:gridCol w:w="709"/>
        <w:gridCol w:w="6077"/>
        <w:gridCol w:w="944"/>
        <w:gridCol w:w="1059"/>
        <w:gridCol w:w="993"/>
      </w:tblGrid>
      <w:tr w:rsidR="001E567E" w:rsidTr="004C3C5F">
        <w:trPr>
          <w:jc w:val="center"/>
        </w:trPr>
        <w:tc>
          <w:tcPr>
            <w:tcW w:w="850" w:type="dxa"/>
            <w:shd w:val="clear" w:color="auto" w:fill="D9D9D9" w:themeFill="background1" w:themeFillShade="D9"/>
            <w:vAlign w:val="center"/>
          </w:tcPr>
          <w:p w:rsidR="001E567E" w:rsidRPr="00D603B4" w:rsidRDefault="001E567E" w:rsidP="004C3C5F">
            <w:pPr>
              <w:tabs>
                <w:tab w:val="right" w:pos="707"/>
                <w:tab w:val="center" w:pos="4677"/>
              </w:tabs>
              <w:bidi/>
              <w:jc w:val="center"/>
              <w:rPr>
                <w:rFonts w:asciiTheme="majorBidi" w:hAnsiTheme="majorBidi" w:cstheme="majorBidi"/>
                <w:szCs w:val="28"/>
                <w:rtl/>
                <w:lang w:bidi="ar-DZ"/>
              </w:rPr>
            </w:pPr>
            <w:r w:rsidRPr="00D603B4">
              <w:rPr>
                <w:rFonts w:asciiTheme="majorBidi" w:hAnsiTheme="majorBidi" w:cstheme="majorBidi" w:hint="cs"/>
                <w:szCs w:val="28"/>
                <w:rtl/>
                <w:lang w:bidi="ar-DZ"/>
              </w:rPr>
              <w:t>رقم الفقرة</w:t>
            </w:r>
          </w:p>
        </w:tc>
        <w:tc>
          <w:tcPr>
            <w:tcW w:w="709" w:type="dxa"/>
            <w:shd w:val="clear" w:color="auto" w:fill="D9D9D9" w:themeFill="background1" w:themeFillShade="D9"/>
            <w:vAlign w:val="center"/>
          </w:tcPr>
          <w:p w:rsidR="001E567E" w:rsidRPr="00D603B4" w:rsidRDefault="001E567E" w:rsidP="004C3C5F">
            <w:pPr>
              <w:tabs>
                <w:tab w:val="right" w:pos="707"/>
                <w:tab w:val="center" w:pos="4677"/>
              </w:tabs>
              <w:bidi/>
              <w:jc w:val="center"/>
              <w:rPr>
                <w:rFonts w:asciiTheme="majorBidi" w:hAnsiTheme="majorBidi" w:cstheme="majorBidi"/>
                <w:szCs w:val="28"/>
                <w:rtl/>
                <w:lang w:bidi="ar-DZ"/>
              </w:rPr>
            </w:pPr>
            <w:r w:rsidRPr="00D603B4">
              <w:rPr>
                <w:rFonts w:asciiTheme="majorBidi" w:hAnsiTheme="majorBidi" w:cstheme="majorBidi" w:hint="cs"/>
                <w:szCs w:val="28"/>
                <w:rtl/>
                <w:lang w:bidi="ar-DZ"/>
              </w:rPr>
              <w:t>رتبة الفقرة</w:t>
            </w:r>
          </w:p>
        </w:tc>
        <w:tc>
          <w:tcPr>
            <w:tcW w:w="6077" w:type="dxa"/>
            <w:shd w:val="clear" w:color="auto" w:fill="D9D9D9" w:themeFill="background1" w:themeFillShade="D9"/>
            <w:vAlign w:val="center"/>
          </w:tcPr>
          <w:p w:rsidR="001E567E" w:rsidRPr="00D603B4"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ترتيب العبارة حسب المتوسطات</w:t>
            </w:r>
          </w:p>
        </w:tc>
        <w:tc>
          <w:tcPr>
            <w:tcW w:w="944" w:type="dxa"/>
            <w:shd w:val="clear" w:color="auto" w:fill="D9D9D9" w:themeFill="background1" w:themeFillShade="D9"/>
            <w:vAlign w:val="center"/>
          </w:tcPr>
          <w:p w:rsidR="001E567E" w:rsidRPr="00D603B4" w:rsidRDefault="001E567E" w:rsidP="004C3C5F">
            <w:pPr>
              <w:tabs>
                <w:tab w:val="right" w:pos="707"/>
                <w:tab w:val="center" w:pos="4677"/>
              </w:tabs>
              <w:bidi/>
              <w:jc w:val="center"/>
              <w:rPr>
                <w:rFonts w:asciiTheme="majorBidi" w:hAnsiTheme="majorBidi" w:cstheme="majorBidi"/>
                <w:szCs w:val="28"/>
                <w:rtl/>
                <w:lang w:bidi="ar-DZ"/>
              </w:rPr>
            </w:pPr>
            <w:r w:rsidRPr="00D603B4">
              <w:rPr>
                <w:rFonts w:asciiTheme="majorBidi" w:hAnsiTheme="majorBidi" w:cstheme="majorBidi" w:hint="cs"/>
                <w:szCs w:val="28"/>
                <w:rtl/>
                <w:lang w:bidi="ar-DZ"/>
              </w:rPr>
              <w:t>المتوسط الحسابي</w:t>
            </w:r>
          </w:p>
        </w:tc>
        <w:tc>
          <w:tcPr>
            <w:tcW w:w="1059" w:type="dxa"/>
            <w:shd w:val="clear" w:color="auto" w:fill="D9D9D9" w:themeFill="background1" w:themeFillShade="D9"/>
            <w:vAlign w:val="center"/>
          </w:tcPr>
          <w:p w:rsidR="001E567E" w:rsidRPr="00D603B4" w:rsidRDefault="001E567E" w:rsidP="004C3C5F">
            <w:pPr>
              <w:tabs>
                <w:tab w:val="right" w:pos="707"/>
                <w:tab w:val="center" w:pos="4677"/>
              </w:tabs>
              <w:bidi/>
              <w:jc w:val="center"/>
              <w:rPr>
                <w:rFonts w:asciiTheme="majorBidi" w:hAnsiTheme="majorBidi" w:cstheme="majorBidi"/>
                <w:szCs w:val="28"/>
                <w:rtl/>
                <w:lang w:bidi="ar-DZ"/>
              </w:rPr>
            </w:pPr>
            <w:r w:rsidRPr="00D603B4">
              <w:rPr>
                <w:rFonts w:asciiTheme="majorBidi" w:hAnsiTheme="majorBidi" w:cstheme="majorBidi" w:hint="cs"/>
                <w:szCs w:val="28"/>
                <w:rtl/>
                <w:lang w:bidi="ar-DZ"/>
              </w:rPr>
              <w:t>الانحراف المعياري</w:t>
            </w:r>
          </w:p>
        </w:tc>
        <w:tc>
          <w:tcPr>
            <w:tcW w:w="993" w:type="dxa"/>
            <w:shd w:val="clear" w:color="auto" w:fill="D9D9D9" w:themeFill="background1" w:themeFillShade="D9"/>
            <w:vAlign w:val="center"/>
          </w:tcPr>
          <w:p w:rsidR="001E567E" w:rsidRPr="00D603B4" w:rsidRDefault="001E567E" w:rsidP="004C3C5F">
            <w:pPr>
              <w:tabs>
                <w:tab w:val="right" w:pos="707"/>
                <w:tab w:val="center" w:pos="4677"/>
              </w:tabs>
              <w:bidi/>
              <w:jc w:val="center"/>
              <w:rPr>
                <w:rFonts w:asciiTheme="majorBidi" w:hAnsiTheme="majorBidi" w:cstheme="majorBidi"/>
                <w:szCs w:val="28"/>
                <w:rtl/>
                <w:lang w:bidi="ar-DZ"/>
              </w:rPr>
            </w:pPr>
            <w:r w:rsidRPr="00D603B4">
              <w:rPr>
                <w:rFonts w:asciiTheme="majorBidi" w:hAnsiTheme="majorBidi" w:cstheme="majorBidi" w:hint="cs"/>
                <w:szCs w:val="28"/>
                <w:rtl/>
                <w:lang w:bidi="ar-DZ"/>
              </w:rPr>
              <w:t xml:space="preserve">درجة </w:t>
            </w:r>
            <w:r>
              <w:rPr>
                <w:rFonts w:asciiTheme="majorBidi" w:hAnsiTheme="majorBidi" w:cstheme="majorBidi" w:hint="cs"/>
                <w:szCs w:val="28"/>
                <w:rtl/>
                <w:lang w:bidi="ar-DZ"/>
              </w:rPr>
              <w:t>التقدير</w:t>
            </w:r>
          </w:p>
        </w:tc>
      </w:tr>
      <w:tr w:rsidR="001E567E" w:rsidTr="004C3C5F">
        <w:trPr>
          <w:jc w:val="center"/>
        </w:trPr>
        <w:tc>
          <w:tcPr>
            <w:tcW w:w="850"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3</w:t>
            </w:r>
          </w:p>
        </w:tc>
        <w:tc>
          <w:tcPr>
            <w:tcW w:w="70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1</w:t>
            </w:r>
          </w:p>
        </w:tc>
        <w:tc>
          <w:tcPr>
            <w:tcW w:w="6077" w:type="dxa"/>
          </w:tcPr>
          <w:p w:rsidR="001E567E" w:rsidRPr="00BB7B80" w:rsidRDefault="001E567E" w:rsidP="004C3C5F">
            <w:pPr>
              <w:tabs>
                <w:tab w:val="right" w:pos="707"/>
                <w:tab w:val="center" w:pos="4677"/>
              </w:tabs>
              <w:bidi/>
              <w:jc w:val="both"/>
              <w:rPr>
                <w:rFonts w:asciiTheme="majorBidi" w:hAnsiTheme="majorBidi" w:cstheme="majorBidi"/>
                <w:sz w:val="32"/>
                <w:szCs w:val="32"/>
                <w:rtl/>
                <w:lang w:bidi="ar-DZ"/>
              </w:rPr>
            </w:pPr>
            <w:r>
              <w:rPr>
                <w:rFonts w:asciiTheme="majorBidi" w:hAnsiTheme="majorBidi" w:cstheme="majorBidi" w:hint="cs"/>
                <w:szCs w:val="28"/>
                <w:rtl/>
                <w:lang w:bidi="ar-DZ"/>
              </w:rPr>
              <w:t>تنمية مهارات البحث العلمي لدى الطلبة.</w:t>
            </w:r>
          </w:p>
        </w:tc>
        <w:tc>
          <w:tcPr>
            <w:tcW w:w="944"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4,20</w:t>
            </w:r>
          </w:p>
        </w:tc>
        <w:tc>
          <w:tcPr>
            <w:tcW w:w="105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0,84</w:t>
            </w:r>
          </w:p>
        </w:tc>
        <w:tc>
          <w:tcPr>
            <w:tcW w:w="993"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مرتفعة</w:t>
            </w:r>
          </w:p>
        </w:tc>
      </w:tr>
      <w:tr w:rsidR="001E567E" w:rsidTr="004C3C5F">
        <w:trPr>
          <w:jc w:val="center"/>
        </w:trPr>
        <w:tc>
          <w:tcPr>
            <w:tcW w:w="850"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5</w:t>
            </w:r>
          </w:p>
        </w:tc>
        <w:tc>
          <w:tcPr>
            <w:tcW w:w="70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2</w:t>
            </w:r>
          </w:p>
        </w:tc>
        <w:tc>
          <w:tcPr>
            <w:tcW w:w="6077" w:type="dxa"/>
          </w:tcPr>
          <w:p w:rsidR="001E567E" w:rsidRPr="00414C3D" w:rsidRDefault="001E567E" w:rsidP="004C3C5F">
            <w:pPr>
              <w:tabs>
                <w:tab w:val="right" w:pos="707"/>
                <w:tab w:val="center" w:pos="4677"/>
              </w:tabs>
              <w:bidi/>
              <w:jc w:val="both"/>
              <w:rPr>
                <w:rFonts w:asciiTheme="majorBidi" w:hAnsiTheme="majorBidi" w:cstheme="majorBidi"/>
                <w:szCs w:val="28"/>
                <w:rtl/>
                <w:lang w:bidi="ar-DZ"/>
              </w:rPr>
            </w:pPr>
            <w:r>
              <w:rPr>
                <w:rFonts w:asciiTheme="majorBidi" w:hAnsiTheme="majorBidi" w:cstheme="majorBidi" w:hint="cs"/>
                <w:szCs w:val="28"/>
                <w:rtl/>
                <w:lang w:bidi="ar-DZ"/>
              </w:rPr>
              <w:t>توفير الوسائل والأجهزة اللازمة للبحث العلمي والتطوير التكنولوجي.</w:t>
            </w:r>
          </w:p>
        </w:tc>
        <w:tc>
          <w:tcPr>
            <w:tcW w:w="944"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3,84</w:t>
            </w:r>
          </w:p>
        </w:tc>
        <w:tc>
          <w:tcPr>
            <w:tcW w:w="105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0,90</w:t>
            </w:r>
          </w:p>
        </w:tc>
        <w:tc>
          <w:tcPr>
            <w:tcW w:w="993"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مرتفعة</w:t>
            </w:r>
          </w:p>
        </w:tc>
      </w:tr>
      <w:tr w:rsidR="001E567E" w:rsidTr="004C3C5F">
        <w:trPr>
          <w:jc w:val="center"/>
        </w:trPr>
        <w:tc>
          <w:tcPr>
            <w:tcW w:w="850"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4</w:t>
            </w:r>
          </w:p>
        </w:tc>
        <w:tc>
          <w:tcPr>
            <w:tcW w:w="70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3</w:t>
            </w:r>
          </w:p>
        </w:tc>
        <w:tc>
          <w:tcPr>
            <w:tcW w:w="6077" w:type="dxa"/>
          </w:tcPr>
          <w:p w:rsidR="001E567E" w:rsidRPr="00414C3D" w:rsidRDefault="001E567E" w:rsidP="004C3C5F">
            <w:pPr>
              <w:tabs>
                <w:tab w:val="right" w:pos="707"/>
                <w:tab w:val="center" w:pos="4677"/>
              </w:tabs>
              <w:bidi/>
              <w:jc w:val="both"/>
              <w:rPr>
                <w:rFonts w:asciiTheme="majorBidi" w:hAnsiTheme="majorBidi" w:cstheme="majorBidi"/>
                <w:szCs w:val="28"/>
                <w:rtl/>
                <w:lang w:bidi="ar-DZ"/>
              </w:rPr>
            </w:pPr>
            <w:r>
              <w:rPr>
                <w:rFonts w:asciiTheme="majorBidi" w:hAnsiTheme="majorBidi" w:cstheme="majorBidi" w:hint="cs"/>
                <w:szCs w:val="28"/>
                <w:rtl/>
                <w:lang w:bidi="ar-DZ"/>
              </w:rPr>
              <w:t>تنمية المعرفة والمساهمة في إنتاجها ونقلها وتطويرها.</w:t>
            </w:r>
          </w:p>
        </w:tc>
        <w:tc>
          <w:tcPr>
            <w:tcW w:w="944"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3,77</w:t>
            </w:r>
          </w:p>
        </w:tc>
        <w:tc>
          <w:tcPr>
            <w:tcW w:w="105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0,92</w:t>
            </w:r>
          </w:p>
        </w:tc>
        <w:tc>
          <w:tcPr>
            <w:tcW w:w="993"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مرتفعة</w:t>
            </w:r>
          </w:p>
        </w:tc>
      </w:tr>
      <w:tr w:rsidR="001E567E" w:rsidTr="004C3C5F">
        <w:trPr>
          <w:jc w:val="center"/>
        </w:trPr>
        <w:tc>
          <w:tcPr>
            <w:tcW w:w="850"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2</w:t>
            </w:r>
          </w:p>
        </w:tc>
        <w:tc>
          <w:tcPr>
            <w:tcW w:w="70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4</w:t>
            </w:r>
          </w:p>
        </w:tc>
        <w:tc>
          <w:tcPr>
            <w:tcW w:w="6077" w:type="dxa"/>
          </w:tcPr>
          <w:p w:rsidR="001E567E" w:rsidRPr="00414C3D" w:rsidRDefault="001E567E" w:rsidP="004C3C5F">
            <w:pPr>
              <w:tabs>
                <w:tab w:val="right" w:pos="707"/>
                <w:tab w:val="center" w:pos="4677"/>
              </w:tabs>
              <w:bidi/>
              <w:jc w:val="both"/>
              <w:rPr>
                <w:rFonts w:asciiTheme="majorBidi" w:hAnsiTheme="majorBidi" w:cstheme="majorBidi"/>
                <w:szCs w:val="28"/>
                <w:rtl/>
                <w:lang w:bidi="ar-DZ"/>
              </w:rPr>
            </w:pPr>
            <w:r>
              <w:rPr>
                <w:rFonts w:asciiTheme="majorBidi" w:hAnsiTheme="majorBidi" w:cstheme="majorBidi" w:hint="cs"/>
                <w:szCs w:val="28"/>
                <w:rtl/>
                <w:lang w:bidi="ar-DZ"/>
              </w:rPr>
              <w:t>يساعد التكوين الجامعي الأفراد في التعامل مع الظروف المستقبلية والتكيف مع البيئة الحياتية، العلمية والعملية.</w:t>
            </w:r>
          </w:p>
        </w:tc>
        <w:tc>
          <w:tcPr>
            <w:tcW w:w="944"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3,50</w:t>
            </w:r>
          </w:p>
        </w:tc>
        <w:tc>
          <w:tcPr>
            <w:tcW w:w="105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0,89</w:t>
            </w:r>
          </w:p>
        </w:tc>
        <w:tc>
          <w:tcPr>
            <w:tcW w:w="993"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متوسطة</w:t>
            </w:r>
          </w:p>
        </w:tc>
      </w:tr>
      <w:tr w:rsidR="001E567E" w:rsidTr="004C3C5F">
        <w:trPr>
          <w:jc w:val="center"/>
        </w:trPr>
        <w:tc>
          <w:tcPr>
            <w:tcW w:w="850"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10</w:t>
            </w:r>
          </w:p>
        </w:tc>
        <w:tc>
          <w:tcPr>
            <w:tcW w:w="70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5</w:t>
            </w:r>
          </w:p>
        </w:tc>
        <w:tc>
          <w:tcPr>
            <w:tcW w:w="6077" w:type="dxa"/>
          </w:tcPr>
          <w:p w:rsidR="001E567E" w:rsidRPr="00414C3D" w:rsidRDefault="001E567E" w:rsidP="004C3C5F">
            <w:pPr>
              <w:tabs>
                <w:tab w:val="right" w:pos="707"/>
                <w:tab w:val="center" w:pos="4677"/>
              </w:tabs>
              <w:bidi/>
              <w:jc w:val="both"/>
              <w:rPr>
                <w:rFonts w:asciiTheme="majorBidi" w:hAnsiTheme="majorBidi" w:cstheme="majorBidi"/>
                <w:szCs w:val="28"/>
                <w:rtl/>
                <w:lang w:bidi="ar-DZ"/>
              </w:rPr>
            </w:pPr>
            <w:r>
              <w:rPr>
                <w:rFonts w:asciiTheme="majorBidi" w:hAnsiTheme="majorBidi" w:cstheme="majorBidi" w:hint="cs"/>
                <w:szCs w:val="28"/>
                <w:rtl/>
                <w:lang w:bidi="ar-DZ"/>
              </w:rPr>
              <w:t>تطبيقها لمبدأ الحرية الأكاديمية.</w:t>
            </w:r>
          </w:p>
        </w:tc>
        <w:tc>
          <w:tcPr>
            <w:tcW w:w="944"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3,48</w:t>
            </w:r>
          </w:p>
        </w:tc>
        <w:tc>
          <w:tcPr>
            <w:tcW w:w="105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0,80</w:t>
            </w:r>
          </w:p>
        </w:tc>
        <w:tc>
          <w:tcPr>
            <w:tcW w:w="993"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متوسطة</w:t>
            </w:r>
          </w:p>
        </w:tc>
      </w:tr>
      <w:tr w:rsidR="001E567E" w:rsidTr="004C3C5F">
        <w:trPr>
          <w:jc w:val="center"/>
        </w:trPr>
        <w:tc>
          <w:tcPr>
            <w:tcW w:w="850"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1</w:t>
            </w:r>
          </w:p>
        </w:tc>
        <w:tc>
          <w:tcPr>
            <w:tcW w:w="70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6</w:t>
            </w:r>
          </w:p>
        </w:tc>
        <w:tc>
          <w:tcPr>
            <w:tcW w:w="6077" w:type="dxa"/>
          </w:tcPr>
          <w:p w:rsidR="001E567E" w:rsidRPr="00E83333" w:rsidRDefault="001E567E" w:rsidP="004C3C5F">
            <w:pPr>
              <w:tabs>
                <w:tab w:val="right" w:pos="565"/>
              </w:tabs>
              <w:bidi/>
              <w:jc w:val="both"/>
              <w:rPr>
                <w:rFonts w:asciiTheme="majorBidi" w:hAnsiTheme="majorBidi" w:cstheme="majorBidi"/>
                <w:sz w:val="32"/>
                <w:szCs w:val="32"/>
                <w:rtl/>
                <w:lang w:bidi="ar-DZ"/>
              </w:rPr>
            </w:pPr>
            <w:r>
              <w:rPr>
                <w:rFonts w:asciiTheme="majorBidi" w:hAnsiTheme="majorBidi" w:cstheme="majorBidi" w:hint="cs"/>
                <w:szCs w:val="28"/>
                <w:rtl/>
                <w:lang w:bidi="ar-DZ"/>
              </w:rPr>
              <w:t>تقديم برامج تعليمية في مختلف التخصصات تراعي متطلبات المجتمع وسوق العمل.</w:t>
            </w:r>
          </w:p>
        </w:tc>
        <w:tc>
          <w:tcPr>
            <w:tcW w:w="944"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3,40</w:t>
            </w:r>
          </w:p>
        </w:tc>
        <w:tc>
          <w:tcPr>
            <w:tcW w:w="105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0,93</w:t>
            </w:r>
          </w:p>
        </w:tc>
        <w:tc>
          <w:tcPr>
            <w:tcW w:w="993"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متوسطة</w:t>
            </w:r>
          </w:p>
        </w:tc>
      </w:tr>
      <w:tr w:rsidR="001E567E" w:rsidTr="004C3C5F">
        <w:trPr>
          <w:jc w:val="center"/>
        </w:trPr>
        <w:tc>
          <w:tcPr>
            <w:tcW w:w="850"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7</w:t>
            </w:r>
          </w:p>
        </w:tc>
        <w:tc>
          <w:tcPr>
            <w:tcW w:w="70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7</w:t>
            </w:r>
          </w:p>
        </w:tc>
        <w:tc>
          <w:tcPr>
            <w:tcW w:w="6077" w:type="dxa"/>
          </w:tcPr>
          <w:p w:rsidR="001E567E" w:rsidRPr="00414C3D" w:rsidRDefault="001E567E" w:rsidP="004C3C5F">
            <w:pPr>
              <w:tabs>
                <w:tab w:val="right" w:pos="707"/>
                <w:tab w:val="center" w:pos="4677"/>
              </w:tabs>
              <w:bidi/>
              <w:jc w:val="both"/>
              <w:rPr>
                <w:rFonts w:asciiTheme="majorBidi" w:hAnsiTheme="majorBidi" w:cstheme="majorBidi"/>
                <w:szCs w:val="28"/>
                <w:rtl/>
                <w:lang w:bidi="ar-DZ"/>
              </w:rPr>
            </w:pPr>
            <w:r>
              <w:rPr>
                <w:rFonts w:asciiTheme="majorBidi" w:hAnsiTheme="majorBidi" w:cstheme="majorBidi" w:hint="cs"/>
                <w:szCs w:val="28"/>
                <w:rtl/>
                <w:lang w:bidi="ar-DZ"/>
              </w:rPr>
              <w:t>توجيه الباحثين نحو القضايا المتعلقة بالتنمية المحلية والوطنية المستدامة.</w:t>
            </w:r>
          </w:p>
        </w:tc>
        <w:tc>
          <w:tcPr>
            <w:tcW w:w="944"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3,32</w:t>
            </w:r>
          </w:p>
        </w:tc>
        <w:tc>
          <w:tcPr>
            <w:tcW w:w="105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0,85</w:t>
            </w:r>
          </w:p>
        </w:tc>
        <w:tc>
          <w:tcPr>
            <w:tcW w:w="993"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متوسطة</w:t>
            </w:r>
          </w:p>
        </w:tc>
      </w:tr>
      <w:tr w:rsidR="001E567E" w:rsidTr="004C3C5F">
        <w:trPr>
          <w:jc w:val="center"/>
        </w:trPr>
        <w:tc>
          <w:tcPr>
            <w:tcW w:w="850"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6</w:t>
            </w:r>
          </w:p>
        </w:tc>
        <w:tc>
          <w:tcPr>
            <w:tcW w:w="70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8</w:t>
            </w:r>
          </w:p>
        </w:tc>
        <w:tc>
          <w:tcPr>
            <w:tcW w:w="6077" w:type="dxa"/>
          </w:tcPr>
          <w:p w:rsidR="001E567E" w:rsidRPr="00063DAA" w:rsidRDefault="001E567E" w:rsidP="004C3C5F">
            <w:pPr>
              <w:tabs>
                <w:tab w:val="right" w:pos="565"/>
              </w:tabs>
              <w:bidi/>
              <w:jc w:val="both"/>
              <w:rPr>
                <w:rFonts w:asciiTheme="majorBidi" w:hAnsiTheme="majorBidi" w:cstheme="majorBidi"/>
                <w:sz w:val="32"/>
                <w:szCs w:val="32"/>
                <w:rtl/>
                <w:lang w:bidi="ar-DZ"/>
              </w:rPr>
            </w:pPr>
            <w:r>
              <w:rPr>
                <w:rFonts w:asciiTheme="majorBidi" w:hAnsiTheme="majorBidi" w:cstheme="majorBidi" w:hint="cs"/>
                <w:szCs w:val="28"/>
                <w:rtl/>
                <w:lang w:bidi="ar-DZ"/>
              </w:rPr>
              <w:t>إصدار الدوريات والمجلات العلمية لتسهيل عملية نشر البحوث.</w:t>
            </w:r>
          </w:p>
        </w:tc>
        <w:tc>
          <w:tcPr>
            <w:tcW w:w="944"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3,23</w:t>
            </w:r>
          </w:p>
        </w:tc>
        <w:tc>
          <w:tcPr>
            <w:tcW w:w="105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0,92</w:t>
            </w:r>
          </w:p>
        </w:tc>
        <w:tc>
          <w:tcPr>
            <w:tcW w:w="993"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متوسطة</w:t>
            </w:r>
          </w:p>
        </w:tc>
      </w:tr>
      <w:tr w:rsidR="001E567E" w:rsidTr="004C3C5F">
        <w:trPr>
          <w:jc w:val="center"/>
        </w:trPr>
        <w:tc>
          <w:tcPr>
            <w:tcW w:w="850"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8</w:t>
            </w:r>
          </w:p>
        </w:tc>
        <w:tc>
          <w:tcPr>
            <w:tcW w:w="70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9</w:t>
            </w:r>
          </w:p>
        </w:tc>
        <w:tc>
          <w:tcPr>
            <w:tcW w:w="6077" w:type="dxa"/>
          </w:tcPr>
          <w:p w:rsidR="001E567E" w:rsidRPr="00063DAA" w:rsidRDefault="001E567E" w:rsidP="004C3C5F">
            <w:pPr>
              <w:tabs>
                <w:tab w:val="right" w:pos="565"/>
              </w:tabs>
              <w:bidi/>
              <w:jc w:val="both"/>
              <w:rPr>
                <w:rFonts w:asciiTheme="majorBidi" w:hAnsiTheme="majorBidi" w:cstheme="majorBidi"/>
                <w:sz w:val="32"/>
                <w:szCs w:val="32"/>
                <w:rtl/>
                <w:lang w:bidi="ar-DZ"/>
              </w:rPr>
            </w:pPr>
            <w:r>
              <w:rPr>
                <w:rFonts w:asciiTheme="majorBidi" w:hAnsiTheme="majorBidi" w:cstheme="majorBidi" w:hint="cs"/>
                <w:szCs w:val="28"/>
                <w:rtl/>
                <w:lang w:bidi="ar-DZ"/>
              </w:rPr>
              <w:t>دعوة الباحثين لدراسة المشكلات التي يفرزها المجتمع الجزائري وفهم التحولات التي يعرفها بطرق علمية.</w:t>
            </w:r>
          </w:p>
        </w:tc>
        <w:tc>
          <w:tcPr>
            <w:tcW w:w="944"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3,19</w:t>
            </w:r>
          </w:p>
        </w:tc>
        <w:tc>
          <w:tcPr>
            <w:tcW w:w="105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0,80</w:t>
            </w:r>
          </w:p>
        </w:tc>
        <w:tc>
          <w:tcPr>
            <w:tcW w:w="993"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متوسطة</w:t>
            </w:r>
          </w:p>
        </w:tc>
      </w:tr>
      <w:tr w:rsidR="001E567E" w:rsidTr="004C3C5F">
        <w:trPr>
          <w:jc w:val="center"/>
        </w:trPr>
        <w:tc>
          <w:tcPr>
            <w:tcW w:w="850"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9</w:t>
            </w:r>
          </w:p>
        </w:tc>
        <w:tc>
          <w:tcPr>
            <w:tcW w:w="709" w:type="dxa"/>
            <w:vAlign w:val="center"/>
          </w:tcPr>
          <w:p w:rsidR="001E567E" w:rsidRPr="00414C3D"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10</w:t>
            </w:r>
          </w:p>
        </w:tc>
        <w:tc>
          <w:tcPr>
            <w:tcW w:w="6077" w:type="dxa"/>
          </w:tcPr>
          <w:p w:rsidR="001E567E" w:rsidRDefault="001E567E" w:rsidP="004C3C5F">
            <w:pPr>
              <w:tabs>
                <w:tab w:val="right" w:pos="707"/>
                <w:tab w:val="center" w:pos="4677"/>
              </w:tabs>
              <w:bidi/>
              <w:jc w:val="both"/>
              <w:rPr>
                <w:rFonts w:asciiTheme="majorBidi" w:hAnsiTheme="majorBidi" w:cstheme="majorBidi"/>
                <w:szCs w:val="28"/>
                <w:rtl/>
                <w:lang w:bidi="ar-DZ"/>
              </w:rPr>
            </w:pPr>
            <w:r>
              <w:rPr>
                <w:rFonts w:asciiTheme="majorBidi" w:hAnsiTheme="majorBidi" w:cstheme="majorBidi" w:hint="cs"/>
                <w:szCs w:val="28"/>
                <w:rtl/>
                <w:lang w:bidi="ar-DZ"/>
              </w:rPr>
              <w:t xml:space="preserve">توظيفها لنتائج البحوث في خطط التنمية الاجتماعية، الاقتصادية، </w:t>
            </w:r>
            <w:r>
              <w:rPr>
                <w:rFonts w:asciiTheme="majorBidi" w:hAnsiTheme="majorBidi" w:cstheme="majorBidi" w:hint="cs"/>
                <w:szCs w:val="28"/>
                <w:rtl/>
                <w:lang w:bidi="ar-DZ"/>
              </w:rPr>
              <w:lastRenderedPageBreak/>
              <w:t>السياسية، الثقافية،...</w:t>
            </w:r>
          </w:p>
        </w:tc>
        <w:tc>
          <w:tcPr>
            <w:tcW w:w="944" w:type="dxa"/>
            <w:vAlign w:val="center"/>
          </w:tcPr>
          <w:p w:rsidR="001E567E"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lastRenderedPageBreak/>
              <w:t>3,01</w:t>
            </w:r>
          </w:p>
        </w:tc>
        <w:tc>
          <w:tcPr>
            <w:tcW w:w="1059" w:type="dxa"/>
            <w:vAlign w:val="center"/>
          </w:tcPr>
          <w:p w:rsidR="001E567E" w:rsidRDefault="001E567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0,69</w:t>
            </w:r>
          </w:p>
        </w:tc>
        <w:tc>
          <w:tcPr>
            <w:tcW w:w="993" w:type="dxa"/>
            <w:vAlign w:val="center"/>
          </w:tcPr>
          <w:p w:rsidR="001E567E"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متوسطة</w:t>
            </w:r>
          </w:p>
        </w:tc>
      </w:tr>
      <w:tr w:rsidR="001E567E" w:rsidTr="004C3C5F">
        <w:trPr>
          <w:jc w:val="center"/>
        </w:trPr>
        <w:tc>
          <w:tcPr>
            <w:tcW w:w="7636" w:type="dxa"/>
            <w:gridSpan w:val="3"/>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sidRPr="0090229A">
              <w:rPr>
                <w:rFonts w:asciiTheme="majorBidi" w:hAnsiTheme="majorBidi" w:cstheme="majorBidi" w:hint="cs"/>
                <w:b/>
                <w:bCs/>
                <w:szCs w:val="28"/>
                <w:rtl/>
                <w:lang w:bidi="ar-DZ"/>
              </w:rPr>
              <w:lastRenderedPageBreak/>
              <w:t>المتوسط الحسابي العام</w:t>
            </w:r>
          </w:p>
        </w:tc>
        <w:tc>
          <w:tcPr>
            <w:tcW w:w="944"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3,49</w:t>
            </w:r>
          </w:p>
        </w:tc>
        <w:tc>
          <w:tcPr>
            <w:tcW w:w="1059"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0,85</w:t>
            </w:r>
          </w:p>
        </w:tc>
        <w:tc>
          <w:tcPr>
            <w:tcW w:w="993" w:type="dxa"/>
            <w:vAlign w:val="center"/>
          </w:tcPr>
          <w:p w:rsidR="001E567E" w:rsidRPr="0090229A" w:rsidRDefault="001E567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r>
    </w:tbl>
    <w:p w:rsidR="001E567E" w:rsidRPr="00465943" w:rsidRDefault="001E567E" w:rsidP="001E567E">
      <w:pPr>
        <w:tabs>
          <w:tab w:val="right" w:pos="565"/>
        </w:tabs>
        <w:bidi/>
        <w:jc w:val="both"/>
        <w:rPr>
          <w:rFonts w:asciiTheme="majorBidi" w:hAnsiTheme="majorBidi" w:cstheme="majorBidi"/>
          <w:sz w:val="24"/>
          <w:szCs w:val="24"/>
          <w:lang w:bidi="ar-DZ"/>
        </w:rPr>
      </w:pP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1E567E" w:rsidRDefault="001E567E" w:rsidP="001E567E">
      <w:pPr>
        <w:tabs>
          <w:tab w:val="right" w:pos="-2"/>
          <w:tab w:val="right" w:pos="820"/>
        </w:tabs>
        <w:bidi/>
        <w:ind w:left="-2" w:firstLine="82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يبين الجدول رقم (15) المتوسطات الحسابية والانحرافات المعيارية ومستوى درجة تقدير الأساتذة الباحثين عينة الدراسة للوظائف التي تقوم بها المنظومة الجامعية مرتبة من الأعلى إلى الأدنى، حيث جاءت الفقرات (3، 5، 4) محتلة المراتب الأولى بهذا الترتيب ومستوى عالي في درجة ممارستها للوظائف الثلاث الأولى المبينة في الجدول أعلاه، بمتوسط حسابي يتراوح بين (3,77-4,20)، حيث أن الفقرة (3) في الترتيب (1) والتي تنص على تنمية مهارات البحث العلمي لدى الطلبة نالت أعلى درجة تقديرية. وهذا ما يؤكد النتيجة المتحصل عليها للبند السابق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في العنصر السابق- "تلقين الطلبة المناهج البحثية وترقية التكوين" والتي سجلنا فيها أعلى متوسط حسابي، وعليه نؤكد على أن الأساتذة الباحثين عينة الدراسة يرون أن المنظومة الجامعية قادرة على تلقين الطلبة المناهج البحثية وتنمية مهارات البحث لديهم في التخصصات المفتوحة بصفة عامة وفي تخصصات العلوم الاجتماعية والإنسانية بصفة خاصة، وتلتها في المرتبة الثانية الفقرة رقم (5) بمتوسط حسابي (3,84) بمعنى أن المنظومة الجامعية الجزائرية قادرة على توفير الوسائل والأجهزة اللازمة للبحث العلمي والتطوير التكنولوجي بدرجة مرتفعة، تم تلتها في المرتبة الثالثة وبدرجة مرتفعة الفقرة رقم (4) بمتوسط حسابي (3,77).</w:t>
      </w:r>
    </w:p>
    <w:p w:rsidR="001E567E" w:rsidRPr="00E57017" w:rsidRDefault="001E567E" w:rsidP="001E567E">
      <w:pPr>
        <w:tabs>
          <w:tab w:val="right" w:pos="-2"/>
          <w:tab w:val="right" w:pos="820"/>
        </w:tabs>
        <w:bidi/>
        <w:ind w:left="-2" w:firstLine="822"/>
        <w:jc w:val="both"/>
        <w:rPr>
          <w:rFonts w:asciiTheme="majorBidi" w:hAnsiTheme="majorBidi" w:cstheme="majorBidi"/>
          <w:sz w:val="16"/>
          <w:szCs w:val="16"/>
          <w:rtl/>
          <w:lang w:bidi="ar-DZ"/>
        </w:rPr>
      </w:pPr>
    </w:p>
    <w:p w:rsidR="001E567E" w:rsidRDefault="001E567E" w:rsidP="001E567E">
      <w:pPr>
        <w:tabs>
          <w:tab w:val="right" w:pos="-2"/>
          <w:tab w:val="right" w:pos="707"/>
        </w:tabs>
        <w:bidi/>
        <w:ind w:left="-2" w:firstLine="822"/>
        <w:jc w:val="both"/>
        <w:rPr>
          <w:rFonts w:asciiTheme="majorBidi" w:hAnsiTheme="majorBidi" w:cstheme="majorBidi"/>
          <w:sz w:val="32"/>
          <w:szCs w:val="32"/>
          <w:rtl/>
          <w:lang w:bidi="ar-DZ"/>
        </w:rPr>
      </w:pPr>
      <w:r>
        <w:rPr>
          <w:rFonts w:asciiTheme="majorBidi" w:hAnsiTheme="majorBidi" w:cstheme="majorBidi" w:hint="cs"/>
          <w:sz w:val="32"/>
          <w:szCs w:val="32"/>
          <w:rtl/>
          <w:lang w:bidi="ar-DZ"/>
        </w:rPr>
        <w:t>بينما حصلت الفقرات الأخرى السبعة المذكورة في الجدول أعلاه على متوسطات حسابية تتراوح ما بين (3,01-3,50) وبذلك فان درجة قيام المنظومة الجامعية لهذه المهام جاء متوسطا، حيث جاءت ممارسة الجامعة للحرية الأكاديمية في المرتبة الخامسة بمتوسط حسابي (3,48) وبدرجة متوسطة، هذه النتيجة تتعارض مع نتائج دراسة "وفاء محمد الأشقر" والتي توصلت إلى أن الجامعات الحكومية الأردنية تمنح الباحثين حرية التفكير الكافية لاختيار مواضيع بحثهم التي يرغبون بإجرائها.</w:t>
      </w:r>
    </w:p>
    <w:p w:rsidR="001E567E" w:rsidRPr="006E6847" w:rsidRDefault="001E567E" w:rsidP="001E567E">
      <w:pPr>
        <w:tabs>
          <w:tab w:val="right" w:pos="-2"/>
          <w:tab w:val="right" w:pos="707"/>
        </w:tabs>
        <w:bidi/>
        <w:ind w:left="-2" w:firstLine="822"/>
        <w:jc w:val="both"/>
        <w:rPr>
          <w:rFonts w:asciiTheme="majorBidi" w:hAnsiTheme="majorBidi" w:cstheme="majorBidi"/>
          <w:sz w:val="18"/>
          <w:szCs w:val="18"/>
          <w:rtl/>
          <w:lang w:bidi="ar-DZ"/>
        </w:rPr>
      </w:pPr>
    </w:p>
    <w:p w:rsidR="001E567E" w:rsidRDefault="001E567E" w:rsidP="001E567E">
      <w:pPr>
        <w:tabs>
          <w:tab w:val="right" w:pos="-2"/>
          <w:tab w:val="right" w:pos="707"/>
        </w:tabs>
        <w:bidi/>
        <w:ind w:left="-2" w:firstLine="82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وجاءت قيمة المتوسط الحسابي العام للمجال يساوي (3,49) وهذا يعني أن مستوى قيام المنظومة الجامعية لوظائفها مجتمعة جاءت بدرجة متوسطة.   </w:t>
      </w:r>
    </w:p>
    <w:p w:rsidR="001E567E" w:rsidRDefault="001E567E" w:rsidP="001E567E">
      <w:pPr>
        <w:tabs>
          <w:tab w:val="right" w:pos="-2"/>
          <w:tab w:val="right" w:pos="707"/>
        </w:tabs>
        <w:bidi/>
        <w:ind w:left="-2" w:firstLine="822"/>
        <w:jc w:val="both"/>
        <w:rPr>
          <w:rFonts w:asciiTheme="majorBidi" w:hAnsiTheme="majorBidi" w:cstheme="majorBidi"/>
          <w:sz w:val="32"/>
          <w:szCs w:val="32"/>
          <w:rtl/>
          <w:lang w:bidi="ar-DZ"/>
        </w:rPr>
      </w:pPr>
    </w:p>
    <w:p w:rsidR="001E567E" w:rsidRDefault="001E567E" w:rsidP="001E567E">
      <w:pPr>
        <w:tabs>
          <w:tab w:val="right" w:pos="-2"/>
          <w:tab w:val="right" w:pos="707"/>
        </w:tabs>
        <w:bidi/>
        <w:ind w:left="-2" w:firstLine="822"/>
        <w:jc w:val="both"/>
        <w:rPr>
          <w:rFonts w:asciiTheme="majorBidi" w:hAnsiTheme="majorBidi" w:cstheme="majorBidi"/>
          <w:sz w:val="32"/>
          <w:szCs w:val="32"/>
          <w:rtl/>
          <w:lang w:bidi="ar-DZ"/>
        </w:rPr>
      </w:pPr>
    </w:p>
    <w:p w:rsidR="001E567E" w:rsidRDefault="001E567E" w:rsidP="001E567E">
      <w:pPr>
        <w:tabs>
          <w:tab w:val="right" w:pos="-2"/>
          <w:tab w:val="right" w:pos="707"/>
        </w:tabs>
        <w:bidi/>
        <w:ind w:left="-2" w:firstLine="822"/>
        <w:jc w:val="both"/>
        <w:rPr>
          <w:rFonts w:asciiTheme="majorBidi" w:hAnsiTheme="majorBidi" w:cstheme="majorBidi"/>
          <w:sz w:val="32"/>
          <w:szCs w:val="32"/>
          <w:rtl/>
          <w:lang w:bidi="ar-DZ"/>
        </w:rPr>
      </w:pPr>
    </w:p>
    <w:p w:rsidR="001E567E" w:rsidRPr="0090111B" w:rsidRDefault="001E567E" w:rsidP="001E567E">
      <w:pPr>
        <w:tabs>
          <w:tab w:val="right" w:pos="-2"/>
          <w:tab w:val="right" w:pos="707"/>
        </w:tabs>
        <w:bidi/>
        <w:jc w:val="both"/>
        <w:rPr>
          <w:rFonts w:asciiTheme="majorBidi" w:hAnsiTheme="majorBidi" w:cstheme="majorBidi"/>
          <w:sz w:val="32"/>
          <w:szCs w:val="32"/>
          <w:rtl/>
          <w:lang w:bidi="ar-DZ"/>
        </w:rPr>
      </w:pPr>
    </w:p>
    <w:p w:rsidR="001E567E" w:rsidRDefault="001E567E" w:rsidP="001E567E">
      <w:pPr>
        <w:tabs>
          <w:tab w:val="right" w:pos="990"/>
        </w:tabs>
        <w:bidi/>
        <w:spacing w:line="360" w:lineRule="auto"/>
        <w:ind w:left="360"/>
        <w:jc w:val="left"/>
        <w:rPr>
          <w:rFonts w:ascii="Times New Roman" w:hAnsi="Times New Roman" w:cs="Traditional Arabic"/>
          <w:b/>
          <w:bCs/>
          <w:sz w:val="36"/>
          <w:szCs w:val="36"/>
          <w:rtl/>
          <w:lang w:bidi="ar-DZ"/>
        </w:rPr>
      </w:pPr>
      <w:r>
        <w:rPr>
          <w:rFonts w:ascii="Times New Roman" w:hAnsi="Times New Roman" w:cs="Traditional Arabic" w:hint="cs"/>
          <w:b/>
          <w:bCs/>
          <w:sz w:val="36"/>
          <w:szCs w:val="36"/>
          <w:rtl/>
          <w:lang w:bidi="ar-DZ"/>
        </w:rPr>
        <w:t>خلاصــة:</w:t>
      </w:r>
    </w:p>
    <w:p w:rsidR="001E567E" w:rsidRDefault="001E567E" w:rsidP="001E567E">
      <w:pPr>
        <w:tabs>
          <w:tab w:val="right" w:pos="820"/>
          <w:tab w:val="right" w:pos="990"/>
        </w:tabs>
        <w:bidi/>
        <w:ind w:left="-2"/>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توصلنا في نهاية هذا الفصل إلى تقديم لمحة عن مسيرة تطور الجامعة والتعليم العالي في الجزائر، كما تم تحديد المبادئ التي تم وفقها توسيع خريطة التعليم العالي، وكذا الإصلاحات التي كانت تهدف إلى ربط المنظومة الجامعية بالمجتمع للمشاركة في تحقيق التنمية الشاملة للبلاد، وصولا إلى آخر إصلاح سنة 2004، وهو أهم إصلاح عرفته المنظومة الجامعية بالجزائر منذ إصلاح سنة 1971.</w:t>
      </w:r>
    </w:p>
    <w:p w:rsidR="001E567E" w:rsidRDefault="001E567E" w:rsidP="001E567E">
      <w:pPr>
        <w:tabs>
          <w:tab w:val="right" w:pos="707"/>
          <w:tab w:val="right" w:pos="990"/>
        </w:tabs>
        <w:bidi/>
        <w:ind w:left="-2" w:firstLine="82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أثبتت الدراسة الميدانية بجامعة مستغانم في فرعها الخاص بجدوى نظام </w:t>
      </w:r>
      <w:r w:rsidRPr="0072517E">
        <w:rPr>
          <w:rFonts w:asciiTheme="majorBidi" w:hAnsiTheme="majorBidi" w:cstheme="majorBidi"/>
          <w:szCs w:val="28"/>
          <w:lang w:bidi="ar-DZ"/>
        </w:rPr>
        <w:t>LMD</w:t>
      </w:r>
      <w:r>
        <w:rPr>
          <w:rFonts w:asciiTheme="majorBidi" w:hAnsiTheme="majorBidi" w:cstheme="majorBidi" w:hint="cs"/>
          <w:sz w:val="32"/>
          <w:szCs w:val="32"/>
          <w:rtl/>
          <w:lang w:bidi="ar-DZ"/>
        </w:rPr>
        <w:t>، أنه نظام غير مخطط له ولا يراعي خصوصيات المجتمع الجزائري، كما أنه جاء لتلبية الظروف السياسية والانضمام للنظام العالمي دون مراعاة الظروف التعليمية والواقع الاجتماعي للمجتمع الجزائري، إضافة إلى غموض القوانين المسيرة له.</w:t>
      </w:r>
    </w:p>
    <w:p w:rsidR="001E567E" w:rsidRDefault="001E567E" w:rsidP="001E567E">
      <w:pPr>
        <w:tabs>
          <w:tab w:val="right" w:pos="707"/>
          <w:tab w:val="right" w:pos="990"/>
        </w:tabs>
        <w:bidi/>
        <w:ind w:left="-2" w:firstLine="822"/>
        <w:jc w:val="both"/>
        <w:rPr>
          <w:rFonts w:asciiTheme="majorBidi" w:hAnsiTheme="majorBidi" w:cstheme="majorBidi"/>
          <w:sz w:val="32"/>
          <w:szCs w:val="32"/>
          <w:rtl/>
          <w:lang w:bidi="ar-DZ"/>
        </w:rPr>
      </w:pPr>
      <w:r>
        <w:rPr>
          <w:rFonts w:asciiTheme="majorBidi" w:hAnsiTheme="majorBidi" w:cstheme="majorBidi" w:hint="cs"/>
          <w:sz w:val="32"/>
          <w:szCs w:val="32"/>
          <w:rtl/>
          <w:lang w:bidi="ar-DZ"/>
        </w:rPr>
        <w:t>كما أكدت ما نسبته (68,9</w:t>
      </w:r>
      <w:r>
        <w:rPr>
          <w:rFonts w:asciiTheme="majorBidi" w:hAnsiTheme="majorBidi" w:cstheme="majorBidi"/>
          <w:sz w:val="32"/>
          <w:szCs w:val="32"/>
          <w:lang w:bidi="ar-DZ"/>
        </w:rPr>
        <w:t>%</w:t>
      </w:r>
      <w:r>
        <w:rPr>
          <w:rFonts w:asciiTheme="majorBidi" w:hAnsiTheme="majorBidi" w:cstheme="majorBidi" w:hint="cs"/>
          <w:sz w:val="32"/>
          <w:szCs w:val="32"/>
          <w:rtl/>
          <w:lang w:bidi="ar-DZ"/>
        </w:rPr>
        <w:t>) من عينة الدراسة على أنه نظام غير مناسب وهذا ما تؤكده النتائج المتحصل عليها في عمليات التكوين التي تطغى عليها الكمية دون النوعية.</w:t>
      </w:r>
    </w:p>
    <w:p w:rsidR="001E567E" w:rsidRDefault="001E567E" w:rsidP="001E567E">
      <w:pPr>
        <w:tabs>
          <w:tab w:val="right" w:pos="707"/>
          <w:tab w:val="right" w:pos="990"/>
        </w:tabs>
        <w:bidi/>
        <w:ind w:left="-2" w:firstLine="82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كما بينت الدراسة أن تطبيق نظام </w:t>
      </w:r>
      <w:r w:rsidRPr="00B02790">
        <w:rPr>
          <w:rFonts w:asciiTheme="majorBidi" w:hAnsiTheme="majorBidi" w:cstheme="majorBidi"/>
          <w:szCs w:val="28"/>
          <w:lang w:bidi="ar-DZ"/>
        </w:rPr>
        <w:t>LMD</w:t>
      </w:r>
      <w:r>
        <w:rPr>
          <w:rFonts w:asciiTheme="majorBidi" w:hAnsiTheme="majorBidi" w:cstheme="majorBidi" w:hint="cs"/>
          <w:sz w:val="32"/>
          <w:szCs w:val="32"/>
          <w:rtl/>
          <w:lang w:bidi="ar-DZ"/>
        </w:rPr>
        <w:t xml:space="preserve"> زاد من حدة أزمة الجامعة الجزائرية وخلق مشاكل جديدة لم تكن تعرفها المنظومة الجامعية في عهد النظام الكلاسيكي وخاصة المشاكل المتعلقة بالتسيير والبيداغوجيا والبحث العلمي.</w:t>
      </w:r>
    </w:p>
    <w:p w:rsidR="001E567E" w:rsidRDefault="001E567E" w:rsidP="001E567E">
      <w:pPr>
        <w:tabs>
          <w:tab w:val="right" w:pos="707"/>
          <w:tab w:val="right" w:pos="990"/>
        </w:tabs>
        <w:bidi/>
        <w:ind w:left="-2" w:firstLine="822"/>
        <w:jc w:val="both"/>
        <w:rPr>
          <w:rFonts w:asciiTheme="majorBidi" w:hAnsiTheme="majorBidi" w:cstheme="majorBidi"/>
          <w:sz w:val="32"/>
          <w:szCs w:val="32"/>
          <w:rtl/>
          <w:lang w:bidi="ar-DZ"/>
        </w:rPr>
      </w:pPr>
      <w:r>
        <w:rPr>
          <w:rFonts w:asciiTheme="majorBidi" w:hAnsiTheme="majorBidi" w:cstheme="majorBidi" w:hint="cs"/>
          <w:sz w:val="32"/>
          <w:szCs w:val="32"/>
          <w:rtl/>
          <w:lang w:bidi="ar-DZ"/>
        </w:rPr>
        <w:t>كما زاد من حدة البطالة وذلك نظرا للارتفاع المتزايد لأعداد الطلبة المتخرجين من الجامعة.</w:t>
      </w:r>
    </w:p>
    <w:p w:rsidR="001E567E" w:rsidRDefault="001E567E" w:rsidP="001E567E">
      <w:pPr>
        <w:tabs>
          <w:tab w:val="right" w:pos="707"/>
          <w:tab w:val="right" w:pos="990"/>
        </w:tabs>
        <w:bidi/>
        <w:ind w:left="-2" w:firstLine="822"/>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وتوصلت الدراسة الميدانية من خلال البند المتعلق بمدى ضرورة العودة لتطبيق النظام الكلاسيكي إلى اتجاهين، الأول موافق مع فكرة الرجوع للنظام القديم وأن مدة التكوين فيه -والمحددة بأربعة سنوات لطور الليسانس، واجتياز امتحان المسابقة للقبول في مرحلة الماجستير، ثم دراسة مدة أدناها ثلاثة سنوات لنيل شهادة الماجستير، من تم الانتقال لمرحلة الدكتوراه-، مدة كافية لتكوين الطالب وحصوله على المعرفة واتساع زمن البحث، كما أنه واضح من الناحية القانونية. أما الاتجاه الثاني فهو يعارض فكرة الرجوع للنظام القديم بحجة صعوبة وعدم إمكانية الرجوع في قرارات أخذت منذ مدة زمنية ليست قصيرة، وأننا قد تجاوزنا الفترة التجريبية للنظام ولذلك يجب مواصلة الطريق بشرط تعديله واستدراك النقائص الموجودة فيه.</w:t>
      </w:r>
    </w:p>
    <w:p w:rsidR="001E567E" w:rsidRDefault="001E567E" w:rsidP="001E567E">
      <w:pPr>
        <w:tabs>
          <w:tab w:val="right" w:pos="707"/>
          <w:tab w:val="right" w:pos="990"/>
        </w:tabs>
        <w:bidi/>
        <w:ind w:left="-2" w:firstLine="822"/>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أما في الجانب الخاص بدرجة قيام المنظومة الجامعية بوظائفها، فتوصلنا إلى أن المنظومة الجامعية قادرة وبدرجة عالية على أداء مهمتها التي أنشئت من أجلها والمتمثلة في تلقين الطلبة المناهج البحثية وترقية التكوين والبحث، حيث تحصلت على أعلى المتوسطات الحسابية (3,69) بينما كان أدائها للوظائف الأخرى بدرجة متوسطة، وهذا يعني أن مستوى أدائها لمهامها كلها كان بدرجة متوسطة.</w:t>
      </w:r>
    </w:p>
    <w:p w:rsidR="001E567E" w:rsidRDefault="001E567E" w:rsidP="001E567E">
      <w:pPr>
        <w:tabs>
          <w:tab w:val="right" w:pos="707"/>
          <w:tab w:val="right" w:pos="990"/>
        </w:tabs>
        <w:bidi/>
        <w:ind w:left="-2" w:firstLine="82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كما أسفرت الدراسة على ممارسة المنظومة الجامعية لمجموعة من الوظائف على أحسن وجه وبدرجات مرتفعة وتتمثل في وظيفة تنمية مهارات البحث العلمي لدى الطلبة، ووظيفة توفير الوسائل والأجهزة اللازمة للبحث العلمي والتطوير التكنولوجي، ووظيفة تنمية المعرفة والمساهمة في إنتاجها ونقلها وتطويرها، أما الوظائف الأخرى المتبقية فدرجة ممارستها لها متوسطا، كما تبين أن مستوى ممارسة المنظومة الجامعية لوظائفها مجتمعة كان بدرجة متوسطة وهذا ما يوضحه المتوسط الحسابي العام. </w:t>
      </w:r>
    </w:p>
    <w:p w:rsidR="00C203F8" w:rsidRDefault="00C203F8" w:rsidP="00C203F8">
      <w:pPr>
        <w:tabs>
          <w:tab w:val="right" w:pos="707"/>
          <w:tab w:val="right" w:pos="990"/>
        </w:tabs>
        <w:bidi/>
        <w:ind w:left="-2" w:firstLine="822"/>
        <w:jc w:val="both"/>
        <w:rPr>
          <w:rFonts w:asciiTheme="majorBidi" w:hAnsiTheme="majorBidi" w:cstheme="majorBidi"/>
          <w:sz w:val="32"/>
          <w:szCs w:val="32"/>
          <w:rtl/>
          <w:lang w:bidi="ar-DZ"/>
        </w:rPr>
      </w:pPr>
    </w:p>
    <w:p w:rsidR="00C203F8" w:rsidRDefault="00C203F8" w:rsidP="00C203F8">
      <w:pPr>
        <w:tabs>
          <w:tab w:val="right" w:pos="707"/>
          <w:tab w:val="right" w:pos="990"/>
        </w:tabs>
        <w:bidi/>
        <w:ind w:left="-2" w:firstLine="822"/>
        <w:jc w:val="both"/>
        <w:rPr>
          <w:rFonts w:asciiTheme="majorBidi" w:hAnsiTheme="majorBidi" w:cstheme="majorBidi"/>
          <w:sz w:val="32"/>
          <w:szCs w:val="32"/>
          <w:rtl/>
          <w:lang w:bidi="ar-DZ"/>
        </w:rPr>
      </w:pPr>
    </w:p>
    <w:p w:rsidR="00A15A8C" w:rsidRDefault="00A15A8C" w:rsidP="00C203F8">
      <w:pPr>
        <w:tabs>
          <w:tab w:val="right" w:pos="707"/>
          <w:tab w:val="right" w:pos="990"/>
        </w:tabs>
        <w:bidi/>
        <w:ind w:left="-2" w:firstLine="822"/>
        <w:jc w:val="both"/>
        <w:rPr>
          <w:rFonts w:asciiTheme="majorBidi" w:hAnsiTheme="majorBidi" w:cstheme="majorBidi"/>
          <w:sz w:val="32"/>
          <w:szCs w:val="32"/>
          <w:rtl/>
          <w:lang w:bidi="ar-DZ"/>
        </w:rPr>
        <w:sectPr w:rsidR="00A15A8C" w:rsidSect="00E94A16">
          <w:headerReference w:type="default" r:id="rId27"/>
          <w:footnotePr>
            <w:numRestart w:val="eachPage"/>
          </w:footnotePr>
          <w:pgSz w:w="11906" w:h="16838"/>
          <w:pgMar w:top="851" w:right="1304" w:bottom="851" w:left="851" w:header="709" w:footer="709" w:gutter="0"/>
          <w:cols w:space="708"/>
          <w:docGrid w:linePitch="360"/>
        </w:sectPr>
      </w:pPr>
    </w:p>
    <w:p w:rsidR="00C203F8" w:rsidRDefault="00C203F8" w:rsidP="00C203F8">
      <w:pPr>
        <w:tabs>
          <w:tab w:val="right" w:pos="707"/>
          <w:tab w:val="right" w:pos="990"/>
        </w:tabs>
        <w:bidi/>
        <w:ind w:left="-2" w:firstLine="822"/>
        <w:jc w:val="both"/>
        <w:rPr>
          <w:rFonts w:asciiTheme="majorBidi" w:hAnsiTheme="majorBidi" w:cstheme="majorBidi"/>
          <w:sz w:val="32"/>
          <w:szCs w:val="32"/>
          <w:rtl/>
          <w:lang w:bidi="ar-DZ"/>
        </w:rPr>
      </w:pPr>
    </w:p>
    <w:p w:rsidR="00C203F8" w:rsidRDefault="00C203F8" w:rsidP="00C203F8">
      <w:pPr>
        <w:tabs>
          <w:tab w:val="right" w:pos="707"/>
          <w:tab w:val="right" w:pos="990"/>
        </w:tabs>
        <w:bidi/>
        <w:ind w:left="-2" w:firstLine="822"/>
        <w:jc w:val="both"/>
        <w:rPr>
          <w:rFonts w:asciiTheme="majorBidi" w:hAnsiTheme="majorBidi" w:cstheme="majorBidi"/>
          <w:sz w:val="32"/>
          <w:szCs w:val="32"/>
          <w:rtl/>
          <w:lang w:bidi="ar-DZ"/>
        </w:rPr>
      </w:pPr>
    </w:p>
    <w:p w:rsidR="00C203F8" w:rsidRDefault="00C203F8" w:rsidP="00C203F8">
      <w:pPr>
        <w:tabs>
          <w:tab w:val="right" w:pos="707"/>
          <w:tab w:val="right" w:pos="990"/>
        </w:tabs>
        <w:bidi/>
        <w:ind w:left="-2" w:firstLine="822"/>
        <w:jc w:val="both"/>
        <w:rPr>
          <w:rFonts w:asciiTheme="majorBidi" w:hAnsiTheme="majorBidi" w:cstheme="majorBidi"/>
          <w:sz w:val="32"/>
          <w:szCs w:val="32"/>
          <w:rtl/>
          <w:lang w:bidi="ar-DZ"/>
        </w:rPr>
      </w:pPr>
    </w:p>
    <w:p w:rsidR="00C203F8" w:rsidRDefault="00C203F8" w:rsidP="00C203F8">
      <w:pPr>
        <w:tabs>
          <w:tab w:val="right" w:pos="707"/>
          <w:tab w:val="right" w:pos="990"/>
        </w:tabs>
        <w:bidi/>
        <w:ind w:left="-2" w:firstLine="822"/>
        <w:jc w:val="both"/>
        <w:rPr>
          <w:rFonts w:asciiTheme="majorBidi" w:hAnsiTheme="majorBidi" w:cstheme="majorBidi"/>
          <w:sz w:val="32"/>
          <w:szCs w:val="32"/>
          <w:rtl/>
          <w:lang w:bidi="ar-DZ"/>
        </w:rPr>
      </w:pPr>
    </w:p>
    <w:p w:rsidR="00C203F8" w:rsidRDefault="00C203F8" w:rsidP="00C203F8">
      <w:pPr>
        <w:tabs>
          <w:tab w:val="right" w:pos="707"/>
          <w:tab w:val="right" w:pos="990"/>
        </w:tabs>
        <w:bidi/>
        <w:ind w:left="-2" w:firstLine="822"/>
        <w:jc w:val="both"/>
        <w:rPr>
          <w:rFonts w:asciiTheme="majorBidi" w:hAnsiTheme="majorBidi" w:cstheme="majorBidi"/>
          <w:sz w:val="32"/>
          <w:szCs w:val="32"/>
          <w:rtl/>
          <w:lang w:bidi="ar-DZ"/>
        </w:rPr>
      </w:pPr>
    </w:p>
    <w:p w:rsidR="00C203F8" w:rsidRDefault="00C203F8" w:rsidP="00C203F8">
      <w:pPr>
        <w:tabs>
          <w:tab w:val="right" w:pos="707"/>
          <w:tab w:val="right" w:pos="990"/>
        </w:tabs>
        <w:bidi/>
        <w:ind w:left="-2" w:firstLine="822"/>
        <w:jc w:val="both"/>
        <w:rPr>
          <w:rFonts w:asciiTheme="majorBidi" w:hAnsiTheme="majorBidi" w:cstheme="majorBidi"/>
          <w:sz w:val="32"/>
          <w:szCs w:val="32"/>
          <w:rtl/>
          <w:lang w:bidi="ar-DZ"/>
        </w:rPr>
      </w:pPr>
    </w:p>
    <w:p w:rsidR="00C203F8" w:rsidRDefault="00C203F8" w:rsidP="00C203F8">
      <w:pPr>
        <w:tabs>
          <w:tab w:val="right" w:pos="707"/>
          <w:tab w:val="right" w:pos="990"/>
        </w:tabs>
        <w:bidi/>
        <w:ind w:left="-2" w:firstLine="822"/>
        <w:jc w:val="both"/>
        <w:rPr>
          <w:rFonts w:asciiTheme="majorBidi" w:hAnsiTheme="majorBidi" w:cstheme="majorBidi"/>
          <w:sz w:val="32"/>
          <w:szCs w:val="32"/>
          <w:rtl/>
          <w:lang w:bidi="ar-DZ"/>
        </w:rPr>
      </w:pPr>
    </w:p>
    <w:p w:rsidR="00C203F8" w:rsidRDefault="00C203F8" w:rsidP="00C203F8">
      <w:pPr>
        <w:tabs>
          <w:tab w:val="right" w:pos="707"/>
          <w:tab w:val="right" w:pos="990"/>
        </w:tabs>
        <w:bidi/>
        <w:ind w:left="-2" w:firstLine="822"/>
        <w:jc w:val="both"/>
        <w:rPr>
          <w:rFonts w:asciiTheme="majorBidi" w:hAnsiTheme="majorBidi" w:cstheme="majorBidi"/>
          <w:sz w:val="32"/>
          <w:szCs w:val="32"/>
          <w:rtl/>
          <w:lang w:bidi="ar-DZ"/>
        </w:rPr>
      </w:pPr>
    </w:p>
    <w:p w:rsidR="00C203F8" w:rsidRDefault="00C203F8" w:rsidP="00C203F8">
      <w:pPr>
        <w:tabs>
          <w:tab w:val="right" w:pos="707"/>
          <w:tab w:val="right" w:pos="990"/>
        </w:tabs>
        <w:bidi/>
        <w:ind w:left="-2" w:firstLine="822"/>
        <w:jc w:val="both"/>
        <w:rPr>
          <w:rFonts w:asciiTheme="majorBidi" w:hAnsiTheme="majorBidi" w:cstheme="majorBidi"/>
          <w:sz w:val="32"/>
          <w:szCs w:val="32"/>
          <w:rtl/>
          <w:lang w:bidi="ar-DZ"/>
        </w:rPr>
      </w:pPr>
    </w:p>
    <w:p w:rsidR="00C203F8" w:rsidRDefault="00C203F8" w:rsidP="00C203F8">
      <w:pPr>
        <w:tabs>
          <w:tab w:val="right" w:pos="707"/>
          <w:tab w:val="right" w:pos="990"/>
        </w:tabs>
        <w:bidi/>
        <w:ind w:left="-2" w:firstLine="822"/>
        <w:jc w:val="both"/>
        <w:rPr>
          <w:rFonts w:asciiTheme="majorBidi" w:hAnsiTheme="majorBidi" w:cstheme="majorBidi"/>
          <w:sz w:val="32"/>
          <w:szCs w:val="32"/>
          <w:rtl/>
          <w:lang w:bidi="ar-DZ"/>
        </w:rPr>
      </w:pPr>
    </w:p>
    <w:p w:rsidR="00C203F8" w:rsidRDefault="00C203F8" w:rsidP="00C203F8">
      <w:pPr>
        <w:tabs>
          <w:tab w:val="right" w:pos="707"/>
          <w:tab w:val="right" w:pos="990"/>
        </w:tabs>
        <w:bidi/>
        <w:ind w:left="-2" w:firstLine="822"/>
        <w:jc w:val="both"/>
        <w:rPr>
          <w:rFonts w:asciiTheme="majorBidi" w:hAnsiTheme="majorBidi" w:cstheme="majorBidi"/>
          <w:sz w:val="32"/>
          <w:szCs w:val="32"/>
          <w:rtl/>
          <w:lang w:bidi="ar-DZ"/>
        </w:rPr>
      </w:pPr>
    </w:p>
    <w:p w:rsidR="00C203F8" w:rsidRDefault="00C203F8" w:rsidP="00C203F8">
      <w:pPr>
        <w:tabs>
          <w:tab w:val="right" w:pos="707"/>
          <w:tab w:val="right" w:pos="990"/>
        </w:tabs>
        <w:bidi/>
        <w:ind w:left="-2" w:firstLine="82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p>
    <w:p w:rsidR="00C203F8" w:rsidRDefault="00C203F8" w:rsidP="00C203F8">
      <w:pPr>
        <w:tabs>
          <w:tab w:val="right" w:pos="707"/>
          <w:tab w:val="right" w:pos="990"/>
        </w:tabs>
        <w:bidi/>
        <w:ind w:left="-2" w:firstLine="822"/>
        <w:jc w:val="both"/>
        <w:rPr>
          <w:rFonts w:asciiTheme="majorBidi" w:hAnsiTheme="majorBidi" w:cstheme="majorBidi"/>
          <w:sz w:val="32"/>
          <w:szCs w:val="32"/>
          <w:rtl/>
          <w:lang w:bidi="ar-DZ"/>
        </w:rPr>
      </w:pPr>
    </w:p>
    <w:p w:rsidR="00C203F8" w:rsidRDefault="00C203F8" w:rsidP="00C203F8">
      <w:pPr>
        <w:tabs>
          <w:tab w:val="right" w:pos="707"/>
          <w:tab w:val="right" w:pos="990"/>
        </w:tabs>
        <w:bidi/>
        <w:ind w:left="-2" w:firstLine="822"/>
        <w:jc w:val="both"/>
        <w:rPr>
          <w:rFonts w:asciiTheme="majorBidi" w:hAnsiTheme="majorBidi" w:cstheme="majorBidi"/>
          <w:sz w:val="32"/>
          <w:szCs w:val="32"/>
          <w:rtl/>
          <w:lang w:bidi="ar-DZ"/>
        </w:rPr>
      </w:pPr>
    </w:p>
    <w:p w:rsidR="001E567E" w:rsidRPr="00906E87" w:rsidRDefault="001E567E" w:rsidP="001E567E">
      <w:pPr>
        <w:tabs>
          <w:tab w:val="right" w:pos="707"/>
          <w:tab w:val="right" w:pos="990"/>
        </w:tabs>
        <w:bidi/>
        <w:ind w:left="-2"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p>
    <w:p w:rsidR="001E567E" w:rsidRDefault="000D1A3A" w:rsidP="001E567E">
      <w:pPr>
        <w:tabs>
          <w:tab w:val="right" w:pos="-2"/>
          <w:tab w:val="right" w:pos="707"/>
        </w:tabs>
        <w:bidi/>
        <w:ind w:left="-2"/>
        <w:jc w:val="both"/>
        <w:rPr>
          <w:rFonts w:asciiTheme="majorBidi" w:hAnsiTheme="majorBidi" w:cstheme="majorBidi"/>
          <w:sz w:val="32"/>
          <w:szCs w:val="32"/>
          <w:rtl/>
          <w:lang w:bidi="ar-DZ"/>
        </w:rPr>
      </w:pPr>
      <w:r>
        <w:rPr>
          <w:rFonts w:asciiTheme="majorBidi" w:hAnsiTheme="majorBidi" w:cstheme="majorBidi"/>
          <w:noProof/>
          <w:sz w:val="32"/>
          <w:szCs w:val="32"/>
          <w:rtl/>
        </w:rPr>
        <w:pict>
          <v:shape id="_x0000_s1040" type="#_x0000_t185" style="position:absolute;left:0;text-align:left;margin-left:0;margin-top:0;width:419.7pt;height:111pt;rotation:-360;z-index:251676672;mso-position-horizontal:center;mso-position-horizontal-relative:margin;mso-position-vertical:center;mso-position-vertical-relative:margin;mso-width-relative:margin;mso-height-relative:margin" o:allowincell="f" adj="1739" fillcolor="#943634 [2405]" strokecolor="#1f497d [3215]" strokeweight="3pt">
            <v:imagedata embosscolor="shadow add(51)"/>
            <v:shadow type="emboss" color="lineOrFill darken(153)" color2="shadow add(102)" offset="1pt,1pt"/>
            <v:textbox style="mso-next-textbox:#_x0000_s1040;mso-fit-shape-to-text:t" inset="3.6pt,,3.6pt">
              <w:txbxContent>
                <w:p w:rsidR="00DC1BE4" w:rsidRPr="00EE637A" w:rsidRDefault="00DC1BE4" w:rsidP="00C203F8">
                  <w:pPr>
                    <w:pBdr>
                      <w:top w:val="single" w:sz="8" w:space="10" w:color="FFFFFF" w:themeColor="background1"/>
                      <w:bottom w:val="single" w:sz="8" w:space="10" w:color="FFFFFF" w:themeColor="background1"/>
                    </w:pBdr>
                    <w:bidi/>
                    <w:spacing w:after="0"/>
                    <w:jc w:val="center"/>
                    <w:rPr>
                      <w:rFonts w:asciiTheme="majorBidi" w:hAnsiTheme="majorBidi" w:cstheme="majorBidi"/>
                      <w:b/>
                      <w:bCs/>
                      <w:i/>
                      <w:iCs/>
                      <w:color w:val="000000" w:themeColor="text1"/>
                      <w:sz w:val="56"/>
                      <w:szCs w:val="56"/>
                      <w:rtl/>
                      <w:lang w:bidi="ar-DZ"/>
                    </w:rPr>
                  </w:pPr>
                  <w:r w:rsidRPr="00EE637A">
                    <w:rPr>
                      <w:rFonts w:asciiTheme="majorBidi" w:hAnsiTheme="majorBidi" w:cstheme="majorBidi" w:hint="cs"/>
                      <w:b/>
                      <w:bCs/>
                      <w:i/>
                      <w:iCs/>
                      <w:color w:val="000000" w:themeColor="text1"/>
                      <w:sz w:val="56"/>
                      <w:szCs w:val="56"/>
                      <w:rtl/>
                      <w:lang w:bidi="ar-DZ"/>
                    </w:rPr>
                    <w:t>الفصل الرابع: تحديات المنظومة الجامعية</w:t>
                  </w:r>
                </w:p>
                <w:p w:rsidR="00DC1BE4" w:rsidRPr="00637FD4" w:rsidRDefault="00DC1BE4" w:rsidP="00C203F8">
                  <w:pPr>
                    <w:pBdr>
                      <w:top w:val="single" w:sz="8" w:space="10" w:color="FFFFFF" w:themeColor="background1"/>
                      <w:bottom w:val="single" w:sz="8" w:space="10" w:color="FFFFFF" w:themeColor="background1"/>
                    </w:pBdr>
                    <w:bidi/>
                    <w:spacing w:after="0"/>
                    <w:jc w:val="center"/>
                    <w:rPr>
                      <w:rFonts w:asciiTheme="majorBidi" w:hAnsiTheme="majorBidi" w:cstheme="majorBidi"/>
                      <w:b/>
                      <w:bCs/>
                      <w:i/>
                      <w:iCs/>
                      <w:color w:val="808080" w:themeColor="text1" w:themeTint="7F"/>
                      <w:sz w:val="56"/>
                      <w:szCs w:val="56"/>
                      <w:lang w:bidi="ar-DZ"/>
                    </w:rPr>
                  </w:pPr>
                  <w:r w:rsidRPr="00EE637A">
                    <w:rPr>
                      <w:rFonts w:asciiTheme="majorBidi" w:hAnsiTheme="majorBidi" w:cstheme="majorBidi" w:hint="cs"/>
                      <w:b/>
                      <w:bCs/>
                      <w:i/>
                      <w:iCs/>
                      <w:color w:val="000000" w:themeColor="text1"/>
                      <w:sz w:val="56"/>
                      <w:szCs w:val="56"/>
                      <w:rtl/>
                      <w:lang w:bidi="ar-DZ"/>
                    </w:rPr>
                    <w:t xml:space="preserve"> في الجزائر</w:t>
                  </w:r>
                </w:p>
              </w:txbxContent>
            </v:textbox>
            <w10:wrap type="square" anchorx="margin" anchory="margin"/>
          </v:shape>
        </w:pict>
      </w:r>
    </w:p>
    <w:p w:rsidR="001E567E" w:rsidRDefault="001E567E" w:rsidP="001E567E">
      <w:pPr>
        <w:tabs>
          <w:tab w:val="right" w:pos="-2"/>
          <w:tab w:val="right" w:pos="707"/>
        </w:tabs>
        <w:bidi/>
        <w:jc w:val="both"/>
        <w:rPr>
          <w:rFonts w:asciiTheme="majorBidi" w:hAnsiTheme="majorBidi" w:cstheme="majorBidi"/>
          <w:sz w:val="32"/>
          <w:szCs w:val="32"/>
          <w:rtl/>
          <w:lang w:bidi="ar-DZ"/>
        </w:rPr>
      </w:pPr>
    </w:p>
    <w:p w:rsidR="001E567E" w:rsidRDefault="001E567E" w:rsidP="001E567E">
      <w:pPr>
        <w:tabs>
          <w:tab w:val="right" w:pos="-2"/>
          <w:tab w:val="right" w:pos="707"/>
        </w:tabs>
        <w:bidi/>
        <w:ind w:left="-2"/>
        <w:jc w:val="both"/>
        <w:rPr>
          <w:rFonts w:asciiTheme="majorBidi" w:hAnsiTheme="majorBidi" w:cstheme="majorBidi"/>
          <w:sz w:val="32"/>
          <w:szCs w:val="32"/>
          <w:rtl/>
          <w:lang w:bidi="ar-DZ"/>
        </w:rPr>
      </w:pPr>
    </w:p>
    <w:p w:rsidR="001E567E" w:rsidRDefault="001E567E" w:rsidP="001E567E">
      <w:pPr>
        <w:tabs>
          <w:tab w:val="right" w:pos="-2"/>
          <w:tab w:val="right" w:pos="707"/>
        </w:tabs>
        <w:bidi/>
        <w:ind w:left="-2"/>
        <w:jc w:val="both"/>
        <w:rPr>
          <w:rFonts w:asciiTheme="majorBidi" w:hAnsiTheme="majorBidi" w:cstheme="majorBidi"/>
          <w:sz w:val="32"/>
          <w:szCs w:val="32"/>
          <w:rtl/>
          <w:lang w:bidi="ar-DZ"/>
        </w:rPr>
      </w:pPr>
    </w:p>
    <w:p w:rsidR="001E567E" w:rsidRDefault="001E567E" w:rsidP="001E567E">
      <w:pPr>
        <w:tabs>
          <w:tab w:val="right" w:pos="-2"/>
          <w:tab w:val="right" w:pos="707"/>
        </w:tabs>
        <w:bidi/>
        <w:ind w:left="-2"/>
        <w:jc w:val="both"/>
        <w:rPr>
          <w:rFonts w:asciiTheme="majorBidi" w:hAnsiTheme="majorBidi" w:cstheme="majorBidi"/>
          <w:sz w:val="32"/>
          <w:szCs w:val="32"/>
          <w:rtl/>
          <w:lang w:bidi="ar-DZ"/>
        </w:rPr>
      </w:pPr>
    </w:p>
    <w:p w:rsidR="001E567E" w:rsidRDefault="001E567E" w:rsidP="001E567E">
      <w:pPr>
        <w:tabs>
          <w:tab w:val="right" w:pos="-2"/>
          <w:tab w:val="right" w:pos="707"/>
        </w:tabs>
        <w:bidi/>
        <w:ind w:left="-2"/>
        <w:jc w:val="both"/>
        <w:rPr>
          <w:rFonts w:asciiTheme="majorBidi" w:hAnsiTheme="majorBidi" w:cstheme="majorBidi"/>
          <w:sz w:val="32"/>
          <w:szCs w:val="32"/>
          <w:rtl/>
          <w:lang w:bidi="ar-DZ"/>
        </w:rPr>
      </w:pPr>
    </w:p>
    <w:p w:rsidR="00C203F8" w:rsidRPr="00EA00FF" w:rsidRDefault="001E567E" w:rsidP="00EA00FF">
      <w:pPr>
        <w:tabs>
          <w:tab w:val="right" w:pos="707"/>
          <w:tab w:val="right" w:pos="2691"/>
        </w:tabs>
        <w:bidi/>
        <w:jc w:val="both"/>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                                                                              </w:t>
      </w:r>
    </w:p>
    <w:p w:rsidR="00A15A8C" w:rsidRPr="00AD0D4A" w:rsidRDefault="00A15A8C" w:rsidP="00A15A8C">
      <w:pPr>
        <w:tabs>
          <w:tab w:val="right" w:pos="395"/>
          <w:tab w:val="right" w:pos="537"/>
        </w:tabs>
        <w:bidi/>
        <w:spacing w:line="240" w:lineRule="auto"/>
        <w:ind w:firstLine="253"/>
        <w:jc w:val="left"/>
        <w:rPr>
          <w:rFonts w:ascii="Times New Roman" w:hAnsi="Times New Roman" w:cs="Traditional Arabic"/>
          <w:b/>
          <w:bCs/>
          <w:sz w:val="36"/>
          <w:szCs w:val="36"/>
          <w:rtl/>
          <w:lang w:bidi="ar-DZ"/>
        </w:rPr>
      </w:pPr>
      <w:r>
        <w:rPr>
          <w:rFonts w:ascii="Times New Roman" w:hAnsi="Times New Roman" w:cs="Traditional Arabic" w:hint="cs"/>
          <w:b/>
          <w:bCs/>
          <w:sz w:val="36"/>
          <w:szCs w:val="36"/>
          <w:rtl/>
          <w:lang w:bidi="ar-DZ"/>
        </w:rPr>
        <w:lastRenderedPageBreak/>
        <w:t xml:space="preserve">  تمهيد:</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تواجه منظومات التعليم العالي في الوطن العربي على اختلاف درجة تقدمها تحديات جمة أفرزتها التغيرات السريعة التي حدثت على كافة الأصعدة الاجتماعية، والاقتصادية، والثقافية، والتكنولوجية، ومن المسلم به أن جميع هذه الدول سواء المتقدمة منها أو المتخلفة كان لديها مجموعة استراتيجيات وخطط للحد من التحديات ويتضح لنا ذلك من خلال ما حققته الجزائر- الإدارة الوصية على التعليم العالي والبحث العلمي-  في سنوات ما بعد الاستقلال التي تحددت بعد إصلاحات سنة 1971، وتحقيقها لنتائج مهمة من جراء الإصلاحات المتلاحقة على منظومة التعليم العالي مما مكنها مجددا للظهور والتقدم بعد أن انقضت فترة طويلة من عجزها وتراجعها، إلا أنها لم تكن قادرة على تحقيق كل أهداف الاستراتيجة الموضوعة لوجود مجموعة من المعوقات والمشاكل النابعة من البيئة الداخلية المحلية أو الخارجية الإقليمية والدولية، والتي تشكل تهديدا على مستقبل منظوماتنا الجامعية ولذلك لابد من الكشف على الأسباب المؤدية للمشكلة محاولين فهمها وتفسيرها قصد الوصول إلى نتائج نظرية وتطبيقية. </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سنقدم من خلال هذا الفصل، دراسة تحليلية للتحديات التي كان على  المنظومة الجامعية في الجزائر أن تواجهها على المستويين الداخلي والخارجي وكيفية التعامل معها وإدارتها من أجل اجتيازها، كما سنحاول الإجابة عن متطلبات الاستجابة مع ضغوطات التحدي أو بمعنى آخر ماهي الأساليب التي على المنظومة الجامعية تبنيها للتعامل مع ضغوطات التحدي؟.</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بناءا على ما سبق تم تقسيم هذا الفصل إلى ثلاثة أجزاء أساسية، الجزء الأول خاص بتحديات البيئة الداخلية للمنظومة الجامعية والذي يضم بدوره التحديات ذات الطابع الإداري والتسييري، والتحديات ذات الطابع البيداغوجي. والجزء الثاني خاص بتحديات البيئة الخارجية ويضم التحديات التي تواجه كل من التعليم، والبحث العلمي، وخدمة المجتمع، أما الجزء الثالث فتم تخصيصه لأساليب ومتطلبات الاستجابة لضغوطات التحديات على المستويين الداخلي والخارجي، مع الإشارة إلى صعوبة دراسة كل تحد بمعزل عن التحديات الأخرى فهي متداخلة ومتشابكة فيما بينها. واختتمنا الفصل باقتراح آليات لتفعيل دور المنظومة الجامعية وسبل مواجهتها لتحديات العصر.   </w:t>
      </w:r>
    </w:p>
    <w:p w:rsidR="00A15A8C" w:rsidRPr="0066213C" w:rsidRDefault="00A15A8C" w:rsidP="008271B4">
      <w:pPr>
        <w:pStyle w:val="Paragraphedeliste"/>
        <w:numPr>
          <w:ilvl w:val="0"/>
          <w:numId w:val="82"/>
        </w:numPr>
        <w:bidi/>
        <w:ind w:left="1104" w:hanging="567"/>
        <w:jc w:val="both"/>
        <w:rPr>
          <w:rFonts w:ascii="Traditional Arabic" w:hAnsi="Traditional Arabic" w:cs="Traditional Arabic"/>
          <w:b/>
          <w:bCs/>
          <w:sz w:val="36"/>
          <w:szCs w:val="36"/>
          <w:lang w:bidi="ar-DZ"/>
        </w:rPr>
      </w:pPr>
      <w:r w:rsidRPr="0066213C">
        <w:rPr>
          <w:rFonts w:ascii="Traditional Arabic" w:hAnsi="Traditional Arabic" w:cs="Traditional Arabic" w:hint="cs"/>
          <w:b/>
          <w:bCs/>
          <w:sz w:val="36"/>
          <w:szCs w:val="36"/>
          <w:rtl/>
          <w:lang w:bidi="ar-DZ"/>
        </w:rPr>
        <w:t>تحديات البيئة الداخلية للمنظومة الجامعية</w:t>
      </w:r>
      <w:r w:rsidRPr="0066213C">
        <w:rPr>
          <w:rFonts w:ascii="Traditional Arabic" w:hAnsi="Traditional Arabic" w:cs="Traditional Arabic"/>
          <w:b/>
          <w:bCs/>
          <w:sz w:val="36"/>
          <w:szCs w:val="36"/>
          <w:rtl/>
          <w:lang w:bidi="ar-DZ"/>
        </w:rPr>
        <w:t>:</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تواجه المنظومة الجامعية في الجزائر اليوم العديد من التغيرات في بيئتها الداخلية والتي أصبحت تشكل لها تحديات وجب عليها مواجهتها بإيجاد الأساليب والطرق الأكثر ملاءمة وفعالية للتعامل معها، ولعل من بين هذه الطرق التسيير الجيد والمحكم وأخذ القرارات الدقيقة والقابلة </w:t>
      </w:r>
      <w:r>
        <w:rPr>
          <w:rFonts w:asciiTheme="majorBidi" w:hAnsiTheme="majorBidi" w:cstheme="majorBidi" w:hint="cs"/>
          <w:sz w:val="32"/>
          <w:szCs w:val="32"/>
          <w:rtl/>
          <w:lang w:bidi="ar-DZ"/>
        </w:rPr>
        <w:lastRenderedPageBreak/>
        <w:t>للتطبيق. سنبحث في هذا العنصر في أهم المتغيرات التي من شأنها التأثير على دورها وتأديتها لوظائفها.</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ونقصد بالبيئة الداخلية للمنظومة الجامعية كل العناصر الموجودة داخل حدودها والتي تؤثر على تنظيمها وسيرها ووظائفها (تعليم، بحث علمي، خدمة المجتمع) إضافة إلى الموارد الأخرى المادية والبشرية ولذلك ارتأينا تقسيم التحديات الداخلية إلى نوعين، التحديات ذات الطابع الإداري والتسييري وأخرى ذات طابع بيداغوجي.  </w:t>
      </w:r>
    </w:p>
    <w:p w:rsidR="00A15A8C" w:rsidRPr="00B85FD5" w:rsidRDefault="00A15A8C" w:rsidP="008271B4">
      <w:pPr>
        <w:pStyle w:val="Paragraphedeliste"/>
        <w:numPr>
          <w:ilvl w:val="1"/>
          <w:numId w:val="83"/>
        </w:numPr>
        <w:bidi/>
        <w:ind w:left="1529" w:hanging="850"/>
        <w:jc w:val="both"/>
        <w:rPr>
          <w:rFonts w:ascii="Traditional Arabic" w:hAnsi="Traditional Arabic" w:cs="Traditional Arabic"/>
          <w:b/>
          <w:bCs/>
          <w:sz w:val="36"/>
          <w:szCs w:val="36"/>
          <w:rtl/>
          <w:lang w:bidi="ar-DZ"/>
        </w:rPr>
      </w:pPr>
      <w:r w:rsidRPr="00B85FD5">
        <w:rPr>
          <w:rFonts w:ascii="Traditional Arabic" w:hAnsi="Traditional Arabic" w:cs="Traditional Arabic" w:hint="cs"/>
          <w:b/>
          <w:bCs/>
          <w:sz w:val="36"/>
          <w:szCs w:val="36"/>
          <w:rtl/>
          <w:lang w:bidi="ar-DZ"/>
        </w:rPr>
        <w:t>التحديات ذات الطابع الإداري والتسييري:</w:t>
      </w:r>
    </w:p>
    <w:p w:rsidR="00A15A8C" w:rsidRPr="00FF0CDF" w:rsidRDefault="00A15A8C" w:rsidP="00A15A8C">
      <w:pPr>
        <w:bidi/>
        <w:ind w:firstLine="820"/>
        <w:jc w:val="both"/>
        <w:rPr>
          <w:rFonts w:asciiTheme="majorBidi" w:hAnsiTheme="majorBidi" w:cstheme="majorBidi"/>
          <w:sz w:val="32"/>
          <w:szCs w:val="32"/>
          <w:lang w:bidi="ar-DZ"/>
        </w:rPr>
      </w:pPr>
      <w:r w:rsidRPr="004C365F">
        <w:rPr>
          <w:rFonts w:asciiTheme="majorBidi" w:hAnsiTheme="majorBidi" w:cstheme="majorBidi" w:hint="cs"/>
          <w:sz w:val="32"/>
          <w:szCs w:val="32"/>
          <w:rtl/>
          <w:lang w:bidi="ar-DZ"/>
        </w:rPr>
        <w:t xml:space="preserve">هناك مجموعة من العوامل </w:t>
      </w:r>
      <w:r>
        <w:rPr>
          <w:rFonts w:asciiTheme="majorBidi" w:hAnsiTheme="majorBidi" w:cstheme="majorBidi" w:hint="cs"/>
          <w:sz w:val="32"/>
          <w:szCs w:val="32"/>
          <w:rtl/>
          <w:lang w:bidi="ar-DZ"/>
        </w:rPr>
        <w:t xml:space="preserve">التي </w:t>
      </w:r>
      <w:r w:rsidRPr="004C365F">
        <w:rPr>
          <w:rFonts w:asciiTheme="majorBidi" w:hAnsiTheme="majorBidi" w:cstheme="majorBidi" w:hint="cs"/>
          <w:sz w:val="32"/>
          <w:szCs w:val="32"/>
          <w:rtl/>
          <w:lang w:bidi="ar-DZ"/>
        </w:rPr>
        <w:t>تعيق المساعي الرامية لمواجهة تحديات البيئة الداخلية للمنظومة الجامعية</w:t>
      </w:r>
      <w:r>
        <w:rPr>
          <w:rFonts w:asciiTheme="majorBidi" w:hAnsiTheme="majorBidi" w:cstheme="majorBidi" w:hint="cs"/>
          <w:sz w:val="32"/>
          <w:szCs w:val="32"/>
          <w:rtl/>
          <w:lang w:bidi="ar-DZ"/>
        </w:rPr>
        <w:t xml:space="preserve"> وبعد الاطلاع على التطور التاريخي للجامعة والتعليم العالي في الجزائر منذ الاستقلال إلى يومنا هذا وإلى الإصلاحات التي مست المنظومة الجامعية على مستوى هيكلها التنظيمي والتسييري وما يقابله من تنوع وكثرة النصوص القانونية الضابطة لها. ففي واقع الأمر الجامعة كنظام تتكون من أنظمة فرعية كليات وأقسام يطبعها التنظيم الإداري السلمي الذي يحدد بموجبه التنظيم الداخلي للمنظمة، وتقسم على أساسه الصلاحيات وتوزع المهام وتحدد الأدوار، ويسهل العمليات الاتصالية الرسمية وانتقال المعلومات، فتحديد الهيكل التنظيمي للجامعة ليس بالأمر الهين، ويرجع ذلك لتوسع خريطة التعليم العالي والارتفاع المتزايد لعدد الطلبة المتحصلين على شهادة البكالوريا والمقبلين على الجامعة، يقابله زيادة في عدد الموظفين والأساتذة الجامعيين دون أن ننسى أثر المحيط الخارجي كل هذه العوامل أدت بالجامعة الجزائرية إلى إعادة النظر في شكل هيكلها الإداري والقوانين الحاكمة لها.</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قمنا بتحديد أهم العناصر التي تؤثر على المنظومة الجامعية في تأديتها لوظائفها، ثم تجميع استجابة أفراد عينة الدراسة وتحليلها إحصائيا وتتمثل هذه العناصر في النقاط الآتية:</w:t>
      </w:r>
      <w:r w:rsidRPr="004C365F">
        <w:rPr>
          <w:rFonts w:asciiTheme="majorBidi" w:hAnsiTheme="majorBidi" w:cstheme="majorBidi" w:hint="cs"/>
          <w:sz w:val="32"/>
          <w:szCs w:val="32"/>
          <w:rtl/>
          <w:lang w:bidi="ar-DZ"/>
        </w:rPr>
        <w:t xml:space="preserve">  </w:t>
      </w:r>
    </w:p>
    <w:p w:rsidR="00A15A8C" w:rsidRDefault="00A15A8C" w:rsidP="008271B4">
      <w:pPr>
        <w:pStyle w:val="Paragraphedeliste"/>
        <w:numPr>
          <w:ilvl w:val="0"/>
          <w:numId w:val="68"/>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كثرة التعديلات التي مست التنظيم الإداري الداخلي للجامعة والذي نتج عنه عدم استقرارها.</w:t>
      </w:r>
    </w:p>
    <w:p w:rsidR="00A15A8C" w:rsidRDefault="00A15A8C" w:rsidP="008271B4">
      <w:pPr>
        <w:pStyle w:val="Paragraphedeliste"/>
        <w:numPr>
          <w:ilvl w:val="0"/>
          <w:numId w:val="68"/>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عدم التوافق بين الهيكل التنظيمي وأهداف المنظومة الجامعية.</w:t>
      </w:r>
    </w:p>
    <w:p w:rsidR="00A15A8C" w:rsidRDefault="00A15A8C" w:rsidP="008271B4">
      <w:pPr>
        <w:pStyle w:val="Paragraphedeliste"/>
        <w:numPr>
          <w:ilvl w:val="0"/>
          <w:numId w:val="68"/>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تعميم هيكل تنظيمي واحد على مستوى كل الإدارات الجامعية.</w:t>
      </w:r>
    </w:p>
    <w:p w:rsidR="00A15A8C" w:rsidRDefault="00A15A8C" w:rsidP="008271B4">
      <w:pPr>
        <w:pStyle w:val="Paragraphedeliste"/>
        <w:numPr>
          <w:ilvl w:val="0"/>
          <w:numId w:val="68"/>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المركزية في إدارة الجامعة واتخاذ القرارات.</w:t>
      </w:r>
    </w:p>
    <w:p w:rsidR="00A15A8C" w:rsidRDefault="00A15A8C" w:rsidP="008271B4">
      <w:pPr>
        <w:pStyle w:val="Paragraphedeliste"/>
        <w:numPr>
          <w:ilvl w:val="0"/>
          <w:numId w:val="68"/>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كثرة وتنوع النصوص القانونية الضابطة والمقيدة.</w:t>
      </w:r>
    </w:p>
    <w:p w:rsidR="00A15A8C" w:rsidRDefault="00A15A8C" w:rsidP="008271B4">
      <w:pPr>
        <w:pStyle w:val="Paragraphedeliste"/>
        <w:numPr>
          <w:ilvl w:val="0"/>
          <w:numId w:val="68"/>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عدم قدرة النصوص القانونية واللوائح على تحقيق التوازن في أداء الوظائف الجامعية.</w:t>
      </w:r>
    </w:p>
    <w:p w:rsidR="00A15A8C" w:rsidRDefault="00A15A8C" w:rsidP="008271B4">
      <w:pPr>
        <w:pStyle w:val="Paragraphedeliste"/>
        <w:numPr>
          <w:ilvl w:val="0"/>
          <w:numId w:val="68"/>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التسيير وتأثيره على العمل الأكاديمي.</w:t>
      </w:r>
    </w:p>
    <w:p w:rsidR="00A15A8C" w:rsidRPr="00930F5B" w:rsidRDefault="00A15A8C" w:rsidP="00A15A8C">
      <w:pPr>
        <w:bidi/>
        <w:jc w:val="both"/>
        <w:rPr>
          <w:rFonts w:asciiTheme="majorBidi" w:hAnsiTheme="majorBidi" w:cstheme="majorBidi"/>
          <w:sz w:val="32"/>
          <w:szCs w:val="32"/>
          <w:rtl/>
          <w:lang w:bidi="ar-DZ"/>
        </w:rPr>
      </w:pP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عقب الاستقلال، بدأت الحكومة الجزائرية متمثلة في وزارة التعليم العالي والبحث العلمي، العمل على تنفيذ أولى خطوات الإصلاح بإحداث تغييرات إدارية وبيداغوجية مهمة، وتم بالفعل تطبيق العديد من الأفكار الإصلاحية لكن على نحو متقطع دون وجود خطط محددة.</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مس التنظيم الإداري المركزي </w:t>
      </w:r>
      <w:r>
        <w:rPr>
          <w:rFonts w:asciiTheme="majorBidi" w:hAnsiTheme="majorBidi" w:cstheme="majorBidi"/>
          <w:sz w:val="32"/>
          <w:szCs w:val="32"/>
          <w:rtl/>
          <w:lang w:bidi="ar-DZ"/>
        </w:rPr>
        <w:t>–</w:t>
      </w:r>
      <w:r>
        <w:rPr>
          <w:rFonts w:asciiTheme="majorBidi" w:hAnsiTheme="majorBidi" w:cstheme="majorBidi" w:hint="cs"/>
          <w:sz w:val="32"/>
          <w:szCs w:val="32"/>
          <w:rtl/>
          <w:lang w:bidi="ar-DZ"/>
        </w:rPr>
        <w:t>الوزارة- والتنظيم الإداري الداخلي للجامعة عدة تغييرات متتالية كما سبق الإشارة في الفصل الثالث وفيما يلي سنحاول الكشف عن مدى تأثير هذه التغييرات على مواجهة تحديات البيئة الداخلية للمنظومة الجامعية من خلال تصورات الأساتذة الباحثين عينة الدراسة.</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نتطرق فيما يلي إلى استعراض النتائج التي توصلت إليها الدراسة الحالية من خلال توزيع رؤى وتصورات الأساتذة الباحثين عينة الدراسة حول قضية تحديات المنظومة الجامعية التي تواجهها من الداخل أي بيئتها الداخلية، فهناك علاقة تأثير وتأثر بين المنظومة وما بداخلها، والتي في بعض الأحيان تقف حائلا أمام تحقيقها لوظائفها وأهدافها المنشودة، ومن أجل معرفة أكثر التحديات تأثيرا تم استخدام النسبة الموزونة لترجيح أكثرها أهمية في تصور الأساتذة الباحثين عينة الدراسة، محاولة منا إظهار الحالات أو التحدي الذي له أهمية بين التحديات الأخرى في المحور الواحد.  </w:t>
      </w:r>
    </w:p>
    <w:p w:rsidR="00A15A8C" w:rsidRPr="0032648C" w:rsidRDefault="00A15A8C" w:rsidP="00A15A8C">
      <w:pPr>
        <w:bidi/>
        <w:ind w:firstLine="708"/>
        <w:jc w:val="both"/>
        <w:rPr>
          <w:rFonts w:asciiTheme="majorBidi" w:hAnsiTheme="majorBidi" w:cstheme="majorBidi"/>
          <w:sz w:val="14"/>
          <w:szCs w:val="14"/>
          <w:rtl/>
          <w:lang w:bidi="ar-DZ"/>
        </w:rPr>
      </w:pP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فتحصلنا من خلال بيانات الدراسة الميدانية على النتائج المبينة في الجدولين المواليين:</w:t>
      </w:r>
    </w:p>
    <w:p w:rsidR="00A15A8C" w:rsidRPr="00415376" w:rsidRDefault="00A15A8C" w:rsidP="00A15A8C">
      <w:pPr>
        <w:bidi/>
        <w:ind w:firstLine="708"/>
        <w:jc w:val="center"/>
        <w:rPr>
          <w:rFonts w:asciiTheme="majorBidi" w:hAnsiTheme="majorBidi" w:cstheme="majorBidi"/>
          <w:sz w:val="32"/>
          <w:szCs w:val="32"/>
          <w:rtl/>
          <w:lang w:bidi="ar-DZ"/>
        </w:rPr>
      </w:pPr>
      <w:r w:rsidRPr="00415376">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16</w:t>
      </w:r>
      <w:r w:rsidRPr="00415376">
        <w:rPr>
          <w:rFonts w:asciiTheme="majorBidi" w:hAnsiTheme="majorBidi" w:cstheme="majorBidi" w:hint="cs"/>
          <w:sz w:val="32"/>
          <w:szCs w:val="32"/>
          <w:rtl/>
          <w:lang w:bidi="ar-DZ"/>
        </w:rPr>
        <w:t>): العوامل المؤثرة في مواجهة تحديات البيئة الداخلية للمنظومة الجامعية حسب درجة تأثيرها</w:t>
      </w:r>
    </w:p>
    <w:tbl>
      <w:tblPr>
        <w:tblStyle w:val="Grilledutableau"/>
        <w:bidiVisual/>
        <w:tblW w:w="9781" w:type="dxa"/>
        <w:jc w:val="center"/>
        <w:tblInd w:w="-319" w:type="dxa"/>
        <w:tblLayout w:type="fixed"/>
        <w:tblLook w:val="04A0"/>
      </w:tblPr>
      <w:tblGrid>
        <w:gridCol w:w="850"/>
        <w:gridCol w:w="567"/>
        <w:gridCol w:w="709"/>
        <w:gridCol w:w="567"/>
        <w:gridCol w:w="709"/>
        <w:gridCol w:w="567"/>
        <w:gridCol w:w="709"/>
        <w:gridCol w:w="567"/>
        <w:gridCol w:w="708"/>
        <w:gridCol w:w="567"/>
        <w:gridCol w:w="709"/>
        <w:gridCol w:w="567"/>
        <w:gridCol w:w="709"/>
        <w:gridCol w:w="567"/>
        <w:gridCol w:w="709"/>
      </w:tblGrid>
      <w:tr w:rsidR="00A15A8C" w:rsidTr="004C3C5F">
        <w:trPr>
          <w:jc w:val="center"/>
        </w:trPr>
        <w:tc>
          <w:tcPr>
            <w:tcW w:w="850" w:type="dxa"/>
            <w:vMerge w:val="restart"/>
            <w:shd w:val="clear" w:color="auto" w:fill="D9D9D9" w:themeFill="background1" w:themeFillShade="D9"/>
            <w:vAlign w:val="center"/>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البند أو العبارة</w:t>
            </w:r>
          </w:p>
        </w:tc>
        <w:tc>
          <w:tcPr>
            <w:tcW w:w="8931" w:type="dxa"/>
            <w:gridSpan w:val="14"/>
            <w:shd w:val="clear" w:color="auto" w:fill="D9D9D9" w:themeFill="background1" w:themeFillShade="D9"/>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الترتيب حسب درجة التأثير</w:t>
            </w:r>
          </w:p>
        </w:tc>
      </w:tr>
      <w:tr w:rsidR="00A15A8C" w:rsidTr="004C3C5F">
        <w:trPr>
          <w:jc w:val="center"/>
        </w:trPr>
        <w:tc>
          <w:tcPr>
            <w:tcW w:w="850" w:type="dxa"/>
            <w:vMerge/>
            <w:shd w:val="clear" w:color="auto" w:fill="D9D9D9" w:themeFill="background1" w:themeFillShade="D9"/>
          </w:tcPr>
          <w:p w:rsidR="00A15A8C" w:rsidRDefault="00A15A8C" w:rsidP="004C3C5F">
            <w:pPr>
              <w:bidi/>
              <w:spacing w:line="276" w:lineRule="auto"/>
              <w:jc w:val="both"/>
              <w:rPr>
                <w:rFonts w:asciiTheme="majorBidi" w:hAnsiTheme="majorBidi" w:cstheme="majorBidi"/>
                <w:szCs w:val="28"/>
                <w:rtl/>
                <w:lang w:bidi="ar-DZ"/>
              </w:rPr>
            </w:pPr>
          </w:p>
        </w:tc>
        <w:tc>
          <w:tcPr>
            <w:tcW w:w="1276" w:type="dxa"/>
            <w:gridSpan w:val="2"/>
            <w:shd w:val="clear" w:color="auto" w:fill="D9D9D9" w:themeFill="background1" w:themeFillShade="D9"/>
            <w:vAlign w:val="center"/>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م 7</w:t>
            </w:r>
          </w:p>
        </w:tc>
        <w:tc>
          <w:tcPr>
            <w:tcW w:w="1276" w:type="dxa"/>
            <w:gridSpan w:val="2"/>
            <w:shd w:val="clear" w:color="auto" w:fill="D9D9D9" w:themeFill="background1" w:themeFillShade="D9"/>
            <w:vAlign w:val="center"/>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م 6</w:t>
            </w:r>
          </w:p>
        </w:tc>
        <w:tc>
          <w:tcPr>
            <w:tcW w:w="1276" w:type="dxa"/>
            <w:gridSpan w:val="2"/>
            <w:shd w:val="clear" w:color="auto" w:fill="D9D9D9" w:themeFill="background1" w:themeFillShade="D9"/>
            <w:vAlign w:val="center"/>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م 5</w:t>
            </w:r>
          </w:p>
        </w:tc>
        <w:tc>
          <w:tcPr>
            <w:tcW w:w="1275" w:type="dxa"/>
            <w:gridSpan w:val="2"/>
            <w:shd w:val="clear" w:color="auto" w:fill="D9D9D9" w:themeFill="background1" w:themeFillShade="D9"/>
            <w:vAlign w:val="center"/>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م 4</w:t>
            </w:r>
          </w:p>
        </w:tc>
        <w:tc>
          <w:tcPr>
            <w:tcW w:w="1276" w:type="dxa"/>
            <w:gridSpan w:val="2"/>
            <w:shd w:val="clear" w:color="auto" w:fill="D9D9D9" w:themeFill="background1" w:themeFillShade="D9"/>
            <w:vAlign w:val="center"/>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م 3</w:t>
            </w:r>
          </w:p>
        </w:tc>
        <w:tc>
          <w:tcPr>
            <w:tcW w:w="1276" w:type="dxa"/>
            <w:gridSpan w:val="2"/>
            <w:shd w:val="clear" w:color="auto" w:fill="D9D9D9" w:themeFill="background1" w:themeFillShade="D9"/>
            <w:vAlign w:val="center"/>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م 2</w:t>
            </w:r>
          </w:p>
        </w:tc>
        <w:tc>
          <w:tcPr>
            <w:tcW w:w="1276" w:type="dxa"/>
            <w:gridSpan w:val="2"/>
            <w:shd w:val="clear" w:color="auto" w:fill="D9D9D9" w:themeFill="background1" w:themeFillShade="D9"/>
            <w:vAlign w:val="center"/>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م 1</w:t>
            </w:r>
          </w:p>
        </w:tc>
      </w:tr>
      <w:tr w:rsidR="00A15A8C" w:rsidTr="004C3C5F">
        <w:trPr>
          <w:jc w:val="center"/>
        </w:trPr>
        <w:tc>
          <w:tcPr>
            <w:tcW w:w="850" w:type="dxa"/>
            <w:vMerge/>
            <w:shd w:val="clear" w:color="auto" w:fill="D9D9D9" w:themeFill="background1" w:themeFillShade="D9"/>
          </w:tcPr>
          <w:p w:rsidR="00A15A8C" w:rsidRDefault="00A15A8C" w:rsidP="004C3C5F">
            <w:pPr>
              <w:bidi/>
              <w:spacing w:line="276" w:lineRule="auto"/>
              <w:jc w:val="both"/>
              <w:rPr>
                <w:rFonts w:asciiTheme="majorBidi" w:hAnsiTheme="majorBidi" w:cstheme="majorBidi"/>
                <w:szCs w:val="28"/>
                <w:rtl/>
                <w:lang w:bidi="ar-DZ"/>
              </w:rPr>
            </w:pPr>
          </w:p>
        </w:tc>
        <w:tc>
          <w:tcPr>
            <w:tcW w:w="567" w:type="dxa"/>
            <w:tcBorders>
              <w:right w:val="single" w:sz="4" w:space="0" w:color="auto"/>
            </w:tcBorders>
            <w:shd w:val="clear" w:color="auto" w:fill="D9D9D9" w:themeFill="background1" w:themeFillShade="D9"/>
            <w:vAlign w:val="center"/>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A15A8C" w:rsidRPr="00654E07" w:rsidRDefault="00A15A8C" w:rsidP="004C3C5F">
            <w:pPr>
              <w:bidi/>
              <w:spacing w:line="276" w:lineRule="auto"/>
              <w:jc w:val="center"/>
              <w:rPr>
                <w:rFonts w:asciiTheme="majorBidi" w:hAnsiTheme="majorBidi" w:cstheme="majorBidi"/>
                <w:szCs w:val="28"/>
                <w:lang w:bidi="ar-DZ"/>
              </w:rPr>
            </w:pPr>
            <w:r>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ت</w:t>
            </w:r>
          </w:p>
        </w:tc>
        <w:tc>
          <w:tcPr>
            <w:tcW w:w="708" w:type="dxa"/>
            <w:tcBorders>
              <w:left w:val="single" w:sz="4" w:space="0" w:color="auto"/>
            </w:tcBorders>
            <w:shd w:val="clear" w:color="auto" w:fill="D9D9D9" w:themeFill="background1" w:themeFillShade="D9"/>
            <w:vAlign w:val="center"/>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szCs w:val="28"/>
                <w:lang w:bidi="ar-DZ"/>
              </w:rPr>
              <w:t>%</w:t>
            </w:r>
          </w:p>
        </w:tc>
      </w:tr>
      <w:tr w:rsidR="00A15A8C" w:rsidTr="004C3C5F">
        <w:trPr>
          <w:jc w:val="center"/>
        </w:trPr>
        <w:tc>
          <w:tcPr>
            <w:tcW w:w="850" w:type="dxa"/>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1</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23</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22,3</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09</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8,7</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18</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17,5</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12</w:t>
            </w:r>
          </w:p>
        </w:tc>
        <w:tc>
          <w:tcPr>
            <w:tcW w:w="708"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11,7</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10</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9,7</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11</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10,7</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18</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17,5</w:t>
            </w:r>
          </w:p>
        </w:tc>
      </w:tr>
      <w:tr w:rsidR="00A15A8C" w:rsidTr="004C3C5F">
        <w:trPr>
          <w:jc w:val="center"/>
        </w:trPr>
        <w:tc>
          <w:tcPr>
            <w:tcW w:w="850" w:type="dxa"/>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2</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14</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13,6</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12</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11,7</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14</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13,6</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19</w:t>
            </w:r>
          </w:p>
        </w:tc>
        <w:tc>
          <w:tcPr>
            <w:tcW w:w="708"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18,4</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10</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9,7</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23</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22,3</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09</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8,7</w:t>
            </w:r>
          </w:p>
        </w:tc>
      </w:tr>
      <w:tr w:rsidR="00A15A8C" w:rsidTr="004C3C5F">
        <w:trPr>
          <w:jc w:val="center"/>
        </w:trPr>
        <w:tc>
          <w:tcPr>
            <w:tcW w:w="850" w:type="dxa"/>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3</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06</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5,8</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09</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8,7</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22</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21,4</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11</w:t>
            </w:r>
          </w:p>
        </w:tc>
        <w:tc>
          <w:tcPr>
            <w:tcW w:w="708"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10,7</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26</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25,2</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09</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8,7</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18</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17,5</w:t>
            </w:r>
          </w:p>
        </w:tc>
      </w:tr>
      <w:tr w:rsidR="00A15A8C" w:rsidTr="004C3C5F">
        <w:trPr>
          <w:jc w:val="center"/>
        </w:trPr>
        <w:tc>
          <w:tcPr>
            <w:tcW w:w="850" w:type="dxa"/>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4</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17</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16,5</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15</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14,6</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21</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20,4</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05</w:t>
            </w:r>
          </w:p>
        </w:tc>
        <w:tc>
          <w:tcPr>
            <w:tcW w:w="708"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4,9</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27</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26,2</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07</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6,8</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09</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8,7</w:t>
            </w:r>
          </w:p>
        </w:tc>
      </w:tr>
      <w:tr w:rsidR="00A15A8C" w:rsidTr="004C3C5F">
        <w:trPr>
          <w:jc w:val="center"/>
        </w:trPr>
        <w:tc>
          <w:tcPr>
            <w:tcW w:w="850" w:type="dxa"/>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5</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14</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13,6</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15</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14,6</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10</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9,7</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24</w:t>
            </w:r>
          </w:p>
        </w:tc>
        <w:tc>
          <w:tcPr>
            <w:tcW w:w="708"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23,3</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04</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3,9</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22</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21,4</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12</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11,7</w:t>
            </w:r>
          </w:p>
        </w:tc>
      </w:tr>
      <w:tr w:rsidR="00A15A8C" w:rsidTr="004C3C5F">
        <w:trPr>
          <w:jc w:val="center"/>
        </w:trPr>
        <w:tc>
          <w:tcPr>
            <w:tcW w:w="850" w:type="dxa"/>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6</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11</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10,7</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33</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32,0</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11</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10,7</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13</w:t>
            </w:r>
          </w:p>
        </w:tc>
        <w:tc>
          <w:tcPr>
            <w:tcW w:w="708"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12,6</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07</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6,9</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06</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5,8</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20</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19,4</w:t>
            </w:r>
          </w:p>
        </w:tc>
      </w:tr>
      <w:tr w:rsidR="00A15A8C" w:rsidTr="004C3C5F">
        <w:trPr>
          <w:jc w:val="center"/>
        </w:trPr>
        <w:tc>
          <w:tcPr>
            <w:tcW w:w="850" w:type="dxa"/>
          </w:tcPr>
          <w:p w:rsidR="00A15A8C" w:rsidRDefault="00A15A8C"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7</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54</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52,4</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06</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5,8</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06</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5,8</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05</w:t>
            </w:r>
          </w:p>
        </w:tc>
        <w:tc>
          <w:tcPr>
            <w:tcW w:w="708"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4,9</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06</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5,8</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06</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5,8</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18</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E473FE">
              <w:rPr>
                <w:rFonts w:asciiTheme="majorBidi" w:hAnsiTheme="majorBidi" w:cstheme="majorBidi" w:hint="cs"/>
                <w:sz w:val="26"/>
                <w:szCs w:val="26"/>
                <w:rtl/>
                <w:lang w:bidi="ar-DZ"/>
              </w:rPr>
              <w:t>17,5</w:t>
            </w:r>
          </w:p>
        </w:tc>
      </w:tr>
    </w:tbl>
    <w:p w:rsidR="00A15A8C" w:rsidRDefault="00A15A8C" w:rsidP="00A15A8C">
      <w:pPr>
        <w:bidi/>
        <w:ind w:firstLine="708"/>
        <w:jc w:val="both"/>
        <w:rPr>
          <w:rFonts w:asciiTheme="majorBidi" w:hAnsiTheme="majorBidi" w:cstheme="majorBidi"/>
          <w:sz w:val="24"/>
          <w:szCs w:val="24"/>
          <w:rtl/>
          <w:lang w:bidi="ar-DZ"/>
        </w:rPr>
      </w:pP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A15A8C" w:rsidRDefault="00A15A8C" w:rsidP="00A15A8C">
      <w:pPr>
        <w:bidi/>
        <w:ind w:firstLine="708"/>
        <w:jc w:val="both"/>
        <w:rPr>
          <w:rFonts w:asciiTheme="majorBidi" w:hAnsiTheme="majorBidi" w:cstheme="majorBidi"/>
          <w:szCs w:val="28"/>
          <w:rtl/>
          <w:lang w:bidi="ar-DZ"/>
        </w:rPr>
      </w:pPr>
    </w:p>
    <w:p w:rsidR="00A15A8C" w:rsidRDefault="00A15A8C" w:rsidP="00A15A8C">
      <w:pPr>
        <w:bidi/>
        <w:ind w:firstLine="708"/>
        <w:jc w:val="center"/>
        <w:rPr>
          <w:rFonts w:asciiTheme="majorBidi" w:hAnsiTheme="majorBidi" w:cstheme="majorBidi"/>
          <w:szCs w:val="28"/>
          <w:rtl/>
          <w:lang w:bidi="ar-DZ"/>
        </w:rPr>
      </w:pPr>
      <w:r w:rsidRPr="0022378A">
        <w:rPr>
          <w:rFonts w:asciiTheme="majorBidi" w:hAnsiTheme="majorBidi" w:cstheme="majorBidi" w:hint="cs"/>
          <w:szCs w:val="28"/>
          <w:rtl/>
          <w:lang w:bidi="ar-DZ"/>
        </w:rPr>
        <w:lastRenderedPageBreak/>
        <w:t>جدول رقم (</w:t>
      </w:r>
      <w:r>
        <w:rPr>
          <w:rFonts w:asciiTheme="majorBidi" w:hAnsiTheme="majorBidi" w:cstheme="majorBidi" w:hint="cs"/>
          <w:szCs w:val="28"/>
          <w:rtl/>
          <w:lang w:bidi="ar-DZ"/>
        </w:rPr>
        <w:t>17</w:t>
      </w:r>
      <w:r w:rsidRPr="0022378A">
        <w:rPr>
          <w:rFonts w:asciiTheme="majorBidi" w:hAnsiTheme="majorBidi" w:cstheme="majorBidi" w:hint="cs"/>
          <w:szCs w:val="28"/>
          <w:rtl/>
          <w:lang w:bidi="ar-DZ"/>
        </w:rPr>
        <w:t xml:space="preserve">): </w:t>
      </w:r>
      <w:r>
        <w:rPr>
          <w:rFonts w:asciiTheme="majorBidi" w:hAnsiTheme="majorBidi" w:cstheme="majorBidi" w:hint="cs"/>
          <w:szCs w:val="28"/>
          <w:rtl/>
          <w:lang w:bidi="ar-DZ"/>
        </w:rPr>
        <w:t>المتوسطات الحسابية والنسب المئوية  للعوامل المؤثرة في مواجهة تحديات البيئة الداخلية</w:t>
      </w:r>
    </w:p>
    <w:tbl>
      <w:tblPr>
        <w:tblStyle w:val="Grilledutableau"/>
        <w:bidiVisual/>
        <w:tblW w:w="8474" w:type="dxa"/>
        <w:jc w:val="center"/>
        <w:tblInd w:w="-319" w:type="dxa"/>
        <w:tblLayout w:type="fixed"/>
        <w:tblLook w:val="04A0"/>
      </w:tblPr>
      <w:tblGrid>
        <w:gridCol w:w="1701"/>
        <w:gridCol w:w="992"/>
        <w:gridCol w:w="1701"/>
        <w:gridCol w:w="1843"/>
        <w:gridCol w:w="2237"/>
      </w:tblGrid>
      <w:tr w:rsidR="00A15A8C" w:rsidTr="004C3C5F">
        <w:trPr>
          <w:jc w:val="center"/>
        </w:trPr>
        <w:tc>
          <w:tcPr>
            <w:tcW w:w="1701" w:type="dxa"/>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 xml:space="preserve">البند أو العبارة </w:t>
            </w:r>
          </w:p>
        </w:tc>
        <w:tc>
          <w:tcPr>
            <w:tcW w:w="992" w:type="dxa"/>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sidRPr="00D603B4">
              <w:rPr>
                <w:rFonts w:asciiTheme="majorBidi" w:hAnsiTheme="majorBidi" w:cstheme="majorBidi" w:hint="cs"/>
                <w:szCs w:val="28"/>
                <w:rtl/>
                <w:lang w:bidi="ar-DZ"/>
              </w:rPr>
              <w:t>المتوسط الحسابي</w:t>
            </w:r>
          </w:p>
        </w:tc>
        <w:tc>
          <w:tcPr>
            <w:tcW w:w="1701" w:type="dxa"/>
            <w:tcBorders>
              <w:right w:val="single" w:sz="4" w:space="0" w:color="auto"/>
            </w:tcBorders>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النسبة الموزونة</w:t>
            </w:r>
          </w:p>
        </w:tc>
        <w:tc>
          <w:tcPr>
            <w:tcW w:w="1843" w:type="dxa"/>
            <w:tcBorders>
              <w:left w:val="single" w:sz="4" w:space="0" w:color="auto"/>
              <w:right w:val="single" w:sz="4" w:space="0" w:color="auto"/>
            </w:tcBorders>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اتجاه العينة</w:t>
            </w:r>
          </w:p>
        </w:tc>
        <w:tc>
          <w:tcPr>
            <w:tcW w:w="2237" w:type="dxa"/>
            <w:tcBorders>
              <w:left w:val="single" w:sz="4" w:space="0" w:color="auto"/>
            </w:tcBorders>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الرتبة</w:t>
            </w:r>
          </w:p>
        </w:tc>
      </w:tr>
      <w:tr w:rsidR="00A15A8C" w:rsidTr="004C3C5F">
        <w:trPr>
          <w:jc w:val="center"/>
        </w:trPr>
        <w:tc>
          <w:tcPr>
            <w:tcW w:w="1701" w:type="dxa"/>
          </w:tcPr>
          <w:p w:rsidR="00A15A8C" w:rsidRPr="00BB7B80" w:rsidRDefault="00A15A8C"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Cs w:val="28"/>
                <w:rtl/>
                <w:lang w:bidi="ar-DZ"/>
              </w:rPr>
              <w:t>1</w:t>
            </w:r>
          </w:p>
        </w:tc>
        <w:tc>
          <w:tcPr>
            <w:tcW w:w="992" w:type="dxa"/>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3,81</w:t>
            </w:r>
          </w:p>
        </w:tc>
        <w:tc>
          <w:tcPr>
            <w:tcW w:w="1701"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sidRPr="00BC4B3E">
              <w:rPr>
                <w:rFonts w:asciiTheme="majorBidi" w:hAnsiTheme="majorBidi" w:cstheme="majorBidi" w:hint="cs"/>
                <w:szCs w:val="28"/>
                <w:rtl/>
                <w:lang w:bidi="ar-DZ"/>
              </w:rPr>
              <w:t>54,42</w:t>
            </w:r>
          </w:p>
        </w:tc>
        <w:tc>
          <w:tcPr>
            <w:tcW w:w="1843"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2237" w:type="dxa"/>
            <w:tcBorders>
              <w:lef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4</w:t>
            </w:r>
          </w:p>
        </w:tc>
      </w:tr>
      <w:tr w:rsidR="00A15A8C" w:rsidTr="004C3C5F">
        <w:trPr>
          <w:jc w:val="center"/>
        </w:trPr>
        <w:tc>
          <w:tcPr>
            <w:tcW w:w="1701" w:type="dxa"/>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2</w:t>
            </w:r>
          </w:p>
        </w:tc>
        <w:tc>
          <w:tcPr>
            <w:tcW w:w="992" w:type="dxa"/>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4,03</w:t>
            </w:r>
          </w:p>
        </w:tc>
        <w:tc>
          <w:tcPr>
            <w:tcW w:w="1701"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sidRPr="00BC4B3E">
              <w:rPr>
                <w:rFonts w:asciiTheme="majorBidi" w:hAnsiTheme="majorBidi" w:cstheme="majorBidi" w:hint="cs"/>
                <w:szCs w:val="28"/>
                <w:rtl/>
                <w:lang w:bidi="ar-DZ"/>
              </w:rPr>
              <w:t>5</w:t>
            </w:r>
            <w:r>
              <w:rPr>
                <w:rFonts w:asciiTheme="majorBidi" w:hAnsiTheme="majorBidi" w:cstheme="majorBidi" w:hint="cs"/>
                <w:szCs w:val="28"/>
                <w:rtl/>
                <w:lang w:bidi="ar-DZ"/>
              </w:rPr>
              <w:t>7</w:t>
            </w:r>
            <w:r w:rsidRPr="00BC4B3E">
              <w:rPr>
                <w:rFonts w:asciiTheme="majorBidi" w:hAnsiTheme="majorBidi" w:cstheme="majorBidi" w:hint="cs"/>
                <w:szCs w:val="28"/>
                <w:rtl/>
                <w:lang w:bidi="ar-DZ"/>
              </w:rPr>
              <w:t>,</w:t>
            </w:r>
            <w:r>
              <w:rPr>
                <w:rFonts w:asciiTheme="majorBidi" w:hAnsiTheme="majorBidi" w:cstheme="majorBidi" w:hint="cs"/>
                <w:szCs w:val="28"/>
                <w:rtl/>
                <w:lang w:bidi="ar-DZ"/>
              </w:rPr>
              <w:t>57</w:t>
            </w:r>
          </w:p>
        </w:tc>
        <w:tc>
          <w:tcPr>
            <w:tcW w:w="1843"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2237" w:type="dxa"/>
            <w:tcBorders>
              <w:lef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2</w:t>
            </w:r>
          </w:p>
        </w:tc>
      </w:tr>
      <w:tr w:rsidR="00A15A8C" w:rsidTr="004C3C5F">
        <w:trPr>
          <w:jc w:val="center"/>
        </w:trPr>
        <w:tc>
          <w:tcPr>
            <w:tcW w:w="1701" w:type="dxa"/>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3</w:t>
            </w:r>
          </w:p>
        </w:tc>
        <w:tc>
          <w:tcPr>
            <w:tcW w:w="992" w:type="dxa"/>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4,40</w:t>
            </w:r>
          </w:p>
        </w:tc>
        <w:tc>
          <w:tcPr>
            <w:tcW w:w="1701"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62</w:t>
            </w:r>
            <w:r w:rsidRPr="00BC4B3E">
              <w:rPr>
                <w:rFonts w:asciiTheme="majorBidi" w:hAnsiTheme="majorBidi" w:cstheme="majorBidi" w:hint="cs"/>
                <w:szCs w:val="28"/>
                <w:rtl/>
                <w:lang w:bidi="ar-DZ"/>
              </w:rPr>
              <w:t>,</w:t>
            </w:r>
            <w:r>
              <w:rPr>
                <w:rFonts w:asciiTheme="majorBidi" w:hAnsiTheme="majorBidi" w:cstheme="majorBidi" w:hint="cs"/>
                <w:szCs w:val="28"/>
                <w:rtl/>
                <w:lang w:bidi="ar-DZ"/>
              </w:rPr>
              <w:t>86</w:t>
            </w:r>
          </w:p>
        </w:tc>
        <w:tc>
          <w:tcPr>
            <w:tcW w:w="1843"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2237" w:type="dxa"/>
            <w:tcBorders>
              <w:lef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1</w:t>
            </w:r>
          </w:p>
        </w:tc>
      </w:tr>
      <w:tr w:rsidR="00A15A8C" w:rsidTr="004C3C5F">
        <w:trPr>
          <w:jc w:val="center"/>
        </w:trPr>
        <w:tc>
          <w:tcPr>
            <w:tcW w:w="1701" w:type="dxa"/>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4</w:t>
            </w:r>
          </w:p>
        </w:tc>
        <w:tc>
          <w:tcPr>
            <w:tcW w:w="992" w:type="dxa"/>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3,66</w:t>
            </w:r>
          </w:p>
        </w:tc>
        <w:tc>
          <w:tcPr>
            <w:tcW w:w="1701"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sidRPr="00BC4B3E">
              <w:rPr>
                <w:rFonts w:asciiTheme="majorBidi" w:hAnsiTheme="majorBidi" w:cstheme="majorBidi" w:hint="cs"/>
                <w:szCs w:val="28"/>
                <w:rtl/>
                <w:lang w:bidi="ar-DZ"/>
              </w:rPr>
              <w:t>5</w:t>
            </w:r>
            <w:r>
              <w:rPr>
                <w:rFonts w:asciiTheme="majorBidi" w:hAnsiTheme="majorBidi" w:cstheme="majorBidi" w:hint="cs"/>
                <w:szCs w:val="28"/>
                <w:rtl/>
                <w:lang w:bidi="ar-DZ"/>
              </w:rPr>
              <w:t>2</w:t>
            </w:r>
            <w:r w:rsidRPr="00BC4B3E">
              <w:rPr>
                <w:rFonts w:asciiTheme="majorBidi" w:hAnsiTheme="majorBidi" w:cstheme="majorBidi" w:hint="cs"/>
                <w:szCs w:val="28"/>
                <w:rtl/>
                <w:lang w:bidi="ar-DZ"/>
              </w:rPr>
              <w:t>,</w:t>
            </w:r>
            <w:r>
              <w:rPr>
                <w:rFonts w:asciiTheme="majorBidi" w:hAnsiTheme="majorBidi" w:cstheme="majorBidi" w:hint="cs"/>
                <w:szCs w:val="28"/>
                <w:rtl/>
                <w:lang w:bidi="ar-DZ"/>
              </w:rPr>
              <w:t>29</w:t>
            </w:r>
          </w:p>
        </w:tc>
        <w:tc>
          <w:tcPr>
            <w:tcW w:w="1843"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2237" w:type="dxa"/>
            <w:tcBorders>
              <w:lef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6</w:t>
            </w:r>
          </w:p>
        </w:tc>
      </w:tr>
      <w:tr w:rsidR="00A15A8C" w:rsidTr="004C3C5F">
        <w:trPr>
          <w:jc w:val="center"/>
        </w:trPr>
        <w:tc>
          <w:tcPr>
            <w:tcW w:w="1701" w:type="dxa"/>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5</w:t>
            </w:r>
          </w:p>
        </w:tc>
        <w:tc>
          <w:tcPr>
            <w:tcW w:w="992" w:type="dxa"/>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4,02</w:t>
            </w:r>
          </w:p>
        </w:tc>
        <w:tc>
          <w:tcPr>
            <w:tcW w:w="1701"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sidRPr="00BC4B3E">
              <w:rPr>
                <w:rFonts w:asciiTheme="majorBidi" w:hAnsiTheme="majorBidi" w:cstheme="majorBidi" w:hint="cs"/>
                <w:szCs w:val="28"/>
                <w:rtl/>
                <w:lang w:bidi="ar-DZ"/>
              </w:rPr>
              <w:t>5</w:t>
            </w:r>
            <w:r>
              <w:rPr>
                <w:rFonts w:asciiTheme="majorBidi" w:hAnsiTheme="majorBidi" w:cstheme="majorBidi" w:hint="cs"/>
                <w:szCs w:val="28"/>
                <w:rtl/>
                <w:lang w:bidi="ar-DZ"/>
              </w:rPr>
              <w:t>7</w:t>
            </w:r>
            <w:r w:rsidRPr="00BC4B3E">
              <w:rPr>
                <w:rFonts w:asciiTheme="majorBidi" w:hAnsiTheme="majorBidi" w:cstheme="majorBidi" w:hint="cs"/>
                <w:szCs w:val="28"/>
                <w:rtl/>
                <w:lang w:bidi="ar-DZ"/>
              </w:rPr>
              <w:t>,</w:t>
            </w:r>
            <w:r>
              <w:rPr>
                <w:rFonts w:asciiTheme="majorBidi" w:hAnsiTheme="majorBidi" w:cstheme="majorBidi" w:hint="cs"/>
                <w:szCs w:val="28"/>
                <w:rtl/>
                <w:lang w:bidi="ar-DZ"/>
              </w:rPr>
              <w:t>43</w:t>
            </w:r>
          </w:p>
        </w:tc>
        <w:tc>
          <w:tcPr>
            <w:tcW w:w="1843"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2237" w:type="dxa"/>
            <w:tcBorders>
              <w:lef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3</w:t>
            </w:r>
          </w:p>
        </w:tc>
      </w:tr>
      <w:tr w:rsidR="00A15A8C" w:rsidTr="004C3C5F">
        <w:trPr>
          <w:jc w:val="center"/>
        </w:trPr>
        <w:tc>
          <w:tcPr>
            <w:tcW w:w="1701" w:type="dxa"/>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6</w:t>
            </w:r>
          </w:p>
        </w:tc>
        <w:tc>
          <w:tcPr>
            <w:tcW w:w="992" w:type="dxa"/>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3,69</w:t>
            </w:r>
          </w:p>
        </w:tc>
        <w:tc>
          <w:tcPr>
            <w:tcW w:w="1701"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sidRPr="00BC4B3E">
              <w:rPr>
                <w:rFonts w:asciiTheme="majorBidi" w:hAnsiTheme="majorBidi" w:cstheme="majorBidi" w:hint="cs"/>
                <w:szCs w:val="28"/>
                <w:rtl/>
                <w:lang w:bidi="ar-DZ"/>
              </w:rPr>
              <w:t>5</w:t>
            </w:r>
            <w:r>
              <w:rPr>
                <w:rFonts w:asciiTheme="majorBidi" w:hAnsiTheme="majorBidi" w:cstheme="majorBidi" w:hint="cs"/>
                <w:szCs w:val="28"/>
                <w:rtl/>
                <w:lang w:bidi="ar-DZ"/>
              </w:rPr>
              <w:t>2</w:t>
            </w:r>
            <w:r w:rsidRPr="00BC4B3E">
              <w:rPr>
                <w:rFonts w:asciiTheme="majorBidi" w:hAnsiTheme="majorBidi" w:cstheme="majorBidi" w:hint="cs"/>
                <w:szCs w:val="28"/>
                <w:rtl/>
                <w:lang w:bidi="ar-DZ"/>
              </w:rPr>
              <w:t>,</w:t>
            </w:r>
            <w:r>
              <w:rPr>
                <w:rFonts w:asciiTheme="majorBidi" w:hAnsiTheme="majorBidi" w:cstheme="majorBidi" w:hint="cs"/>
                <w:szCs w:val="28"/>
                <w:rtl/>
                <w:lang w:bidi="ar-DZ"/>
              </w:rPr>
              <w:t>71</w:t>
            </w:r>
          </w:p>
        </w:tc>
        <w:tc>
          <w:tcPr>
            <w:tcW w:w="1843"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2237" w:type="dxa"/>
            <w:tcBorders>
              <w:lef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5</w:t>
            </w:r>
          </w:p>
        </w:tc>
      </w:tr>
      <w:tr w:rsidR="00A15A8C" w:rsidTr="004C3C5F">
        <w:trPr>
          <w:jc w:val="center"/>
        </w:trPr>
        <w:tc>
          <w:tcPr>
            <w:tcW w:w="1701" w:type="dxa"/>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7</w:t>
            </w:r>
          </w:p>
        </w:tc>
        <w:tc>
          <w:tcPr>
            <w:tcW w:w="992" w:type="dxa"/>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2,93</w:t>
            </w:r>
          </w:p>
        </w:tc>
        <w:tc>
          <w:tcPr>
            <w:tcW w:w="1701"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41</w:t>
            </w:r>
            <w:r w:rsidRPr="00BC4B3E">
              <w:rPr>
                <w:rFonts w:asciiTheme="majorBidi" w:hAnsiTheme="majorBidi" w:cstheme="majorBidi" w:hint="cs"/>
                <w:szCs w:val="28"/>
                <w:rtl/>
                <w:lang w:bidi="ar-DZ"/>
              </w:rPr>
              <w:t>,</w:t>
            </w:r>
            <w:r>
              <w:rPr>
                <w:rFonts w:asciiTheme="majorBidi" w:hAnsiTheme="majorBidi" w:cstheme="majorBidi" w:hint="cs"/>
                <w:szCs w:val="28"/>
                <w:rtl/>
                <w:lang w:bidi="ar-DZ"/>
              </w:rPr>
              <w:t>86</w:t>
            </w:r>
          </w:p>
        </w:tc>
        <w:tc>
          <w:tcPr>
            <w:tcW w:w="1843"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ضعيف</w:t>
            </w:r>
          </w:p>
        </w:tc>
        <w:tc>
          <w:tcPr>
            <w:tcW w:w="2237" w:type="dxa"/>
            <w:tcBorders>
              <w:lef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7</w:t>
            </w:r>
          </w:p>
        </w:tc>
      </w:tr>
      <w:tr w:rsidR="00A15A8C" w:rsidTr="004C3C5F">
        <w:trPr>
          <w:jc w:val="center"/>
        </w:trPr>
        <w:tc>
          <w:tcPr>
            <w:tcW w:w="1701" w:type="dxa"/>
          </w:tcPr>
          <w:p w:rsidR="00A15A8C" w:rsidRPr="00FE31C0"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sidRPr="00FE31C0">
              <w:rPr>
                <w:rFonts w:asciiTheme="majorBidi" w:hAnsiTheme="majorBidi" w:cstheme="majorBidi" w:hint="cs"/>
                <w:b/>
                <w:bCs/>
                <w:szCs w:val="28"/>
                <w:rtl/>
                <w:lang w:bidi="ar-DZ"/>
              </w:rPr>
              <w:t xml:space="preserve">المتوسط العام </w:t>
            </w:r>
          </w:p>
        </w:tc>
        <w:tc>
          <w:tcPr>
            <w:tcW w:w="992" w:type="dxa"/>
            <w:vAlign w:val="center"/>
          </w:tcPr>
          <w:p w:rsidR="00A15A8C" w:rsidRPr="00B67CE8"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sidRPr="00B67CE8">
              <w:rPr>
                <w:rFonts w:asciiTheme="majorBidi" w:hAnsiTheme="majorBidi" w:cstheme="majorBidi" w:hint="cs"/>
                <w:b/>
                <w:bCs/>
                <w:szCs w:val="28"/>
                <w:rtl/>
                <w:lang w:bidi="ar-DZ"/>
              </w:rPr>
              <w:t>3,79</w:t>
            </w:r>
          </w:p>
        </w:tc>
        <w:tc>
          <w:tcPr>
            <w:tcW w:w="1701" w:type="dxa"/>
            <w:tcBorders>
              <w:right w:val="single" w:sz="4" w:space="0" w:color="auto"/>
            </w:tcBorders>
            <w:vAlign w:val="center"/>
          </w:tcPr>
          <w:p w:rsidR="00A15A8C" w:rsidRPr="00B67CE8"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sidRPr="00B67CE8">
              <w:rPr>
                <w:rFonts w:asciiTheme="majorBidi" w:hAnsiTheme="majorBidi" w:cstheme="majorBidi" w:hint="cs"/>
                <w:b/>
                <w:bCs/>
                <w:szCs w:val="28"/>
                <w:rtl/>
                <w:lang w:bidi="ar-DZ"/>
              </w:rPr>
              <w:t>54,14</w:t>
            </w:r>
          </w:p>
        </w:tc>
        <w:tc>
          <w:tcPr>
            <w:tcW w:w="1843" w:type="dxa"/>
            <w:tcBorders>
              <w:left w:val="single" w:sz="4" w:space="0" w:color="auto"/>
              <w:right w:val="single" w:sz="4" w:space="0" w:color="auto"/>
            </w:tcBorders>
            <w:vAlign w:val="center"/>
          </w:tcPr>
          <w:p w:rsidR="00A15A8C" w:rsidRPr="00B67CE8"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sidRPr="00B67CE8">
              <w:rPr>
                <w:rFonts w:asciiTheme="majorBidi" w:hAnsiTheme="majorBidi" w:cstheme="majorBidi" w:hint="cs"/>
                <w:b/>
                <w:bCs/>
                <w:szCs w:val="28"/>
                <w:rtl/>
                <w:lang w:bidi="ar-DZ"/>
              </w:rPr>
              <w:t>متوسط</w:t>
            </w:r>
          </w:p>
        </w:tc>
        <w:tc>
          <w:tcPr>
            <w:tcW w:w="2237" w:type="dxa"/>
            <w:tcBorders>
              <w:left w:val="single" w:sz="4" w:space="0" w:color="auto"/>
            </w:tcBorders>
            <w:vAlign w:val="center"/>
          </w:tcPr>
          <w:p w:rsidR="00A15A8C" w:rsidRPr="00B67CE8"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sidRPr="00B67CE8">
              <w:rPr>
                <w:rFonts w:asciiTheme="majorBidi" w:hAnsiTheme="majorBidi" w:cstheme="majorBidi" w:hint="cs"/>
                <w:b/>
                <w:bCs/>
                <w:szCs w:val="28"/>
                <w:rtl/>
                <w:lang w:bidi="ar-DZ"/>
              </w:rPr>
              <w:t>//</w:t>
            </w:r>
          </w:p>
        </w:tc>
      </w:tr>
    </w:tbl>
    <w:p w:rsidR="00A15A8C" w:rsidRPr="00FE31C0" w:rsidRDefault="00A15A8C" w:rsidP="00A15A8C">
      <w:pPr>
        <w:bidi/>
        <w:ind w:firstLine="708"/>
        <w:jc w:val="both"/>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      </w:t>
      </w: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بناءا على المعطيات المبينة في الجدولين (16) و(17) السابقين نتحصل على التحليلات التالية:</w:t>
      </w:r>
    </w:p>
    <w:p w:rsidR="00A15A8C" w:rsidRDefault="00A15A8C" w:rsidP="008271B4">
      <w:pPr>
        <w:pStyle w:val="Paragraphedeliste"/>
        <w:numPr>
          <w:ilvl w:val="0"/>
          <w:numId w:val="69"/>
        </w:numPr>
        <w:tabs>
          <w:tab w:val="right" w:pos="-2"/>
          <w:tab w:val="right" w:pos="1274"/>
        </w:tabs>
        <w:bidi/>
        <w:ind w:left="-2" w:firstLine="851"/>
        <w:jc w:val="both"/>
        <w:rPr>
          <w:rFonts w:asciiTheme="majorBidi" w:hAnsiTheme="majorBidi" w:cstheme="majorBidi"/>
          <w:sz w:val="32"/>
          <w:szCs w:val="32"/>
          <w:lang w:bidi="ar-DZ"/>
        </w:rPr>
      </w:pPr>
      <w:r w:rsidRPr="00C53F29">
        <w:rPr>
          <w:rFonts w:asciiTheme="majorBidi" w:hAnsiTheme="majorBidi" w:cstheme="majorBidi" w:hint="cs"/>
          <w:sz w:val="32"/>
          <w:szCs w:val="32"/>
          <w:rtl/>
          <w:lang w:bidi="ar-DZ"/>
        </w:rPr>
        <w:t xml:space="preserve">البند رقم 3 والذي يعبر عن تعميم هيكل تنظيمي واحد على مستوى كل الإدارات الجامعية جاء في الترتيب الأول حسب متوسط استجابات أفراد عينة الدراسة الذي يساوي </w:t>
      </w:r>
      <w:r>
        <w:rPr>
          <w:rFonts w:asciiTheme="majorBidi" w:hAnsiTheme="majorBidi" w:cstheme="majorBidi" w:hint="cs"/>
          <w:sz w:val="32"/>
          <w:szCs w:val="32"/>
          <w:rtl/>
          <w:lang w:bidi="ar-DZ"/>
        </w:rPr>
        <w:t>(4,40)</w:t>
      </w:r>
      <w:r w:rsidRPr="00C53F29">
        <w:rPr>
          <w:rFonts w:asciiTheme="majorBidi" w:hAnsiTheme="majorBidi" w:cstheme="majorBidi" w:hint="cs"/>
          <w:sz w:val="32"/>
          <w:szCs w:val="32"/>
          <w:rtl/>
          <w:lang w:bidi="ar-DZ"/>
        </w:rPr>
        <w:t xml:space="preserve"> ا</w:t>
      </w:r>
      <w:r>
        <w:rPr>
          <w:rFonts w:asciiTheme="majorBidi" w:hAnsiTheme="majorBidi" w:cstheme="majorBidi" w:hint="cs"/>
          <w:sz w:val="32"/>
          <w:szCs w:val="32"/>
          <w:rtl/>
          <w:lang w:bidi="ar-DZ"/>
        </w:rPr>
        <w:t>لأمر الذي أكدته النسبة الموزونة (62,86</w:t>
      </w:r>
      <w:r>
        <w:rPr>
          <w:rFonts w:asciiTheme="majorBidi" w:hAnsiTheme="majorBidi" w:cstheme="majorBidi"/>
          <w:sz w:val="32"/>
          <w:szCs w:val="32"/>
          <w:lang w:bidi="ar-DZ"/>
        </w:rPr>
        <w:t>%</w:t>
      </w:r>
      <w:r>
        <w:rPr>
          <w:rFonts w:asciiTheme="majorBidi" w:hAnsiTheme="majorBidi" w:cstheme="majorBidi" w:hint="cs"/>
          <w:sz w:val="32"/>
          <w:szCs w:val="32"/>
          <w:rtl/>
          <w:lang w:bidi="ar-DZ"/>
        </w:rPr>
        <w:t>).</w:t>
      </w:r>
      <w:r w:rsidRPr="00C53F29">
        <w:rPr>
          <w:rFonts w:asciiTheme="majorBidi" w:hAnsiTheme="majorBidi" w:cstheme="majorBidi" w:hint="cs"/>
          <w:sz w:val="32"/>
          <w:szCs w:val="32"/>
          <w:rtl/>
          <w:lang w:bidi="ar-DZ"/>
        </w:rPr>
        <w:t xml:space="preserve"> فاتجاه عينة الدراسة نحو هذا البند كان متوسطا على العموم، ويؤكد ارتفاع نسبة استجابة أفراد عينة الدراسة اتجاه هذا البند </w:t>
      </w:r>
      <w:r>
        <w:rPr>
          <w:rFonts w:asciiTheme="majorBidi" w:hAnsiTheme="majorBidi" w:cstheme="majorBidi" w:hint="cs"/>
          <w:sz w:val="32"/>
          <w:szCs w:val="32"/>
          <w:rtl/>
          <w:lang w:bidi="ar-DZ"/>
        </w:rPr>
        <w:t>كأحد</w:t>
      </w:r>
      <w:r w:rsidRPr="00C53F29">
        <w:rPr>
          <w:rFonts w:asciiTheme="majorBidi" w:hAnsiTheme="majorBidi" w:cstheme="majorBidi" w:hint="cs"/>
          <w:sz w:val="32"/>
          <w:szCs w:val="32"/>
          <w:rtl/>
          <w:lang w:bidi="ar-DZ"/>
        </w:rPr>
        <w:t xml:space="preserve"> العوامل المؤثرة في مواجهة تحديات البيئة الداخلية</w:t>
      </w:r>
      <w:r>
        <w:rPr>
          <w:rFonts w:asciiTheme="majorBidi" w:hAnsiTheme="majorBidi" w:cstheme="majorBidi" w:hint="cs"/>
          <w:sz w:val="32"/>
          <w:szCs w:val="32"/>
          <w:rtl/>
          <w:lang w:bidi="ar-DZ"/>
        </w:rPr>
        <w:t xml:space="preserve"> وتعود هذه النتيجة إلى كون أن نسبة كبيرة من الأساتذة الباحثين عينة الدراسة واعية بقيمة وأهمية</w:t>
      </w:r>
      <w:r w:rsidRPr="00C53F29">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تلاءم </w:t>
      </w:r>
      <w:r w:rsidRPr="00C53F29">
        <w:rPr>
          <w:rFonts w:asciiTheme="majorBidi" w:hAnsiTheme="majorBidi" w:cstheme="majorBidi" w:hint="cs"/>
          <w:sz w:val="32"/>
          <w:szCs w:val="32"/>
          <w:rtl/>
          <w:lang w:bidi="ar-DZ"/>
        </w:rPr>
        <w:t>الهيكل التنظيمي</w:t>
      </w:r>
      <w:r>
        <w:rPr>
          <w:rFonts w:asciiTheme="majorBidi" w:hAnsiTheme="majorBidi" w:cstheme="majorBidi" w:hint="cs"/>
          <w:sz w:val="32"/>
          <w:szCs w:val="32"/>
          <w:rtl/>
          <w:lang w:bidi="ar-DZ"/>
        </w:rPr>
        <w:t xml:space="preserve"> للجامعة مع معطياتها، وإمكانياتها المادية والعقارية، وأهدافها.</w:t>
      </w:r>
    </w:p>
    <w:p w:rsidR="00A15A8C" w:rsidRPr="00A62D09" w:rsidRDefault="00A15A8C" w:rsidP="00A15A8C">
      <w:pPr>
        <w:tabs>
          <w:tab w:val="right" w:pos="-2"/>
          <w:tab w:val="right" w:pos="1274"/>
        </w:tabs>
        <w:bidi/>
        <w:ind w:left="-30" w:firstLine="850"/>
        <w:jc w:val="both"/>
        <w:rPr>
          <w:rFonts w:asciiTheme="majorBidi" w:hAnsiTheme="majorBidi" w:cstheme="majorBidi"/>
          <w:sz w:val="32"/>
          <w:szCs w:val="32"/>
          <w:lang w:bidi="ar-DZ"/>
        </w:rPr>
      </w:pPr>
      <w:r w:rsidRPr="00A62D09">
        <w:rPr>
          <w:rFonts w:asciiTheme="majorBidi" w:hAnsiTheme="majorBidi" w:cstheme="majorBidi" w:hint="cs"/>
          <w:sz w:val="32"/>
          <w:szCs w:val="32"/>
          <w:rtl/>
          <w:lang w:bidi="ar-DZ"/>
        </w:rPr>
        <w:t xml:space="preserve"> فالتنظيم الإداري يحدد شكل الجامعة وهو أحد المكونات الأساسية لقيام المنظمات فبموجبه تقسم الصلاحيات</w:t>
      </w:r>
      <w:r>
        <w:rPr>
          <w:rFonts w:asciiTheme="majorBidi" w:hAnsiTheme="majorBidi" w:cstheme="majorBidi" w:hint="cs"/>
          <w:sz w:val="32"/>
          <w:szCs w:val="32"/>
          <w:rtl/>
          <w:lang w:bidi="ar-DZ"/>
        </w:rPr>
        <w:t>،</w:t>
      </w:r>
      <w:r w:rsidRPr="00A62D09">
        <w:rPr>
          <w:rFonts w:asciiTheme="majorBidi" w:hAnsiTheme="majorBidi" w:cstheme="majorBidi" w:hint="cs"/>
          <w:sz w:val="32"/>
          <w:szCs w:val="32"/>
          <w:rtl/>
          <w:lang w:bidi="ar-DZ"/>
        </w:rPr>
        <w:t xml:space="preserve"> وتوزع المهام</w:t>
      </w:r>
      <w:r>
        <w:rPr>
          <w:rFonts w:asciiTheme="majorBidi" w:hAnsiTheme="majorBidi" w:cstheme="majorBidi" w:hint="cs"/>
          <w:sz w:val="32"/>
          <w:szCs w:val="32"/>
          <w:rtl/>
          <w:lang w:bidi="ar-DZ"/>
        </w:rPr>
        <w:t>،</w:t>
      </w:r>
      <w:r w:rsidRPr="00A62D09">
        <w:rPr>
          <w:rFonts w:asciiTheme="majorBidi" w:hAnsiTheme="majorBidi" w:cstheme="majorBidi" w:hint="cs"/>
          <w:sz w:val="32"/>
          <w:szCs w:val="32"/>
          <w:rtl/>
          <w:lang w:bidi="ar-DZ"/>
        </w:rPr>
        <w:t xml:space="preserve"> ويسهل انتقال المعلومات من أعلى المستويات إلى أدناها. لكل جامعة خصائص تميزها وتفصلها عن باقي الجامعات الأخرى، اجتماعية، واقتصادية، وثقافية</w:t>
      </w:r>
      <w:r>
        <w:rPr>
          <w:rFonts w:asciiTheme="majorBidi" w:hAnsiTheme="majorBidi" w:cstheme="majorBidi" w:hint="cs"/>
          <w:sz w:val="32"/>
          <w:szCs w:val="32"/>
          <w:rtl/>
          <w:lang w:bidi="ar-DZ"/>
        </w:rPr>
        <w:t>.</w:t>
      </w:r>
      <w:r w:rsidRPr="00A62D09">
        <w:rPr>
          <w:rFonts w:asciiTheme="majorBidi" w:hAnsiTheme="majorBidi" w:cstheme="majorBidi" w:hint="cs"/>
          <w:sz w:val="32"/>
          <w:szCs w:val="32"/>
          <w:rtl/>
          <w:lang w:bidi="ar-DZ"/>
        </w:rPr>
        <w:t xml:space="preserve"> المعايير التي تحدد على أساسها الأهداف البيداغوجية لكل جامعة، فالمنظومة الجامعية في الجزائر لم تراعي أهمية هذه المعايير أثناء تأسيسها لمؤسسات التعليم العالي، فمعظم مؤسساتنا الجامعية تغلب عليها النمطية الإدارية وتتجلى هذه النمطية في اعتمادها على نمط واحد ومشابه نجده في كل الجامعات في الغرب، الشرق، الوسط، الجنوب. وظهرت النمطية الإدارية منذ نشأت الجامعة العربية عامة والجزائرية خاصة وذلك نتيجة اعتماد الدولة الجزائرية في تسييرها لمنظومة التعليم العالي على النموذج الغربي الذي ورثته عن الاستعمار الفرنسي والتي ظلت محافظة عليه في السنوات الأولى من استقلالها إلى غاية ظهور بعض المحاولات في تغيير الهيكل التنظيمي الإداري، </w:t>
      </w:r>
      <w:r>
        <w:rPr>
          <w:rFonts w:asciiTheme="majorBidi" w:hAnsiTheme="majorBidi" w:cstheme="majorBidi" w:hint="cs"/>
          <w:sz w:val="32"/>
          <w:szCs w:val="32"/>
          <w:rtl/>
          <w:lang w:bidi="ar-DZ"/>
        </w:rPr>
        <w:lastRenderedPageBreak/>
        <w:t xml:space="preserve">في </w:t>
      </w:r>
      <w:r w:rsidRPr="00A62D09">
        <w:rPr>
          <w:rFonts w:asciiTheme="majorBidi" w:hAnsiTheme="majorBidi" w:cstheme="majorBidi" w:hint="cs"/>
          <w:sz w:val="32"/>
          <w:szCs w:val="32"/>
          <w:rtl/>
          <w:lang w:bidi="ar-DZ"/>
        </w:rPr>
        <w:t xml:space="preserve">سنة 1971، مرحلة الإصلاحات التي تميزت بمحاولات بسيطة وسطحية عالجت في ظاهرها إشكالية الهيكل الإداري المركزي والمديريات التابعة له وإعادة تصنيفها وهيكلتها وتوزيعها وترقية مديرية التعليم العالي التي كانت ضمن الهياكل المركزية لوزارة التربية إلى هياكل منفصلة عنها تحت سلطة وزير التعليم العالي والبحث العلمي. ولكن في باطنها أبقت على النماذج الغربية الموروثة وتبنت نماذج جديدة، فالتعديلات التي مست قطاع التعليم العالي والبحث العلمي منذ الاستقلال إلى يومنا هذا لم تأت بنتائج نظرا لكونها إصلاحات سطحية وجزئية وظرفية ناتجة عن ضغوطات داخلية وأخرى خارجية وليست إصلاحات مبنية على خطط منهجية شاملة. وتجسدت فكرة النمطية الإدارية أو الجامعات النمطية في رأي محمد الجوادى من </w:t>
      </w:r>
      <w:r w:rsidRPr="00A62D09">
        <w:rPr>
          <w:rFonts w:asciiTheme="majorBidi" w:hAnsiTheme="majorBidi" w:cstheme="majorBidi"/>
          <w:b/>
          <w:bCs/>
          <w:sz w:val="40"/>
          <w:szCs w:val="40"/>
          <w:vertAlign w:val="superscript"/>
          <w:rtl/>
          <w:lang w:bidi="ar-DZ"/>
        </w:rPr>
        <w:t>«</w:t>
      </w:r>
      <w:r w:rsidRPr="00A62D09">
        <w:rPr>
          <w:rFonts w:asciiTheme="majorBidi" w:hAnsiTheme="majorBidi" w:cstheme="majorBidi" w:hint="cs"/>
          <w:sz w:val="32"/>
          <w:szCs w:val="32"/>
          <w:rtl/>
          <w:lang w:bidi="ar-DZ"/>
        </w:rPr>
        <w:t>منطلق الظن بتكافؤ الفرص أو المساواة أو توحيد القوانين والنظم، ...ونحن بحكم تربيتنا الجامعية والعلمية نعلم أن في هذا وأدا لروح العلم والبحث العلمي،...</w:t>
      </w:r>
      <w:r w:rsidRPr="00A62D09">
        <w:rPr>
          <w:rFonts w:asciiTheme="majorBidi" w:hAnsiTheme="majorBidi" w:cstheme="majorBidi"/>
          <w:b/>
          <w:bCs/>
          <w:sz w:val="40"/>
          <w:szCs w:val="40"/>
          <w:vertAlign w:val="superscript"/>
          <w:rtl/>
          <w:lang w:bidi="ar-DZ"/>
        </w:rPr>
        <w:t>»</w:t>
      </w:r>
      <w:r w:rsidRPr="009A311F">
        <w:rPr>
          <w:rStyle w:val="Appelnotedebasdep"/>
          <w:rFonts w:asciiTheme="majorBidi" w:hAnsiTheme="majorBidi" w:cstheme="majorBidi"/>
          <w:sz w:val="36"/>
          <w:szCs w:val="36"/>
          <w:rtl/>
          <w:lang w:bidi="ar-DZ"/>
        </w:rPr>
        <w:footnoteReference w:id="117"/>
      </w:r>
      <w:r w:rsidRPr="00A62D09">
        <w:rPr>
          <w:rFonts w:asciiTheme="majorBidi" w:hAnsiTheme="majorBidi" w:cstheme="majorBidi" w:hint="cs"/>
          <w:sz w:val="32"/>
          <w:szCs w:val="32"/>
          <w:rtl/>
          <w:lang w:bidi="ar-DZ"/>
        </w:rPr>
        <w:t xml:space="preserve"> فجامعاتنا اليوم تعاني من الجمود سواء في هياكلها التنظيمية أو في محتوى برامجها ومناهجها وطرقها فهي تتصف بالمحافظة والتقليد. وفي سنة 2003 تم إصدار المرسوم التنفيذي رقم 03-279 المحدد لمهام الجامعة والقواعد الخاصة بتنظيمها وسيرها والتي تخضع له كل الجامعات في القطر الجزائري دون مراعاة خصوصية المنطقة المتواجدة بها الجامعة. ولذلك تعتبر إشكالية الهيكل التنظيمي أو بالأحرى إشكالية الأنظمة المنقولة أكبر تحدي تواجهه المنظومة الجامعية في بلادنا. </w:t>
      </w:r>
    </w:p>
    <w:p w:rsidR="00A15A8C" w:rsidRPr="00B7382A" w:rsidRDefault="00A15A8C" w:rsidP="008271B4">
      <w:pPr>
        <w:pStyle w:val="Paragraphedeliste"/>
        <w:numPr>
          <w:ilvl w:val="0"/>
          <w:numId w:val="69"/>
        </w:numPr>
        <w:tabs>
          <w:tab w:val="right" w:pos="-2"/>
          <w:tab w:val="right" w:pos="849"/>
          <w:tab w:val="right" w:pos="1274"/>
        </w:tabs>
        <w:bidi/>
        <w:ind w:left="-2" w:firstLine="851"/>
        <w:jc w:val="both"/>
        <w:rPr>
          <w:rFonts w:asciiTheme="majorBidi" w:hAnsiTheme="majorBidi" w:cstheme="majorBidi"/>
          <w:sz w:val="32"/>
          <w:szCs w:val="32"/>
          <w:lang w:bidi="ar-DZ"/>
        </w:rPr>
      </w:pPr>
      <w:r w:rsidRPr="00B7382A">
        <w:rPr>
          <w:rFonts w:asciiTheme="majorBidi" w:hAnsiTheme="majorBidi" w:cstheme="majorBidi" w:hint="cs"/>
          <w:sz w:val="32"/>
          <w:szCs w:val="32"/>
          <w:rtl/>
          <w:lang w:bidi="ar-DZ"/>
        </w:rPr>
        <w:t>البند رقم 2 والذي يعبر عن عدم توافق الهيكل التنظيمي وأهداف المنظومة الجامعية، قدر متوسط استجابات أفراد عينة الدراسة بـ</w:t>
      </w:r>
      <w:r>
        <w:rPr>
          <w:rFonts w:asciiTheme="majorBidi" w:hAnsiTheme="majorBidi" w:cstheme="majorBidi" w:hint="cs"/>
          <w:sz w:val="32"/>
          <w:szCs w:val="32"/>
          <w:rtl/>
          <w:lang w:bidi="ar-DZ"/>
        </w:rPr>
        <w:t xml:space="preserve"> (4,03)</w:t>
      </w:r>
      <w:r w:rsidRPr="00B7382A">
        <w:rPr>
          <w:rFonts w:asciiTheme="majorBidi" w:hAnsiTheme="majorBidi" w:cstheme="majorBidi" w:hint="cs"/>
          <w:sz w:val="32"/>
          <w:szCs w:val="32"/>
          <w:rtl/>
          <w:lang w:bidi="ar-DZ"/>
        </w:rPr>
        <w:t xml:space="preserve"> وبنسبة موزون</w:t>
      </w:r>
      <w:r>
        <w:rPr>
          <w:rFonts w:asciiTheme="majorBidi" w:hAnsiTheme="majorBidi" w:cstheme="majorBidi" w:hint="cs"/>
          <w:sz w:val="32"/>
          <w:szCs w:val="32"/>
          <w:rtl/>
          <w:lang w:bidi="ar-DZ"/>
        </w:rPr>
        <w:t>ة تساوي (57,57</w:t>
      </w:r>
      <w:r>
        <w:rPr>
          <w:rFonts w:asciiTheme="majorBidi" w:hAnsiTheme="majorBidi" w:cstheme="majorBidi"/>
          <w:sz w:val="32"/>
          <w:szCs w:val="32"/>
          <w:lang w:bidi="ar-DZ"/>
        </w:rPr>
        <w:t>%</w:t>
      </w:r>
      <w:r>
        <w:rPr>
          <w:rFonts w:asciiTheme="majorBidi" w:hAnsiTheme="majorBidi" w:cstheme="majorBidi" w:hint="cs"/>
          <w:sz w:val="32"/>
          <w:szCs w:val="32"/>
          <w:rtl/>
          <w:lang w:bidi="ar-DZ"/>
        </w:rPr>
        <w:t>)،</w:t>
      </w:r>
      <w:r w:rsidRPr="00B7382A">
        <w:rPr>
          <w:rFonts w:asciiTheme="majorBidi" w:hAnsiTheme="majorBidi" w:cstheme="majorBidi" w:hint="cs"/>
          <w:sz w:val="32"/>
          <w:szCs w:val="32"/>
          <w:rtl/>
          <w:lang w:bidi="ar-DZ"/>
        </w:rPr>
        <w:t xml:space="preserve"> ليتبين أن اتجاه أفراد عينة الدراسة </w:t>
      </w:r>
      <w:r>
        <w:rPr>
          <w:rFonts w:asciiTheme="majorBidi" w:hAnsiTheme="majorBidi" w:cstheme="majorBidi" w:hint="cs"/>
          <w:sz w:val="32"/>
          <w:szCs w:val="32"/>
          <w:rtl/>
          <w:lang w:bidi="ar-DZ"/>
        </w:rPr>
        <w:t xml:space="preserve">نحو </w:t>
      </w:r>
      <w:r w:rsidRPr="00B7382A">
        <w:rPr>
          <w:rFonts w:asciiTheme="majorBidi" w:hAnsiTheme="majorBidi" w:cstheme="majorBidi" w:hint="cs"/>
          <w:sz w:val="32"/>
          <w:szCs w:val="32"/>
          <w:rtl/>
          <w:lang w:bidi="ar-DZ"/>
        </w:rPr>
        <w:t>هذا البند كان متوسطا، احتل المرتبة الثانية الأمر الذي يؤكد أهمية الهيكل التنظيمي الإداري، وعلى أنه من بين العوامل المؤثرة في مواجهة التحديات التي تواجه المنظومة الجامعية وعدم التوافق بين الهيكل التنظيمي للجامعة وبين أهدافها يقف عائقا أمام أدائها رسالتها</w:t>
      </w:r>
      <w:r>
        <w:rPr>
          <w:rFonts w:asciiTheme="majorBidi" w:hAnsiTheme="majorBidi" w:cstheme="majorBidi" w:hint="cs"/>
          <w:sz w:val="32"/>
          <w:szCs w:val="32"/>
          <w:rtl/>
          <w:lang w:bidi="ar-DZ"/>
        </w:rPr>
        <w:t xml:space="preserve"> المنشودة</w:t>
      </w:r>
      <w:r w:rsidRPr="00B7382A">
        <w:rPr>
          <w:rFonts w:asciiTheme="majorBidi" w:hAnsiTheme="majorBidi" w:cstheme="majorBidi" w:hint="cs"/>
          <w:sz w:val="32"/>
          <w:szCs w:val="32"/>
          <w:rtl/>
          <w:lang w:bidi="ar-DZ"/>
        </w:rPr>
        <w:t xml:space="preserve">. ويعود السبب في ذلك إلى أن </w:t>
      </w:r>
      <w:r>
        <w:rPr>
          <w:rFonts w:asciiTheme="majorBidi" w:hAnsiTheme="majorBidi" w:cstheme="majorBidi" w:hint="cs"/>
          <w:sz w:val="32"/>
          <w:szCs w:val="32"/>
          <w:rtl/>
          <w:lang w:bidi="ar-DZ"/>
        </w:rPr>
        <w:t xml:space="preserve">الجامعة </w:t>
      </w:r>
      <w:r w:rsidRPr="00B7382A">
        <w:rPr>
          <w:rFonts w:asciiTheme="majorBidi" w:hAnsiTheme="majorBidi" w:cstheme="majorBidi" w:hint="cs"/>
          <w:sz w:val="32"/>
          <w:szCs w:val="32"/>
          <w:rtl/>
          <w:lang w:bidi="ar-DZ"/>
        </w:rPr>
        <w:t xml:space="preserve">الجزائرية تعاني من عدم التوازن في هيكل تخصصاتها العلمية، إذ يلاحظ بصفة جلية أن الجامعة الجزائرية تعاني من التشابه في التخصصات المفتوحة على مستوى معظم مؤسساتها، </w:t>
      </w:r>
      <w:r>
        <w:rPr>
          <w:rFonts w:asciiTheme="majorBidi" w:hAnsiTheme="majorBidi" w:cstheme="majorBidi" w:hint="cs"/>
          <w:sz w:val="32"/>
          <w:szCs w:val="32"/>
          <w:rtl/>
          <w:lang w:bidi="ar-DZ"/>
        </w:rPr>
        <w:t>واللافت للنظر على أنها نسخا عن بعضها لا يراعى فيها فكرة التباين والتمايز</w:t>
      </w:r>
      <w:r w:rsidRPr="00B7382A">
        <w:rPr>
          <w:rFonts w:asciiTheme="majorBidi" w:hAnsiTheme="majorBidi" w:cstheme="majorBidi" w:hint="cs"/>
          <w:sz w:val="32"/>
          <w:szCs w:val="32"/>
          <w:rtl/>
          <w:lang w:bidi="ar-DZ"/>
        </w:rPr>
        <w:t>،</w:t>
      </w:r>
      <w:r>
        <w:rPr>
          <w:rFonts w:asciiTheme="majorBidi" w:hAnsiTheme="majorBidi" w:cstheme="majorBidi" w:hint="cs"/>
          <w:sz w:val="32"/>
          <w:szCs w:val="32"/>
          <w:rtl/>
          <w:lang w:bidi="ar-DZ"/>
        </w:rPr>
        <w:t xml:space="preserve"> </w:t>
      </w:r>
      <w:r w:rsidRPr="00B7382A">
        <w:rPr>
          <w:rFonts w:asciiTheme="majorBidi" w:hAnsiTheme="majorBidi" w:cstheme="majorBidi"/>
          <w:b/>
          <w:bCs/>
          <w:sz w:val="40"/>
          <w:szCs w:val="40"/>
          <w:vertAlign w:val="superscript"/>
          <w:rtl/>
          <w:lang w:bidi="ar-DZ"/>
        </w:rPr>
        <w:t>«</w:t>
      </w:r>
      <w:r w:rsidRPr="00B7382A">
        <w:rPr>
          <w:rFonts w:asciiTheme="majorBidi" w:hAnsiTheme="majorBidi" w:cstheme="majorBidi" w:hint="cs"/>
          <w:sz w:val="32"/>
          <w:szCs w:val="32"/>
          <w:rtl/>
          <w:lang w:bidi="ar-DZ"/>
        </w:rPr>
        <w:t>التباين المؤسسي الذي يعكس الحاجات الاجتماعية الأكثر اتساعا لمجتمع متنوع متعدد الثقافات</w:t>
      </w:r>
      <w:r w:rsidRPr="00B7382A">
        <w:rPr>
          <w:rFonts w:asciiTheme="majorBidi" w:hAnsiTheme="majorBidi" w:cstheme="majorBidi"/>
          <w:b/>
          <w:bCs/>
          <w:sz w:val="40"/>
          <w:szCs w:val="40"/>
          <w:vertAlign w:val="superscript"/>
          <w:rtl/>
          <w:lang w:bidi="ar-DZ"/>
        </w:rPr>
        <w:t>»</w:t>
      </w:r>
      <w:r w:rsidRPr="00E054CF">
        <w:rPr>
          <w:rStyle w:val="Appelnotedebasdep"/>
          <w:rFonts w:asciiTheme="majorBidi" w:hAnsiTheme="majorBidi" w:cstheme="majorBidi"/>
          <w:sz w:val="36"/>
          <w:szCs w:val="36"/>
          <w:rtl/>
          <w:lang w:bidi="ar-DZ"/>
        </w:rPr>
        <w:footnoteReference w:id="118"/>
      </w:r>
      <w:r w:rsidRPr="00B7382A">
        <w:rPr>
          <w:rFonts w:asciiTheme="majorBidi" w:hAnsiTheme="majorBidi" w:cstheme="majorBidi" w:hint="cs"/>
          <w:sz w:val="32"/>
          <w:szCs w:val="32"/>
          <w:rtl/>
          <w:lang w:bidi="ar-DZ"/>
        </w:rPr>
        <w:t xml:space="preserve"> كما نلاحظ أنه لا يوجد توازن بين تخصصات العلوم الإنسانية والاجتماعية وبين العلوم التقنية، كما لا يوجد توازن بين هذه التخصصات والاحتياجات الاجتماعية والاقتصادية المرتبطة بالتنمية</w:t>
      </w:r>
      <w:r>
        <w:rPr>
          <w:rFonts w:asciiTheme="majorBidi" w:hAnsiTheme="majorBidi" w:cstheme="majorBidi" w:hint="cs"/>
          <w:sz w:val="32"/>
          <w:szCs w:val="32"/>
          <w:rtl/>
          <w:lang w:bidi="ar-DZ"/>
        </w:rPr>
        <w:t xml:space="preserve"> وهذا أكبر تحد</w:t>
      </w:r>
      <w:r w:rsidRPr="00B7382A">
        <w:rPr>
          <w:rFonts w:asciiTheme="majorBidi" w:hAnsiTheme="majorBidi" w:cstheme="majorBidi" w:hint="cs"/>
          <w:sz w:val="32"/>
          <w:szCs w:val="32"/>
          <w:rtl/>
          <w:lang w:bidi="ar-DZ"/>
        </w:rPr>
        <w:t xml:space="preserve"> يواجه المنظومة الجامعية، ويمكن رد ذلك إلى عدم القدرة على تكييف المنظومة الجامعية</w:t>
      </w:r>
      <w:r>
        <w:rPr>
          <w:rFonts w:asciiTheme="majorBidi" w:hAnsiTheme="majorBidi" w:cstheme="majorBidi" w:hint="cs"/>
          <w:sz w:val="32"/>
          <w:szCs w:val="32"/>
          <w:rtl/>
          <w:lang w:bidi="ar-DZ"/>
        </w:rPr>
        <w:t xml:space="preserve"> مع بيئتها،</w:t>
      </w:r>
      <w:r w:rsidRPr="00B7382A">
        <w:rPr>
          <w:rFonts w:asciiTheme="majorBidi" w:hAnsiTheme="majorBidi" w:cstheme="majorBidi" w:hint="cs"/>
          <w:sz w:val="32"/>
          <w:szCs w:val="32"/>
          <w:rtl/>
          <w:lang w:bidi="ar-DZ"/>
        </w:rPr>
        <w:t xml:space="preserve"> كمؤسسة عمومية ذات طابع إداري، علمي وثقافي </w:t>
      </w:r>
      <w:r w:rsidRPr="00B7382A">
        <w:rPr>
          <w:rFonts w:asciiTheme="majorBidi" w:hAnsiTheme="majorBidi" w:cstheme="majorBidi" w:hint="cs"/>
          <w:sz w:val="32"/>
          <w:szCs w:val="32"/>
          <w:rtl/>
          <w:lang w:bidi="ar-DZ"/>
        </w:rPr>
        <w:lastRenderedPageBreak/>
        <w:t>تستفيد من امتيازات تتلاءم مع خصوصيتها وتحمل رسالة تناسبها وتناسب البيئة المتواجدة فيها</w:t>
      </w:r>
      <w:r>
        <w:rPr>
          <w:rFonts w:asciiTheme="majorBidi" w:hAnsiTheme="majorBidi" w:cstheme="majorBidi" w:hint="cs"/>
          <w:sz w:val="32"/>
          <w:szCs w:val="32"/>
          <w:rtl/>
          <w:lang w:bidi="ar-DZ"/>
        </w:rPr>
        <w:t xml:space="preserve">. </w:t>
      </w:r>
      <w:r w:rsidRPr="00B7382A">
        <w:rPr>
          <w:rFonts w:asciiTheme="majorBidi" w:hAnsiTheme="majorBidi" w:cstheme="majorBidi"/>
          <w:b/>
          <w:bCs/>
          <w:sz w:val="40"/>
          <w:szCs w:val="40"/>
          <w:vertAlign w:val="superscript"/>
          <w:rtl/>
          <w:lang w:bidi="ar-DZ"/>
        </w:rPr>
        <w:t>«</w:t>
      </w:r>
      <w:r>
        <w:rPr>
          <w:rFonts w:asciiTheme="majorBidi" w:hAnsiTheme="majorBidi" w:cstheme="majorBidi" w:hint="cs"/>
          <w:b/>
          <w:bCs/>
          <w:sz w:val="40"/>
          <w:szCs w:val="40"/>
          <w:vertAlign w:val="superscript"/>
          <w:rtl/>
          <w:lang w:bidi="ar-DZ"/>
        </w:rPr>
        <w:t xml:space="preserve"> </w:t>
      </w:r>
      <w:r>
        <w:rPr>
          <w:rFonts w:asciiTheme="majorBidi" w:hAnsiTheme="majorBidi" w:cstheme="majorBidi" w:hint="cs"/>
          <w:sz w:val="32"/>
          <w:szCs w:val="32"/>
          <w:rtl/>
          <w:lang w:bidi="ar-DZ"/>
        </w:rPr>
        <w:t>فالأنماط المختلفة للجامعة ذات التجمعات الوظيفية وسائل تزويد استجابات لكل من الاقتصاد والمجتمع المتغير من ناحية، والاستقرار الذي يتضمنه النظام من الاقتصاد والمجتمع المتغير من ناحية أخرى، وللطلبة الحرية الواسعة لاختيار ثقافة ورسالة الجامعة التي تناسبهم بشكل أفضل من ناحية ثالثة.</w:t>
      </w:r>
      <w:r w:rsidRPr="00B7382A">
        <w:rPr>
          <w:rFonts w:asciiTheme="majorBidi" w:hAnsiTheme="majorBidi" w:cstheme="majorBidi"/>
          <w:b/>
          <w:bCs/>
          <w:sz w:val="40"/>
          <w:szCs w:val="40"/>
          <w:vertAlign w:val="superscript"/>
          <w:rtl/>
          <w:lang w:bidi="ar-DZ"/>
        </w:rPr>
        <w:t>»</w:t>
      </w:r>
      <w:r w:rsidRPr="00056BBA">
        <w:rPr>
          <w:rStyle w:val="Appelnotedebasdep"/>
          <w:rFonts w:asciiTheme="majorBidi" w:hAnsiTheme="majorBidi" w:cstheme="majorBidi"/>
          <w:sz w:val="36"/>
          <w:szCs w:val="36"/>
          <w:rtl/>
          <w:lang w:bidi="ar-DZ"/>
        </w:rPr>
        <w:footnoteReference w:id="119"/>
      </w:r>
      <w:r>
        <w:rPr>
          <w:rFonts w:asciiTheme="majorBidi" w:hAnsiTheme="majorBidi" w:cstheme="majorBidi" w:hint="cs"/>
          <w:sz w:val="32"/>
          <w:szCs w:val="32"/>
          <w:rtl/>
          <w:lang w:bidi="ar-DZ"/>
        </w:rPr>
        <w:t xml:space="preserve"> وفيما يخص عدم توافق الهياكل التنظيمية مع الأهداف وضعف الأجهزة الإدارية والأكاديمية  كأحد العوامل المؤثرة في مواجهة التحديات، تتفق النتيجة مع ما توصلت إليه دراسة (خالد محمد حمدان العتيبي، استجابة التعليم العالي السعودي لتحديات العولمة). </w:t>
      </w:r>
    </w:p>
    <w:p w:rsidR="00A15A8C" w:rsidRDefault="00A15A8C" w:rsidP="008271B4">
      <w:pPr>
        <w:pStyle w:val="Paragraphedeliste"/>
        <w:numPr>
          <w:ilvl w:val="0"/>
          <w:numId w:val="69"/>
        </w:numPr>
        <w:tabs>
          <w:tab w:val="right" w:pos="-2"/>
          <w:tab w:val="right" w:pos="849"/>
          <w:tab w:val="right" w:pos="1274"/>
        </w:tabs>
        <w:bidi/>
        <w:ind w:left="-2" w:firstLine="851"/>
        <w:jc w:val="both"/>
        <w:rPr>
          <w:rFonts w:asciiTheme="majorBidi" w:hAnsiTheme="majorBidi" w:cstheme="majorBidi"/>
          <w:sz w:val="32"/>
          <w:szCs w:val="32"/>
          <w:lang w:bidi="ar-DZ"/>
        </w:rPr>
      </w:pPr>
      <w:r w:rsidRPr="00B7382A">
        <w:rPr>
          <w:rFonts w:asciiTheme="majorBidi" w:hAnsiTheme="majorBidi" w:cstheme="majorBidi" w:hint="cs"/>
          <w:sz w:val="32"/>
          <w:szCs w:val="32"/>
          <w:rtl/>
          <w:lang w:bidi="ar-DZ"/>
        </w:rPr>
        <w:t>البند رقم 5 يعبر عن كثرة وتنوع النصوص القانونية الضابطة والمقيدة حيث جاء في الترتيب الثالث</w:t>
      </w:r>
      <w:r>
        <w:rPr>
          <w:rFonts w:asciiTheme="majorBidi" w:hAnsiTheme="majorBidi" w:cstheme="majorBidi" w:hint="cs"/>
          <w:sz w:val="32"/>
          <w:szCs w:val="32"/>
          <w:rtl/>
          <w:lang w:bidi="ar-DZ"/>
        </w:rPr>
        <w:t>،</w:t>
      </w:r>
      <w:r w:rsidRPr="00B7382A">
        <w:rPr>
          <w:rFonts w:asciiTheme="majorBidi" w:hAnsiTheme="majorBidi" w:cstheme="majorBidi" w:hint="cs"/>
          <w:sz w:val="32"/>
          <w:szCs w:val="32"/>
          <w:rtl/>
          <w:lang w:bidi="ar-DZ"/>
        </w:rPr>
        <w:t xml:space="preserve"> ذلك أن مت</w:t>
      </w:r>
      <w:r>
        <w:rPr>
          <w:rFonts w:asciiTheme="majorBidi" w:hAnsiTheme="majorBidi" w:cstheme="majorBidi" w:hint="cs"/>
          <w:sz w:val="32"/>
          <w:szCs w:val="32"/>
          <w:rtl/>
          <w:lang w:bidi="ar-DZ"/>
        </w:rPr>
        <w:t xml:space="preserve">وسط استجابات أفراد العينة يساوي (4,02) </w:t>
      </w:r>
      <w:r w:rsidRPr="00B7382A">
        <w:rPr>
          <w:rFonts w:asciiTheme="majorBidi" w:hAnsiTheme="majorBidi" w:cstheme="majorBidi" w:hint="cs"/>
          <w:sz w:val="32"/>
          <w:szCs w:val="32"/>
          <w:rtl/>
          <w:lang w:bidi="ar-DZ"/>
        </w:rPr>
        <w:t>ا</w:t>
      </w:r>
      <w:r>
        <w:rPr>
          <w:rFonts w:asciiTheme="majorBidi" w:hAnsiTheme="majorBidi" w:cstheme="majorBidi" w:hint="cs"/>
          <w:sz w:val="32"/>
          <w:szCs w:val="32"/>
          <w:rtl/>
          <w:lang w:bidi="ar-DZ"/>
        </w:rPr>
        <w:t>لأمر الذي أكدته النسبة الموزونة (57,43</w:t>
      </w:r>
      <w:r>
        <w:rPr>
          <w:rFonts w:asciiTheme="majorBidi" w:hAnsiTheme="majorBidi" w:cstheme="majorBidi"/>
          <w:sz w:val="32"/>
          <w:szCs w:val="32"/>
          <w:lang w:bidi="ar-DZ"/>
        </w:rPr>
        <w:t>%</w:t>
      </w:r>
      <w:r>
        <w:rPr>
          <w:rFonts w:asciiTheme="majorBidi" w:hAnsiTheme="majorBidi" w:cstheme="majorBidi" w:hint="cs"/>
          <w:sz w:val="32"/>
          <w:szCs w:val="32"/>
          <w:rtl/>
          <w:lang w:bidi="ar-DZ"/>
        </w:rPr>
        <w:t>)، و</w:t>
      </w:r>
      <w:r w:rsidRPr="00B7382A">
        <w:rPr>
          <w:rFonts w:asciiTheme="majorBidi" w:hAnsiTheme="majorBidi" w:cstheme="majorBidi" w:hint="cs"/>
          <w:sz w:val="32"/>
          <w:szCs w:val="32"/>
          <w:rtl/>
          <w:lang w:bidi="ar-DZ"/>
        </w:rPr>
        <w:t xml:space="preserve">اتجاه أفراد عينة الدراسة </w:t>
      </w:r>
      <w:r>
        <w:rPr>
          <w:rFonts w:asciiTheme="majorBidi" w:hAnsiTheme="majorBidi" w:cstheme="majorBidi" w:hint="cs"/>
          <w:sz w:val="32"/>
          <w:szCs w:val="32"/>
          <w:rtl/>
          <w:lang w:bidi="ar-DZ"/>
        </w:rPr>
        <w:t>نحو</w:t>
      </w:r>
      <w:r w:rsidRPr="00B7382A">
        <w:rPr>
          <w:rFonts w:asciiTheme="majorBidi" w:hAnsiTheme="majorBidi" w:cstheme="majorBidi" w:hint="cs"/>
          <w:sz w:val="32"/>
          <w:szCs w:val="32"/>
          <w:rtl/>
          <w:lang w:bidi="ar-DZ"/>
        </w:rPr>
        <w:t xml:space="preserve"> هذا البند كان متوسطا</w:t>
      </w:r>
      <w:r>
        <w:rPr>
          <w:rFonts w:asciiTheme="majorBidi" w:hAnsiTheme="majorBidi" w:cstheme="majorBidi" w:hint="cs"/>
          <w:sz w:val="32"/>
          <w:szCs w:val="32"/>
          <w:rtl/>
          <w:lang w:bidi="ar-DZ"/>
        </w:rPr>
        <w:t xml:space="preserve">، فكثرة القوانين الضابطة تعتبر من بين العوامل التي تعيق السير الحسن لمؤسسات التعليم العالي والبحث العلمي وفي هذا البند يمكن التركيز على ملاحظات تتمثل أساسا في كثرة النصوص التنظيمية المسيرة للمنظومة الجامعية وعدم وضوحها خاصة في ميدان تحديد الصلاحيات والاختصاصات، مما أدى إلى التداخل بين التسيير البيداغوجي والتسيير الإداري، ونلاحظ طغيان الطابع الإداري عليها فمختلف النصوص التنظيمية أكدت على اعتبار مؤسسات التعليم العالي والبحث العلمي مؤسسات عمومية ذات طابع إداري وتسييرها يكون وفق المعايير والقواعد التي تسير عليها المؤسسات الإدارية الأخرى الأمر الذي نتج عنه عراقيل ومشاكل أترث في السير الحسن لها. </w:t>
      </w:r>
    </w:p>
    <w:p w:rsidR="00A15A8C" w:rsidRDefault="00A15A8C" w:rsidP="008271B4">
      <w:pPr>
        <w:pStyle w:val="Paragraphedeliste"/>
        <w:numPr>
          <w:ilvl w:val="0"/>
          <w:numId w:val="69"/>
        </w:numPr>
        <w:tabs>
          <w:tab w:val="right" w:pos="-2"/>
          <w:tab w:val="right" w:pos="849"/>
          <w:tab w:val="right" w:pos="1274"/>
        </w:tabs>
        <w:bidi/>
        <w:ind w:left="-2" w:firstLine="851"/>
        <w:jc w:val="both"/>
        <w:rPr>
          <w:rFonts w:asciiTheme="majorBidi" w:hAnsiTheme="majorBidi" w:cstheme="majorBidi"/>
          <w:sz w:val="32"/>
          <w:szCs w:val="32"/>
          <w:lang w:bidi="ar-DZ"/>
        </w:rPr>
      </w:pPr>
      <w:r>
        <w:rPr>
          <w:rFonts w:asciiTheme="majorBidi" w:hAnsiTheme="majorBidi" w:cstheme="majorBidi" w:hint="cs"/>
          <w:sz w:val="32"/>
          <w:szCs w:val="32"/>
          <w:rtl/>
          <w:lang w:bidi="ar-DZ"/>
        </w:rPr>
        <w:t>البند رقم 1 والذي يعبر عن كثرة التعديلات التي مست التنظيم الإداري الداخلي للجامعة، حيث جاء في الترتيب الرابع بمتوسط حسابي يساوي (3,81) وبنسبة موزونة (54,42</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الأمر الذي أدى إلى عدم استقرارها.  </w:t>
      </w:r>
    </w:p>
    <w:p w:rsidR="00A15A8C" w:rsidRPr="000E74FB" w:rsidRDefault="00A15A8C" w:rsidP="008271B4">
      <w:pPr>
        <w:pStyle w:val="Paragraphedeliste"/>
        <w:numPr>
          <w:ilvl w:val="0"/>
          <w:numId w:val="69"/>
        </w:numPr>
        <w:tabs>
          <w:tab w:val="right" w:pos="-2"/>
          <w:tab w:val="right" w:pos="849"/>
          <w:tab w:val="right" w:pos="1274"/>
        </w:tabs>
        <w:bidi/>
        <w:ind w:left="-2" w:firstLine="851"/>
        <w:jc w:val="both"/>
        <w:rPr>
          <w:rFonts w:asciiTheme="majorBidi" w:hAnsiTheme="majorBidi" w:cstheme="majorBidi"/>
          <w:sz w:val="32"/>
          <w:szCs w:val="32"/>
          <w:lang w:bidi="ar-DZ"/>
        </w:rPr>
      </w:pPr>
      <w:r>
        <w:rPr>
          <w:rFonts w:asciiTheme="majorBidi" w:hAnsiTheme="majorBidi" w:cstheme="majorBidi" w:hint="cs"/>
          <w:sz w:val="32"/>
          <w:szCs w:val="32"/>
          <w:rtl/>
          <w:lang w:bidi="ar-DZ"/>
        </w:rPr>
        <w:t>البند رقم 6 والذي يعبر عن عدم قدرة النصوص القانونية واللوائح على تحقيق التوازن في أداء الوظائف الجامعية، حيث جاء ف</w:t>
      </w:r>
      <w:r w:rsidRPr="000E74FB">
        <w:rPr>
          <w:rFonts w:asciiTheme="majorBidi" w:hAnsiTheme="majorBidi" w:cstheme="majorBidi" w:hint="cs"/>
          <w:sz w:val="32"/>
          <w:szCs w:val="32"/>
          <w:rtl/>
          <w:lang w:bidi="ar-DZ"/>
        </w:rPr>
        <w:t>ي الترتيب الخامس بمتوسط حسابي مقداره (3,69) وبنسبة موزونة مقدارها (52,71</w:t>
      </w:r>
      <w:r w:rsidRPr="000E74FB">
        <w:rPr>
          <w:rFonts w:asciiTheme="majorBidi" w:hAnsiTheme="majorBidi" w:cstheme="majorBidi"/>
          <w:sz w:val="32"/>
          <w:szCs w:val="32"/>
          <w:lang w:bidi="ar-DZ"/>
        </w:rPr>
        <w:t>%</w:t>
      </w:r>
      <w:r w:rsidRPr="000E74FB">
        <w:rPr>
          <w:rFonts w:asciiTheme="majorBidi" w:hAnsiTheme="majorBidi" w:cstheme="majorBidi" w:hint="cs"/>
          <w:sz w:val="32"/>
          <w:szCs w:val="32"/>
          <w:rtl/>
          <w:lang w:bidi="ar-DZ"/>
        </w:rPr>
        <w:t xml:space="preserve">)، وهي قوة نسبية متوسطة، ويشير ذلك إلى أن هناك تأثير سلبي على توازن المنظومة الجامعية، وهذا التحدي قد يترتب عليه تحديات أخرى ناتجة عن غياب القوانين واللوائح التي تحقق توازنها ولعل أهمها هجرة الكفاءات العلمية الجزائرية نحو آفاق أخرى.   </w:t>
      </w:r>
    </w:p>
    <w:p w:rsidR="00A15A8C" w:rsidRPr="00D84792" w:rsidRDefault="00A15A8C" w:rsidP="008271B4">
      <w:pPr>
        <w:pStyle w:val="Paragraphedeliste"/>
        <w:numPr>
          <w:ilvl w:val="0"/>
          <w:numId w:val="69"/>
        </w:numPr>
        <w:tabs>
          <w:tab w:val="right" w:pos="-2"/>
          <w:tab w:val="right" w:pos="849"/>
          <w:tab w:val="right" w:pos="1274"/>
        </w:tabs>
        <w:bidi/>
        <w:ind w:left="-2" w:firstLine="851"/>
        <w:jc w:val="both"/>
        <w:rPr>
          <w:rFonts w:asciiTheme="majorBidi" w:hAnsiTheme="majorBidi" w:cstheme="majorBidi"/>
          <w:sz w:val="32"/>
          <w:szCs w:val="32"/>
          <w:lang w:bidi="ar-DZ"/>
        </w:rPr>
      </w:pPr>
      <w:r w:rsidRPr="00D84792">
        <w:rPr>
          <w:rFonts w:asciiTheme="majorBidi" w:hAnsiTheme="majorBidi" w:cstheme="majorBidi" w:hint="cs"/>
          <w:sz w:val="32"/>
          <w:szCs w:val="32"/>
          <w:rtl/>
          <w:lang w:bidi="ar-DZ"/>
        </w:rPr>
        <w:t>البند رقم 4 والذي يعبر عن المركزية في إدارة الجامعة واتخاذ القرارات، بمتوسط حسابي مقداره (3,66) وبنسبة موزونة مقدارها (52,29</w:t>
      </w:r>
      <w:r w:rsidRPr="00D84792">
        <w:rPr>
          <w:rFonts w:asciiTheme="majorBidi" w:hAnsiTheme="majorBidi" w:cstheme="majorBidi"/>
          <w:sz w:val="32"/>
          <w:szCs w:val="32"/>
          <w:lang w:bidi="ar-DZ"/>
        </w:rPr>
        <w:t>%</w:t>
      </w:r>
      <w:r w:rsidRPr="00D84792">
        <w:rPr>
          <w:rFonts w:asciiTheme="majorBidi" w:hAnsiTheme="majorBidi" w:cstheme="majorBidi" w:hint="cs"/>
          <w:sz w:val="32"/>
          <w:szCs w:val="32"/>
          <w:rtl/>
          <w:lang w:bidi="ar-DZ"/>
        </w:rPr>
        <w:t xml:space="preserve">)، اتجاه أفراد عينة الدراسة نحو هذا البند كان متوسطا، وجاء ترتيبه في المرتبة السادسة وهذا يدل على عدم إعطاء الأهمية لهذا البند من طرف المبحوثين، وهم يرون أنه لا يوجد تأثير للمركزية على النظام الجامعي في تأديته لوظائفه، وهذا ما يثبت لنا أن الجامعة الجزائرية وجامعة عبد الحميد بن باديس </w:t>
      </w:r>
      <w:r w:rsidRPr="00D84792">
        <w:rPr>
          <w:rFonts w:asciiTheme="majorBidi" w:hAnsiTheme="majorBidi" w:cstheme="majorBidi"/>
          <w:sz w:val="32"/>
          <w:szCs w:val="32"/>
          <w:rtl/>
          <w:lang w:bidi="ar-DZ"/>
        </w:rPr>
        <w:t>–</w:t>
      </w:r>
      <w:r w:rsidRPr="00D84792">
        <w:rPr>
          <w:rFonts w:asciiTheme="majorBidi" w:hAnsiTheme="majorBidi" w:cstheme="majorBidi" w:hint="cs"/>
          <w:sz w:val="32"/>
          <w:szCs w:val="32"/>
          <w:rtl/>
          <w:lang w:bidi="ar-DZ"/>
        </w:rPr>
        <w:t xml:space="preserve"> مستغانم على وجه </w:t>
      </w:r>
      <w:r w:rsidRPr="00D84792">
        <w:rPr>
          <w:rFonts w:asciiTheme="majorBidi" w:hAnsiTheme="majorBidi" w:cstheme="majorBidi" w:hint="cs"/>
          <w:sz w:val="32"/>
          <w:szCs w:val="32"/>
          <w:rtl/>
          <w:lang w:bidi="ar-DZ"/>
        </w:rPr>
        <w:lastRenderedPageBreak/>
        <w:t xml:space="preserve">الخصوص تتمتع بقدر كاف من تفويض السلطة من الإدارة العليا (الرؤساء) إلى مرؤوسيهم، إذا فالإدارة الجامعية بالجزائر تسمح بتطبيق اللامركزية في تسيير الجامعة ويرجع ذلك لسبب رئيسي يتمثل في كبر حجمها </w:t>
      </w:r>
      <w:r w:rsidRPr="00D84792">
        <w:rPr>
          <w:rFonts w:asciiTheme="majorBidi" w:hAnsiTheme="majorBidi" w:cstheme="majorBidi"/>
          <w:b/>
          <w:bCs/>
          <w:sz w:val="40"/>
          <w:szCs w:val="40"/>
          <w:vertAlign w:val="superscript"/>
          <w:rtl/>
          <w:lang w:bidi="ar-DZ"/>
        </w:rPr>
        <w:t>«</w:t>
      </w:r>
      <w:r w:rsidRPr="00D84792">
        <w:rPr>
          <w:rFonts w:asciiTheme="majorBidi" w:hAnsiTheme="majorBidi" w:cstheme="majorBidi" w:hint="cs"/>
          <w:sz w:val="32"/>
          <w:szCs w:val="32"/>
          <w:rtl/>
          <w:lang w:bidi="ar-DZ"/>
        </w:rPr>
        <w:t>عندما يكون حجم المنظمة صغيرا يفضل استعمال المركزية وكلما كبر حجمها دعت الحاجة إلى إتباع اللامركزية</w:t>
      </w:r>
      <w:r w:rsidRPr="00D84792">
        <w:rPr>
          <w:rFonts w:asciiTheme="majorBidi" w:hAnsiTheme="majorBidi" w:cstheme="majorBidi"/>
          <w:b/>
          <w:bCs/>
          <w:sz w:val="40"/>
          <w:szCs w:val="40"/>
          <w:vertAlign w:val="superscript"/>
          <w:rtl/>
          <w:lang w:bidi="ar-DZ"/>
        </w:rPr>
        <w:t>»</w:t>
      </w:r>
      <w:r w:rsidRPr="007A1A0A">
        <w:rPr>
          <w:rStyle w:val="Appelnotedebasdep"/>
          <w:rFonts w:asciiTheme="majorBidi" w:hAnsiTheme="majorBidi" w:cstheme="majorBidi"/>
          <w:sz w:val="36"/>
          <w:szCs w:val="36"/>
          <w:rtl/>
          <w:lang w:bidi="ar-DZ"/>
        </w:rPr>
        <w:footnoteReference w:id="120"/>
      </w:r>
      <w:r w:rsidRPr="00D84792">
        <w:rPr>
          <w:rFonts w:asciiTheme="majorBidi" w:hAnsiTheme="majorBidi" w:cstheme="majorBidi" w:hint="cs"/>
          <w:sz w:val="32"/>
          <w:szCs w:val="32"/>
          <w:rtl/>
          <w:lang w:bidi="ar-DZ"/>
        </w:rPr>
        <w:t xml:space="preserve"> أما فيما يخص اتخاذ القرارات فهذا يرتبط بأهمية وتكلفة القرار </w:t>
      </w:r>
      <w:r w:rsidRPr="00D84792">
        <w:rPr>
          <w:rFonts w:asciiTheme="majorBidi" w:hAnsiTheme="majorBidi" w:cstheme="majorBidi"/>
          <w:b/>
          <w:bCs/>
          <w:sz w:val="40"/>
          <w:szCs w:val="40"/>
          <w:vertAlign w:val="superscript"/>
          <w:rtl/>
          <w:lang w:bidi="ar-DZ"/>
        </w:rPr>
        <w:t>«</w:t>
      </w:r>
      <w:r w:rsidRPr="00D84792">
        <w:rPr>
          <w:rFonts w:asciiTheme="majorBidi" w:hAnsiTheme="majorBidi" w:cstheme="majorBidi" w:hint="cs"/>
          <w:sz w:val="32"/>
          <w:szCs w:val="32"/>
          <w:rtl/>
          <w:lang w:bidi="ar-DZ"/>
        </w:rPr>
        <w:t>فلما يكون القرار ذو كلفة عالية وتأثيره كبيرا على مستقبل المنظمة يكون الاتجاه نحو مركزية القرار المذكور وعندما يكون القرار بسيطا فان ذلك يدعو الاتجاه نحو لامركزية القرار</w:t>
      </w:r>
      <w:r w:rsidRPr="00D84792">
        <w:rPr>
          <w:rFonts w:asciiTheme="majorBidi" w:hAnsiTheme="majorBidi" w:cstheme="majorBidi"/>
          <w:b/>
          <w:bCs/>
          <w:sz w:val="40"/>
          <w:szCs w:val="40"/>
          <w:vertAlign w:val="superscript"/>
          <w:rtl/>
          <w:lang w:bidi="ar-DZ"/>
        </w:rPr>
        <w:t>»</w:t>
      </w:r>
      <w:r w:rsidRPr="007A1A0A">
        <w:rPr>
          <w:rStyle w:val="Appelnotedebasdep"/>
          <w:rFonts w:asciiTheme="majorBidi" w:hAnsiTheme="majorBidi" w:cstheme="majorBidi"/>
          <w:sz w:val="36"/>
          <w:szCs w:val="36"/>
          <w:rtl/>
          <w:lang w:bidi="ar-DZ"/>
        </w:rPr>
        <w:footnoteReference w:id="121"/>
      </w:r>
      <w:r w:rsidRPr="00D84792">
        <w:rPr>
          <w:rFonts w:asciiTheme="majorBidi" w:hAnsiTheme="majorBidi" w:cstheme="majorBidi" w:hint="cs"/>
          <w:sz w:val="32"/>
          <w:szCs w:val="32"/>
          <w:rtl/>
          <w:lang w:bidi="ar-DZ"/>
        </w:rPr>
        <w:t>. لذا يمكننا القول أنه لابد من وجود قدر كاف من اللامركزية التي تساعد في اتخاذ القرارات التي تتناسب مع ظروف العمل أو المنطقة التي تعمل فيها المنظومة الجامعية، إضافة إلى السرعة في التنفيذ، خلق الجو الملائم للعمل وتقوية الروابط بين الرؤساء والمرؤوسين، و</w:t>
      </w:r>
      <w:r>
        <w:rPr>
          <w:rFonts w:asciiTheme="majorBidi" w:hAnsiTheme="majorBidi" w:cstheme="majorBidi" w:hint="cs"/>
          <w:sz w:val="32"/>
          <w:szCs w:val="32"/>
          <w:rtl/>
          <w:lang w:bidi="ar-DZ"/>
        </w:rPr>
        <w:t>زيادة الثقة</w:t>
      </w:r>
      <w:r w:rsidRPr="00D84792">
        <w:rPr>
          <w:rFonts w:asciiTheme="majorBidi" w:hAnsiTheme="majorBidi" w:cstheme="majorBidi" w:hint="cs"/>
          <w:sz w:val="32"/>
          <w:szCs w:val="32"/>
          <w:rtl/>
          <w:lang w:bidi="ar-DZ"/>
        </w:rPr>
        <w:t xml:space="preserve">. وتعارضت النتيجة مع ما توصلت إليه دراسة "محمود صالح فليحين، تحديات العولمة للتعليم العالي في الأردن وسبل مواجهتها من وجهة نظر الإداريين الأكاديميين في الجامعات الأردنية" حيث دعت الدراسة إلى ضرورة انتهاج أسلوب اللامركزية في اتخاذ القرارات. </w:t>
      </w:r>
    </w:p>
    <w:p w:rsidR="00A15A8C" w:rsidRDefault="00A15A8C" w:rsidP="008271B4">
      <w:pPr>
        <w:pStyle w:val="Paragraphedeliste"/>
        <w:numPr>
          <w:ilvl w:val="0"/>
          <w:numId w:val="69"/>
        </w:numPr>
        <w:tabs>
          <w:tab w:val="right" w:pos="-2"/>
          <w:tab w:val="right" w:pos="849"/>
          <w:tab w:val="right" w:pos="1274"/>
        </w:tabs>
        <w:bidi/>
        <w:ind w:left="-2" w:firstLine="851"/>
        <w:jc w:val="both"/>
        <w:rPr>
          <w:rFonts w:asciiTheme="majorBidi" w:hAnsiTheme="majorBidi" w:cstheme="majorBidi"/>
          <w:sz w:val="32"/>
          <w:szCs w:val="32"/>
          <w:lang w:bidi="ar-DZ"/>
        </w:rPr>
      </w:pPr>
      <w:r w:rsidRPr="00D84792">
        <w:rPr>
          <w:rFonts w:asciiTheme="majorBidi" w:hAnsiTheme="majorBidi" w:cstheme="majorBidi" w:hint="cs"/>
          <w:sz w:val="32"/>
          <w:szCs w:val="32"/>
          <w:rtl/>
          <w:lang w:bidi="ar-DZ"/>
        </w:rPr>
        <w:t>البند رقم 7 والذي يعبر عن التسيير وتأثيره على العمل الأكاديمي، حيث جاء في الترتيب السابع والأخير ذلك أن متوسط استجابات أفراد عينة الدراسة يساوي (2,93) وبنسبة موزونة تساوي (41,86</w:t>
      </w:r>
      <w:r w:rsidRPr="00D84792">
        <w:rPr>
          <w:rFonts w:asciiTheme="majorBidi" w:hAnsiTheme="majorBidi" w:cstheme="majorBidi"/>
          <w:sz w:val="32"/>
          <w:szCs w:val="32"/>
          <w:lang w:bidi="ar-DZ"/>
        </w:rPr>
        <w:t>%</w:t>
      </w:r>
      <w:r w:rsidRPr="00D84792">
        <w:rPr>
          <w:rFonts w:asciiTheme="majorBidi" w:hAnsiTheme="majorBidi" w:cstheme="majorBidi" w:hint="cs"/>
          <w:sz w:val="32"/>
          <w:szCs w:val="32"/>
          <w:rtl/>
          <w:lang w:bidi="ar-DZ"/>
        </w:rPr>
        <w:t xml:space="preserve">)، ليتبن أن اتجاه عينة الدراسة نحو هذا البند كان ضعيفا، وأن التسيير لا يؤثر على العمل الأكاديمي وهو ما يعني أن تأثير التسيير على العمل الأكاديمي </w:t>
      </w:r>
      <w:r>
        <w:rPr>
          <w:rFonts w:asciiTheme="majorBidi" w:hAnsiTheme="majorBidi" w:cstheme="majorBidi" w:hint="cs"/>
          <w:sz w:val="32"/>
          <w:szCs w:val="32"/>
          <w:rtl/>
          <w:lang w:bidi="ar-DZ"/>
        </w:rPr>
        <w:t xml:space="preserve">في نظر أفراد عينة الدراسة </w:t>
      </w:r>
      <w:r w:rsidRPr="00D84792">
        <w:rPr>
          <w:rFonts w:asciiTheme="majorBidi" w:hAnsiTheme="majorBidi" w:cstheme="majorBidi" w:hint="cs"/>
          <w:sz w:val="32"/>
          <w:szCs w:val="32"/>
          <w:rtl/>
          <w:lang w:bidi="ar-DZ"/>
        </w:rPr>
        <w:t>محدودا.</w:t>
      </w:r>
    </w:p>
    <w:p w:rsidR="00A15A8C" w:rsidRDefault="00A15A8C" w:rsidP="00A15A8C">
      <w:pPr>
        <w:pStyle w:val="Paragraphedeliste"/>
        <w:tabs>
          <w:tab w:val="right" w:pos="-2"/>
          <w:tab w:val="right" w:pos="849"/>
          <w:tab w:val="right" w:pos="1274"/>
        </w:tabs>
        <w:bidi/>
        <w:ind w:left="849"/>
        <w:jc w:val="both"/>
        <w:rPr>
          <w:rFonts w:asciiTheme="majorBidi" w:hAnsiTheme="majorBidi" w:cstheme="majorBidi"/>
          <w:sz w:val="32"/>
          <w:szCs w:val="32"/>
          <w:lang w:bidi="ar-DZ"/>
        </w:rPr>
      </w:pPr>
    </w:p>
    <w:p w:rsidR="00A15A8C" w:rsidRDefault="00A15A8C" w:rsidP="00A15A8C">
      <w:pPr>
        <w:pStyle w:val="Paragraphedeliste"/>
        <w:tabs>
          <w:tab w:val="right" w:pos="-2"/>
          <w:tab w:val="right" w:pos="849"/>
          <w:tab w:val="right" w:pos="1274"/>
        </w:tabs>
        <w:bidi/>
        <w:ind w:left="849"/>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نستخلص أن المنظومة الجامعية تواجه تحديات متنوعة على مستوى بيئتها الداخلية فيما يتعلق بشقها الإداري والتسييري وبدرجات متفاوتة من الشدة، ويتضح ذلك من خلال قيمة المتوسط الحسابي الكلي المقدر بـ (3,79) والنسبة الموزونة الكلية المقدرة            بـ (54,14</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وهي قوة نسبية متوسطة. ما يدل على اتفاق عينة الدراسة على وجود هذه التحديات بقوة نسبية متوسطة. </w:t>
      </w:r>
    </w:p>
    <w:p w:rsidR="00A15A8C" w:rsidRDefault="00A15A8C" w:rsidP="00A15A8C">
      <w:pPr>
        <w:pStyle w:val="Paragraphedeliste"/>
        <w:tabs>
          <w:tab w:val="right" w:pos="-2"/>
          <w:tab w:val="right" w:pos="849"/>
          <w:tab w:val="right" w:pos="1274"/>
        </w:tabs>
        <w:bidi/>
        <w:ind w:left="849"/>
        <w:jc w:val="both"/>
        <w:rPr>
          <w:rFonts w:asciiTheme="majorBidi" w:hAnsiTheme="majorBidi" w:cstheme="majorBidi"/>
          <w:sz w:val="32"/>
          <w:szCs w:val="32"/>
          <w:rtl/>
          <w:lang w:bidi="ar-DZ"/>
        </w:rPr>
      </w:pPr>
    </w:p>
    <w:p w:rsidR="00A15A8C" w:rsidRDefault="00A15A8C" w:rsidP="00A15A8C">
      <w:pPr>
        <w:pStyle w:val="Paragraphedeliste"/>
        <w:tabs>
          <w:tab w:val="right" w:pos="-2"/>
          <w:tab w:val="right" w:pos="849"/>
          <w:tab w:val="right" w:pos="1274"/>
        </w:tabs>
        <w:bidi/>
        <w:ind w:left="849"/>
        <w:jc w:val="both"/>
        <w:rPr>
          <w:rFonts w:asciiTheme="majorBidi" w:hAnsiTheme="majorBidi" w:cstheme="majorBidi"/>
          <w:sz w:val="32"/>
          <w:szCs w:val="32"/>
          <w:rtl/>
          <w:lang w:bidi="ar-DZ"/>
        </w:rPr>
      </w:pPr>
    </w:p>
    <w:p w:rsidR="00A15A8C" w:rsidRDefault="00A15A8C" w:rsidP="00A15A8C">
      <w:pPr>
        <w:pStyle w:val="Paragraphedeliste"/>
        <w:tabs>
          <w:tab w:val="right" w:pos="-2"/>
          <w:tab w:val="right" w:pos="849"/>
          <w:tab w:val="right" w:pos="1274"/>
        </w:tabs>
        <w:bidi/>
        <w:ind w:left="849"/>
        <w:jc w:val="both"/>
        <w:rPr>
          <w:rFonts w:asciiTheme="majorBidi" w:hAnsiTheme="majorBidi" w:cstheme="majorBidi"/>
          <w:sz w:val="32"/>
          <w:szCs w:val="32"/>
          <w:rtl/>
          <w:lang w:bidi="ar-DZ"/>
        </w:rPr>
      </w:pPr>
    </w:p>
    <w:p w:rsidR="00A15A8C" w:rsidRDefault="00A15A8C" w:rsidP="00A15A8C">
      <w:pPr>
        <w:pStyle w:val="Paragraphedeliste"/>
        <w:tabs>
          <w:tab w:val="right" w:pos="-2"/>
          <w:tab w:val="right" w:pos="849"/>
          <w:tab w:val="right" w:pos="1274"/>
        </w:tabs>
        <w:bidi/>
        <w:ind w:left="849"/>
        <w:jc w:val="both"/>
        <w:rPr>
          <w:rFonts w:asciiTheme="majorBidi" w:hAnsiTheme="majorBidi" w:cstheme="majorBidi"/>
          <w:sz w:val="32"/>
          <w:szCs w:val="32"/>
          <w:rtl/>
          <w:lang w:bidi="ar-DZ"/>
        </w:rPr>
      </w:pPr>
    </w:p>
    <w:p w:rsidR="00A15A8C" w:rsidRPr="00D435B8" w:rsidRDefault="00A15A8C" w:rsidP="00A15A8C">
      <w:pPr>
        <w:pStyle w:val="Paragraphedeliste"/>
        <w:tabs>
          <w:tab w:val="right" w:pos="-2"/>
          <w:tab w:val="right" w:pos="849"/>
          <w:tab w:val="right" w:pos="1274"/>
        </w:tabs>
        <w:bidi/>
        <w:ind w:left="849"/>
        <w:jc w:val="both"/>
        <w:rPr>
          <w:rFonts w:asciiTheme="majorBidi" w:hAnsiTheme="majorBidi" w:cstheme="majorBidi"/>
          <w:sz w:val="32"/>
          <w:szCs w:val="32"/>
          <w:lang w:bidi="ar-DZ"/>
        </w:rPr>
      </w:pPr>
    </w:p>
    <w:p w:rsidR="00A15A8C" w:rsidRPr="00794C65" w:rsidRDefault="00A15A8C" w:rsidP="008271B4">
      <w:pPr>
        <w:pStyle w:val="Paragraphedeliste"/>
        <w:numPr>
          <w:ilvl w:val="1"/>
          <w:numId w:val="83"/>
        </w:numPr>
        <w:tabs>
          <w:tab w:val="right" w:pos="1387"/>
        </w:tabs>
        <w:bidi/>
        <w:ind w:hanging="401"/>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lastRenderedPageBreak/>
        <w:t xml:space="preserve">  </w:t>
      </w:r>
      <w:r w:rsidRPr="00794C65">
        <w:rPr>
          <w:rFonts w:ascii="Traditional Arabic" w:hAnsi="Traditional Arabic" w:cs="Traditional Arabic" w:hint="cs"/>
          <w:b/>
          <w:bCs/>
          <w:sz w:val="36"/>
          <w:szCs w:val="36"/>
          <w:rtl/>
          <w:lang w:bidi="ar-DZ"/>
        </w:rPr>
        <w:t>التحديات ذات الطابع البيداغوجي:</w:t>
      </w:r>
    </w:p>
    <w:p w:rsidR="00A15A8C" w:rsidRDefault="00A15A8C" w:rsidP="00A15A8C">
      <w:pPr>
        <w:bidi/>
        <w:ind w:firstLine="820"/>
        <w:jc w:val="both"/>
        <w:rPr>
          <w:rFonts w:asciiTheme="majorBidi" w:hAnsiTheme="majorBidi" w:cstheme="majorBidi"/>
          <w:sz w:val="32"/>
          <w:szCs w:val="32"/>
          <w:rtl/>
          <w:lang w:bidi="ar-DZ"/>
        </w:rPr>
      </w:pP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يشير كلا من </w:t>
      </w:r>
      <w:r w:rsidRPr="006A775A">
        <w:rPr>
          <w:rFonts w:asciiTheme="majorBidi" w:hAnsiTheme="majorBidi" w:cstheme="majorBidi"/>
          <w:szCs w:val="28"/>
          <w:lang w:bidi="ar-DZ"/>
        </w:rPr>
        <w:t>Champy</w:t>
      </w:r>
      <w:r>
        <w:rPr>
          <w:rFonts w:asciiTheme="majorBidi" w:hAnsiTheme="majorBidi" w:cstheme="majorBidi" w:hint="cs"/>
          <w:sz w:val="32"/>
          <w:szCs w:val="32"/>
          <w:rtl/>
          <w:lang w:bidi="ar-DZ"/>
        </w:rPr>
        <w:t xml:space="preserve"> و </w:t>
      </w:r>
      <w:r w:rsidRPr="006A775A">
        <w:rPr>
          <w:rFonts w:asciiTheme="majorBidi" w:hAnsiTheme="majorBidi" w:cstheme="majorBidi"/>
          <w:szCs w:val="28"/>
          <w:lang w:bidi="ar-DZ"/>
        </w:rPr>
        <w:t>Etévé</w:t>
      </w:r>
      <w:r>
        <w:rPr>
          <w:rFonts w:asciiTheme="majorBidi" w:hAnsiTheme="majorBidi" w:cstheme="majorBidi" w:hint="cs"/>
          <w:sz w:val="32"/>
          <w:szCs w:val="32"/>
          <w:rtl/>
          <w:lang w:bidi="ar-DZ"/>
        </w:rPr>
        <w:t xml:space="preserve"> إلى أن استعمال طريقة بيداغوجية يعد من الاستعمالات الواسعة في الأدبيات البيداغوجية، حيث يمكن أن نميز بين ثلاث معان متداولة: المعنى الأول، يشير إلى اعتبارها اتجاها بيداغوجيا يبحث عن دعم بعض الغايات التربوية، فيؤدي إلى مجموعة واضحة من الممارسات، مثل الطرائق تقليدية، حديثة، فعالة،... وما يوجد بين هذه الطرائق هو كونها تعمل على توظيف وضعيات ووسائل مختلفة تكون تابعة لمشروع تربوي واضح، المعنى الثاني، يستعمل للإشارة إلى نوع الأنشطة التي تهدف إلى إتاحة بعض أنواع التعليم، أو إلى تنمية بعض القدرات (طريقة الكلية، طريقة المشروع، طريقة التكوين المبرمج...) والشيء الموحد في هذه الطرق هو طبيعة النشاط في خصوصيته البيداغوجية، حيث يستدعي وضعيات ووسائل محددة، أما المعنى الثالث يستعمل للإشارة إلى وسائل خاصة ذات استعمالات مضبوطة ترتبط بأهداف محددة جدا</w:t>
      </w:r>
      <w:r w:rsidRPr="0099002A">
        <w:rPr>
          <w:rFonts w:asciiTheme="majorBidi" w:hAnsiTheme="majorBidi" w:cstheme="majorBidi"/>
          <w:b/>
          <w:bCs/>
          <w:sz w:val="40"/>
          <w:szCs w:val="40"/>
          <w:vertAlign w:val="superscript"/>
          <w:rtl/>
          <w:lang w:bidi="ar-DZ"/>
        </w:rPr>
        <w:t>»</w:t>
      </w:r>
      <w:r w:rsidRPr="0091690A">
        <w:rPr>
          <w:rStyle w:val="Appelnotedebasdep"/>
          <w:rFonts w:asciiTheme="majorBidi" w:hAnsiTheme="majorBidi" w:cstheme="majorBidi"/>
          <w:sz w:val="36"/>
          <w:szCs w:val="36"/>
          <w:rtl/>
          <w:lang w:bidi="ar-DZ"/>
        </w:rPr>
        <w:footnoteReference w:id="122"/>
      </w:r>
      <w:r>
        <w:rPr>
          <w:rFonts w:asciiTheme="majorBidi" w:hAnsiTheme="majorBidi" w:cstheme="majorBidi" w:hint="cs"/>
          <w:sz w:val="32"/>
          <w:szCs w:val="32"/>
          <w:rtl/>
          <w:lang w:bidi="ar-DZ"/>
        </w:rPr>
        <w:t xml:space="preserve"> يحدد لنا هذا التعريف المكونات الأساسية للطرائق البيداغوجية الواجب توافرها في أي نظام أو مشروع تربوي الغاية منه إكساب المتعلم المعارف والمهارات المناسبة.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وتصنف الطرائق البيداغوجية إلى مستويين أساسيين: الطرائق التقليدية، التي صنفها </w:t>
      </w:r>
      <w:r w:rsidRPr="0022792B">
        <w:rPr>
          <w:rFonts w:asciiTheme="majorBidi" w:hAnsiTheme="majorBidi" w:cstheme="majorBidi"/>
          <w:szCs w:val="28"/>
          <w:lang w:bidi="ar-DZ"/>
        </w:rPr>
        <w:t>Not</w:t>
      </w:r>
      <w:r>
        <w:rPr>
          <w:rFonts w:asciiTheme="majorBidi" w:hAnsiTheme="majorBidi" w:cstheme="majorBidi" w:hint="cs"/>
          <w:sz w:val="32"/>
          <w:szCs w:val="32"/>
          <w:rtl/>
          <w:lang w:bidi="ar-DZ"/>
        </w:rPr>
        <w:t xml:space="preserve"> ضمن ما أسماه بطريقة البناء الخارجي، وهي تعتمد أساسا على تلقين المعرفة، وطرائق البناء الذاتي أو الطرائق الفعالة </w:t>
      </w:r>
      <w:r w:rsidRPr="005B3545">
        <w:rPr>
          <w:rFonts w:asciiTheme="majorBidi" w:hAnsiTheme="majorBidi" w:cstheme="majorBidi"/>
          <w:szCs w:val="28"/>
          <w:lang w:bidi="ar-DZ"/>
        </w:rPr>
        <w:t xml:space="preserve">Les méthodes actifs </w:t>
      </w:r>
      <w:r w:rsidRPr="0099002A">
        <w:rPr>
          <w:rFonts w:asciiTheme="majorBidi" w:hAnsiTheme="majorBidi" w:cstheme="majorBidi"/>
          <w:b/>
          <w:bCs/>
          <w:sz w:val="40"/>
          <w:szCs w:val="40"/>
          <w:vertAlign w:val="superscript"/>
          <w:rtl/>
          <w:lang w:bidi="ar-DZ"/>
        </w:rPr>
        <w:t>»</w:t>
      </w:r>
      <w:r w:rsidRPr="00E5712F">
        <w:rPr>
          <w:rStyle w:val="Appelnotedebasdep"/>
          <w:rFonts w:asciiTheme="majorBidi" w:hAnsiTheme="majorBidi" w:cstheme="majorBidi"/>
          <w:sz w:val="36"/>
          <w:szCs w:val="36"/>
          <w:rtl/>
          <w:lang w:bidi="ar-DZ"/>
        </w:rPr>
        <w:footnoteReference w:id="123"/>
      </w:r>
      <w:r>
        <w:rPr>
          <w:rFonts w:asciiTheme="majorBidi" w:hAnsiTheme="majorBidi" w:cstheme="majorBidi" w:hint="cs"/>
          <w:sz w:val="36"/>
          <w:szCs w:val="36"/>
          <w:rtl/>
          <w:lang w:bidi="ar-DZ"/>
        </w:rPr>
        <w:t xml:space="preserve"> </w:t>
      </w:r>
      <w:r>
        <w:rPr>
          <w:rFonts w:asciiTheme="majorBidi" w:hAnsiTheme="majorBidi" w:cstheme="majorBidi" w:hint="cs"/>
          <w:sz w:val="32"/>
          <w:szCs w:val="32"/>
          <w:rtl/>
          <w:lang w:bidi="ar-DZ"/>
        </w:rPr>
        <w:t>.</w:t>
      </w:r>
    </w:p>
    <w:p w:rsidR="00A15A8C" w:rsidRDefault="00A15A8C" w:rsidP="008271B4">
      <w:pPr>
        <w:pStyle w:val="Paragraphedeliste"/>
        <w:numPr>
          <w:ilvl w:val="0"/>
          <w:numId w:val="70"/>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الأنظمة والطرائق البيداغوجية المعتمدة في الجامعة الجزائرية:</w:t>
      </w:r>
    </w:p>
    <w:p w:rsidR="00A15A8C" w:rsidRDefault="00A15A8C" w:rsidP="00A15A8C">
      <w:pPr>
        <w:bidi/>
        <w:ind w:firstLine="708"/>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منذ الاستقلال، اعتمدت الجامعة في نظامها البيداغوجي على النظام الكلاسيكي إلى غاية سنة 2004، سنة الاعتماد الرسمي على النظام الجديد </w:t>
      </w:r>
      <w:r w:rsidRPr="00EE6DC1">
        <w:rPr>
          <w:rFonts w:asciiTheme="majorBidi" w:hAnsiTheme="majorBidi" w:cstheme="majorBidi"/>
          <w:szCs w:val="28"/>
          <w:lang w:bidi="ar-DZ"/>
        </w:rPr>
        <w:t>LMD</w:t>
      </w:r>
      <w:r>
        <w:rPr>
          <w:rFonts w:asciiTheme="majorBidi" w:hAnsiTheme="majorBidi" w:cstheme="majorBidi" w:hint="cs"/>
          <w:sz w:val="32"/>
          <w:szCs w:val="32"/>
          <w:rtl/>
          <w:lang w:bidi="ar-DZ"/>
        </w:rPr>
        <w:t xml:space="preserve"> وذلك على أنقاض النظام الكلاسيكي والتحول من الطريقة التقليدية إلى الطريقة الحديثة.</w:t>
      </w:r>
    </w:p>
    <w:p w:rsidR="00A15A8C" w:rsidRDefault="00A15A8C" w:rsidP="008271B4">
      <w:pPr>
        <w:pStyle w:val="Paragraphedeliste"/>
        <w:numPr>
          <w:ilvl w:val="0"/>
          <w:numId w:val="71"/>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النظام الكلاسيكي: اعتمد هذا النظام على الطريقة التقليدية أو البيداغوجية الانتقالية التي تعتمد على المقاربة بالأهداف، تعتمد هذه المقاربة على تلقين المعارف والتدرج في اكتسابها أي الانتقال من البسيط إلى المعقد، والذي أطلق عليه "بلوم" بسلم المستويات المعرفية، وتقوم على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ثلاثة مبادئ أساسية تتمثل في العقلنة وهي تجاوز العفوية والارتجال إلى تبني مقتضيات العقل والمنطق وذلك بالانطلاق من مقدمات معينة للوصول إلى نتائج معينة، الأجرأة وهي تجزيء العمل إلى عناصر </w:t>
      </w:r>
      <w:r>
        <w:rPr>
          <w:rFonts w:asciiTheme="majorBidi" w:hAnsiTheme="majorBidi" w:cstheme="majorBidi" w:hint="cs"/>
          <w:sz w:val="32"/>
          <w:szCs w:val="32"/>
          <w:rtl/>
          <w:lang w:bidi="ar-DZ"/>
        </w:rPr>
        <w:lastRenderedPageBreak/>
        <w:t>صغيرة تحدد تحديدا إجرائيا، البرمجة تقوم على مبدأ العقلنة وتعني تنظيم مصادر العمل أو الإنجاز وفق تصور منطقي يقود إلى الهدف</w:t>
      </w:r>
      <w:r w:rsidRPr="0099002A">
        <w:rPr>
          <w:rFonts w:asciiTheme="majorBidi" w:hAnsiTheme="majorBidi" w:cstheme="majorBidi"/>
          <w:b/>
          <w:bCs/>
          <w:sz w:val="40"/>
          <w:szCs w:val="40"/>
          <w:vertAlign w:val="superscript"/>
          <w:rtl/>
          <w:lang w:bidi="ar-DZ"/>
        </w:rPr>
        <w:t>»</w:t>
      </w:r>
      <w:r w:rsidRPr="00EF0990">
        <w:rPr>
          <w:rStyle w:val="Appelnotedebasdep"/>
          <w:rFonts w:asciiTheme="majorBidi" w:hAnsiTheme="majorBidi" w:cstheme="majorBidi"/>
          <w:sz w:val="36"/>
          <w:szCs w:val="36"/>
          <w:rtl/>
          <w:lang w:bidi="ar-DZ"/>
        </w:rPr>
        <w:footnoteReference w:id="124"/>
      </w:r>
      <w:r>
        <w:rPr>
          <w:rFonts w:asciiTheme="majorBidi" w:hAnsiTheme="majorBidi" w:cstheme="majorBidi" w:hint="cs"/>
          <w:sz w:val="32"/>
          <w:szCs w:val="32"/>
          <w:rtl/>
          <w:lang w:bidi="ar-DZ"/>
        </w:rPr>
        <w:t xml:space="preserve">. </w:t>
      </w:r>
    </w:p>
    <w:p w:rsidR="00A15A8C" w:rsidRPr="009757B3" w:rsidRDefault="00A15A8C" w:rsidP="008271B4">
      <w:pPr>
        <w:pStyle w:val="Paragraphedeliste"/>
        <w:numPr>
          <w:ilvl w:val="0"/>
          <w:numId w:val="71"/>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النظام الجديد </w:t>
      </w:r>
      <w:r w:rsidRPr="003E45B5">
        <w:rPr>
          <w:rFonts w:asciiTheme="majorBidi" w:hAnsiTheme="majorBidi" w:cstheme="majorBidi"/>
          <w:szCs w:val="28"/>
          <w:lang w:bidi="ar-DZ"/>
        </w:rPr>
        <w:t>LMD</w:t>
      </w:r>
      <w:r>
        <w:rPr>
          <w:rFonts w:asciiTheme="majorBidi" w:hAnsiTheme="majorBidi" w:cstheme="majorBidi" w:hint="cs"/>
          <w:sz w:val="32"/>
          <w:szCs w:val="32"/>
          <w:rtl/>
          <w:lang w:bidi="ar-DZ"/>
        </w:rPr>
        <w:t xml:space="preserve">: يعتمد هذا النظام على الطريقة الحديثة أو البيداغوجيا النشطة التي أصبحت بديلا لبيداغوجيا الأهداف بعدما وجهت لها عدة انتقادات، يعتمد النظام الجديد على المقاربة بالكفاءات (الكفايات)، المقاربة التي تعتمد على إقحام المتعلم في العلمية التعلمية،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وتترك للطالب </w:t>
      </w:r>
      <w:r>
        <w:rPr>
          <w:rFonts w:asciiTheme="majorBidi" w:hAnsiTheme="majorBidi" w:cstheme="majorBidi"/>
          <w:sz w:val="32"/>
          <w:szCs w:val="32"/>
          <w:rtl/>
          <w:lang w:bidi="ar-DZ"/>
        </w:rPr>
        <w:t>–</w:t>
      </w:r>
      <w:r>
        <w:rPr>
          <w:rFonts w:asciiTheme="majorBidi" w:hAnsiTheme="majorBidi" w:cstheme="majorBidi" w:hint="cs"/>
          <w:sz w:val="32"/>
          <w:szCs w:val="32"/>
          <w:rtl/>
          <w:lang w:bidi="ar-DZ"/>
        </w:rPr>
        <w:t>المتعلم- مجالا واسعا للمبادرة، ما يستلزم التعليم بـ: التوفيق بين الجانب النظري والجانب التطبيقي مع التركيز على الملتقيات، دراسة حالات مفتعلة وإجراء دراسات ميدانية،...، مرافقة الأساتذة للطلبة (تنشيط الوصاية، الكفاءات الخارجية، إطارات المؤسسات، الاستقبال والاستشارة...)، انجاز شبكة معلوماتية، العتاد السمعي البصري، المكتبات...</w:t>
      </w:r>
      <w:r w:rsidRPr="0061329D">
        <w:rPr>
          <w:rFonts w:asciiTheme="majorBidi" w:hAnsiTheme="majorBidi" w:cstheme="majorBidi"/>
          <w:b/>
          <w:bCs/>
          <w:sz w:val="40"/>
          <w:szCs w:val="40"/>
          <w:vertAlign w:val="superscript"/>
          <w:rtl/>
          <w:lang w:bidi="ar-DZ"/>
        </w:rPr>
        <w:t xml:space="preserve"> </w:t>
      </w:r>
      <w:r w:rsidRPr="0099002A">
        <w:rPr>
          <w:rFonts w:asciiTheme="majorBidi" w:hAnsiTheme="majorBidi" w:cstheme="majorBidi"/>
          <w:b/>
          <w:bCs/>
          <w:sz w:val="40"/>
          <w:szCs w:val="40"/>
          <w:vertAlign w:val="superscript"/>
          <w:rtl/>
          <w:lang w:bidi="ar-DZ"/>
        </w:rPr>
        <w:t>»</w:t>
      </w:r>
      <w:r w:rsidRPr="0061329D">
        <w:rPr>
          <w:rStyle w:val="Appelnotedebasdep"/>
          <w:rFonts w:asciiTheme="majorBidi" w:hAnsiTheme="majorBidi" w:cstheme="majorBidi"/>
          <w:sz w:val="36"/>
          <w:szCs w:val="36"/>
          <w:rtl/>
          <w:lang w:bidi="ar-DZ"/>
        </w:rPr>
        <w:footnoteReference w:id="125"/>
      </w:r>
      <w:r>
        <w:rPr>
          <w:rFonts w:asciiTheme="majorBidi" w:hAnsiTheme="majorBidi" w:cstheme="majorBidi" w:hint="cs"/>
          <w:b/>
          <w:bCs/>
          <w:sz w:val="40"/>
          <w:szCs w:val="40"/>
          <w:vertAlign w:val="superscript"/>
          <w:rtl/>
          <w:lang w:bidi="ar-DZ"/>
        </w:rPr>
        <w:t xml:space="preserve"> </w:t>
      </w:r>
      <w:r>
        <w:rPr>
          <w:rFonts w:asciiTheme="majorBidi" w:hAnsiTheme="majorBidi" w:cstheme="majorBidi" w:hint="cs"/>
          <w:sz w:val="32"/>
          <w:szCs w:val="32"/>
          <w:rtl/>
          <w:lang w:bidi="ar-DZ"/>
        </w:rPr>
        <w:t>الهدف الأساسي من هذه الطريقة هو إعداد إطارات تتجاوب مع سوق الشغل ومتطلبات الوظائف و</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تحقيق تناغم حقيقي مع المحيط السوسيواقتصادي عبر تطوير كل التفاعلات الممكنة بين الجامعة وعالم الشغل وتطوير آليات التكيف المستمر مع تطورات المهن.</w:t>
      </w:r>
      <w:r w:rsidRPr="0099002A">
        <w:rPr>
          <w:rFonts w:asciiTheme="majorBidi" w:hAnsiTheme="majorBidi" w:cstheme="majorBidi"/>
          <w:b/>
          <w:bCs/>
          <w:sz w:val="40"/>
          <w:szCs w:val="40"/>
          <w:vertAlign w:val="superscript"/>
          <w:rtl/>
          <w:lang w:bidi="ar-DZ"/>
        </w:rPr>
        <w:t>»</w:t>
      </w:r>
      <w:r w:rsidRPr="00014EDE">
        <w:rPr>
          <w:rStyle w:val="Appelnotedebasdep"/>
          <w:rFonts w:asciiTheme="majorBidi" w:hAnsiTheme="majorBidi" w:cstheme="majorBidi"/>
          <w:sz w:val="36"/>
          <w:szCs w:val="36"/>
          <w:rtl/>
          <w:lang w:bidi="ar-DZ"/>
        </w:rPr>
        <w:footnoteReference w:id="126"/>
      </w:r>
    </w:p>
    <w:p w:rsidR="00A15A8C" w:rsidRDefault="00A15A8C" w:rsidP="008271B4">
      <w:pPr>
        <w:pStyle w:val="Paragraphedeliste"/>
        <w:numPr>
          <w:ilvl w:val="0"/>
          <w:numId w:val="70"/>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تحليل التحديات ذات الطابع البيداغوجي:</w:t>
      </w:r>
    </w:p>
    <w:p w:rsidR="00A15A8C" w:rsidRDefault="00A15A8C" w:rsidP="00A15A8C">
      <w:pPr>
        <w:bidi/>
        <w:ind w:firstLine="708"/>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سنحاول في هذا الشق تقديم تحليلات للنظام البيداغوجي </w:t>
      </w:r>
      <w:r w:rsidRPr="00BB4264">
        <w:rPr>
          <w:rFonts w:asciiTheme="majorBidi" w:hAnsiTheme="majorBidi" w:cstheme="majorBidi"/>
          <w:szCs w:val="28"/>
          <w:lang w:bidi="ar-DZ"/>
        </w:rPr>
        <w:t>LMD</w:t>
      </w:r>
      <w:r>
        <w:rPr>
          <w:rFonts w:asciiTheme="majorBidi" w:hAnsiTheme="majorBidi" w:cstheme="majorBidi" w:hint="cs"/>
          <w:szCs w:val="28"/>
          <w:rtl/>
          <w:lang w:bidi="ar-DZ"/>
        </w:rPr>
        <w:t xml:space="preserve">، </w:t>
      </w:r>
      <w:r>
        <w:rPr>
          <w:rFonts w:asciiTheme="majorBidi" w:hAnsiTheme="majorBidi" w:cstheme="majorBidi" w:hint="cs"/>
          <w:sz w:val="32"/>
          <w:szCs w:val="32"/>
          <w:rtl/>
          <w:lang w:bidi="ar-DZ"/>
        </w:rPr>
        <w:t>محاولين</w:t>
      </w:r>
      <w:r w:rsidRPr="000C7769">
        <w:rPr>
          <w:rFonts w:asciiTheme="majorBidi" w:hAnsiTheme="majorBidi" w:cstheme="majorBidi" w:hint="cs"/>
          <w:sz w:val="32"/>
          <w:szCs w:val="32"/>
          <w:rtl/>
          <w:lang w:bidi="ar-DZ"/>
        </w:rPr>
        <w:t xml:space="preserve"> تشخيص</w:t>
      </w:r>
      <w:r>
        <w:rPr>
          <w:rFonts w:asciiTheme="majorBidi" w:hAnsiTheme="majorBidi" w:cstheme="majorBidi" w:hint="cs"/>
          <w:sz w:val="32"/>
          <w:szCs w:val="32"/>
          <w:rtl/>
          <w:lang w:bidi="ar-DZ"/>
        </w:rPr>
        <w:t xml:space="preserve"> الوضعية الحالية للتعليم العالي والبحث العلمي في ظل هذا النظام المعتمد والذي مر على تطبيقه في الجامعة الجزائرية قرابة اثني عشرة سنة، من أجل معرفة المزيد عن نظام </w:t>
      </w:r>
      <w:r w:rsidRPr="00BB4264">
        <w:rPr>
          <w:rFonts w:asciiTheme="majorBidi" w:hAnsiTheme="majorBidi" w:cstheme="majorBidi"/>
          <w:szCs w:val="28"/>
          <w:lang w:bidi="ar-DZ"/>
        </w:rPr>
        <w:t>LMD</w:t>
      </w:r>
      <w:r>
        <w:rPr>
          <w:rFonts w:asciiTheme="majorBidi" w:hAnsiTheme="majorBidi" w:cstheme="majorBidi" w:hint="cs"/>
          <w:szCs w:val="28"/>
          <w:rtl/>
          <w:lang w:bidi="ar-DZ"/>
        </w:rPr>
        <w:t xml:space="preserve"> </w:t>
      </w:r>
      <w:r w:rsidRPr="006C4E6B">
        <w:rPr>
          <w:rFonts w:asciiTheme="majorBidi" w:hAnsiTheme="majorBidi" w:cstheme="majorBidi" w:hint="cs"/>
          <w:sz w:val="32"/>
          <w:szCs w:val="32"/>
          <w:rtl/>
          <w:lang w:bidi="ar-DZ"/>
        </w:rPr>
        <w:t>في الجامعة الجزائرية والكشف</w:t>
      </w:r>
      <w:r>
        <w:rPr>
          <w:rFonts w:asciiTheme="majorBidi" w:hAnsiTheme="majorBidi" w:cstheme="majorBidi" w:hint="cs"/>
          <w:sz w:val="32"/>
          <w:szCs w:val="32"/>
          <w:rtl/>
          <w:lang w:bidi="ar-DZ"/>
        </w:rPr>
        <w:t xml:space="preserve"> عن</w:t>
      </w:r>
      <w:r w:rsidRPr="006C4E6B">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اختلالات النظام، من وجهة الأساتذة الباحثين عينة الدراسة باعتبارهم المرافقين (الوصاية) في المسار البيداغوجي للطلبة.</w:t>
      </w:r>
    </w:p>
    <w:p w:rsidR="00A15A8C" w:rsidRPr="001724EA" w:rsidRDefault="00A15A8C" w:rsidP="008271B4">
      <w:pPr>
        <w:pStyle w:val="Paragraphedeliste"/>
        <w:numPr>
          <w:ilvl w:val="0"/>
          <w:numId w:val="72"/>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التخطيط المسبق لنظام </w:t>
      </w:r>
      <w:r w:rsidRPr="00BB4264">
        <w:rPr>
          <w:rFonts w:asciiTheme="majorBidi" w:hAnsiTheme="majorBidi" w:cstheme="majorBidi"/>
          <w:szCs w:val="28"/>
          <w:lang w:bidi="ar-DZ"/>
        </w:rPr>
        <w:t>LMD</w:t>
      </w:r>
      <w:r>
        <w:rPr>
          <w:rFonts w:asciiTheme="majorBidi" w:hAnsiTheme="majorBidi" w:cstheme="majorBidi" w:hint="cs"/>
          <w:szCs w:val="28"/>
          <w:rtl/>
          <w:lang w:bidi="ar-DZ"/>
        </w:rPr>
        <w:t xml:space="preserve">: </w:t>
      </w:r>
    </w:p>
    <w:p w:rsidR="00A15A8C" w:rsidRDefault="00A15A8C" w:rsidP="00A15A8C">
      <w:pPr>
        <w:bidi/>
        <w:ind w:firstLine="708"/>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تعتبر وظيفة التخطيط من بين أهم الوظائف الإدارية التي تقوم بها المنظمة مهما كانت طبيعة نشاطها، والتخطيط هو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تحديد الإطار العام أو وضع الخطوط العريضة للأعمال التي يجب تنفيذها، والأسلوب أو الوسائل اللازمة لتنفيذها</w:t>
      </w:r>
      <w:r w:rsidRPr="0099002A">
        <w:rPr>
          <w:rFonts w:asciiTheme="majorBidi" w:hAnsiTheme="majorBidi" w:cstheme="majorBidi"/>
          <w:b/>
          <w:bCs/>
          <w:sz w:val="40"/>
          <w:szCs w:val="40"/>
          <w:vertAlign w:val="superscript"/>
          <w:rtl/>
          <w:lang w:bidi="ar-DZ"/>
        </w:rPr>
        <w:t>»</w:t>
      </w:r>
      <w:r w:rsidRPr="006048EE">
        <w:rPr>
          <w:rStyle w:val="Appelnotedebasdep"/>
          <w:rFonts w:asciiTheme="majorBidi" w:hAnsiTheme="majorBidi" w:cstheme="majorBidi"/>
          <w:sz w:val="36"/>
          <w:szCs w:val="36"/>
          <w:rtl/>
          <w:lang w:bidi="ar-DZ"/>
        </w:rPr>
        <w:footnoteReference w:id="127"/>
      </w:r>
      <w:r>
        <w:rPr>
          <w:rFonts w:asciiTheme="majorBidi" w:hAnsiTheme="majorBidi" w:cstheme="majorBidi" w:hint="cs"/>
          <w:b/>
          <w:bCs/>
          <w:sz w:val="40"/>
          <w:szCs w:val="40"/>
          <w:vertAlign w:val="superscript"/>
          <w:rtl/>
          <w:lang w:bidi="ar-DZ"/>
        </w:rPr>
        <w:t xml:space="preserve"> </w:t>
      </w:r>
      <w:r>
        <w:rPr>
          <w:rFonts w:asciiTheme="majorBidi" w:hAnsiTheme="majorBidi" w:cstheme="majorBidi" w:hint="cs"/>
          <w:sz w:val="32"/>
          <w:szCs w:val="32"/>
          <w:rtl/>
          <w:lang w:bidi="ar-DZ"/>
        </w:rPr>
        <w:t xml:space="preserve">فالتخطيط هو رسم خطة عقلانية تضم مجموعة من </w:t>
      </w:r>
      <w:r>
        <w:rPr>
          <w:rFonts w:asciiTheme="majorBidi" w:hAnsiTheme="majorBidi" w:cstheme="majorBidi" w:hint="cs"/>
          <w:sz w:val="32"/>
          <w:szCs w:val="32"/>
          <w:rtl/>
          <w:lang w:bidi="ar-DZ"/>
        </w:rPr>
        <w:lastRenderedPageBreak/>
        <w:t xml:space="preserve">المراحل كل مرحلة تضم مجموعة الإجراءات للتنفيذ،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قادرة على تحريك النظام التعليمي من خلال مجموعة من الأبعاد، هي: فهم القوى الخارجية أو التغيرات المتعلقة بها، وضع رؤية لمستقبله المفضل وتوجهه الاستراتيجي بقصد السعي لتحقيق تلك الرؤية، وضع أهداف وخطط قادرة على نقله من موقعه الحالي إلى موقعه الذي ينشده، وضع الخطط الذي رسمها موضع التنفيذ، مراجعة التقدم وحل المشكلات وتجديد الخطط </w:t>
      </w:r>
      <w:r w:rsidRPr="0099002A">
        <w:rPr>
          <w:rFonts w:asciiTheme="majorBidi" w:hAnsiTheme="majorBidi" w:cstheme="majorBidi"/>
          <w:b/>
          <w:bCs/>
          <w:sz w:val="40"/>
          <w:szCs w:val="40"/>
          <w:vertAlign w:val="superscript"/>
          <w:rtl/>
          <w:lang w:bidi="ar-DZ"/>
        </w:rPr>
        <w:t>»</w:t>
      </w:r>
      <w:r w:rsidRPr="0080289A">
        <w:rPr>
          <w:rStyle w:val="Appelnotedebasdep"/>
          <w:rFonts w:asciiTheme="majorBidi" w:hAnsiTheme="majorBidi" w:cstheme="majorBidi"/>
          <w:sz w:val="36"/>
          <w:szCs w:val="36"/>
          <w:rtl/>
          <w:lang w:bidi="ar-DZ"/>
        </w:rPr>
        <w:footnoteReference w:id="128"/>
      </w:r>
      <w:r>
        <w:rPr>
          <w:rFonts w:asciiTheme="majorBidi" w:hAnsiTheme="majorBidi" w:cstheme="majorBidi" w:hint="cs"/>
          <w:sz w:val="32"/>
          <w:szCs w:val="32"/>
          <w:rtl/>
          <w:lang w:bidi="ar-DZ"/>
        </w:rPr>
        <w:t xml:space="preserve"> وذلك من أجل التحول من نظام تعليمي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النظام الكلاسيكي- إلى نظام آخر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نظام </w:t>
      </w:r>
      <w:r w:rsidRPr="00BB4264">
        <w:rPr>
          <w:rFonts w:asciiTheme="majorBidi" w:hAnsiTheme="majorBidi" w:cstheme="majorBidi"/>
          <w:szCs w:val="28"/>
          <w:lang w:bidi="ar-DZ"/>
        </w:rPr>
        <w:t>LMD</w:t>
      </w:r>
      <w:r>
        <w:rPr>
          <w:rFonts w:asciiTheme="majorBidi" w:hAnsiTheme="majorBidi" w:cstheme="majorBidi" w:hint="cs"/>
          <w:szCs w:val="28"/>
          <w:rtl/>
          <w:lang w:bidi="ar-DZ"/>
        </w:rPr>
        <w:t>-</w:t>
      </w:r>
      <w:r>
        <w:rPr>
          <w:rFonts w:asciiTheme="majorBidi" w:hAnsiTheme="majorBidi" w:cstheme="majorBidi" w:hint="cs"/>
          <w:sz w:val="32"/>
          <w:szCs w:val="32"/>
          <w:rtl/>
          <w:lang w:bidi="ar-DZ"/>
        </w:rPr>
        <w:t xml:space="preserve">  يجب المراعاة في ذلك القوى الخارجية، الأوضاع الاقتصادية، والاجتماعية، والسياسية، ومن المعروف أن نظام </w:t>
      </w:r>
      <w:r w:rsidRPr="00BB4264">
        <w:rPr>
          <w:rFonts w:asciiTheme="majorBidi" w:hAnsiTheme="majorBidi" w:cstheme="majorBidi"/>
          <w:szCs w:val="28"/>
          <w:lang w:bidi="ar-DZ"/>
        </w:rPr>
        <w:t>LMD</w:t>
      </w:r>
      <w:r>
        <w:rPr>
          <w:rFonts w:asciiTheme="majorBidi" w:hAnsiTheme="majorBidi" w:cstheme="majorBidi" w:hint="cs"/>
          <w:szCs w:val="28"/>
          <w:rtl/>
          <w:lang w:bidi="ar-DZ"/>
        </w:rPr>
        <w:t xml:space="preserve"> </w:t>
      </w:r>
      <w:r>
        <w:rPr>
          <w:rFonts w:asciiTheme="majorBidi" w:hAnsiTheme="majorBidi" w:cstheme="majorBidi" w:hint="cs"/>
          <w:sz w:val="32"/>
          <w:szCs w:val="32"/>
          <w:rtl/>
          <w:lang w:bidi="ar-DZ"/>
        </w:rPr>
        <w:t xml:space="preserve">نشأ بأوربا نتيجة لظروف مواتية إضافة إلى البنية الأساسية التي تأسس على أنقاضها نظام </w:t>
      </w:r>
      <w:r w:rsidRPr="00BB4264">
        <w:rPr>
          <w:rFonts w:asciiTheme="majorBidi" w:hAnsiTheme="majorBidi" w:cstheme="majorBidi"/>
          <w:szCs w:val="28"/>
          <w:lang w:bidi="ar-DZ"/>
        </w:rPr>
        <w:t>LMD</w:t>
      </w:r>
      <w:r>
        <w:rPr>
          <w:rFonts w:asciiTheme="majorBidi" w:hAnsiTheme="majorBidi" w:cstheme="majorBidi" w:hint="cs"/>
          <w:szCs w:val="28"/>
          <w:rtl/>
          <w:lang w:bidi="ar-DZ"/>
        </w:rPr>
        <w:t xml:space="preserve"> </w:t>
      </w:r>
      <w:r>
        <w:rPr>
          <w:rFonts w:asciiTheme="majorBidi" w:hAnsiTheme="majorBidi" w:cstheme="majorBidi" w:hint="cs"/>
          <w:sz w:val="32"/>
          <w:szCs w:val="32"/>
          <w:rtl/>
          <w:lang w:bidi="ar-DZ"/>
        </w:rPr>
        <w:t>والتي تتمثل في برنامج "ايراسموس" "</w:t>
      </w:r>
      <w:r w:rsidRPr="006A7A28">
        <w:rPr>
          <w:rFonts w:asciiTheme="majorBidi" w:hAnsiTheme="majorBidi" w:cstheme="majorBidi"/>
          <w:szCs w:val="28"/>
          <w:lang w:bidi="ar-DZ"/>
        </w:rPr>
        <w:t>ERASMUS</w:t>
      </w:r>
      <w:r>
        <w:rPr>
          <w:rFonts w:asciiTheme="majorBidi" w:hAnsiTheme="majorBidi" w:cstheme="majorBidi" w:hint="cs"/>
          <w:sz w:val="32"/>
          <w:szCs w:val="32"/>
          <w:rtl/>
          <w:lang w:bidi="ar-DZ"/>
        </w:rPr>
        <w:t>"</w:t>
      </w:r>
      <w:r w:rsidRPr="00D37E3C">
        <w:rPr>
          <w:rStyle w:val="Appelnotedebasdep"/>
          <w:rFonts w:asciiTheme="majorBidi" w:hAnsiTheme="majorBidi" w:cstheme="majorBidi"/>
          <w:sz w:val="36"/>
          <w:szCs w:val="36"/>
          <w:lang w:bidi="ar-DZ"/>
        </w:rPr>
        <w:footnoteReference w:customMarkFollows="1" w:id="129"/>
        <w:sym w:font="Symbol" w:char="F02A"/>
      </w:r>
      <w:r>
        <w:rPr>
          <w:rFonts w:asciiTheme="majorBidi" w:hAnsiTheme="majorBidi" w:cstheme="majorBidi" w:hint="cs"/>
          <w:sz w:val="32"/>
          <w:szCs w:val="32"/>
          <w:rtl/>
          <w:lang w:bidi="ar-DZ"/>
        </w:rPr>
        <w:t xml:space="preserve"> الذي ظهر عام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1987 يهدف إلى تبادل الطلبة داخل الاتحاد الأوروبي</w:t>
      </w:r>
      <w:r w:rsidRPr="0099002A">
        <w:rPr>
          <w:rFonts w:asciiTheme="majorBidi" w:hAnsiTheme="majorBidi" w:cstheme="majorBidi"/>
          <w:b/>
          <w:bCs/>
          <w:sz w:val="40"/>
          <w:szCs w:val="40"/>
          <w:vertAlign w:val="superscript"/>
          <w:rtl/>
          <w:lang w:bidi="ar-DZ"/>
        </w:rPr>
        <w:t>»</w:t>
      </w:r>
      <w:r w:rsidRPr="00D572F8">
        <w:rPr>
          <w:rStyle w:val="Appelnotedebasdep"/>
          <w:rFonts w:asciiTheme="majorBidi" w:hAnsiTheme="majorBidi" w:cstheme="majorBidi"/>
          <w:sz w:val="36"/>
          <w:szCs w:val="36"/>
          <w:rtl/>
          <w:lang w:bidi="ar-DZ"/>
        </w:rPr>
        <w:footnoteReference w:id="130"/>
      </w:r>
      <w:r>
        <w:rPr>
          <w:rFonts w:asciiTheme="majorBidi" w:hAnsiTheme="majorBidi" w:cstheme="majorBidi" w:hint="cs"/>
          <w:sz w:val="32"/>
          <w:szCs w:val="32"/>
          <w:rtl/>
          <w:lang w:bidi="ar-DZ"/>
        </w:rPr>
        <w:t xml:space="preserve">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وفي سنة 1999، اجتمع وزراء التعليم العالي الأوروبيون بمدينة بولونيا الايطالية بمناسبة مرور تسعمائة عام على إنشاء جامعة بولونيا وأطلقوا إعلان بولونيا الشهير حول إصلاح نظام التعليم العالي، إذ أنها تهدف إلى توحيد نظام التعليم فيما يزيد على 4000 مؤسسة تعليم عال يتخرج فيها أكثر من اثني عشر مليونا من الطلاب سنويا.</w:t>
      </w:r>
      <w:r w:rsidRPr="0099002A">
        <w:rPr>
          <w:rFonts w:asciiTheme="majorBidi" w:hAnsiTheme="majorBidi" w:cstheme="majorBidi"/>
          <w:b/>
          <w:bCs/>
          <w:sz w:val="40"/>
          <w:szCs w:val="40"/>
          <w:vertAlign w:val="superscript"/>
          <w:rtl/>
          <w:lang w:bidi="ar-DZ"/>
        </w:rPr>
        <w:t>»</w:t>
      </w:r>
      <w:r w:rsidRPr="00FE3C81">
        <w:rPr>
          <w:rStyle w:val="Appelnotedebasdep"/>
          <w:rFonts w:asciiTheme="majorBidi" w:hAnsiTheme="majorBidi" w:cstheme="majorBidi"/>
          <w:sz w:val="36"/>
          <w:szCs w:val="36"/>
          <w:rtl/>
          <w:lang w:bidi="ar-DZ"/>
        </w:rPr>
        <w:footnoteReference w:id="131"/>
      </w:r>
      <w:r>
        <w:rPr>
          <w:rFonts w:asciiTheme="majorBidi" w:hAnsiTheme="majorBidi" w:cstheme="majorBidi" w:hint="cs"/>
          <w:sz w:val="32"/>
          <w:szCs w:val="32"/>
          <w:rtl/>
          <w:lang w:bidi="ar-DZ"/>
        </w:rPr>
        <w:t xml:space="preserve"> وسخرت كل دولة مجموعات مختصة لتقييم هذا النظام على غرار تنظيم عدة ملتقيات وعقد الندوات، وتضمن إصلاح بولونيا جملة من الأهداف الرئيسية تتمثل في:</w:t>
      </w:r>
      <w:r w:rsidRPr="00405895">
        <w:rPr>
          <w:rStyle w:val="Appelnotedebasdep"/>
          <w:rFonts w:asciiTheme="majorBidi" w:hAnsiTheme="majorBidi" w:cstheme="majorBidi"/>
          <w:sz w:val="36"/>
          <w:szCs w:val="36"/>
          <w:rtl/>
          <w:lang w:bidi="ar-DZ"/>
        </w:rPr>
        <w:footnoteReference w:id="132"/>
      </w:r>
    </w:p>
    <w:p w:rsidR="00A15A8C" w:rsidRDefault="00A15A8C" w:rsidP="008271B4">
      <w:pPr>
        <w:pStyle w:val="Paragraphedeliste"/>
        <w:numPr>
          <w:ilvl w:val="0"/>
          <w:numId w:val="73"/>
        </w:numPr>
        <w:tabs>
          <w:tab w:val="right" w:pos="990"/>
        </w:tabs>
        <w:bidi/>
        <w:ind w:left="990"/>
        <w:jc w:val="both"/>
        <w:rPr>
          <w:rFonts w:asciiTheme="majorBidi" w:hAnsiTheme="majorBidi" w:cstheme="majorBidi"/>
          <w:sz w:val="32"/>
          <w:szCs w:val="32"/>
          <w:lang w:bidi="ar-DZ"/>
        </w:rPr>
      </w:pPr>
      <w:r>
        <w:rPr>
          <w:rFonts w:asciiTheme="majorBidi" w:hAnsiTheme="majorBidi" w:cstheme="majorBidi" w:hint="cs"/>
          <w:sz w:val="32"/>
          <w:szCs w:val="32"/>
          <w:rtl/>
          <w:lang w:bidi="ar-DZ"/>
        </w:rPr>
        <w:t>اعتماد نظام موحد للشواهد العليا يفسح المجال أمام مقارنة سلسلة بين الشواهد المحصل عليها في مختلف الدول الأوروبية من دون اللجوء إلى معادلات الشواهد من دولة إلى أخرى. فمن جهة تسهل هذه العملية إدماج الطلبة في المؤسسات التعليمية من مختلف دول أوروبا، ومن جهة أخرى تمنح للنظام التعليمي الأوروبي قدرة أكبر على جذب الطلبة الأجانب من خارج المجموعة الأوروبية.</w:t>
      </w:r>
    </w:p>
    <w:p w:rsidR="00A15A8C" w:rsidRDefault="00A15A8C" w:rsidP="008271B4">
      <w:pPr>
        <w:pStyle w:val="Paragraphedeliste"/>
        <w:numPr>
          <w:ilvl w:val="0"/>
          <w:numId w:val="73"/>
        </w:numPr>
        <w:tabs>
          <w:tab w:val="right" w:pos="990"/>
        </w:tabs>
        <w:bidi/>
        <w:ind w:left="990"/>
        <w:jc w:val="both"/>
        <w:rPr>
          <w:rFonts w:asciiTheme="majorBidi" w:hAnsiTheme="majorBidi" w:cstheme="majorBidi"/>
          <w:sz w:val="32"/>
          <w:szCs w:val="32"/>
          <w:lang w:bidi="ar-DZ"/>
        </w:rPr>
      </w:pPr>
      <w:r>
        <w:rPr>
          <w:rFonts w:asciiTheme="majorBidi" w:hAnsiTheme="majorBidi" w:cstheme="majorBidi" w:hint="cs"/>
          <w:sz w:val="32"/>
          <w:szCs w:val="32"/>
          <w:rtl/>
          <w:lang w:bidi="ar-DZ"/>
        </w:rPr>
        <w:t>اعتماد نظام دراسي موحد قائم على مرحلتين أساسيتين، تليهما مرحلة ثالثة مخصصة للبحث العلمي فقط.</w:t>
      </w:r>
    </w:p>
    <w:p w:rsidR="00A15A8C" w:rsidRDefault="00A15A8C" w:rsidP="008271B4">
      <w:pPr>
        <w:pStyle w:val="Paragraphedeliste"/>
        <w:numPr>
          <w:ilvl w:val="0"/>
          <w:numId w:val="73"/>
        </w:numPr>
        <w:tabs>
          <w:tab w:val="right" w:pos="990"/>
        </w:tabs>
        <w:bidi/>
        <w:ind w:left="990"/>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اعتماد نظام موحد لقياس مكتسبات الطالب وتقييم أدائه ومدى تقدمه خلال مشواره الدراسي.</w:t>
      </w:r>
    </w:p>
    <w:p w:rsidR="00A15A8C" w:rsidRDefault="00A15A8C" w:rsidP="008271B4">
      <w:pPr>
        <w:pStyle w:val="Paragraphedeliste"/>
        <w:numPr>
          <w:ilvl w:val="0"/>
          <w:numId w:val="73"/>
        </w:numPr>
        <w:tabs>
          <w:tab w:val="right" w:pos="990"/>
        </w:tabs>
        <w:bidi/>
        <w:ind w:left="990"/>
        <w:jc w:val="both"/>
        <w:rPr>
          <w:rFonts w:asciiTheme="majorBidi" w:hAnsiTheme="majorBidi" w:cstheme="majorBidi"/>
          <w:sz w:val="32"/>
          <w:szCs w:val="32"/>
          <w:lang w:bidi="ar-DZ"/>
        </w:rPr>
      </w:pPr>
      <w:r>
        <w:rPr>
          <w:rFonts w:asciiTheme="majorBidi" w:hAnsiTheme="majorBidi" w:cstheme="majorBidi" w:hint="cs"/>
          <w:sz w:val="32"/>
          <w:szCs w:val="32"/>
          <w:rtl/>
          <w:lang w:bidi="ar-DZ"/>
        </w:rPr>
        <w:t>دعم وتكييف التعاون الأوروبي في مجال تطوير التعليم والمؤسسات التعليمية العليا والعمل على إيجاد آليات موحدة لقياس الجودة.</w:t>
      </w:r>
    </w:p>
    <w:p w:rsidR="00A15A8C" w:rsidRDefault="00A15A8C" w:rsidP="00A15A8C">
      <w:pPr>
        <w:tabs>
          <w:tab w:val="right" w:pos="820"/>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كما ركز إعلان بولونيا لإصلاح التعليم العالي على ضرورة الوصول إلى علاقة قوية وايجابية بين التعليم وعالم الشغل وقابلية استخدام الشهادات وتوظيفها.</w:t>
      </w:r>
    </w:p>
    <w:p w:rsidR="00A15A8C" w:rsidRDefault="00A15A8C" w:rsidP="00A15A8C">
      <w:pPr>
        <w:tabs>
          <w:tab w:val="right" w:pos="820"/>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وهذا ما أصبح يعرف بنظام </w:t>
      </w:r>
      <w:r w:rsidRPr="00BB4264">
        <w:rPr>
          <w:rFonts w:asciiTheme="majorBidi" w:hAnsiTheme="majorBidi" w:cstheme="majorBidi"/>
          <w:szCs w:val="28"/>
          <w:lang w:bidi="ar-DZ"/>
        </w:rPr>
        <w:t>LMD</w:t>
      </w:r>
      <w:r>
        <w:rPr>
          <w:rFonts w:asciiTheme="majorBidi" w:hAnsiTheme="majorBidi" w:cstheme="majorBidi" w:hint="cs"/>
          <w:szCs w:val="28"/>
          <w:rtl/>
          <w:lang w:bidi="ar-DZ"/>
        </w:rPr>
        <w:t xml:space="preserve">، </w:t>
      </w:r>
      <w:r w:rsidRPr="0043394A">
        <w:rPr>
          <w:rFonts w:asciiTheme="majorBidi" w:hAnsiTheme="majorBidi" w:cstheme="majorBidi" w:hint="cs"/>
          <w:sz w:val="32"/>
          <w:szCs w:val="32"/>
          <w:rtl/>
          <w:lang w:bidi="ar-DZ"/>
        </w:rPr>
        <w:t>(ليسانس، ماستر، دكتوراه) كتوجه</w:t>
      </w:r>
      <w:r>
        <w:rPr>
          <w:rFonts w:asciiTheme="majorBidi" w:hAnsiTheme="majorBidi" w:cstheme="majorBidi" w:hint="cs"/>
          <w:sz w:val="32"/>
          <w:szCs w:val="32"/>
          <w:rtl/>
          <w:lang w:bidi="ar-DZ"/>
        </w:rPr>
        <w:t xml:space="preserve"> اعتمدته دول الاتحاد الأوروبي والذي انتهجته الدول العربية والجزائر كإصلاح لمنظومة التعليم العالي والبحث العلمي بداية من السنة الجامعية 2004/2005.</w:t>
      </w:r>
    </w:p>
    <w:p w:rsidR="00A15A8C" w:rsidRDefault="00A15A8C" w:rsidP="00A15A8C">
      <w:pPr>
        <w:tabs>
          <w:tab w:val="right" w:pos="820"/>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والمتمعن في أهداف نظام </w:t>
      </w:r>
      <w:r w:rsidRPr="00BB4264">
        <w:rPr>
          <w:rFonts w:asciiTheme="majorBidi" w:hAnsiTheme="majorBidi" w:cstheme="majorBidi"/>
          <w:szCs w:val="28"/>
          <w:lang w:bidi="ar-DZ"/>
        </w:rPr>
        <w:t>LMD</w:t>
      </w:r>
      <w:r>
        <w:rPr>
          <w:rFonts w:asciiTheme="majorBidi" w:hAnsiTheme="majorBidi" w:cstheme="majorBidi" w:hint="cs"/>
          <w:szCs w:val="28"/>
          <w:rtl/>
          <w:lang w:bidi="ar-DZ"/>
        </w:rPr>
        <w:t xml:space="preserve"> </w:t>
      </w:r>
      <w:r>
        <w:rPr>
          <w:rFonts w:asciiTheme="majorBidi" w:hAnsiTheme="majorBidi" w:cstheme="majorBidi" w:hint="cs"/>
          <w:sz w:val="32"/>
          <w:szCs w:val="32"/>
          <w:rtl/>
          <w:lang w:bidi="ar-DZ"/>
        </w:rPr>
        <w:t xml:space="preserve">على الصعيدين الدولي والمحلي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انظر</w:t>
      </w:r>
      <w:r w:rsidRPr="00E66428">
        <w:rPr>
          <w:rFonts w:asciiTheme="majorBidi" w:hAnsiTheme="majorBidi" w:cstheme="majorBidi" w:hint="cs"/>
          <w:sz w:val="32"/>
          <w:szCs w:val="32"/>
          <w:rtl/>
          <w:lang w:bidi="ar-DZ"/>
        </w:rPr>
        <w:t xml:space="preserve"> الفصل </w:t>
      </w:r>
      <w:r>
        <w:rPr>
          <w:rFonts w:asciiTheme="majorBidi" w:hAnsiTheme="majorBidi" w:cstheme="majorBidi" w:hint="cs"/>
          <w:sz w:val="32"/>
          <w:szCs w:val="32"/>
          <w:rtl/>
          <w:lang w:bidi="ar-DZ"/>
        </w:rPr>
        <w:t>الثالث</w:t>
      </w:r>
      <w:r w:rsidRPr="00E66428">
        <w:rPr>
          <w:rFonts w:asciiTheme="majorBidi" w:hAnsiTheme="majorBidi" w:cstheme="majorBidi" w:hint="cs"/>
          <w:sz w:val="32"/>
          <w:szCs w:val="32"/>
          <w:rtl/>
          <w:lang w:bidi="ar-DZ"/>
        </w:rPr>
        <w:t xml:space="preserve"> ص</w:t>
      </w:r>
      <w:r>
        <w:rPr>
          <w:rFonts w:asciiTheme="majorBidi" w:hAnsiTheme="majorBidi" w:cstheme="majorBidi" w:hint="cs"/>
          <w:sz w:val="32"/>
          <w:szCs w:val="32"/>
          <w:rtl/>
          <w:lang w:bidi="ar-DZ"/>
        </w:rPr>
        <w:t>73</w:t>
      </w:r>
      <w:r w:rsidRPr="00E66428">
        <w:rPr>
          <w:rFonts w:asciiTheme="majorBidi" w:hAnsiTheme="majorBidi" w:cstheme="majorBidi" w:hint="cs"/>
          <w:sz w:val="32"/>
          <w:szCs w:val="32"/>
          <w:rtl/>
          <w:lang w:bidi="ar-DZ"/>
        </w:rPr>
        <w:t>-</w:t>
      </w:r>
      <w:r>
        <w:rPr>
          <w:rFonts w:asciiTheme="majorBidi" w:hAnsiTheme="majorBidi" w:cstheme="majorBidi" w:hint="cs"/>
          <w:sz w:val="32"/>
          <w:szCs w:val="32"/>
          <w:rtl/>
          <w:lang w:bidi="ar-DZ"/>
        </w:rPr>
        <w:t xml:space="preserve"> وبإجراء مقارنة بسيطة بينهما نجد أن للنظام نفس الأهداف والمساعي بالرغم من الاختلافات الجغرافية، والسياسية، والثقافية، والاقتصادية لكلا الصعيدين، وهذا يدل على عدم إعداد خطة إستراتيجية أو مشروع قبلي تجريبي للنظام قبل وضعه حيز التطبيق، وتعميمه قبل التحضير الكافي له إعلاميا، وماديا، وبشريا (التأطير)، إضافة إلى غموض وعدم جاهزية القوانين المسيرة له، وهذا ما يبينه الجدول رقم (10) من الفصل الثالث حول مسألة التخطيط المسبق لنظام </w:t>
      </w:r>
      <w:r w:rsidRPr="00BB4264">
        <w:rPr>
          <w:rFonts w:asciiTheme="majorBidi" w:hAnsiTheme="majorBidi" w:cstheme="majorBidi"/>
          <w:szCs w:val="28"/>
          <w:lang w:bidi="ar-DZ"/>
        </w:rPr>
        <w:t>LMD</w:t>
      </w:r>
      <w:r>
        <w:rPr>
          <w:rFonts w:asciiTheme="majorBidi" w:hAnsiTheme="majorBidi" w:cstheme="majorBidi" w:hint="cs"/>
          <w:szCs w:val="28"/>
          <w:rtl/>
          <w:lang w:bidi="ar-DZ"/>
        </w:rPr>
        <w:t xml:space="preserve"> </w:t>
      </w:r>
      <w:r w:rsidRPr="00304F93">
        <w:rPr>
          <w:rFonts w:asciiTheme="majorBidi" w:hAnsiTheme="majorBidi" w:cstheme="majorBidi" w:hint="cs"/>
          <w:sz w:val="32"/>
          <w:szCs w:val="32"/>
          <w:rtl/>
          <w:lang w:bidi="ar-DZ"/>
        </w:rPr>
        <w:t>من وجهة نظر الأساتذة الباحثين عينة الدراسة</w:t>
      </w:r>
      <w:r>
        <w:rPr>
          <w:rFonts w:asciiTheme="majorBidi" w:hAnsiTheme="majorBidi" w:cstheme="majorBidi" w:hint="cs"/>
          <w:szCs w:val="28"/>
          <w:rtl/>
          <w:lang w:bidi="ar-DZ"/>
        </w:rPr>
        <w:t xml:space="preserve">، </w:t>
      </w:r>
      <w:r w:rsidRPr="00304F93">
        <w:rPr>
          <w:rFonts w:asciiTheme="majorBidi" w:hAnsiTheme="majorBidi" w:cstheme="majorBidi" w:hint="cs"/>
          <w:sz w:val="32"/>
          <w:szCs w:val="32"/>
          <w:rtl/>
          <w:lang w:bidi="ar-DZ"/>
        </w:rPr>
        <w:t>حيث توصلنا</w:t>
      </w:r>
      <w:r>
        <w:rPr>
          <w:rFonts w:asciiTheme="majorBidi" w:hAnsiTheme="majorBidi" w:cstheme="majorBidi" w:hint="cs"/>
          <w:sz w:val="32"/>
          <w:szCs w:val="32"/>
          <w:rtl/>
          <w:lang w:bidi="ar-DZ"/>
        </w:rPr>
        <w:t xml:space="preserve"> إلى أن ما نسبته (98,1</w:t>
      </w:r>
      <w:r>
        <w:rPr>
          <w:rFonts w:asciiTheme="majorBidi" w:hAnsiTheme="majorBidi" w:cstheme="majorBidi"/>
          <w:sz w:val="32"/>
          <w:szCs w:val="32"/>
          <w:lang w:bidi="ar-DZ"/>
        </w:rPr>
        <w:t>%</w:t>
      </w:r>
      <w:r>
        <w:rPr>
          <w:rFonts w:asciiTheme="majorBidi" w:hAnsiTheme="majorBidi" w:cstheme="majorBidi" w:hint="cs"/>
          <w:sz w:val="32"/>
          <w:szCs w:val="32"/>
          <w:rtl/>
          <w:lang w:bidi="ar-DZ"/>
        </w:rPr>
        <w:t>) صرحت بعدم التخطيط المسبق قبل انتهاج النظام الأوروبي الجديد.</w:t>
      </w:r>
    </w:p>
    <w:p w:rsidR="00A15A8C" w:rsidRDefault="00A15A8C" w:rsidP="008271B4">
      <w:pPr>
        <w:pStyle w:val="Paragraphedeliste"/>
        <w:numPr>
          <w:ilvl w:val="0"/>
          <w:numId w:val="72"/>
        </w:numPr>
        <w:tabs>
          <w:tab w:val="right" w:pos="70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ملاءمة النظام مع حاجيات ومتطلبات المجتمع الجزائري:</w:t>
      </w:r>
    </w:p>
    <w:p w:rsidR="00A15A8C" w:rsidRDefault="00A15A8C" w:rsidP="00A15A8C">
      <w:pPr>
        <w:tabs>
          <w:tab w:val="right" w:pos="707"/>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وجدت الجزائر نفسها أمام رهانان أساسيان هما إما تبني نظام </w:t>
      </w:r>
      <w:r w:rsidRPr="00BB4264">
        <w:rPr>
          <w:rFonts w:asciiTheme="majorBidi" w:hAnsiTheme="majorBidi" w:cstheme="majorBidi"/>
          <w:szCs w:val="28"/>
          <w:lang w:bidi="ar-DZ"/>
        </w:rPr>
        <w:t>LMD</w:t>
      </w:r>
      <w:r>
        <w:rPr>
          <w:rFonts w:asciiTheme="majorBidi" w:hAnsiTheme="majorBidi" w:cstheme="majorBidi" w:hint="cs"/>
          <w:szCs w:val="28"/>
          <w:rtl/>
          <w:lang w:bidi="ar-DZ"/>
        </w:rPr>
        <w:t xml:space="preserve"> </w:t>
      </w:r>
      <w:r>
        <w:rPr>
          <w:rFonts w:asciiTheme="majorBidi" w:hAnsiTheme="majorBidi" w:cstheme="majorBidi" w:hint="cs"/>
          <w:sz w:val="32"/>
          <w:szCs w:val="32"/>
          <w:rtl/>
          <w:lang w:bidi="ar-DZ"/>
        </w:rPr>
        <w:t>أو البقاء في معزل عن حركية عولمة نظام التكوين الجامعي</w:t>
      </w:r>
      <w:r w:rsidRPr="00AC7A71">
        <w:rPr>
          <w:rStyle w:val="Appelnotedebasdep"/>
          <w:rFonts w:asciiTheme="majorBidi" w:hAnsiTheme="majorBidi" w:cstheme="majorBidi"/>
          <w:sz w:val="36"/>
          <w:szCs w:val="36"/>
          <w:rtl/>
          <w:lang w:bidi="ar-DZ"/>
        </w:rPr>
        <w:footnoteReference w:id="133"/>
      </w:r>
      <w:r>
        <w:rPr>
          <w:rFonts w:asciiTheme="majorBidi" w:hAnsiTheme="majorBidi" w:cstheme="majorBidi" w:hint="cs"/>
          <w:sz w:val="32"/>
          <w:szCs w:val="32"/>
          <w:rtl/>
          <w:lang w:bidi="ar-DZ"/>
        </w:rPr>
        <w:t xml:space="preserve">، فإذا تعلق الأمر بمدى ملاءمة نظام </w:t>
      </w:r>
      <w:r w:rsidRPr="00BB4264">
        <w:rPr>
          <w:rFonts w:asciiTheme="majorBidi" w:hAnsiTheme="majorBidi" w:cstheme="majorBidi"/>
          <w:szCs w:val="28"/>
          <w:lang w:bidi="ar-DZ"/>
        </w:rPr>
        <w:t>LMD</w:t>
      </w:r>
      <w:r>
        <w:rPr>
          <w:rFonts w:asciiTheme="majorBidi" w:hAnsiTheme="majorBidi" w:cstheme="majorBidi" w:hint="cs"/>
          <w:szCs w:val="28"/>
          <w:rtl/>
          <w:lang w:bidi="ar-DZ"/>
        </w:rPr>
        <w:t xml:space="preserve"> </w:t>
      </w:r>
      <w:r>
        <w:rPr>
          <w:rFonts w:asciiTheme="majorBidi" w:hAnsiTheme="majorBidi" w:cstheme="majorBidi" w:hint="cs"/>
          <w:sz w:val="32"/>
          <w:szCs w:val="32"/>
          <w:rtl/>
          <w:lang w:bidi="ar-DZ"/>
        </w:rPr>
        <w:t>مع حاجيات المجتمع، وأن تطبيق هذا النظام جاء كاستجابة لمتطلبات الواقع الجزائري فقد أكدت نسبة (90,3</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من الأساتذة الباحثين كما هو مبين في الجدول رقم (18) أدناه، أن نظام </w:t>
      </w:r>
      <w:r w:rsidRPr="00BB4264">
        <w:rPr>
          <w:rFonts w:asciiTheme="majorBidi" w:hAnsiTheme="majorBidi" w:cstheme="majorBidi"/>
          <w:szCs w:val="28"/>
          <w:lang w:bidi="ar-DZ"/>
        </w:rPr>
        <w:t>LMD</w:t>
      </w:r>
      <w:r>
        <w:rPr>
          <w:rFonts w:asciiTheme="majorBidi" w:hAnsiTheme="majorBidi" w:cstheme="majorBidi" w:hint="cs"/>
          <w:szCs w:val="28"/>
          <w:rtl/>
          <w:lang w:bidi="ar-DZ"/>
        </w:rPr>
        <w:t xml:space="preserve"> </w:t>
      </w:r>
      <w:r>
        <w:rPr>
          <w:rFonts w:asciiTheme="majorBidi" w:hAnsiTheme="majorBidi" w:cstheme="majorBidi" w:hint="cs"/>
          <w:sz w:val="32"/>
          <w:szCs w:val="32"/>
          <w:rtl/>
          <w:lang w:bidi="ar-DZ"/>
        </w:rPr>
        <w:t xml:space="preserve">لم يكن كاستجابة لمتطلبات المجتمع الجزائري وللحاجات الفعلية والحقيقية للمحيط الاقتصادي والثقافي والاجتماعي وفي هذا الإطار صرح بعض الأساتذة الباحثين بقولهم "أن نظام </w:t>
      </w:r>
      <w:r w:rsidRPr="00BB4264">
        <w:rPr>
          <w:rFonts w:asciiTheme="majorBidi" w:hAnsiTheme="majorBidi" w:cstheme="majorBidi"/>
          <w:szCs w:val="28"/>
          <w:lang w:bidi="ar-DZ"/>
        </w:rPr>
        <w:t>LMD</w:t>
      </w:r>
      <w:r>
        <w:rPr>
          <w:rFonts w:asciiTheme="majorBidi" w:hAnsiTheme="majorBidi" w:cstheme="majorBidi" w:hint="cs"/>
          <w:szCs w:val="28"/>
          <w:rtl/>
          <w:lang w:bidi="ar-DZ"/>
        </w:rPr>
        <w:t xml:space="preserve"> </w:t>
      </w:r>
      <w:r>
        <w:rPr>
          <w:rFonts w:asciiTheme="majorBidi" w:hAnsiTheme="majorBidi" w:cstheme="majorBidi" w:hint="cs"/>
          <w:sz w:val="32"/>
          <w:szCs w:val="32"/>
          <w:rtl/>
          <w:lang w:bidi="ar-DZ"/>
        </w:rPr>
        <w:t xml:space="preserve">كان كنتيجة حتمية لظروف سياسية بحتة بتفضيل الخيار الاستراتيجي وهو الانضمام للنظام العالمي التعليمي </w:t>
      </w:r>
      <w:r>
        <w:rPr>
          <w:rFonts w:asciiTheme="majorBidi" w:hAnsiTheme="majorBidi" w:cstheme="majorBidi" w:hint="cs"/>
          <w:sz w:val="32"/>
          <w:szCs w:val="32"/>
          <w:rtl/>
          <w:lang w:bidi="ar-DZ"/>
        </w:rPr>
        <w:lastRenderedPageBreak/>
        <w:t>على حساب قدرتها وخصوصياتها"، وهذا يدل على اختيارها الانضمام للحركية المعولمة دون تهيئة الظروف المادية، والبشرية، والإعلامية لتطبيق النظام العالمي.</w:t>
      </w:r>
    </w:p>
    <w:p w:rsidR="00A15A8C" w:rsidRPr="00155794" w:rsidRDefault="00A15A8C" w:rsidP="00A15A8C">
      <w:pPr>
        <w:bidi/>
        <w:ind w:firstLine="708"/>
        <w:jc w:val="center"/>
        <w:rPr>
          <w:rFonts w:asciiTheme="majorBidi" w:hAnsiTheme="majorBidi" w:cstheme="majorBidi"/>
          <w:sz w:val="32"/>
          <w:szCs w:val="32"/>
          <w:rtl/>
          <w:lang w:bidi="ar-DZ"/>
        </w:rPr>
      </w:pPr>
      <w:r w:rsidRPr="00155794">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18</w:t>
      </w:r>
      <w:r w:rsidRPr="00155794">
        <w:rPr>
          <w:rFonts w:asciiTheme="majorBidi" w:hAnsiTheme="majorBidi" w:cstheme="majorBidi" w:hint="cs"/>
          <w:sz w:val="32"/>
          <w:szCs w:val="32"/>
          <w:rtl/>
          <w:lang w:bidi="ar-DZ"/>
        </w:rPr>
        <w:t xml:space="preserve">): ملاءمة نظام </w:t>
      </w:r>
      <w:r w:rsidRPr="008B3B1D">
        <w:rPr>
          <w:rFonts w:asciiTheme="majorBidi" w:hAnsiTheme="majorBidi" w:cstheme="majorBidi"/>
          <w:szCs w:val="28"/>
          <w:lang w:bidi="ar-DZ"/>
        </w:rPr>
        <w:t>LMD</w:t>
      </w:r>
      <w:r w:rsidRPr="00155794">
        <w:rPr>
          <w:rFonts w:asciiTheme="majorBidi" w:hAnsiTheme="majorBidi" w:cstheme="majorBidi" w:hint="cs"/>
          <w:sz w:val="32"/>
          <w:szCs w:val="32"/>
          <w:rtl/>
          <w:lang w:bidi="ar-DZ"/>
        </w:rPr>
        <w:t xml:space="preserve"> مع متطلبات المجتمع الجزائري</w:t>
      </w:r>
    </w:p>
    <w:tbl>
      <w:tblPr>
        <w:tblStyle w:val="Grilledutableau"/>
        <w:bidiVisual/>
        <w:tblW w:w="0" w:type="auto"/>
        <w:jc w:val="center"/>
        <w:tblLook w:val="04A0"/>
      </w:tblPr>
      <w:tblGrid>
        <w:gridCol w:w="2399"/>
        <w:gridCol w:w="2952"/>
        <w:gridCol w:w="3118"/>
      </w:tblGrid>
      <w:tr w:rsidR="00A15A8C" w:rsidTr="004C3C5F">
        <w:trPr>
          <w:jc w:val="center"/>
        </w:trPr>
        <w:tc>
          <w:tcPr>
            <w:tcW w:w="2399" w:type="dxa"/>
            <w:shd w:val="clear" w:color="auto" w:fill="D9D9D9" w:themeFill="background1" w:themeFillShade="D9"/>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الاحتمال</w:t>
            </w:r>
          </w:p>
        </w:tc>
        <w:tc>
          <w:tcPr>
            <w:tcW w:w="2952" w:type="dxa"/>
            <w:shd w:val="clear" w:color="auto" w:fill="D9D9D9" w:themeFill="background1" w:themeFillShade="D9"/>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التكرار</w:t>
            </w:r>
          </w:p>
        </w:tc>
        <w:tc>
          <w:tcPr>
            <w:tcW w:w="3118" w:type="dxa"/>
            <w:shd w:val="clear" w:color="auto" w:fill="D9D9D9" w:themeFill="background1" w:themeFillShade="D9"/>
          </w:tcPr>
          <w:p w:rsidR="00A15A8C" w:rsidRPr="009F3BF6"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النسبة المئوية </w:t>
            </w:r>
            <w:r>
              <w:rPr>
                <w:rFonts w:asciiTheme="majorBidi" w:hAnsiTheme="majorBidi" w:cstheme="majorBidi"/>
                <w:sz w:val="32"/>
                <w:szCs w:val="32"/>
                <w:lang w:bidi="ar-DZ"/>
              </w:rPr>
              <w:t>%</w:t>
            </w:r>
          </w:p>
        </w:tc>
      </w:tr>
      <w:tr w:rsidR="00A15A8C" w:rsidTr="004C3C5F">
        <w:trPr>
          <w:jc w:val="center"/>
        </w:trPr>
        <w:tc>
          <w:tcPr>
            <w:tcW w:w="2399" w:type="dxa"/>
          </w:tcPr>
          <w:p w:rsidR="00A15A8C" w:rsidRDefault="00A15A8C" w:rsidP="004C3C5F">
            <w:pPr>
              <w:pStyle w:val="Paragraphedeliste"/>
              <w:bidi/>
              <w:spacing w:line="276" w:lineRule="auto"/>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نعم</w:t>
            </w:r>
          </w:p>
        </w:tc>
        <w:tc>
          <w:tcPr>
            <w:tcW w:w="2952"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w:t>
            </w:r>
          </w:p>
        </w:tc>
        <w:tc>
          <w:tcPr>
            <w:tcW w:w="3118"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9,7</w:t>
            </w:r>
          </w:p>
        </w:tc>
      </w:tr>
      <w:tr w:rsidR="00A15A8C" w:rsidTr="004C3C5F">
        <w:trPr>
          <w:jc w:val="center"/>
        </w:trPr>
        <w:tc>
          <w:tcPr>
            <w:tcW w:w="2399" w:type="dxa"/>
          </w:tcPr>
          <w:p w:rsidR="00A15A8C" w:rsidRDefault="00A15A8C" w:rsidP="004C3C5F">
            <w:pPr>
              <w:pStyle w:val="Paragraphedeliste"/>
              <w:bidi/>
              <w:spacing w:line="276" w:lineRule="auto"/>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لا</w:t>
            </w:r>
          </w:p>
        </w:tc>
        <w:tc>
          <w:tcPr>
            <w:tcW w:w="2952"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93</w:t>
            </w:r>
          </w:p>
        </w:tc>
        <w:tc>
          <w:tcPr>
            <w:tcW w:w="3118"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90,3</w:t>
            </w:r>
          </w:p>
        </w:tc>
      </w:tr>
      <w:tr w:rsidR="00A15A8C" w:rsidTr="004C3C5F">
        <w:trPr>
          <w:jc w:val="center"/>
        </w:trPr>
        <w:tc>
          <w:tcPr>
            <w:tcW w:w="2399" w:type="dxa"/>
          </w:tcPr>
          <w:p w:rsidR="00A15A8C" w:rsidRPr="00BA6C5C" w:rsidRDefault="00A15A8C" w:rsidP="004C3C5F">
            <w:pPr>
              <w:pStyle w:val="Paragraphedeliste"/>
              <w:bidi/>
              <w:spacing w:line="276" w:lineRule="auto"/>
              <w:ind w:left="0"/>
              <w:jc w:val="center"/>
              <w:rPr>
                <w:rFonts w:asciiTheme="majorBidi" w:hAnsiTheme="majorBidi" w:cstheme="majorBidi"/>
                <w:b/>
                <w:bCs/>
                <w:sz w:val="32"/>
                <w:szCs w:val="32"/>
                <w:rtl/>
                <w:lang w:val="en-US" w:bidi="ar-DZ"/>
              </w:rPr>
            </w:pPr>
            <w:r w:rsidRPr="00BA6C5C">
              <w:rPr>
                <w:rFonts w:asciiTheme="majorBidi" w:hAnsiTheme="majorBidi" w:cstheme="majorBidi" w:hint="cs"/>
                <w:b/>
                <w:bCs/>
                <w:sz w:val="32"/>
                <w:szCs w:val="32"/>
                <w:rtl/>
                <w:lang w:val="en-US" w:bidi="ar-DZ"/>
              </w:rPr>
              <w:t>المجموع</w:t>
            </w:r>
          </w:p>
        </w:tc>
        <w:tc>
          <w:tcPr>
            <w:tcW w:w="2952"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103</w:t>
            </w:r>
          </w:p>
        </w:tc>
        <w:tc>
          <w:tcPr>
            <w:tcW w:w="3118"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100</w:t>
            </w:r>
          </w:p>
        </w:tc>
      </w:tr>
    </w:tbl>
    <w:p w:rsidR="00A15A8C" w:rsidRDefault="00A15A8C" w:rsidP="00A15A8C">
      <w:pPr>
        <w:bidi/>
        <w:ind w:firstLine="708"/>
        <w:jc w:val="both"/>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     </w:t>
      </w: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A15A8C" w:rsidRPr="00F71487" w:rsidRDefault="00A15A8C" w:rsidP="00A15A8C">
      <w:pPr>
        <w:bidi/>
        <w:ind w:firstLine="708"/>
        <w:jc w:val="both"/>
        <w:rPr>
          <w:rFonts w:asciiTheme="majorBidi" w:hAnsiTheme="majorBidi" w:cstheme="majorBidi"/>
          <w:sz w:val="16"/>
          <w:szCs w:val="16"/>
          <w:rtl/>
          <w:lang w:bidi="ar-DZ"/>
        </w:rPr>
      </w:pPr>
    </w:p>
    <w:p w:rsidR="00A15A8C" w:rsidRDefault="00A15A8C" w:rsidP="008271B4">
      <w:pPr>
        <w:pStyle w:val="Paragraphedeliste"/>
        <w:numPr>
          <w:ilvl w:val="0"/>
          <w:numId w:val="72"/>
        </w:numPr>
        <w:tabs>
          <w:tab w:val="right" w:pos="70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مدى قدرة البرنامج البيداغوجي على تزويد الطلبة بالمعلومات اللازمة والكافية:</w:t>
      </w:r>
    </w:p>
    <w:p w:rsidR="00A15A8C" w:rsidRDefault="00A15A8C" w:rsidP="00A15A8C">
      <w:pPr>
        <w:tabs>
          <w:tab w:val="right" w:pos="707"/>
        </w:tabs>
        <w:bidi/>
        <w:jc w:val="both"/>
        <w:rPr>
          <w:rFonts w:asciiTheme="majorBidi" w:hAnsiTheme="majorBidi" w:cstheme="majorBidi"/>
          <w:szCs w:val="28"/>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البرنامج البيداغوجي هو قائمة المواد (المقاييس) الواجب تدريسها في فترة زمنية محددة، أما فيما يخص مدى قدرة البرنامج البيداغوجي على تزويد الطلبة بالمعلومات اللازمة فقد توصلت الدراسة الميدانية الحالية من خلال النتائج المبينة في الجدول رقم (19) الموالي على أن (69,9</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من الأساتذة الباحثين عينة الدراسة يؤكدون أن البرنامج البيداغوجي المعمول به قادر إلى حد ما على تزويد الطلبة بالمعلومات اللازمة والكافية ويكمن السبب ربما في أن التغيير الذي مس التكوين الجامعي لم يشمل محتوى المواد المدرسة وحافظ على نفس المحتوى الذي كان يدرس في النظام الكلاسيكي، وفي هذا الصدد يسجل "جمال بوطيب" أن الخلل يكمن في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غياب الحس الإبداعي في التدريس، والاكتفاء بتغيير البرامج في تسمياتها والاحتفاظ بالمحتويات القائمة على استرجاع التجربة الفرنسية بكل سلبياتها</w:t>
      </w:r>
      <w:r w:rsidRPr="0099002A">
        <w:rPr>
          <w:rFonts w:asciiTheme="majorBidi" w:hAnsiTheme="majorBidi" w:cstheme="majorBidi"/>
          <w:b/>
          <w:bCs/>
          <w:sz w:val="40"/>
          <w:szCs w:val="40"/>
          <w:vertAlign w:val="superscript"/>
          <w:rtl/>
          <w:lang w:bidi="ar-DZ"/>
        </w:rPr>
        <w:t>»</w:t>
      </w:r>
      <w:r w:rsidRPr="008933D0">
        <w:rPr>
          <w:rStyle w:val="Appelnotedebasdep"/>
          <w:rFonts w:asciiTheme="majorBidi" w:hAnsiTheme="majorBidi" w:cstheme="majorBidi"/>
          <w:sz w:val="36"/>
          <w:szCs w:val="36"/>
          <w:rtl/>
          <w:lang w:bidi="ar-DZ"/>
        </w:rPr>
        <w:footnoteReference w:id="134"/>
      </w:r>
      <w:r>
        <w:rPr>
          <w:rFonts w:asciiTheme="majorBidi" w:hAnsiTheme="majorBidi" w:cstheme="majorBidi" w:hint="cs"/>
          <w:sz w:val="32"/>
          <w:szCs w:val="32"/>
          <w:rtl/>
          <w:lang w:bidi="ar-DZ"/>
        </w:rPr>
        <w:t>، تليها نسبة (26,2</w:t>
      </w:r>
      <w:r>
        <w:rPr>
          <w:rFonts w:asciiTheme="majorBidi" w:hAnsiTheme="majorBidi" w:cstheme="majorBidi"/>
          <w:sz w:val="32"/>
          <w:szCs w:val="32"/>
          <w:lang w:bidi="ar-DZ"/>
        </w:rPr>
        <w:t>%</w:t>
      </w:r>
      <w:r>
        <w:rPr>
          <w:rFonts w:asciiTheme="majorBidi" w:hAnsiTheme="majorBidi" w:cstheme="majorBidi" w:hint="cs"/>
          <w:sz w:val="32"/>
          <w:szCs w:val="32"/>
          <w:rtl/>
          <w:lang w:bidi="ar-DZ"/>
        </w:rPr>
        <w:t>) وهو الرأي الذي ينفي قدرة البرامج البيداغوجية على تزويد الطلبة بالمعلومات اللازمة والكافية، ويمكن إرجاع ذلك إلى كثافة البرنامج وعدم ملاءمته للحجم الساعي المحدد مما يؤدي إلى عدم قدرة الطلبة على فهم واستيعاب المقاييس المدرسة، إضافة إلى غياب أو نقص البرامج المفصلة للمقررات المدرسة. وفي الأخير نسبة (3,9</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تؤكد على قدرة البرنامج تزويد الطلبة بالمعلومات اللازمة وهذه النسبة تعبر عن الفئة التي تقف موقفا مؤيدا تجاه نظام </w:t>
      </w:r>
      <w:r w:rsidRPr="008B3B1D">
        <w:rPr>
          <w:rFonts w:asciiTheme="majorBidi" w:hAnsiTheme="majorBidi" w:cstheme="majorBidi"/>
          <w:szCs w:val="28"/>
          <w:lang w:bidi="ar-DZ"/>
        </w:rPr>
        <w:t>LMD</w:t>
      </w:r>
      <w:r>
        <w:rPr>
          <w:rFonts w:asciiTheme="majorBidi" w:hAnsiTheme="majorBidi" w:cstheme="majorBidi" w:hint="cs"/>
          <w:szCs w:val="28"/>
          <w:rtl/>
          <w:lang w:bidi="ar-DZ"/>
        </w:rPr>
        <w:t>.</w:t>
      </w:r>
    </w:p>
    <w:p w:rsidR="00A15A8C" w:rsidRDefault="00A15A8C" w:rsidP="00A15A8C">
      <w:pPr>
        <w:tabs>
          <w:tab w:val="right" w:pos="707"/>
        </w:tabs>
        <w:bidi/>
        <w:jc w:val="both"/>
        <w:rPr>
          <w:rFonts w:asciiTheme="majorBidi" w:hAnsiTheme="majorBidi" w:cstheme="majorBidi"/>
          <w:szCs w:val="28"/>
          <w:rtl/>
          <w:lang w:bidi="ar-DZ"/>
        </w:rPr>
      </w:pPr>
    </w:p>
    <w:p w:rsidR="00A15A8C" w:rsidRDefault="00A15A8C" w:rsidP="00A15A8C">
      <w:pPr>
        <w:tabs>
          <w:tab w:val="right" w:pos="707"/>
        </w:tabs>
        <w:bidi/>
        <w:jc w:val="both"/>
        <w:rPr>
          <w:rFonts w:asciiTheme="majorBidi" w:hAnsiTheme="majorBidi" w:cstheme="majorBidi"/>
          <w:szCs w:val="28"/>
          <w:rtl/>
          <w:lang w:bidi="ar-DZ"/>
        </w:rPr>
      </w:pPr>
    </w:p>
    <w:p w:rsidR="00A15A8C" w:rsidRPr="00155794" w:rsidRDefault="00A15A8C" w:rsidP="00A15A8C">
      <w:pPr>
        <w:tabs>
          <w:tab w:val="right" w:pos="707"/>
        </w:tabs>
        <w:bidi/>
        <w:jc w:val="center"/>
        <w:rPr>
          <w:rFonts w:asciiTheme="majorBidi" w:hAnsiTheme="majorBidi" w:cstheme="majorBidi"/>
          <w:sz w:val="32"/>
          <w:szCs w:val="32"/>
          <w:rtl/>
          <w:lang w:bidi="ar-DZ"/>
        </w:rPr>
      </w:pPr>
      <w:r w:rsidRPr="00155794">
        <w:rPr>
          <w:rFonts w:asciiTheme="majorBidi" w:hAnsiTheme="majorBidi" w:cstheme="majorBidi" w:hint="cs"/>
          <w:sz w:val="32"/>
          <w:szCs w:val="32"/>
          <w:rtl/>
          <w:lang w:bidi="ar-DZ"/>
        </w:rPr>
        <w:lastRenderedPageBreak/>
        <w:t>جدول رقم (</w:t>
      </w:r>
      <w:r>
        <w:rPr>
          <w:rFonts w:asciiTheme="majorBidi" w:hAnsiTheme="majorBidi" w:cstheme="majorBidi" w:hint="cs"/>
          <w:sz w:val="32"/>
          <w:szCs w:val="32"/>
          <w:rtl/>
          <w:lang w:bidi="ar-DZ"/>
        </w:rPr>
        <w:t>19</w:t>
      </w:r>
      <w:r w:rsidRPr="00155794">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قدرة البرامج البيداغوجية على تزويد الطلبة بالمعلومات اللازمة</w:t>
      </w:r>
    </w:p>
    <w:tbl>
      <w:tblPr>
        <w:tblStyle w:val="Grilledutableau"/>
        <w:bidiVisual/>
        <w:tblW w:w="0" w:type="auto"/>
        <w:jc w:val="center"/>
        <w:tblLook w:val="04A0"/>
      </w:tblPr>
      <w:tblGrid>
        <w:gridCol w:w="2391"/>
        <w:gridCol w:w="2960"/>
        <w:gridCol w:w="3118"/>
      </w:tblGrid>
      <w:tr w:rsidR="00A15A8C" w:rsidTr="004C3C5F">
        <w:trPr>
          <w:jc w:val="center"/>
        </w:trPr>
        <w:tc>
          <w:tcPr>
            <w:tcW w:w="2391" w:type="dxa"/>
            <w:shd w:val="clear" w:color="auto" w:fill="D9D9D9" w:themeFill="background1" w:themeFillShade="D9"/>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الاحتمال</w:t>
            </w:r>
          </w:p>
        </w:tc>
        <w:tc>
          <w:tcPr>
            <w:tcW w:w="2960" w:type="dxa"/>
            <w:shd w:val="clear" w:color="auto" w:fill="D9D9D9" w:themeFill="background1" w:themeFillShade="D9"/>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التكرار</w:t>
            </w:r>
          </w:p>
        </w:tc>
        <w:tc>
          <w:tcPr>
            <w:tcW w:w="3118" w:type="dxa"/>
            <w:shd w:val="clear" w:color="auto" w:fill="D9D9D9" w:themeFill="background1" w:themeFillShade="D9"/>
          </w:tcPr>
          <w:p w:rsidR="00A15A8C" w:rsidRPr="009F3BF6"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النسبة المئوية </w:t>
            </w:r>
            <w:r>
              <w:rPr>
                <w:rFonts w:asciiTheme="majorBidi" w:hAnsiTheme="majorBidi" w:cstheme="majorBidi"/>
                <w:sz w:val="32"/>
                <w:szCs w:val="32"/>
                <w:lang w:bidi="ar-DZ"/>
              </w:rPr>
              <w:t>%</w:t>
            </w:r>
          </w:p>
        </w:tc>
      </w:tr>
      <w:tr w:rsidR="00A15A8C" w:rsidTr="004C3C5F">
        <w:trPr>
          <w:jc w:val="center"/>
        </w:trPr>
        <w:tc>
          <w:tcPr>
            <w:tcW w:w="2391" w:type="dxa"/>
          </w:tcPr>
          <w:p w:rsidR="00A15A8C" w:rsidRDefault="00A15A8C" w:rsidP="004C3C5F">
            <w:pPr>
              <w:pStyle w:val="Paragraphedeliste"/>
              <w:bidi/>
              <w:spacing w:line="276" w:lineRule="auto"/>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نعم</w:t>
            </w:r>
          </w:p>
        </w:tc>
        <w:tc>
          <w:tcPr>
            <w:tcW w:w="2960"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04</w:t>
            </w:r>
          </w:p>
        </w:tc>
        <w:tc>
          <w:tcPr>
            <w:tcW w:w="3118"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3,9</w:t>
            </w:r>
          </w:p>
        </w:tc>
      </w:tr>
      <w:tr w:rsidR="00A15A8C" w:rsidTr="004C3C5F">
        <w:trPr>
          <w:jc w:val="center"/>
        </w:trPr>
        <w:tc>
          <w:tcPr>
            <w:tcW w:w="2391" w:type="dxa"/>
          </w:tcPr>
          <w:p w:rsidR="00A15A8C" w:rsidRDefault="00A15A8C" w:rsidP="004C3C5F">
            <w:pPr>
              <w:pStyle w:val="Paragraphedeliste"/>
              <w:bidi/>
              <w:spacing w:line="276" w:lineRule="auto"/>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لا</w:t>
            </w:r>
          </w:p>
        </w:tc>
        <w:tc>
          <w:tcPr>
            <w:tcW w:w="2960"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27</w:t>
            </w:r>
          </w:p>
        </w:tc>
        <w:tc>
          <w:tcPr>
            <w:tcW w:w="3118"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26,2</w:t>
            </w:r>
          </w:p>
        </w:tc>
      </w:tr>
      <w:tr w:rsidR="00A15A8C" w:rsidTr="004C3C5F">
        <w:trPr>
          <w:jc w:val="center"/>
        </w:trPr>
        <w:tc>
          <w:tcPr>
            <w:tcW w:w="2391" w:type="dxa"/>
          </w:tcPr>
          <w:p w:rsidR="00A15A8C" w:rsidRDefault="00A15A8C" w:rsidP="004C3C5F">
            <w:pPr>
              <w:pStyle w:val="Paragraphedeliste"/>
              <w:bidi/>
              <w:spacing w:line="276" w:lineRule="auto"/>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إلى حد ما </w:t>
            </w:r>
          </w:p>
        </w:tc>
        <w:tc>
          <w:tcPr>
            <w:tcW w:w="2960"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72</w:t>
            </w:r>
          </w:p>
        </w:tc>
        <w:tc>
          <w:tcPr>
            <w:tcW w:w="3118"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69,9</w:t>
            </w:r>
          </w:p>
        </w:tc>
      </w:tr>
      <w:tr w:rsidR="00A15A8C" w:rsidTr="004C3C5F">
        <w:trPr>
          <w:jc w:val="center"/>
        </w:trPr>
        <w:tc>
          <w:tcPr>
            <w:tcW w:w="2391" w:type="dxa"/>
          </w:tcPr>
          <w:p w:rsidR="00A15A8C" w:rsidRPr="00BA6C5C" w:rsidRDefault="00A15A8C" w:rsidP="004C3C5F">
            <w:pPr>
              <w:pStyle w:val="Paragraphedeliste"/>
              <w:bidi/>
              <w:spacing w:line="276" w:lineRule="auto"/>
              <w:ind w:left="0"/>
              <w:jc w:val="center"/>
              <w:rPr>
                <w:rFonts w:asciiTheme="majorBidi" w:hAnsiTheme="majorBidi" w:cstheme="majorBidi"/>
                <w:b/>
                <w:bCs/>
                <w:sz w:val="32"/>
                <w:szCs w:val="32"/>
                <w:rtl/>
                <w:lang w:val="en-US" w:bidi="ar-DZ"/>
              </w:rPr>
            </w:pPr>
            <w:r w:rsidRPr="00BA6C5C">
              <w:rPr>
                <w:rFonts w:asciiTheme="majorBidi" w:hAnsiTheme="majorBidi" w:cstheme="majorBidi" w:hint="cs"/>
                <w:b/>
                <w:bCs/>
                <w:sz w:val="32"/>
                <w:szCs w:val="32"/>
                <w:rtl/>
                <w:lang w:val="en-US" w:bidi="ar-DZ"/>
              </w:rPr>
              <w:t>المجموع</w:t>
            </w:r>
          </w:p>
        </w:tc>
        <w:tc>
          <w:tcPr>
            <w:tcW w:w="2960"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103</w:t>
            </w:r>
          </w:p>
        </w:tc>
        <w:tc>
          <w:tcPr>
            <w:tcW w:w="3118"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100</w:t>
            </w:r>
          </w:p>
        </w:tc>
      </w:tr>
    </w:tbl>
    <w:p w:rsidR="00A15A8C" w:rsidRDefault="00A15A8C" w:rsidP="00A15A8C">
      <w:pPr>
        <w:bidi/>
        <w:ind w:firstLine="708"/>
        <w:jc w:val="both"/>
        <w:rPr>
          <w:rFonts w:asciiTheme="majorBidi" w:hAnsiTheme="majorBidi" w:cstheme="majorBidi"/>
          <w:sz w:val="24"/>
          <w:szCs w:val="24"/>
          <w:lang w:bidi="ar-DZ"/>
        </w:rPr>
      </w:pP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A15A8C" w:rsidRPr="00390686" w:rsidRDefault="00A15A8C" w:rsidP="00A15A8C">
      <w:pPr>
        <w:bidi/>
        <w:ind w:firstLine="708"/>
        <w:jc w:val="both"/>
        <w:rPr>
          <w:rFonts w:asciiTheme="majorBidi" w:hAnsiTheme="majorBidi" w:cstheme="majorBidi"/>
          <w:sz w:val="16"/>
          <w:szCs w:val="16"/>
          <w:lang w:bidi="ar-DZ"/>
        </w:rPr>
      </w:pPr>
    </w:p>
    <w:p w:rsidR="00A15A8C" w:rsidRPr="00390686" w:rsidRDefault="00A15A8C" w:rsidP="008271B4">
      <w:pPr>
        <w:pStyle w:val="Paragraphedeliste"/>
        <w:numPr>
          <w:ilvl w:val="0"/>
          <w:numId w:val="72"/>
        </w:numPr>
        <w:tabs>
          <w:tab w:val="right" w:pos="707"/>
        </w:tabs>
        <w:bidi/>
        <w:jc w:val="both"/>
        <w:rPr>
          <w:rFonts w:asciiTheme="majorBidi" w:hAnsiTheme="majorBidi" w:cstheme="majorBidi"/>
          <w:sz w:val="32"/>
          <w:szCs w:val="32"/>
          <w:lang w:bidi="ar-DZ"/>
        </w:rPr>
      </w:pPr>
      <w:r w:rsidRPr="00390686">
        <w:rPr>
          <w:rFonts w:asciiTheme="majorBidi" w:hAnsiTheme="majorBidi" w:cstheme="majorBidi" w:hint="cs"/>
          <w:sz w:val="32"/>
          <w:szCs w:val="32"/>
          <w:rtl/>
          <w:lang w:bidi="ar-DZ"/>
        </w:rPr>
        <w:t>مدى ارتباط  مناهج التعليم العالي بالواقع العملي:</w:t>
      </w:r>
    </w:p>
    <w:p w:rsidR="00A15A8C" w:rsidRDefault="00A15A8C" w:rsidP="00A15A8C">
      <w:pPr>
        <w:tabs>
          <w:tab w:val="right" w:pos="820"/>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حاولنا معرفة مدى توافق مناهج التعليم المتبعة في المؤسسات الجامعية مع التطورات التكنولوجية الحديثة ومدى ارتباطها بالواقع المؤسساتي (العملي) من أجل تحقيق التنمية في المجتمع من خلال الجدول الموالي رقم (20):</w:t>
      </w:r>
    </w:p>
    <w:p w:rsidR="00A15A8C" w:rsidRPr="00155794" w:rsidRDefault="00A15A8C" w:rsidP="00A15A8C">
      <w:pPr>
        <w:bidi/>
        <w:ind w:firstLine="708"/>
        <w:jc w:val="center"/>
        <w:rPr>
          <w:rFonts w:asciiTheme="majorBidi" w:hAnsiTheme="majorBidi" w:cstheme="majorBidi"/>
          <w:sz w:val="32"/>
          <w:szCs w:val="32"/>
          <w:rtl/>
          <w:lang w:bidi="ar-DZ"/>
        </w:rPr>
      </w:pPr>
      <w:r w:rsidRPr="00155794">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20</w:t>
      </w:r>
      <w:r w:rsidRPr="00155794">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مناهج التعليم العالي وارتباطها بالواقع العملي</w:t>
      </w:r>
    </w:p>
    <w:tbl>
      <w:tblPr>
        <w:tblStyle w:val="Grilledutableau"/>
        <w:bidiVisual/>
        <w:tblW w:w="0" w:type="auto"/>
        <w:jc w:val="center"/>
        <w:tblLook w:val="04A0"/>
      </w:tblPr>
      <w:tblGrid>
        <w:gridCol w:w="2399"/>
        <w:gridCol w:w="2952"/>
        <w:gridCol w:w="3118"/>
      </w:tblGrid>
      <w:tr w:rsidR="00A15A8C" w:rsidTr="004C3C5F">
        <w:trPr>
          <w:jc w:val="center"/>
        </w:trPr>
        <w:tc>
          <w:tcPr>
            <w:tcW w:w="2399" w:type="dxa"/>
            <w:shd w:val="clear" w:color="auto" w:fill="D9D9D9" w:themeFill="background1" w:themeFillShade="D9"/>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الاحتمال</w:t>
            </w:r>
          </w:p>
        </w:tc>
        <w:tc>
          <w:tcPr>
            <w:tcW w:w="2952" w:type="dxa"/>
            <w:shd w:val="clear" w:color="auto" w:fill="D9D9D9" w:themeFill="background1" w:themeFillShade="D9"/>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التكرار</w:t>
            </w:r>
          </w:p>
        </w:tc>
        <w:tc>
          <w:tcPr>
            <w:tcW w:w="3118" w:type="dxa"/>
            <w:shd w:val="clear" w:color="auto" w:fill="D9D9D9" w:themeFill="background1" w:themeFillShade="D9"/>
          </w:tcPr>
          <w:p w:rsidR="00A15A8C" w:rsidRPr="009F3BF6"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النسبة المئوية </w:t>
            </w:r>
            <w:r>
              <w:rPr>
                <w:rFonts w:asciiTheme="majorBidi" w:hAnsiTheme="majorBidi" w:cstheme="majorBidi"/>
                <w:sz w:val="32"/>
                <w:szCs w:val="32"/>
                <w:lang w:bidi="ar-DZ"/>
              </w:rPr>
              <w:t>%</w:t>
            </w:r>
          </w:p>
        </w:tc>
      </w:tr>
      <w:tr w:rsidR="00A15A8C" w:rsidTr="004C3C5F">
        <w:trPr>
          <w:jc w:val="center"/>
        </w:trPr>
        <w:tc>
          <w:tcPr>
            <w:tcW w:w="2399" w:type="dxa"/>
          </w:tcPr>
          <w:p w:rsidR="00A15A8C" w:rsidRDefault="00A15A8C" w:rsidP="004C3C5F">
            <w:pPr>
              <w:pStyle w:val="Paragraphedeliste"/>
              <w:bidi/>
              <w:spacing w:line="276" w:lineRule="auto"/>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نعم</w:t>
            </w:r>
          </w:p>
        </w:tc>
        <w:tc>
          <w:tcPr>
            <w:tcW w:w="2952"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00</w:t>
            </w:r>
          </w:p>
        </w:tc>
        <w:tc>
          <w:tcPr>
            <w:tcW w:w="3118"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00</w:t>
            </w:r>
          </w:p>
        </w:tc>
      </w:tr>
      <w:tr w:rsidR="00A15A8C" w:rsidTr="004C3C5F">
        <w:trPr>
          <w:jc w:val="center"/>
        </w:trPr>
        <w:tc>
          <w:tcPr>
            <w:tcW w:w="2399" w:type="dxa"/>
          </w:tcPr>
          <w:p w:rsidR="00A15A8C" w:rsidRDefault="00A15A8C" w:rsidP="004C3C5F">
            <w:pPr>
              <w:pStyle w:val="Paragraphedeliste"/>
              <w:bidi/>
              <w:spacing w:line="276" w:lineRule="auto"/>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لا</w:t>
            </w:r>
          </w:p>
        </w:tc>
        <w:tc>
          <w:tcPr>
            <w:tcW w:w="2952"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59</w:t>
            </w:r>
          </w:p>
        </w:tc>
        <w:tc>
          <w:tcPr>
            <w:tcW w:w="3118"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57,3</w:t>
            </w:r>
          </w:p>
        </w:tc>
      </w:tr>
      <w:tr w:rsidR="00A15A8C" w:rsidTr="004C3C5F">
        <w:trPr>
          <w:jc w:val="center"/>
        </w:trPr>
        <w:tc>
          <w:tcPr>
            <w:tcW w:w="2399" w:type="dxa"/>
          </w:tcPr>
          <w:p w:rsidR="00A15A8C" w:rsidRDefault="00A15A8C" w:rsidP="004C3C5F">
            <w:pPr>
              <w:pStyle w:val="Paragraphedeliste"/>
              <w:bidi/>
              <w:spacing w:line="276" w:lineRule="auto"/>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إلى حد ما </w:t>
            </w:r>
          </w:p>
        </w:tc>
        <w:tc>
          <w:tcPr>
            <w:tcW w:w="2952"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44</w:t>
            </w:r>
          </w:p>
        </w:tc>
        <w:tc>
          <w:tcPr>
            <w:tcW w:w="3118"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42,7</w:t>
            </w:r>
          </w:p>
        </w:tc>
      </w:tr>
      <w:tr w:rsidR="00A15A8C" w:rsidTr="004C3C5F">
        <w:trPr>
          <w:jc w:val="center"/>
        </w:trPr>
        <w:tc>
          <w:tcPr>
            <w:tcW w:w="2399" w:type="dxa"/>
          </w:tcPr>
          <w:p w:rsidR="00A15A8C" w:rsidRPr="0040697E" w:rsidRDefault="00A15A8C" w:rsidP="004C3C5F">
            <w:pPr>
              <w:pStyle w:val="Paragraphedeliste"/>
              <w:bidi/>
              <w:spacing w:line="276" w:lineRule="auto"/>
              <w:ind w:left="0"/>
              <w:jc w:val="center"/>
              <w:rPr>
                <w:rFonts w:asciiTheme="majorBidi" w:hAnsiTheme="majorBidi" w:cstheme="majorBidi"/>
                <w:b/>
                <w:bCs/>
                <w:sz w:val="32"/>
                <w:szCs w:val="32"/>
                <w:rtl/>
                <w:lang w:val="en-US" w:bidi="ar-DZ"/>
              </w:rPr>
            </w:pPr>
            <w:r w:rsidRPr="0040697E">
              <w:rPr>
                <w:rFonts w:asciiTheme="majorBidi" w:hAnsiTheme="majorBidi" w:cstheme="majorBidi" w:hint="cs"/>
                <w:b/>
                <w:bCs/>
                <w:sz w:val="32"/>
                <w:szCs w:val="32"/>
                <w:rtl/>
                <w:lang w:val="en-US" w:bidi="ar-DZ"/>
              </w:rPr>
              <w:t>المجموع</w:t>
            </w:r>
          </w:p>
        </w:tc>
        <w:tc>
          <w:tcPr>
            <w:tcW w:w="2952"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103</w:t>
            </w:r>
          </w:p>
        </w:tc>
        <w:tc>
          <w:tcPr>
            <w:tcW w:w="3118"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100</w:t>
            </w:r>
          </w:p>
        </w:tc>
      </w:tr>
    </w:tbl>
    <w:p w:rsidR="00A15A8C" w:rsidRPr="00635CB4" w:rsidRDefault="00A15A8C" w:rsidP="00A15A8C">
      <w:pPr>
        <w:bidi/>
        <w:ind w:firstLine="708"/>
        <w:jc w:val="both"/>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   </w:t>
      </w: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A15A8C" w:rsidRDefault="00A15A8C" w:rsidP="00A15A8C">
      <w:pPr>
        <w:tabs>
          <w:tab w:val="right" w:pos="820"/>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تؤكد البيانات المبينة في الجدول أعلاه أن نسبة (57,3</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من الأساتذة الباحثين عينة الدراسة يؤكدون على عدم ارتباط المناهج التعليمية المتبعة بالواقع العملي ويمكن إرجاع ذلك لعدة أسباب من بينها الاعتماد على طريقة التلقين في التدريس، وتقديم كم هائل من المعلومات، والابتعاد عن الأساليب الحديثة في التدريس، كذلك الابتعاد عن التدريب العملي وفكرة ربط الطالب ببيئة العمل الحقيقية، مما يؤدي إلى تغييب الحس الإبداعي لدى الطالب وهذا فعلا ما أثبته الجدول رقم (19). وفي نفس السياق حددت "منى شكري" المشاكل التي يعاني منها قطاع التعليم العالي في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نظم التعليم وأساليب التدريس، التي تتسم بتقادمها وتهالكها، وعدم مواكبتها للتقدم العلمي والتكنولوجي. فالتلقين ما يزال يتسيد القاعات، امتدادا للتعليم المدرسي، -ما قبل الجامعي- واعتماد طرائق تقليدية في التعليم تفتقر لتدريب الطلبة على مهارات مختلفة تصقل قدراتهم، وترتقي </w:t>
      </w:r>
      <w:r>
        <w:rPr>
          <w:rFonts w:asciiTheme="majorBidi" w:hAnsiTheme="majorBidi" w:cstheme="majorBidi" w:hint="cs"/>
          <w:sz w:val="32"/>
          <w:szCs w:val="32"/>
          <w:rtl/>
          <w:lang w:bidi="ar-DZ"/>
        </w:rPr>
        <w:lastRenderedPageBreak/>
        <w:t>بمعارفهم وتدمجهم بالعملية الإنتاجية</w:t>
      </w:r>
      <w:r w:rsidRPr="0099002A">
        <w:rPr>
          <w:rFonts w:asciiTheme="majorBidi" w:hAnsiTheme="majorBidi" w:cstheme="majorBidi"/>
          <w:b/>
          <w:bCs/>
          <w:sz w:val="40"/>
          <w:szCs w:val="40"/>
          <w:vertAlign w:val="superscript"/>
          <w:rtl/>
          <w:lang w:bidi="ar-DZ"/>
        </w:rPr>
        <w:t>»</w:t>
      </w:r>
      <w:r w:rsidRPr="006922BE">
        <w:rPr>
          <w:rStyle w:val="Appelnotedebasdep"/>
          <w:rFonts w:asciiTheme="majorBidi" w:hAnsiTheme="majorBidi" w:cstheme="majorBidi"/>
          <w:sz w:val="36"/>
          <w:szCs w:val="36"/>
          <w:rtl/>
          <w:lang w:bidi="ar-DZ"/>
        </w:rPr>
        <w:footnoteReference w:id="135"/>
      </w:r>
      <w:r>
        <w:rPr>
          <w:rFonts w:asciiTheme="majorBidi" w:hAnsiTheme="majorBidi" w:cstheme="majorBidi" w:hint="cs"/>
          <w:sz w:val="32"/>
          <w:szCs w:val="32"/>
          <w:vertAlign w:val="superscript"/>
          <w:rtl/>
          <w:lang w:bidi="ar-DZ"/>
        </w:rPr>
        <w:t xml:space="preserve"> </w:t>
      </w:r>
      <w:r>
        <w:rPr>
          <w:rFonts w:asciiTheme="majorBidi" w:hAnsiTheme="majorBidi" w:cstheme="majorBidi" w:hint="cs"/>
          <w:sz w:val="32"/>
          <w:szCs w:val="32"/>
          <w:rtl/>
          <w:lang w:bidi="ar-DZ"/>
        </w:rPr>
        <w:t xml:space="preserve">فهناك تأثير سلبي لمناهج التعليم ما قبل الجامعي على مناهج التعليم العالي باعتباره القاعدة الأساسية لمناهج التعليم الجامعي. إضافة إلى أنها لا تخاطب القضايا المحلية والإقليمية والعالمية، ويضيف "جمال بوطيب" مسألة اللغة المستعملة في التدريس وأهميتها في تطور التعليم الجامعي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ويؤكد على وجود خلل على مستواها والذي يتمثل في ازدواجية لغة التدريس</w:t>
      </w:r>
      <w:r w:rsidRPr="0099002A">
        <w:rPr>
          <w:rFonts w:asciiTheme="majorBidi" w:hAnsiTheme="majorBidi" w:cstheme="majorBidi"/>
          <w:b/>
          <w:bCs/>
          <w:sz w:val="40"/>
          <w:szCs w:val="40"/>
          <w:vertAlign w:val="superscript"/>
          <w:rtl/>
          <w:lang w:bidi="ar-DZ"/>
        </w:rPr>
        <w:t>»</w:t>
      </w:r>
      <w:r w:rsidRPr="00ED29B7">
        <w:rPr>
          <w:rStyle w:val="Appelnotedebasdep"/>
          <w:rFonts w:asciiTheme="majorBidi" w:hAnsiTheme="majorBidi" w:cstheme="majorBidi"/>
          <w:sz w:val="36"/>
          <w:szCs w:val="36"/>
          <w:rtl/>
          <w:lang w:bidi="ar-DZ"/>
        </w:rPr>
        <w:footnoteReference w:id="136"/>
      </w:r>
      <w:r>
        <w:rPr>
          <w:rFonts w:asciiTheme="majorBidi" w:hAnsiTheme="majorBidi" w:cstheme="majorBidi" w:hint="cs"/>
          <w:sz w:val="32"/>
          <w:szCs w:val="32"/>
          <w:rtl/>
          <w:lang w:bidi="ar-DZ"/>
        </w:rPr>
        <w:t>، وتبقى نسبة (42,7</w:t>
      </w:r>
      <w:r>
        <w:rPr>
          <w:rFonts w:asciiTheme="majorBidi" w:hAnsiTheme="majorBidi" w:cstheme="majorBidi"/>
          <w:sz w:val="32"/>
          <w:szCs w:val="32"/>
          <w:lang w:bidi="ar-DZ"/>
        </w:rPr>
        <w:t>%</w:t>
      </w:r>
      <w:r>
        <w:rPr>
          <w:rFonts w:asciiTheme="majorBidi" w:hAnsiTheme="majorBidi" w:cstheme="majorBidi" w:hint="cs"/>
          <w:sz w:val="32"/>
          <w:szCs w:val="32"/>
          <w:rtl/>
          <w:lang w:bidi="ar-DZ"/>
        </w:rPr>
        <w:t>) من الأساتذة الباحثين عينة الدراسة من لديهم نظرة تفاؤلية بعض الشيء وتعتقد بارتباط مناهج التعليم إلى حد ما بالواقع العملي ولكنها لا تعبر عن الواقع الفعلي إنما تدل على وجود أمل لدى المبحوثين في مواكبة المناهج التعليمية للتطورات لكن بشروط.</w:t>
      </w:r>
    </w:p>
    <w:p w:rsidR="00A15A8C" w:rsidRPr="00C43C3F" w:rsidRDefault="00A15A8C" w:rsidP="00A15A8C">
      <w:pPr>
        <w:tabs>
          <w:tab w:val="right" w:pos="820"/>
        </w:tabs>
        <w:bidi/>
        <w:ind w:firstLine="820"/>
        <w:jc w:val="both"/>
        <w:rPr>
          <w:rFonts w:asciiTheme="majorBidi" w:hAnsiTheme="majorBidi" w:cstheme="majorBidi"/>
          <w:sz w:val="14"/>
          <w:szCs w:val="14"/>
          <w:lang w:bidi="ar-DZ"/>
        </w:rPr>
      </w:pPr>
      <w:r w:rsidRPr="00C43C3F">
        <w:rPr>
          <w:rFonts w:asciiTheme="majorBidi" w:hAnsiTheme="majorBidi" w:cstheme="majorBidi" w:hint="cs"/>
          <w:sz w:val="14"/>
          <w:szCs w:val="14"/>
          <w:rtl/>
          <w:lang w:bidi="ar-DZ"/>
        </w:rPr>
        <w:t xml:space="preserve"> </w:t>
      </w:r>
    </w:p>
    <w:p w:rsidR="00A15A8C" w:rsidRDefault="00A15A8C" w:rsidP="008271B4">
      <w:pPr>
        <w:pStyle w:val="Paragraphedeliste"/>
        <w:numPr>
          <w:ilvl w:val="0"/>
          <w:numId w:val="72"/>
        </w:numPr>
        <w:tabs>
          <w:tab w:val="right" w:pos="70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إيفاء التخصصات المفتوحة بأغراض التنمية:</w:t>
      </w:r>
    </w:p>
    <w:p w:rsidR="00A15A8C" w:rsidRPr="002068DA" w:rsidRDefault="00A15A8C" w:rsidP="00A15A8C">
      <w:pPr>
        <w:tabs>
          <w:tab w:val="right" w:pos="820"/>
        </w:tabs>
        <w:bidi/>
        <w:ind w:firstLine="820"/>
        <w:jc w:val="both"/>
        <w:rPr>
          <w:rFonts w:asciiTheme="majorBidi" w:hAnsiTheme="majorBidi" w:cstheme="majorBidi"/>
          <w:sz w:val="32"/>
          <w:szCs w:val="32"/>
          <w:lang w:bidi="ar-DZ"/>
        </w:rPr>
      </w:pPr>
      <w:r>
        <w:rPr>
          <w:rFonts w:asciiTheme="majorBidi" w:hAnsiTheme="majorBidi" w:cstheme="majorBidi" w:hint="cs"/>
          <w:sz w:val="32"/>
          <w:szCs w:val="32"/>
          <w:rtl/>
          <w:lang w:bidi="ar-DZ"/>
        </w:rPr>
        <w:t>من حيث المبدأ، تحتاج السوق المحلية والسوق الإقليمية إلى خريج يتمتع بمهارات محددة</w:t>
      </w:r>
      <w:r w:rsidRPr="00217793">
        <w:rPr>
          <w:rStyle w:val="Appelnotedebasdep"/>
          <w:rFonts w:asciiTheme="majorBidi" w:hAnsiTheme="majorBidi" w:cstheme="majorBidi"/>
          <w:sz w:val="36"/>
          <w:szCs w:val="36"/>
          <w:rtl/>
          <w:lang w:bidi="ar-DZ"/>
        </w:rPr>
        <w:footnoteReference w:id="137"/>
      </w:r>
      <w:r>
        <w:rPr>
          <w:rFonts w:asciiTheme="majorBidi" w:hAnsiTheme="majorBidi" w:cstheme="majorBidi" w:hint="cs"/>
          <w:sz w:val="32"/>
          <w:szCs w:val="32"/>
          <w:rtl/>
          <w:lang w:bidi="ar-DZ"/>
        </w:rPr>
        <w:t xml:space="preserve">، وتسند هذه المهمة بالدرجة الأولى إلى الجامعة من خلال الكليات المنشأة على مستواها، حيث يجب عليها أن توفر مجموعة من التخصصات التي يرتفع عليها الطلب من سوق العمل الجزائري في القطاعين العام والخاص. وفيما يلي سيتم الكشف عن تصورات الأساتذة الباحثين عينة الدراسة حول قضية توافق التخصصات المفتوحة على مستوى الكليات بالجامعة الجزائرية والتي تفي أغراض التنمية والنتائج مبينة في الجدول الموالي:  </w:t>
      </w:r>
    </w:p>
    <w:p w:rsidR="00A15A8C" w:rsidRPr="00A133E7" w:rsidRDefault="00A15A8C" w:rsidP="00A15A8C">
      <w:pPr>
        <w:bidi/>
        <w:ind w:left="1068"/>
        <w:jc w:val="center"/>
        <w:rPr>
          <w:rFonts w:asciiTheme="majorBidi" w:hAnsiTheme="majorBidi" w:cstheme="majorBidi"/>
          <w:sz w:val="32"/>
          <w:szCs w:val="32"/>
          <w:rtl/>
          <w:lang w:bidi="ar-DZ"/>
        </w:rPr>
      </w:pPr>
      <w:r w:rsidRPr="00A133E7">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21</w:t>
      </w:r>
      <w:r w:rsidRPr="00A133E7">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توافق التخصصات المفتوحة مع أغراض التنمية</w:t>
      </w:r>
    </w:p>
    <w:tbl>
      <w:tblPr>
        <w:tblStyle w:val="Grilledutableau"/>
        <w:bidiVisual/>
        <w:tblW w:w="0" w:type="auto"/>
        <w:jc w:val="center"/>
        <w:tblLook w:val="04A0"/>
      </w:tblPr>
      <w:tblGrid>
        <w:gridCol w:w="2399"/>
        <w:gridCol w:w="2952"/>
        <w:gridCol w:w="3118"/>
      </w:tblGrid>
      <w:tr w:rsidR="00A15A8C" w:rsidTr="004C3C5F">
        <w:trPr>
          <w:jc w:val="center"/>
        </w:trPr>
        <w:tc>
          <w:tcPr>
            <w:tcW w:w="2399" w:type="dxa"/>
            <w:shd w:val="clear" w:color="auto" w:fill="D9D9D9" w:themeFill="background1" w:themeFillShade="D9"/>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الاحتمال</w:t>
            </w:r>
          </w:p>
        </w:tc>
        <w:tc>
          <w:tcPr>
            <w:tcW w:w="2952" w:type="dxa"/>
            <w:shd w:val="clear" w:color="auto" w:fill="D9D9D9" w:themeFill="background1" w:themeFillShade="D9"/>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التكرار</w:t>
            </w:r>
          </w:p>
        </w:tc>
        <w:tc>
          <w:tcPr>
            <w:tcW w:w="3118" w:type="dxa"/>
            <w:shd w:val="clear" w:color="auto" w:fill="D9D9D9" w:themeFill="background1" w:themeFillShade="D9"/>
          </w:tcPr>
          <w:p w:rsidR="00A15A8C" w:rsidRPr="009F3BF6"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النسبة المئوية </w:t>
            </w:r>
            <w:r>
              <w:rPr>
                <w:rFonts w:asciiTheme="majorBidi" w:hAnsiTheme="majorBidi" w:cstheme="majorBidi"/>
                <w:sz w:val="32"/>
                <w:szCs w:val="32"/>
                <w:lang w:bidi="ar-DZ"/>
              </w:rPr>
              <w:t>%</w:t>
            </w:r>
          </w:p>
        </w:tc>
      </w:tr>
      <w:tr w:rsidR="00A15A8C" w:rsidTr="004C3C5F">
        <w:trPr>
          <w:jc w:val="center"/>
        </w:trPr>
        <w:tc>
          <w:tcPr>
            <w:tcW w:w="2399" w:type="dxa"/>
          </w:tcPr>
          <w:p w:rsidR="00A15A8C" w:rsidRDefault="00A15A8C" w:rsidP="004C3C5F">
            <w:pPr>
              <w:pStyle w:val="Paragraphedeliste"/>
              <w:bidi/>
              <w:spacing w:line="276" w:lineRule="auto"/>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نعم</w:t>
            </w:r>
          </w:p>
        </w:tc>
        <w:tc>
          <w:tcPr>
            <w:tcW w:w="2952"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06</w:t>
            </w:r>
          </w:p>
        </w:tc>
        <w:tc>
          <w:tcPr>
            <w:tcW w:w="3118"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5,8</w:t>
            </w:r>
          </w:p>
        </w:tc>
      </w:tr>
      <w:tr w:rsidR="00A15A8C" w:rsidTr="004C3C5F">
        <w:trPr>
          <w:jc w:val="center"/>
        </w:trPr>
        <w:tc>
          <w:tcPr>
            <w:tcW w:w="2399" w:type="dxa"/>
          </w:tcPr>
          <w:p w:rsidR="00A15A8C" w:rsidRDefault="00A15A8C" w:rsidP="004C3C5F">
            <w:pPr>
              <w:pStyle w:val="Paragraphedeliste"/>
              <w:bidi/>
              <w:spacing w:line="276" w:lineRule="auto"/>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لا</w:t>
            </w:r>
          </w:p>
        </w:tc>
        <w:tc>
          <w:tcPr>
            <w:tcW w:w="2952"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58</w:t>
            </w:r>
          </w:p>
        </w:tc>
        <w:tc>
          <w:tcPr>
            <w:tcW w:w="3118"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56,3</w:t>
            </w:r>
          </w:p>
        </w:tc>
      </w:tr>
      <w:tr w:rsidR="00A15A8C" w:rsidTr="004C3C5F">
        <w:trPr>
          <w:jc w:val="center"/>
        </w:trPr>
        <w:tc>
          <w:tcPr>
            <w:tcW w:w="2399" w:type="dxa"/>
          </w:tcPr>
          <w:p w:rsidR="00A15A8C" w:rsidRDefault="00A15A8C" w:rsidP="004C3C5F">
            <w:pPr>
              <w:pStyle w:val="Paragraphedeliste"/>
              <w:bidi/>
              <w:spacing w:line="276" w:lineRule="auto"/>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إلى حد ما </w:t>
            </w:r>
          </w:p>
        </w:tc>
        <w:tc>
          <w:tcPr>
            <w:tcW w:w="2952"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39</w:t>
            </w:r>
          </w:p>
        </w:tc>
        <w:tc>
          <w:tcPr>
            <w:tcW w:w="3118"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37,9</w:t>
            </w:r>
          </w:p>
        </w:tc>
      </w:tr>
      <w:tr w:rsidR="00A15A8C" w:rsidTr="004C3C5F">
        <w:trPr>
          <w:jc w:val="center"/>
        </w:trPr>
        <w:tc>
          <w:tcPr>
            <w:tcW w:w="2399" w:type="dxa"/>
          </w:tcPr>
          <w:p w:rsidR="00A15A8C" w:rsidRPr="0040697E" w:rsidRDefault="00A15A8C" w:rsidP="004C3C5F">
            <w:pPr>
              <w:pStyle w:val="Paragraphedeliste"/>
              <w:bidi/>
              <w:spacing w:line="276" w:lineRule="auto"/>
              <w:ind w:left="0"/>
              <w:jc w:val="center"/>
              <w:rPr>
                <w:rFonts w:asciiTheme="majorBidi" w:hAnsiTheme="majorBidi" w:cstheme="majorBidi"/>
                <w:b/>
                <w:bCs/>
                <w:sz w:val="32"/>
                <w:szCs w:val="32"/>
                <w:rtl/>
                <w:lang w:val="en-US" w:bidi="ar-DZ"/>
              </w:rPr>
            </w:pPr>
            <w:r w:rsidRPr="0040697E">
              <w:rPr>
                <w:rFonts w:asciiTheme="majorBidi" w:hAnsiTheme="majorBidi" w:cstheme="majorBidi" w:hint="cs"/>
                <w:b/>
                <w:bCs/>
                <w:sz w:val="32"/>
                <w:szCs w:val="32"/>
                <w:rtl/>
                <w:lang w:val="en-US" w:bidi="ar-DZ"/>
              </w:rPr>
              <w:t>المجموع</w:t>
            </w:r>
          </w:p>
        </w:tc>
        <w:tc>
          <w:tcPr>
            <w:tcW w:w="2952"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103</w:t>
            </w:r>
          </w:p>
        </w:tc>
        <w:tc>
          <w:tcPr>
            <w:tcW w:w="3118"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100</w:t>
            </w:r>
          </w:p>
        </w:tc>
      </w:tr>
    </w:tbl>
    <w:p w:rsidR="00A15A8C" w:rsidRPr="00983903" w:rsidRDefault="00A15A8C" w:rsidP="00A15A8C">
      <w:pPr>
        <w:bidi/>
        <w:ind w:left="1068"/>
        <w:jc w:val="both"/>
        <w:rPr>
          <w:rFonts w:asciiTheme="majorBidi" w:hAnsiTheme="majorBidi" w:cstheme="majorBidi"/>
          <w:sz w:val="24"/>
          <w:szCs w:val="24"/>
          <w:rtl/>
          <w:lang w:bidi="ar-DZ"/>
        </w:rPr>
      </w:pPr>
      <w:r w:rsidRPr="00983903">
        <w:rPr>
          <w:rFonts w:asciiTheme="majorBidi" w:hAnsiTheme="majorBidi" w:cstheme="majorBidi" w:hint="cs"/>
          <w:sz w:val="24"/>
          <w:szCs w:val="24"/>
          <w:rtl/>
          <w:lang w:bidi="ar-DZ"/>
        </w:rPr>
        <w:t xml:space="preserve">المصدر: من إعداد الباحثة بناءا على بيانات المتحصل عليها من الاستمارة.  </w:t>
      </w:r>
    </w:p>
    <w:p w:rsidR="00A15A8C" w:rsidRDefault="00A15A8C" w:rsidP="00A15A8C">
      <w:pPr>
        <w:tabs>
          <w:tab w:val="right" w:pos="962"/>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ab/>
        <w:t>يتضح من خلال الجدول رقم (21) أن نسبة (56,3</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تؤكد على عدم وجود توافق بين التخصصات التي توفرها الكليات وأنها لا تفي بأغراض التنمية وذلك لعدم توافق هذه التخصصات مع احتياجات سوق الشغل المحلي في القطاعين العمومي والخاص، وهذا ما يشير إلى وجود فجوة كبيرة بين ما تنتجه الجامعات الجزائرية </w:t>
      </w:r>
      <w:r>
        <w:rPr>
          <w:rFonts w:asciiTheme="majorBidi" w:hAnsiTheme="majorBidi" w:cstheme="majorBidi"/>
          <w:sz w:val="32"/>
          <w:szCs w:val="32"/>
          <w:rtl/>
          <w:lang w:bidi="ar-DZ"/>
        </w:rPr>
        <w:t>–</w:t>
      </w:r>
      <w:r>
        <w:rPr>
          <w:rFonts w:asciiTheme="majorBidi" w:hAnsiTheme="majorBidi" w:cstheme="majorBidi" w:hint="cs"/>
          <w:sz w:val="32"/>
          <w:szCs w:val="32"/>
          <w:rtl/>
          <w:lang w:bidi="ar-DZ"/>
        </w:rPr>
        <w:t>الخريج المؤهل- وبين احتياجات سوق العمل، ويمكننا إرجاع ذلك لغياب دور الهيآت المختصة في التخطيط الاستراتيجي لهيكل تخصصات الجامعة، التي تعمل على دراسة وتحليل سوق العمل ومعرفة حجم ونوعية الكفاءات التي يحتاجها. وهذا التحدي قد يترتب عنه تحديات أخرى أكثر حدة، تتمثل في، ارتفاع معدلات البطالة حيث تظهر نتائج المسح التي يقوم بها الديوان الوطني للإحصائيات (</w:t>
      </w:r>
      <w:r w:rsidRPr="004D1A0C">
        <w:rPr>
          <w:rFonts w:asciiTheme="majorBidi" w:hAnsiTheme="majorBidi" w:cstheme="majorBidi"/>
          <w:szCs w:val="28"/>
          <w:lang w:bidi="ar-DZ"/>
        </w:rPr>
        <w:t>ONS</w:t>
      </w:r>
      <w:r>
        <w:rPr>
          <w:rFonts w:asciiTheme="majorBidi" w:hAnsiTheme="majorBidi" w:cstheme="majorBidi" w:hint="cs"/>
          <w:sz w:val="32"/>
          <w:szCs w:val="32"/>
          <w:rtl/>
          <w:lang w:bidi="ar-DZ"/>
        </w:rPr>
        <w:t xml:space="preserve">) أن نسبة البطالة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لدى حاملي الشهادات الجامعية تعادل (14,1</w:t>
      </w:r>
      <w:r>
        <w:rPr>
          <w:rFonts w:asciiTheme="majorBidi" w:hAnsiTheme="majorBidi" w:cstheme="majorBidi"/>
          <w:sz w:val="32"/>
          <w:szCs w:val="32"/>
          <w:lang w:bidi="ar-DZ"/>
        </w:rPr>
        <w:t>%</w:t>
      </w:r>
      <w:r>
        <w:rPr>
          <w:rFonts w:asciiTheme="majorBidi" w:hAnsiTheme="majorBidi" w:cstheme="majorBidi" w:hint="cs"/>
          <w:sz w:val="32"/>
          <w:szCs w:val="32"/>
          <w:rtl/>
          <w:lang w:bidi="ar-DZ"/>
        </w:rPr>
        <w:t>) خلال سبتمبر 2015</w:t>
      </w:r>
      <w:r w:rsidRPr="0099002A">
        <w:rPr>
          <w:rFonts w:asciiTheme="majorBidi" w:hAnsiTheme="majorBidi" w:cstheme="majorBidi"/>
          <w:b/>
          <w:bCs/>
          <w:sz w:val="40"/>
          <w:szCs w:val="40"/>
          <w:vertAlign w:val="superscript"/>
          <w:rtl/>
          <w:lang w:bidi="ar-DZ"/>
        </w:rPr>
        <w:t>»</w:t>
      </w:r>
      <w:r w:rsidRPr="00903605">
        <w:rPr>
          <w:rStyle w:val="Appelnotedebasdep"/>
          <w:rFonts w:asciiTheme="majorBidi" w:hAnsiTheme="majorBidi" w:cstheme="majorBidi"/>
          <w:sz w:val="36"/>
          <w:szCs w:val="36"/>
          <w:rtl/>
          <w:lang w:bidi="ar-DZ"/>
        </w:rPr>
        <w:footnoteReference w:id="138"/>
      </w:r>
      <w:r>
        <w:rPr>
          <w:rFonts w:asciiTheme="majorBidi" w:hAnsiTheme="majorBidi" w:cstheme="majorBidi" w:hint="cs"/>
          <w:sz w:val="32"/>
          <w:szCs w:val="32"/>
          <w:rtl/>
          <w:lang w:bidi="ar-DZ"/>
        </w:rPr>
        <w:t xml:space="preserve">، وكذا تحدي هجرة العقول الجزائرية إلى أقطاب أكثر تحفيزا حيث بينت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دراسة البنك الدولي في عام 2012، وجود ملايين المهاجرين من العرب من الشباب والكبار لبلدان منطقة التعاون الاقتصادي والتنمية، معظمهم من المغرب (1,5 مليون)، الجزائر (1,3 مليون) وتونس (400 ألف)، ولبنان والعراق ومصر (300 ألف) ومعظم هؤلاء من خريجي التعليم العالي، حيث تبلغ نسبتهم (35</w:t>
      </w:r>
      <w:r>
        <w:rPr>
          <w:rFonts w:asciiTheme="majorBidi" w:hAnsiTheme="majorBidi" w:cstheme="majorBidi"/>
          <w:sz w:val="32"/>
          <w:szCs w:val="32"/>
          <w:lang w:bidi="ar-DZ"/>
        </w:rPr>
        <w:t>%</w:t>
      </w:r>
      <w:r>
        <w:rPr>
          <w:rFonts w:asciiTheme="majorBidi" w:hAnsiTheme="majorBidi" w:cstheme="majorBidi" w:hint="cs"/>
          <w:sz w:val="32"/>
          <w:szCs w:val="32"/>
          <w:rtl/>
          <w:lang w:bidi="ar-DZ"/>
        </w:rPr>
        <w:t>)</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w:t>
      </w:r>
      <w:r w:rsidRPr="00E964CC">
        <w:rPr>
          <w:rStyle w:val="Appelnotedebasdep"/>
          <w:rFonts w:asciiTheme="majorBidi" w:hAnsiTheme="majorBidi" w:cstheme="majorBidi"/>
          <w:sz w:val="36"/>
          <w:szCs w:val="36"/>
          <w:rtl/>
          <w:lang w:bidi="ar-DZ"/>
        </w:rPr>
        <w:footnoteReference w:id="139"/>
      </w:r>
      <w:r>
        <w:rPr>
          <w:rFonts w:asciiTheme="majorBidi" w:hAnsiTheme="majorBidi" w:cstheme="majorBidi" w:hint="cs"/>
          <w:sz w:val="32"/>
          <w:szCs w:val="32"/>
          <w:rtl/>
          <w:lang w:bidi="ar-DZ"/>
        </w:rPr>
        <w:t xml:space="preserve"> في حين سجلت نتائج الدراسة الحالية ما نسبته (37,9</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صرحت بأنه يوجد توافق إلى حد ما بين التخصصات المفتوحة على مستوى كليات الجامعة مع حاجيات السوق وبالتالي فبإمكانها أن تفي بأغراض التنمية بحجة أن نظام </w:t>
      </w:r>
      <w:r w:rsidRPr="008B3B1D">
        <w:rPr>
          <w:rFonts w:asciiTheme="majorBidi" w:hAnsiTheme="majorBidi" w:cstheme="majorBidi"/>
          <w:szCs w:val="28"/>
          <w:lang w:bidi="ar-DZ"/>
        </w:rPr>
        <w:t>LMD</w:t>
      </w:r>
      <w:r>
        <w:rPr>
          <w:rFonts w:asciiTheme="majorBidi" w:hAnsiTheme="majorBidi" w:cstheme="majorBidi" w:hint="cs"/>
          <w:szCs w:val="28"/>
          <w:rtl/>
          <w:lang w:bidi="ar-DZ"/>
        </w:rPr>
        <w:t xml:space="preserve"> </w:t>
      </w:r>
      <w:r>
        <w:rPr>
          <w:rFonts w:asciiTheme="majorBidi" w:hAnsiTheme="majorBidi" w:cstheme="majorBidi" w:hint="cs"/>
          <w:sz w:val="32"/>
          <w:szCs w:val="32"/>
          <w:rtl/>
          <w:lang w:bidi="ar-DZ"/>
        </w:rPr>
        <w:t>يحاول ربط الشهادات بالمتطلبات المتجددة لسوق العمل وذلك بالتقريب بين الفضاء الجامعي وفضاءات العمل في شتى المجالات، أما نسبة (5,8</w:t>
      </w:r>
      <w:r>
        <w:rPr>
          <w:rFonts w:asciiTheme="majorBidi" w:hAnsiTheme="majorBidi" w:cstheme="majorBidi"/>
          <w:sz w:val="32"/>
          <w:szCs w:val="32"/>
          <w:lang w:bidi="ar-DZ"/>
        </w:rPr>
        <w:t>%</w:t>
      </w:r>
      <w:r>
        <w:rPr>
          <w:rFonts w:asciiTheme="majorBidi" w:hAnsiTheme="majorBidi" w:cstheme="majorBidi" w:hint="cs"/>
          <w:sz w:val="32"/>
          <w:szCs w:val="32"/>
          <w:rtl/>
          <w:lang w:bidi="ar-DZ"/>
        </w:rPr>
        <w:t>) من عينة الدراسة يعتبرون التخصصات الموجودة استطاعت أن تشبع احتياجات سوق العمل وأنها كفاءات تفي أغراض التنمية المحلية الجزائرية.</w:t>
      </w:r>
    </w:p>
    <w:p w:rsidR="00A15A8C" w:rsidRPr="00C85B42" w:rsidRDefault="00A15A8C" w:rsidP="00A15A8C">
      <w:pPr>
        <w:tabs>
          <w:tab w:val="right" w:pos="962"/>
        </w:tabs>
        <w:bidi/>
        <w:ind w:firstLine="820"/>
        <w:jc w:val="both"/>
        <w:rPr>
          <w:rFonts w:asciiTheme="majorBidi" w:hAnsiTheme="majorBidi" w:cstheme="majorBidi"/>
          <w:sz w:val="16"/>
          <w:szCs w:val="16"/>
          <w:rtl/>
          <w:lang w:bidi="ar-DZ"/>
        </w:rPr>
      </w:pPr>
    </w:p>
    <w:p w:rsidR="00A15A8C" w:rsidRDefault="00A15A8C" w:rsidP="008271B4">
      <w:pPr>
        <w:pStyle w:val="Paragraphedeliste"/>
        <w:numPr>
          <w:ilvl w:val="0"/>
          <w:numId w:val="72"/>
        </w:numPr>
        <w:tabs>
          <w:tab w:val="right" w:pos="70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القدرة على توفير الأساتذة القادرين على تغطية الجوانب النظرية والمنهجية:</w:t>
      </w:r>
    </w:p>
    <w:p w:rsidR="00A15A8C" w:rsidRDefault="00A15A8C" w:rsidP="008271B4">
      <w:pPr>
        <w:pStyle w:val="Paragraphedeliste"/>
        <w:numPr>
          <w:ilvl w:val="0"/>
          <w:numId w:val="73"/>
        </w:numPr>
        <w:tabs>
          <w:tab w:val="right" w:pos="707"/>
          <w:tab w:val="right" w:pos="1699"/>
        </w:tabs>
        <w:bidi/>
        <w:ind w:left="-2" w:firstLine="1418"/>
        <w:jc w:val="both"/>
        <w:rPr>
          <w:rFonts w:asciiTheme="majorBidi" w:hAnsiTheme="majorBidi" w:cstheme="majorBidi"/>
          <w:sz w:val="32"/>
          <w:szCs w:val="32"/>
          <w:lang w:bidi="ar-DZ"/>
        </w:rPr>
      </w:pPr>
      <w:r w:rsidRPr="0039286E">
        <w:rPr>
          <w:rFonts w:asciiTheme="majorBidi" w:hAnsiTheme="majorBidi" w:cstheme="majorBidi" w:hint="cs"/>
          <w:sz w:val="32"/>
          <w:szCs w:val="32"/>
          <w:rtl/>
          <w:lang w:bidi="ar-DZ"/>
        </w:rPr>
        <w:t>من ناحية الحجم:</w:t>
      </w:r>
      <w:r>
        <w:rPr>
          <w:rFonts w:asciiTheme="majorBidi" w:hAnsiTheme="majorBidi" w:cstheme="majorBidi" w:hint="cs"/>
          <w:sz w:val="32"/>
          <w:szCs w:val="32"/>
          <w:rtl/>
          <w:lang w:bidi="ar-DZ"/>
        </w:rPr>
        <w:t xml:space="preserve"> تعتبر مسألة توفير الحجم اللازم من هيئة التدريس بمختلف رتبها ونوع العلاقة التي تربطه بالمنظومة الجامعية (أستاذ مرسم وأستاذ متعاقد)، مسألة مهمة لضمان  الاكتفاء في التأطير، فيوظف في قطاع التعليم العالي كأستاذ كل من تتوافر فيهم شروط المادة رقم (34) من المرسوم التنفيذي رقم 08-130 المتضمن القانون الأساسي الخاص بالأستاذ الباحث والتي تنص على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يوظف بصفة أستاذ مساعد قسم "ب" على أساس الشهادة، الحائزون دكتوراه دولة أو شهادة دكتوراه في العلوم أو شهادة معترف بمعادلتها، أو عن طريق المسابقة على أساس الشهادة الحائزون شهادة الماجستير أو شهادة معترف بمعادلتها، ويجب أن تكون شهادة الماجستير </w:t>
      </w:r>
      <w:r>
        <w:rPr>
          <w:rFonts w:asciiTheme="majorBidi" w:hAnsiTheme="majorBidi" w:cstheme="majorBidi" w:hint="cs"/>
          <w:sz w:val="32"/>
          <w:szCs w:val="32"/>
          <w:rtl/>
          <w:lang w:bidi="ar-DZ"/>
        </w:rPr>
        <w:lastRenderedPageBreak/>
        <w:t>المحصل عليها بتقدير "قريب من الحسن" على الأقل</w:t>
      </w:r>
      <w:r w:rsidRPr="0099002A">
        <w:rPr>
          <w:rFonts w:asciiTheme="majorBidi" w:hAnsiTheme="majorBidi" w:cstheme="majorBidi"/>
          <w:b/>
          <w:bCs/>
          <w:sz w:val="40"/>
          <w:szCs w:val="40"/>
          <w:vertAlign w:val="superscript"/>
          <w:rtl/>
          <w:lang w:bidi="ar-DZ"/>
        </w:rPr>
        <w:t>»</w:t>
      </w:r>
      <w:r w:rsidRPr="00BE419B">
        <w:rPr>
          <w:rStyle w:val="Appelnotedebasdep"/>
          <w:rFonts w:asciiTheme="majorBidi" w:hAnsiTheme="majorBidi" w:cstheme="majorBidi"/>
          <w:sz w:val="36"/>
          <w:szCs w:val="36"/>
          <w:rtl/>
          <w:lang w:bidi="ar-DZ"/>
        </w:rPr>
        <w:footnoteReference w:id="140"/>
      </w:r>
      <w:r>
        <w:rPr>
          <w:rFonts w:asciiTheme="majorBidi" w:hAnsiTheme="majorBidi" w:cstheme="majorBidi" w:hint="cs"/>
          <w:sz w:val="32"/>
          <w:szCs w:val="32"/>
          <w:rtl/>
          <w:lang w:bidi="ar-DZ"/>
        </w:rPr>
        <w:t xml:space="preserve"> إضافة إلى شروط التوظيف في قطاع الوظيفة العمومية المبينة في الأمر 06-03</w:t>
      </w:r>
      <w:r w:rsidRPr="00070955">
        <w:rPr>
          <w:rStyle w:val="Appelnotedebasdep"/>
          <w:rFonts w:asciiTheme="majorBidi" w:hAnsiTheme="majorBidi" w:cstheme="majorBidi"/>
          <w:sz w:val="36"/>
          <w:szCs w:val="36"/>
          <w:lang w:bidi="ar-DZ"/>
        </w:rPr>
        <w:footnoteReference w:customMarkFollows="1" w:id="141"/>
        <w:sym w:font="Symbol" w:char="F02A"/>
      </w:r>
      <w:r>
        <w:rPr>
          <w:rFonts w:asciiTheme="majorBidi" w:hAnsiTheme="majorBidi" w:cstheme="majorBidi" w:hint="cs"/>
          <w:sz w:val="32"/>
          <w:szCs w:val="32"/>
          <w:rtl/>
          <w:lang w:bidi="ar-DZ"/>
        </w:rPr>
        <w:t xml:space="preserve"> المتضمن القانون الأساسي العام للوظيفة العمومية.</w:t>
      </w:r>
    </w:p>
    <w:p w:rsidR="00A15A8C" w:rsidRPr="006D566D" w:rsidRDefault="00A15A8C" w:rsidP="00A15A8C">
      <w:pPr>
        <w:pStyle w:val="Paragraphedeliste"/>
        <w:tabs>
          <w:tab w:val="right" w:pos="707"/>
          <w:tab w:val="right" w:pos="1699"/>
        </w:tabs>
        <w:bidi/>
        <w:ind w:left="1416"/>
        <w:jc w:val="both"/>
        <w:rPr>
          <w:rFonts w:asciiTheme="majorBidi" w:hAnsiTheme="majorBidi" w:cstheme="majorBidi"/>
          <w:sz w:val="16"/>
          <w:szCs w:val="16"/>
          <w:lang w:bidi="ar-DZ"/>
        </w:rPr>
      </w:pPr>
      <w:r w:rsidRPr="006D566D">
        <w:rPr>
          <w:rFonts w:asciiTheme="majorBidi" w:hAnsiTheme="majorBidi" w:cstheme="majorBidi" w:hint="cs"/>
          <w:sz w:val="16"/>
          <w:szCs w:val="16"/>
          <w:rtl/>
          <w:lang w:bidi="ar-DZ"/>
        </w:rPr>
        <w:t xml:space="preserve"> </w:t>
      </w:r>
    </w:p>
    <w:p w:rsidR="00A15A8C" w:rsidRPr="00592E34" w:rsidRDefault="00A15A8C" w:rsidP="00592E34">
      <w:pPr>
        <w:pStyle w:val="Paragraphedeliste"/>
        <w:tabs>
          <w:tab w:val="right" w:pos="707"/>
          <w:tab w:val="right" w:pos="1699"/>
        </w:tabs>
        <w:bidi/>
        <w:ind w:left="-2" w:firstLine="1248"/>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وفيما يلي سنحاول معرفة مدى قدرة تحقيق الإدارة الجامعية (كلية العلوم الاجتماعية، جامعة مستغانم) الحجم الكافي من الأساتذة من خلال وجهة نظر الأساتذة الباحثين عينة الدراسة والنتائج مبينة في الجدول الآتي:</w:t>
      </w:r>
    </w:p>
    <w:p w:rsidR="00A15A8C" w:rsidRPr="00A133E7" w:rsidRDefault="00A15A8C" w:rsidP="00A15A8C">
      <w:pPr>
        <w:tabs>
          <w:tab w:val="right" w:pos="707"/>
          <w:tab w:val="right" w:pos="1699"/>
        </w:tabs>
        <w:bidi/>
        <w:jc w:val="center"/>
        <w:rPr>
          <w:rFonts w:asciiTheme="majorBidi" w:hAnsiTheme="majorBidi" w:cstheme="majorBidi"/>
          <w:sz w:val="32"/>
          <w:szCs w:val="32"/>
          <w:rtl/>
          <w:lang w:bidi="ar-DZ"/>
        </w:rPr>
      </w:pPr>
      <w:r w:rsidRPr="00A133E7">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22</w:t>
      </w:r>
      <w:r w:rsidRPr="00A133E7">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مدى قدرة الإدارة الجامعية على توفير الحجم الكافي من الأساتذة</w:t>
      </w:r>
    </w:p>
    <w:tbl>
      <w:tblPr>
        <w:tblStyle w:val="Grilledutableau"/>
        <w:bidiVisual/>
        <w:tblW w:w="0" w:type="auto"/>
        <w:jc w:val="center"/>
        <w:tblLook w:val="04A0"/>
      </w:tblPr>
      <w:tblGrid>
        <w:gridCol w:w="2399"/>
        <w:gridCol w:w="2952"/>
        <w:gridCol w:w="3118"/>
      </w:tblGrid>
      <w:tr w:rsidR="00A15A8C" w:rsidTr="004C3C5F">
        <w:trPr>
          <w:jc w:val="center"/>
        </w:trPr>
        <w:tc>
          <w:tcPr>
            <w:tcW w:w="2399" w:type="dxa"/>
            <w:shd w:val="clear" w:color="auto" w:fill="D9D9D9" w:themeFill="background1" w:themeFillShade="D9"/>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الاحتمال</w:t>
            </w:r>
          </w:p>
        </w:tc>
        <w:tc>
          <w:tcPr>
            <w:tcW w:w="2952" w:type="dxa"/>
            <w:shd w:val="clear" w:color="auto" w:fill="D9D9D9" w:themeFill="background1" w:themeFillShade="D9"/>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التكرار</w:t>
            </w:r>
          </w:p>
        </w:tc>
        <w:tc>
          <w:tcPr>
            <w:tcW w:w="3118" w:type="dxa"/>
            <w:shd w:val="clear" w:color="auto" w:fill="D9D9D9" w:themeFill="background1" w:themeFillShade="D9"/>
          </w:tcPr>
          <w:p w:rsidR="00A15A8C" w:rsidRPr="009F3BF6"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النسبة المئوية </w:t>
            </w:r>
            <w:r>
              <w:rPr>
                <w:rFonts w:asciiTheme="majorBidi" w:hAnsiTheme="majorBidi" w:cstheme="majorBidi"/>
                <w:sz w:val="32"/>
                <w:szCs w:val="32"/>
                <w:lang w:bidi="ar-DZ"/>
              </w:rPr>
              <w:t>%</w:t>
            </w:r>
          </w:p>
        </w:tc>
      </w:tr>
      <w:tr w:rsidR="00A15A8C" w:rsidTr="004C3C5F">
        <w:trPr>
          <w:jc w:val="center"/>
        </w:trPr>
        <w:tc>
          <w:tcPr>
            <w:tcW w:w="2399" w:type="dxa"/>
          </w:tcPr>
          <w:p w:rsidR="00A15A8C" w:rsidRDefault="00A15A8C" w:rsidP="004C3C5F">
            <w:pPr>
              <w:pStyle w:val="Paragraphedeliste"/>
              <w:bidi/>
              <w:spacing w:line="276" w:lineRule="auto"/>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قادرة</w:t>
            </w:r>
          </w:p>
        </w:tc>
        <w:tc>
          <w:tcPr>
            <w:tcW w:w="2952"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44</w:t>
            </w:r>
          </w:p>
        </w:tc>
        <w:tc>
          <w:tcPr>
            <w:tcW w:w="3118"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42,7</w:t>
            </w:r>
          </w:p>
        </w:tc>
      </w:tr>
      <w:tr w:rsidR="00A15A8C" w:rsidTr="004C3C5F">
        <w:trPr>
          <w:jc w:val="center"/>
        </w:trPr>
        <w:tc>
          <w:tcPr>
            <w:tcW w:w="2399" w:type="dxa"/>
          </w:tcPr>
          <w:p w:rsidR="00A15A8C" w:rsidRDefault="00A15A8C" w:rsidP="004C3C5F">
            <w:pPr>
              <w:pStyle w:val="Paragraphedeliste"/>
              <w:bidi/>
              <w:spacing w:line="276" w:lineRule="auto"/>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قادرة نوعا ما</w:t>
            </w:r>
          </w:p>
        </w:tc>
        <w:tc>
          <w:tcPr>
            <w:tcW w:w="2952"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51</w:t>
            </w:r>
          </w:p>
        </w:tc>
        <w:tc>
          <w:tcPr>
            <w:tcW w:w="3118"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49,5</w:t>
            </w:r>
          </w:p>
        </w:tc>
      </w:tr>
      <w:tr w:rsidR="00A15A8C" w:rsidTr="004C3C5F">
        <w:trPr>
          <w:jc w:val="center"/>
        </w:trPr>
        <w:tc>
          <w:tcPr>
            <w:tcW w:w="2399" w:type="dxa"/>
          </w:tcPr>
          <w:p w:rsidR="00A15A8C" w:rsidRDefault="00A15A8C" w:rsidP="004C3C5F">
            <w:pPr>
              <w:pStyle w:val="Paragraphedeliste"/>
              <w:bidi/>
              <w:spacing w:line="276" w:lineRule="auto"/>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غير قادرة </w:t>
            </w:r>
          </w:p>
        </w:tc>
        <w:tc>
          <w:tcPr>
            <w:tcW w:w="2952"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08</w:t>
            </w:r>
          </w:p>
        </w:tc>
        <w:tc>
          <w:tcPr>
            <w:tcW w:w="3118"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7,8</w:t>
            </w:r>
          </w:p>
        </w:tc>
      </w:tr>
      <w:tr w:rsidR="00A15A8C" w:rsidTr="004C3C5F">
        <w:trPr>
          <w:jc w:val="center"/>
        </w:trPr>
        <w:tc>
          <w:tcPr>
            <w:tcW w:w="2399" w:type="dxa"/>
          </w:tcPr>
          <w:p w:rsidR="00A15A8C" w:rsidRPr="00F60E48" w:rsidRDefault="00A15A8C" w:rsidP="004C3C5F">
            <w:pPr>
              <w:pStyle w:val="Paragraphedeliste"/>
              <w:bidi/>
              <w:spacing w:line="276" w:lineRule="auto"/>
              <w:ind w:left="0"/>
              <w:jc w:val="center"/>
              <w:rPr>
                <w:rFonts w:asciiTheme="majorBidi" w:hAnsiTheme="majorBidi" w:cstheme="majorBidi"/>
                <w:b/>
                <w:bCs/>
                <w:sz w:val="32"/>
                <w:szCs w:val="32"/>
                <w:rtl/>
                <w:lang w:val="en-US" w:bidi="ar-DZ"/>
              </w:rPr>
            </w:pPr>
            <w:r w:rsidRPr="00F60E48">
              <w:rPr>
                <w:rFonts w:asciiTheme="majorBidi" w:hAnsiTheme="majorBidi" w:cstheme="majorBidi" w:hint="cs"/>
                <w:b/>
                <w:bCs/>
                <w:sz w:val="32"/>
                <w:szCs w:val="32"/>
                <w:rtl/>
                <w:lang w:val="en-US" w:bidi="ar-DZ"/>
              </w:rPr>
              <w:t>المجموع</w:t>
            </w:r>
          </w:p>
        </w:tc>
        <w:tc>
          <w:tcPr>
            <w:tcW w:w="2952"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103</w:t>
            </w:r>
          </w:p>
        </w:tc>
        <w:tc>
          <w:tcPr>
            <w:tcW w:w="3118"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100</w:t>
            </w:r>
          </w:p>
        </w:tc>
      </w:tr>
    </w:tbl>
    <w:p w:rsidR="00A15A8C" w:rsidRPr="00983903" w:rsidRDefault="00A15A8C" w:rsidP="00A15A8C">
      <w:pPr>
        <w:bidi/>
        <w:ind w:left="1068"/>
        <w:jc w:val="both"/>
        <w:rPr>
          <w:rFonts w:asciiTheme="majorBidi" w:hAnsiTheme="majorBidi" w:cstheme="majorBidi"/>
          <w:sz w:val="24"/>
          <w:szCs w:val="24"/>
          <w:rtl/>
          <w:lang w:bidi="ar-DZ"/>
        </w:rPr>
      </w:pPr>
      <w:r w:rsidRPr="00983903">
        <w:rPr>
          <w:rFonts w:asciiTheme="majorBidi" w:hAnsiTheme="majorBidi" w:cstheme="majorBidi" w:hint="cs"/>
          <w:sz w:val="24"/>
          <w:szCs w:val="24"/>
          <w:rtl/>
          <w:lang w:bidi="ar-DZ"/>
        </w:rPr>
        <w:t xml:space="preserve">المصدر: من إعداد الباحثة بناءا على بيانات المتحصل عليها من الاستمارة.  </w:t>
      </w:r>
    </w:p>
    <w:p w:rsidR="00A15A8C" w:rsidRPr="00DA583F" w:rsidRDefault="00A15A8C" w:rsidP="00A15A8C">
      <w:pPr>
        <w:tabs>
          <w:tab w:val="right" w:pos="820"/>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يتضح من خلال الجدول رقم (22) أن النسب كانت متقاربة بين الاقتراحين الأول والثاني (قادرة/ قادرة نوعا ما)، وكانت أعلى نسبة (49,5</w:t>
      </w:r>
      <w:r>
        <w:rPr>
          <w:rFonts w:asciiTheme="majorBidi" w:hAnsiTheme="majorBidi" w:cstheme="majorBidi"/>
          <w:sz w:val="32"/>
          <w:szCs w:val="32"/>
          <w:lang w:bidi="ar-DZ"/>
        </w:rPr>
        <w:t>%</w:t>
      </w:r>
      <w:r>
        <w:rPr>
          <w:rFonts w:asciiTheme="majorBidi" w:hAnsiTheme="majorBidi" w:cstheme="majorBidi" w:hint="cs"/>
          <w:sz w:val="32"/>
          <w:szCs w:val="32"/>
          <w:rtl/>
          <w:lang w:bidi="ar-DZ"/>
        </w:rPr>
        <w:t>) يرون أن الإدارة قادرة نوعا ما، وتلتها مباشرة وبنسبة مقاربة تقدر بـ (42,7</w:t>
      </w:r>
      <w:r>
        <w:rPr>
          <w:rFonts w:asciiTheme="majorBidi" w:hAnsiTheme="majorBidi" w:cstheme="majorBidi"/>
          <w:sz w:val="32"/>
          <w:szCs w:val="32"/>
          <w:lang w:bidi="ar-DZ"/>
        </w:rPr>
        <w:t>%</w:t>
      </w:r>
      <w:r>
        <w:rPr>
          <w:rFonts w:asciiTheme="majorBidi" w:hAnsiTheme="majorBidi" w:cstheme="majorBidi" w:hint="cs"/>
          <w:sz w:val="32"/>
          <w:szCs w:val="32"/>
          <w:rtl/>
          <w:lang w:bidi="ar-DZ"/>
        </w:rPr>
        <w:t>) يرون أن الإدارة الجامعية قادرة على تحقيق العدد الكافي من الأساتذة، الشيء الذي يؤكد لنا قدرتها على التحكم في مشاكل التأطير. أما المتبقي ما نسبته (7,8</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وهي نسبة قليلة مقارنة بالنسب الأخرى، يجدون أن الإدارة الجامعية غير قادرة على سد احتياجاتها التعليمية </w:t>
      </w:r>
      <w:r>
        <w:rPr>
          <w:rFonts w:asciiTheme="majorBidi" w:hAnsiTheme="majorBidi" w:cstheme="majorBidi"/>
          <w:sz w:val="32"/>
          <w:szCs w:val="32"/>
          <w:rtl/>
          <w:lang w:bidi="ar-DZ"/>
        </w:rPr>
        <w:t>–</w:t>
      </w:r>
      <w:r>
        <w:rPr>
          <w:rFonts w:asciiTheme="majorBidi" w:hAnsiTheme="majorBidi" w:cstheme="majorBidi" w:hint="cs"/>
          <w:sz w:val="32"/>
          <w:szCs w:val="32"/>
          <w:rtl/>
          <w:lang w:bidi="ar-DZ"/>
        </w:rPr>
        <w:t>هيئة التدريس- الأمر الذي يبقي على مشكلة التأطير قائما كظاهرة بيداغوجية مرضية، ويفسر بعض الأساتذة عينة الدراسة هذه الظاهرة بـ"استنجاد مؤسسات التعليم العالي بأساتذة متعاقدين واللجوء إلى نمط التعاقد لسد العجز في التأطير".</w:t>
      </w:r>
    </w:p>
    <w:p w:rsidR="00A15A8C" w:rsidRDefault="00A15A8C" w:rsidP="00592E34">
      <w:pPr>
        <w:tabs>
          <w:tab w:val="right" w:pos="820"/>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فلو لاحظنا تعداد الطلبة المسجلين بجامعة مستغانم -المجال العام للدراسة الحالية- لسنة 2016/2017 لوجدناه يتجاوز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(29.187) طالب ما بين مسجل في مرحلة الليسانس، أو الماستر، أو الدكتوراه (الإحصائيات تشمل كل كليات جامعة مستغانم). بينما يبلغ عدد الأساتذة (1.270) أستاذ دائم بمختلف الفئات الرتبية من بينهم (04) أساتذة فقط من جنسية أجنبية، وبمعدل تأطير أستاذ</w:t>
      </w:r>
      <w:r w:rsidR="00592E34">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lastRenderedPageBreak/>
        <w:t>دائم واحد (01) لكل (23) طالب</w:t>
      </w:r>
      <w:r w:rsidRPr="0099002A">
        <w:rPr>
          <w:rFonts w:asciiTheme="majorBidi" w:hAnsiTheme="majorBidi" w:cstheme="majorBidi"/>
          <w:b/>
          <w:bCs/>
          <w:sz w:val="40"/>
          <w:szCs w:val="40"/>
          <w:vertAlign w:val="superscript"/>
          <w:rtl/>
          <w:lang w:bidi="ar-DZ"/>
        </w:rPr>
        <w:t>»</w:t>
      </w:r>
      <w:r w:rsidRPr="005B50D3">
        <w:rPr>
          <w:rStyle w:val="Appelnotedebasdep"/>
          <w:rFonts w:asciiTheme="majorBidi" w:hAnsiTheme="majorBidi" w:cstheme="majorBidi"/>
          <w:sz w:val="36"/>
          <w:szCs w:val="36"/>
          <w:rtl/>
          <w:lang w:bidi="ar-DZ"/>
        </w:rPr>
        <w:footnoteReference w:id="142"/>
      </w:r>
      <w:r>
        <w:rPr>
          <w:rFonts w:asciiTheme="majorBidi" w:hAnsiTheme="majorBidi" w:cstheme="majorBidi" w:hint="cs"/>
          <w:sz w:val="32"/>
          <w:szCs w:val="32"/>
          <w:rtl/>
          <w:lang w:bidi="ar-DZ"/>
        </w:rPr>
        <w:t>،  والجداول الموالية تلخص عدد الطلبة وعدد الأساتذة المسخرين للعملية البيداغوجية بجامعة مستغانم.</w:t>
      </w:r>
    </w:p>
    <w:p w:rsidR="00A15A8C" w:rsidRPr="004B6766" w:rsidRDefault="00A15A8C" w:rsidP="00A15A8C">
      <w:pPr>
        <w:tabs>
          <w:tab w:val="right" w:pos="707"/>
          <w:tab w:val="right" w:pos="1699"/>
        </w:tabs>
        <w:bidi/>
        <w:jc w:val="center"/>
        <w:rPr>
          <w:rFonts w:asciiTheme="majorBidi" w:hAnsiTheme="majorBidi" w:cstheme="majorBidi"/>
          <w:sz w:val="29"/>
          <w:szCs w:val="29"/>
          <w:rtl/>
          <w:lang w:bidi="ar-DZ"/>
        </w:rPr>
      </w:pPr>
      <w:r>
        <w:rPr>
          <w:rFonts w:asciiTheme="majorBidi" w:hAnsiTheme="majorBidi" w:cstheme="majorBidi" w:hint="cs"/>
          <w:sz w:val="32"/>
          <w:szCs w:val="32"/>
          <w:rtl/>
          <w:lang w:bidi="ar-DZ"/>
        </w:rPr>
        <w:t xml:space="preserve">   </w:t>
      </w:r>
      <w:r w:rsidRPr="004B6766">
        <w:rPr>
          <w:rFonts w:asciiTheme="majorBidi" w:hAnsiTheme="majorBidi" w:cstheme="majorBidi" w:hint="cs"/>
          <w:sz w:val="29"/>
          <w:szCs w:val="29"/>
          <w:rtl/>
          <w:lang w:bidi="ar-DZ"/>
        </w:rPr>
        <w:t>جدول رقم (23): يوضح عدد الطلبة (في التدرج وما بعد التدرج)</w:t>
      </w:r>
      <w:r>
        <w:rPr>
          <w:rFonts w:asciiTheme="majorBidi" w:hAnsiTheme="majorBidi" w:cstheme="majorBidi" w:hint="cs"/>
          <w:sz w:val="29"/>
          <w:szCs w:val="29"/>
          <w:rtl/>
          <w:lang w:bidi="ar-DZ"/>
        </w:rPr>
        <w:t xml:space="preserve"> بجامعة مستغانم</w:t>
      </w:r>
    </w:p>
    <w:tbl>
      <w:tblPr>
        <w:tblStyle w:val="Grilledutableau"/>
        <w:bidiVisual/>
        <w:tblW w:w="0" w:type="auto"/>
        <w:jc w:val="center"/>
        <w:tblLook w:val="04A0"/>
      </w:tblPr>
      <w:tblGrid>
        <w:gridCol w:w="5351"/>
        <w:gridCol w:w="1984"/>
        <w:gridCol w:w="1985"/>
      </w:tblGrid>
      <w:tr w:rsidR="00A15A8C" w:rsidTr="004C3C5F">
        <w:trPr>
          <w:trHeight w:val="256"/>
          <w:jc w:val="center"/>
        </w:trPr>
        <w:tc>
          <w:tcPr>
            <w:tcW w:w="5351" w:type="dxa"/>
            <w:vMerge w:val="restart"/>
            <w:shd w:val="clear" w:color="auto" w:fill="D9D9D9" w:themeFill="background1" w:themeFillShade="D9"/>
            <w:vAlign w:val="center"/>
          </w:tcPr>
          <w:p w:rsidR="00A15A8C" w:rsidRPr="004535D1" w:rsidRDefault="00A15A8C" w:rsidP="004C3C5F">
            <w:pPr>
              <w:pStyle w:val="Paragraphedeliste"/>
              <w:bidi/>
              <w:spacing w:line="276" w:lineRule="auto"/>
              <w:ind w:left="0"/>
              <w:jc w:val="center"/>
              <w:rPr>
                <w:rFonts w:asciiTheme="majorBidi" w:hAnsiTheme="majorBidi" w:cstheme="majorBidi"/>
                <w:szCs w:val="28"/>
                <w:rtl/>
                <w:lang w:val="en-US" w:bidi="ar-DZ"/>
              </w:rPr>
            </w:pPr>
            <w:r w:rsidRPr="004535D1">
              <w:rPr>
                <w:rFonts w:asciiTheme="majorBidi" w:hAnsiTheme="majorBidi" w:cstheme="majorBidi" w:hint="cs"/>
                <w:szCs w:val="28"/>
                <w:rtl/>
                <w:lang w:val="en-US" w:bidi="ar-DZ"/>
              </w:rPr>
              <w:t>الكلية/ المعهد</w:t>
            </w:r>
          </w:p>
        </w:tc>
        <w:tc>
          <w:tcPr>
            <w:tcW w:w="3969" w:type="dxa"/>
            <w:gridSpan w:val="2"/>
            <w:shd w:val="clear" w:color="auto" w:fill="D9D9D9" w:themeFill="background1" w:themeFillShade="D9"/>
          </w:tcPr>
          <w:p w:rsidR="00A15A8C" w:rsidRPr="004535D1" w:rsidRDefault="00A15A8C" w:rsidP="004C3C5F">
            <w:pPr>
              <w:pStyle w:val="Paragraphedeliste"/>
              <w:bidi/>
              <w:spacing w:line="276" w:lineRule="auto"/>
              <w:ind w:left="0"/>
              <w:jc w:val="center"/>
              <w:rPr>
                <w:rFonts w:asciiTheme="majorBidi" w:hAnsiTheme="majorBidi" w:cstheme="majorBidi"/>
                <w:szCs w:val="28"/>
                <w:rtl/>
                <w:lang w:val="en-US" w:bidi="ar-DZ"/>
              </w:rPr>
            </w:pPr>
            <w:r w:rsidRPr="004535D1">
              <w:rPr>
                <w:rFonts w:asciiTheme="majorBidi" w:hAnsiTheme="majorBidi" w:cstheme="majorBidi" w:hint="cs"/>
                <w:szCs w:val="28"/>
                <w:rtl/>
                <w:lang w:val="en-US" w:bidi="ar-DZ"/>
              </w:rPr>
              <w:t xml:space="preserve">عدد الطلبة </w:t>
            </w:r>
          </w:p>
        </w:tc>
      </w:tr>
      <w:tr w:rsidR="00A15A8C" w:rsidTr="004C3C5F">
        <w:trPr>
          <w:trHeight w:val="147"/>
          <w:jc w:val="center"/>
        </w:trPr>
        <w:tc>
          <w:tcPr>
            <w:tcW w:w="5351" w:type="dxa"/>
            <w:vMerge/>
            <w:shd w:val="clear" w:color="auto" w:fill="D9D9D9" w:themeFill="background1" w:themeFillShade="D9"/>
          </w:tcPr>
          <w:p w:rsidR="00A15A8C" w:rsidRPr="004535D1" w:rsidRDefault="00A15A8C" w:rsidP="004C3C5F">
            <w:pPr>
              <w:pStyle w:val="Paragraphedeliste"/>
              <w:bidi/>
              <w:spacing w:line="276" w:lineRule="auto"/>
              <w:ind w:left="0"/>
              <w:jc w:val="left"/>
              <w:rPr>
                <w:rFonts w:asciiTheme="majorBidi" w:hAnsiTheme="majorBidi" w:cstheme="majorBidi"/>
                <w:szCs w:val="28"/>
                <w:rtl/>
                <w:lang w:val="en-US" w:bidi="ar-DZ"/>
              </w:rPr>
            </w:pPr>
          </w:p>
        </w:tc>
        <w:tc>
          <w:tcPr>
            <w:tcW w:w="1984" w:type="dxa"/>
            <w:tcBorders>
              <w:right w:val="single" w:sz="4" w:space="0" w:color="auto"/>
            </w:tcBorders>
            <w:shd w:val="clear" w:color="auto" w:fill="D9D9D9" w:themeFill="background1" w:themeFillShade="D9"/>
          </w:tcPr>
          <w:p w:rsidR="00A15A8C" w:rsidRPr="004535D1" w:rsidRDefault="00A15A8C" w:rsidP="004C3C5F">
            <w:pPr>
              <w:pStyle w:val="Paragraphedeliste"/>
              <w:bidi/>
              <w:spacing w:line="276" w:lineRule="auto"/>
              <w:ind w:left="0"/>
              <w:jc w:val="center"/>
              <w:rPr>
                <w:rFonts w:asciiTheme="majorBidi" w:hAnsiTheme="majorBidi" w:cstheme="majorBidi"/>
                <w:szCs w:val="28"/>
                <w:rtl/>
                <w:lang w:val="en-US" w:bidi="ar-DZ"/>
              </w:rPr>
            </w:pPr>
            <w:r w:rsidRPr="004535D1">
              <w:rPr>
                <w:rFonts w:asciiTheme="majorBidi" w:hAnsiTheme="majorBidi" w:cstheme="majorBidi" w:hint="cs"/>
                <w:szCs w:val="28"/>
                <w:rtl/>
                <w:lang w:val="en-US" w:bidi="ar-DZ"/>
              </w:rPr>
              <w:t>التدرج</w:t>
            </w:r>
          </w:p>
        </w:tc>
        <w:tc>
          <w:tcPr>
            <w:tcW w:w="1985" w:type="dxa"/>
            <w:tcBorders>
              <w:left w:val="single" w:sz="4" w:space="0" w:color="auto"/>
            </w:tcBorders>
            <w:shd w:val="clear" w:color="auto" w:fill="D9D9D9" w:themeFill="background1" w:themeFillShade="D9"/>
          </w:tcPr>
          <w:p w:rsidR="00A15A8C" w:rsidRPr="004535D1" w:rsidRDefault="00A15A8C" w:rsidP="004C3C5F">
            <w:pPr>
              <w:pStyle w:val="Paragraphedeliste"/>
              <w:bidi/>
              <w:spacing w:line="276" w:lineRule="auto"/>
              <w:ind w:left="0"/>
              <w:jc w:val="center"/>
              <w:rPr>
                <w:rFonts w:asciiTheme="majorBidi" w:hAnsiTheme="majorBidi" w:cstheme="majorBidi"/>
                <w:szCs w:val="28"/>
                <w:rtl/>
                <w:lang w:val="en-US" w:bidi="ar-DZ"/>
              </w:rPr>
            </w:pPr>
            <w:r w:rsidRPr="004535D1">
              <w:rPr>
                <w:rFonts w:asciiTheme="majorBidi" w:hAnsiTheme="majorBidi" w:cstheme="majorBidi" w:hint="cs"/>
                <w:szCs w:val="28"/>
                <w:rtl/>
                <w:lang w:val="en-US" w:bidi="ar-DZ"/>
              </w:rPr>
              <w:t>ما بعد التدرج</w:t>
            </w:r>
          </w:p>
        </w:tc>
      </w:tr>
      <w:tr w:rsidR="00A15A8C" w:rsidTr="004C3C5F">
        <w:trPr>
          <w:jc w:val="center"/>
        </w:trPr>
        <w:tc>
          <w:tcPr>
            <w:tcW w:w="5351" w:type="dxa"/>
          </w:tcPr>
          <w:p w:rsidR="00A15A8C" w:rsidRPr="00CB01B8" w:rsidRDefault="00A15A8C" w:rsidP="008271B4">
            <w:pPr>
              <w:pStyle w:val="Paragraphedeliste"/>
              <w:numPr>
                <w:ilvl w:val="0"/>
                <w:numId w:val="74"/>
              </w:numPr>
              <w:bidi/>
              <w:spacing w:line="276" w:lineRule="auto"/>
              <w:ind w:hanging="438"/>
              <w:jc w:val="left"/>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العلوم والتكنولوجيا</w:t>
            </w:r>
          </w:p>
        </w:tc>
        <w:tc>
          <w:tcPr>
            <w:tcW w:w="1984" w:type="dxa"/>
            <w:tcBorders>
              <w:right w:val="single" w:sz="4" w:space="0" w:color="auto"/>
            </w:tcBorders>
          </w:tcPr>
          <w:p w:rsidR="00A15A8C" w:rsidRPr="00CB01B8"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4.146</w:t>
            </w:r>
          </w:p>
        </w:tc>
        <w:tc>
          <w:tcPr>
            <w:tcW w:w="1985" w:type="dxa"/>
            <w:tcBorders>
              <w:left w:val="single" w:sz="4" w:space="0" w:color="auto"/>
            </w:tcBorders>
          </w:tcPr>
          <w:p w:rsidR="00A15A8C" w:rsidRPr="00CB01B8"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248</w:t>
            </w:r>
          </w:p>
        </w:tc>
      </w:tr>
      <w:tr w:rsidR="00A15A8C" w:rsidTr="004C3C5F">
        <w:trPr>
          <w:jc w:val="center"/>
        </w:trPr>
        <w:tc>
          <w:tcPr>
            <w:tcW w:w="5351" w:type="dxa"/>
          </w:tcPr>
          <w:p w:rsidR="00A15A8C" w:rsidRPr="00CB01B8" w:rsidRDefault="00A15A8C" w:rsidP="008271B4">
            <w:pPr>
              <w:pStyle w:val="Paragraphedeliste"/>
              <w:numPr>
                <w:ilvl w:val="0"/>
                <w:numId w:val="74"/>
              </w:numPr>
              <w:bidi/>
              <w:spacing w:line="276" w:lineRule="auto"/>
              <w:ind w:hanging="438"/>
              <w:jc w:val="left"/>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العلوم الدقيقة والإعلام الآلي</w:t>
            </w:r>
          </w:p>
        </w:tc>
        <w:tc>
          <w:tcPr>
            <w:tcW w:w="1984" w:type="dxa"/>
            <w:tcBorders>
              <w:right w:val="single" w:sz="4" w:space="0" w:color="auto"/>
            </w:tcBorders>
          </w:tcPr>
          <w:p w:rsidR="00A15A8C" w:rsidRPr="00CB01B8"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1.612</w:t>
            </w:r>
          </w:p>
        </w:tc>
        <w:tc>
          <w:tcPr>
            <w:tcW w:w="1985" w:type="dxa"/>
            <w:tcBorders>
              <w:left w:val="single" w:sz="4" w:space="0" w:color="auto"/>
            </w:tcBorders>
          </w:tcPr>
          <w:p w:rsidR="00A15A8C" w:rsidRPr="00CB01B8"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88</w:t>
            </w:r>
          </w:p>
        </w:tc>
      </w:tr>
      <w:tr w:rsidR="00A15A8C" w:rsidTr="004C3C5F">
        <w:trPr>
          <w:jc w:val="center"/>
        </w:trPr>
        <w:tc>
          <w:tcPr>
            <w:tcW w:w="5351" w:type="dxa"/>
          </w:tcPr>
          <w:p w:rsidR="00A15A8C" w:rsidRPr="00CB01B8" w:rsidRDefault="00A15A8C" w:rsidP="008271B4">
            <w:pPr>
              <w:pStyle w:val="Paragraphedeliste"/>
              <w:numPr>
                <w:ilvl w:val="0"/>
                <w:numId w:val="74"/>
              </w:numPr>
              <w:tabs>
                <w:tab w:val="right" w:pos="282"/>
              </w:tabs>
              <w:bidi/>
              <w:spacing w:line="276" w:lineRule="auto"/>
              <w:ind w:left="423" w:hanging="141"/>
              <w:jc w:val="left"/>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علوم الطبيعة والحياة</w:t>
            </w:r>
          </w:p>
        </w:tc>
        <w:tc>
          <w:tcPr>
            <w:tcW w:w="1984" w:type="dxa"/>
            <w:tcBorders>
              <w:right w:val="single" w:sz="4" w:space="0" w:color="auto"/>
            </w:tcBorders>
          </w:tcPr>
          <w:p w:rsidR="00A15A8C" w:rsidRPr="00CB01B8"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2.735</w:t>
            </w:r>
          </w:p>
        </w:tc>
        <w:tc>
          <w:tcPr>
            <w:tcW w:w="1985" w:type="dxa"/>
            <w:tcBorders>
              <w:left w:val="single" w:sz="4" w:space="0" w:color="auto"/>
            </w:tcBorders>
          </w:tcPr>
          <w:p w:rsidR="00A15A8C" w:rsidRPr="00CB01B8"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173</w:t>
            </w:r>
          </w:p>
        </w:tc>
      </w:tr>
      <w:tr w:rsidR="00A15A8C" w:rsidTr="004C3C5F">
        <w:trPr>
          <w:jc w:val="center"/>
        </w:trPr>
        <w:tc>
          <w:tcPr>
            <w:tcW w:w="5351" w:type="dxa"/>
          </w:tcPr>
          <w:p w:rsidR="00A15A8C" w:rsidRPr="00CB01B8" w:rsidRDefault="00A15A8C" w:rsidP="008271B4">
            <w:pPr>
              <w:pStyle w:val="Paragraphedeliste"/>
              <w:numPr>
                <w:ilvl w:val="0"/>
                <w:numId w:val="74"/>
              </w:numPr>
              <w:tabs>
                <w:tab w:val="right" w:pos="282"/>
              </w:tabs>
              <w:bidi/>
              <w:spacing w:line="276" w:lineRule="auto"/>
              <w:ind w:left="423" w:hanging="141"/>
              <w:jc w:val="left"/>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الطب</w:t>
            </w:r>
          </w:p>
        </w:tc>
        <w:tc>
          <w:tcPr>
            <w:tcW w:w="1984" w:type="dxa"/>
            <w:tcBorders>
              <w:right w:val="single" w:sz="4" w:space="0" w:color="auto"/>
            </w:tcBorders>
          </w:tcPr>
          <w:p w:rsidR="00A15A8C" w:rsidRPr="00CB01B8"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696</w:t>
            </w:r>
          </w:p>
        </w:tc>
        <w:tc>
          <w:tcPr>
            <w:tcW w:w="1985" w:type="dxa"/>
            <w:tcBorders>
              <w:left w:val="single" w:sz="4" w:space="0" w:color="auto"/>
            </w:tcBorders>
          </w:tcPr>
          <w:p w:rsidR="00A15A8C" w:rsidRPr="00CB01B8"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w:t>
            </w:r>
          </w:p>
        </w:tc>
      </w:tr>
      <w:tr w:rsidR="00A15A8C" w:rsidTr="004C3C5F">
        <w:trPr>
          <w:jc w:val="center"/>
        </w:trPr>
        <w:tc>
          <w:tcPr>
            <w:tcW w:w="5351" w:type="dxa"/>
          </w:tcPr>
          <w:p w:rsidR="00A15A8C" w:rsidRPr="00CB01B8" w:rsidRDefault="00A15A8C" w:rsidP="008271B4">
            <w:pPr>
              <w:pStyle w:val="Paragraphedeliste"/>
              <w:numPr>
                <w:ilvl w:val="0"/>
                <w:numId w:val="74"/>
              </w:numPr>
              <w:tabs>
                <w:tab w:val="right" w:pos="282"/>
              </w:tabs>
              <w:bidi/>
              <w:spacing w:line="276" w:lineRule="auto"/>
              <w:ind w:left="423" w:hanging="141"/>
              <w:jc w:val="left"/>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العلوم الاقتصادية، التجارية وعلوم التسيير</w:t>
            </w:r>
          </w:p>
        </w:tc>
        <w:tc>
          <w:tcPr>
            <w:tcW w:w="1984" w:type="dxa"/>
            <w:tcBorders>
              <w:right w:val="single" w:sz="4" w:space="0" w:color="auto"/>
            </w:tcBorders>
          </w:tcPr>
          <w:p w:rsidR="00A15A8C" w:rsidRPr="00CB01B8"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3.456</w:t>
            </w:r>
          </w:p>
        </w:tc>
        <w:tc>
          <w:tcPr>
            <w:tcW w:w="1985" w:type="dxa"/>
            <w:tcBorders>
              <w:left w:val="single" w:sz="4" w:space="0" w:color="auto"/>
            </w:tcBorders>
          </w:tcPr>
          <w:p w:rsidR="00A15A8C" w:rsidRPr="00CB01B8"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127</w:t>
            </w:r>
          </w:p>
        </w:tc>
      </w:tr>
      <w:tr w:rsidR="00A15A8C" w:rsidTr="004C3C5F">
        <w:trPr>
          <w:jc w:val="center"/>
        </w:trPr>
        <w:tc>
          <w:tcPr>
            <w:tcW w:w="5351" w:type="dxa"/>
          </w:tcPr>
          <w:p w:rsidR="00A15A8C" w:rsidRPr="00CB01B8" w:rsidRDefault="00A15A8C" w:rsidP="008271B4">
            <w:pPr>
              <w:pStyle w:val="Paragraphedeliste"/>
              <w:numPr>
                <w:ilvl w:val="0"/>
                <w:numId w:val="74"/>
              </w:numPr>
              <w:tabs>
                <w:tab w:val="right" w:pos="282"/>
              </w:tabs>
              <w:bidi/>
              <w:spacing w:line="276" w:lineRule="auto"/>
              <w:ind w:left="423" w:hanging="141"/>
              <w:jc w:val="left"/>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حقوق وعلوم سياسية</w:t>
            </w:r>
          </w:p>
        </w:tc>
        <w:tc>
          <w:tcPr>
            <w:tcW w:w="1984" w:type="dxa"/>
            <w:tcBorders>
              <w:right w:val="single" w:sz="4" w:space="0" w:color="auto"/>
            </w:tcBorders>
          </w:tcPr>
          <w:p w:rsidR="00A15A8C" w:rsidRPr="00CB01B8"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3.878</w:t>
            </w:r>
          </w:p>
        </w:tc>
        <w:tc>
          <w:tcPr>
            <w:tcW w:w="1985" w:type="dxa"/>
            <w:tcBorders>
              <w:left w:val="single" w:sz="4" w:space="0" w:color="auto"/>
            </w:tcBorders>
          </w:tcPr>
          <w:p w:rsidR="00A15A8C" w:rsidRPr="00CB01B8"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161</w:t>
            </w:r>
          </w:p>
        </w:tc>
      </w:tr>
      <w:tr w:rsidR="00A15A8C" w:rsidTr="004C3C5F">
        <w:trPr>
          <w:jc w:val="center"/>
        </w:trPr>
        <w:tc>
          <w:tcPr>
            <w:tcW w:w="5351" w:type="dxa"/>
          </w:tcPr>
          <w:p w:rsidR="00A15A8C" w:rsidRPr="00CB01B8" w:rsidRDefault="00A15A8C" w:rsidP="008271B4">
            <w:pPr>
              <w:pStyle w:val="Paragraphedeliste"/>
              <w:numPr>
                <w:ilvl w:val="0"/>
                <w:numId w:val="74"/>
              </w:numPr>
              <w:tabs>
                <w:tab w:val="right" w:pos="282"/>
              </w:tabs>
              <w:bidi/>
              <w:spacing w:line="276" w:lineRule="auto"/>
              <w:ind w:left="423" w:hanging="141"/>
              <w:jc w:val="left"/>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علوم إنسانية واجتماعية</w:t>
            </w:r>
          </w:p>
        </w:tc>
        <w:tc>
          <w:tcPr>
            <w:tcW w:w="1984" w:type="dxa"/>
            <w:tcBorders>
              <w:right w:val="single" w:sz="4" w:space="0" w:color="auto"/>
            </w:tcBorders>
          </w:tcPr>
          <w:p w:rsidR="00A15A8C" w:rsidRPr="00CB01B8"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2.998</w:t>
            </w:r>
          </w:p>
        </w:tc>
        <w:tc>
          <w:tcPr>
            <w:tcW w:w="1985" w:type="dxa"/>
            <w:tcBorders>
              <w:left w:val="single" w:sz="4" w:space="0" w:color="auto"/>
            </w:tcBorders>
          </w:tcPr>
          <w:p w:rsidR="00A15A8C" w:rsidRPr="00CB01B8"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178</w:t>
            </w:r>
          </w:p>
        </w:tc>
      </w:tr>
      <w:tr w:rsidR="00A15A8C" w:rsidTr="004C3C5F">
        <w:trPr>
          <w:jc w:val="center"/>
        </w:trPr>
        <w:tc>
          <w:tcPr>
            <w:tcW w:w="5351" w:type="dxa"/>
          </w:tcPr>
          <w:p w:rsidR="00A15A8C" w:rsidRPr="00CB01B8" w:rsidRDefault="00A15A8C" w:rsidP="008271B4">
            <w:pPr>
              <w:pStyle w:val="Paragraphedeliste"/>
              <w:numPr>
                <w:ilvl w:val="0"/>
                <w:numId w:val="74"/>
              </w:numPr>
              <w:tabs>
                <w:tab w:val="right" w:pos="282"/>
              </w:tabs>
              <w:bidi/>
              <w:spacing w:line="276" w:lineRule="auto"/>
              <w:ind w:left="423" w:hanging="141"/>
              <w:jc w:val="left"/>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الآداب والفنون</w:t>
            </w:r>
          </w:p>
        </w:tc>
        <w:tc>
          <w:tcPr>
            <w:tcW w:w="1984" w:type="dxa"/>
            <w:tcBorders>
              <w:right w:val="single" w:sz="4" w:space="0" w:color="auto"/>
            </w:tcBorders>
          </w:tcPr>
          <w:p w:rsidR="00A15A8C" w:rsidRPr="00CB01B8"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2.666</w:t>
            </w:r>
          </w:p>
        </w:tc>
        <w:tc>
          <w:tcPr>
            <w:tcW w:w="1985" w:type="dxa"/>
            <w:tcBorders>
              <w:left w:val="single" w:sz="4" w:space="0" w:color="auto"/>
            </w:tcBorders>
          </w:tcPr>
          <w:p w:rsidR="00A15A8C" w:rsidRPr="00CB01B8"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189</w:t>
            </w:r>
          </w:p>
        </w:tc>
      </w:tr>
      <w:tr w:rsidR="00A15A8C" w:rsidTr="004C3C5F">
        <w:trPr>
          <w:jc w:val="center"/>
        </w:trPr>
        <w:tc>
          <w:tcPr>
            <w:tcW w:w="5351" w:type="dxa"/>
          </w:tcPr>
          <w:p w:rsidR="00A15A8C" w:rsidRPr="00CB01B8" w:rsidRDefault="00A15A8C" w:rsidP="008271B4">
            <w:pPr>
              <w:pStyle w:val="Paragraphedeliste"/>
              <w:numPr>
                <w:ilvl w:val="0"/>
                <w:numId w:val="74"/>
              </w:numPr>
              <w:tabs>
                <w:tab w:val="right" w:pos="282"/>
              </w:tabs>
              <w:bidi/>
              <w:spacing w:line="276" w:lineRule="auto"/>
              <w:ind w:left="423" w:hanging="141"/>
              <w:jc w:val="left"/>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اللغات الأجنبية</w:t>
            </w:r>
          </w:p>
        </w:tc>
        <w:tc>
          <w:tcPr>
            <w:tcW w:w="1984" w:type="dxa"/>
            <w:tcBorders>
              <w:right w:val="single" w:sz="4" w:space="0" w:color="auto"/>
            </w:tcBorders>
          </w:tcPr>
          <w:p w:rsidR="00A15A8C" w:rsidRPr="00CB01B8"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3.860</w:t>
            </w:r>
          </w:p>
        </w:tc>
        <w:tc>
          <w:tcPr>
            <w:tcW w:w="1985" w:type="dxa"/>
            <w:tcBorders>
              <w:left w:val="single" w:sz="4" w:space="0" w:color="auto"/>
            </w:tcBorders>
          </w:tcPr>
          <w:p w:rsidR="00A15A8C" w:rsidRPr="00CB01B8"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253</w:t>
            </w:r>
          </w:p>
        </w:tc>
      </w:tr>
      <w:tr w:rsidR="00A15A8C" w:rsidTr="004C3C5F">
        <w:trPr>
          <w:jc w:val="center"/>
        </w:trPr>
        <w:tc>
          <w:tcPr>
            <w:tcW w:w="5351" w:type="dxa"/>
          </w:tcPr>
          <w:p w:rsidR="00A15A8C" w:rsidRPr="00CB01B8" w:rsidRDefault="00A15A8C" w:rsidP="008271B4">
            <w:pPr>
              <w:pStyle w:val="Paragraphedeliste"/>
              <w:numPr>
                <w:ilvl w:val="0"/>
                <w:numId w:val="74"/>
              </w:numPr>
              <w:tabs>
                <w:tab w:val="right" w:pos="282"/>
                <w:tab w:val="right" w:pos="707"/>
                <w:tab w:val="right" w:pos="849"/>
              </w:tabs>
              <w:bidi/>
              <w:spacing w:line="276" w:lineRule="auto"/>
              <w:ind w:left="423" w:hanging="141"/>
              <w:jc w:val="left"/>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معهد التربية البدنية والرياضة</w:t>
            </w:r>
          </w:p>
        </w:tc>
        <w:tc>
          <w:tcPr>
            <w:tcW w:w="1984" w:type="dxa"/>
            <w:tcBorders>
              <w:right w:val="single" w:sz="4" w:space="0" w:color="auto"/>
            </w:tcBorders>
          </w:tcPr>
          <w:p w:rsidR="00A15A8C" w:rsidRPr="00CB01B8"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1.621</w:t>
            </w:r>
          </w:p>
        </w:tc>
        <w:tc>
          <w:tcPr>
            <w:tcW w:w="1985" w:type="dxa"/>
            <w:tcBorders>
              <w:left w:val="single" w:sz="4" w:space="0" w:color="auto"/>
            </w:tcBorders>
          </w:tcPr>
          <w:p w:rsidR="00A15A8C" w:rsidRPr="00CB01B8"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CB01B8">
              <w:rPr>
                <w:rFonts w:asciiTheme="majorBidi" w:hAnsiTheme="majorBidi" w:cstheme="majorBidi" w:hint="cs"/>
                <w:sz w:val="27"/>
                <w:szCs w:val="27"/>
                <w:rtl/>
                <w:lang w:val="en-US" w:bidi="ar-DZ"/>
              </w:rPr>
              <w:t>102</w:t>
            </w:r>
          </w:p>
        </w:tc>
      </w:tr>
      <w:tr w:rsidR="00A15A8C" w:rsidTr="004C3C5F">
        <w:trPr>
          <w:jc w:val="center"/>
        </w:trPr>
        <w:tc>
          <w:tcPr>
            <w:tcW w:w="5351" w:type="dxa"/>
          </w:tcPr>
          <w:p w:rsidR="00A15A8C" w:rsidRPr="004535D1" w:rsidRDefault="00A15A8C" w:rsidP="004C3C5F">
            <w:pPr>
              <w:tabs>
                <w:tab w:val="right" w:pos="282"/>
                <w:tab w:val="right" w:pos="707"/>
                <w:tab w:val="right" w:pos="849"/>
              </w:tabs>
              <w:bidi/>
              <w:spacing w:line="276" w:lineRule="auto"/>
              <w:ind w:left="282"/>
              <w:jc w:val="center"/>
              <w:rPr>
                <w:rFonts w:asciiTheme="majorBidi" w:hAnsiTheme="majorBidi" w:cstheme="majorBidi"/>
                <w:b/>
                <w:bCs/>
                <w:szCs w:val="28"/>
                <w:rtl/>
                <w:lang w:val="en-US" w:bidi="ar-DZ"/>
              </w:rPr>
            </w:pPr>
            <w:r w:rsidRPr="004535D1">
              <w:rPr>
                <w:rFonts w:asciiTheme="majorBidi" w:hAnsiTheme="majorBidi" w:cstheme="majorBidi" w:hint="cs"/>
                <w:b/>
                <w:bCs/>
                <w:szCs w:val="28"/>
                <w:rtl/>
                <w:lang w:val="en-US" w:bidi="ar-DZ"/>
              </w:rPr>
              <w:t>المجموع</w:t>
            </w:r>
          </w:p>
        </w:tc>
        <w:tc>
          <w:tcPr>
            <w:tcW w:w="1984" w:type="dxa"/>
            <w:tcBorders>
              <w:right w:val="single" w:sz="4" w:space="0" w:color="auto"/>
            </w:tcBorders>
          </w:tcPr>
          <w:p w:rsidR="00A15A8C" w:rsidRPr="004535D1" w:rsidRDefault="00A15A8C" w:rsidP="004C3C5F">
            <w:pPr>
              <w:pStyle w:val="Paragraphedeliste"/>
              <w:bidi/>
              <w:spacing w:line="276" w:lineRule="auto"/>
              <w:ind w:left="0"/>
              <w:jc w:val="center"/>
              <w:rPr>
                <w:rFonts w:asciiTheme="majorBidi" w:hAnsiTheme="majorBidi" w:cstheme="majorBidi"/>
                <w:b/>
                <w:bCs/>
                <w:szCs w:val="28"/>
                <w:rtl/>
                <w:lang w:val="en-US" w:bidi="ar-DZ"/>
              </w:rPr>
            </w:pPr>
            <w:r w:rsidRPr="004535D1">
              <w:rPr>
                <w:rFonts w:asciiTheme="majorBidi" w:hAnsiTheme="majorBidi" w:cstheme="majorBidi" w:hint="cs"/>
                <w:b/>
                <w:bCs/>
                <w:szCs w:val="28"/>
                <w:rtl/>
                <w:lang w:val="en-US" w:bidi="ar-DZ"/>
              </w:rPr>
              <w:t>27.668</w:t>
            </w:r>
          </w:p>
        </w:tc>
        <w:tc>
          <w:tcPr>
            <w:tcW w:w="1985" w:type="dxa"/>
            <w:tcBorders>
              <w:left w:val="single" w:sz="4" w:space="0" w:color="auto"/>
            </w:tcBorders>
          </w:tcPr>
          <w:p w:rsidR="00A15A8C" w:rsidRPr="004535D1" w:rsidRDefault="00A15A8C" w:rsidP="004C3C5F">
            <w:pPr>
              <w:pStyle w:val="Paragraphedeliste"/>
              <w:bidi/>
              <w:spacing w:line="276" w:lineRule="auto"/>
              <w:ind w:left="0"/>
              <w:jc w:val="center"/>
              <w:rPr>
                <w:rFonts w:asciiTheme="majorBidi" w:hAnsiTheme="majorBidi" w:cstheme="majorBidi"/>
                <w:b/>
                <w:bCs/>
                <w:szCs w:val="28"/>
                <w:rtl/>
                <w:lang w:val="en-US" w:bidi="ar-DZ"/>
              </w:rPr>
            </w:pPr>
            <w:r w:rsidRPr="004535D1">
              <w:rPr>
                <w:rFonts w:asciiTheme="majorBidi" w:hAnsiTheme="majorBidi" w:cstheme="majorBidi" w:hint="cs"/>
                <w:b/>
                <w:bCs/>
                <w:szCs w:val="28"/>
                <w:rtl/>
                <w:lang w:val="en-US" w:bidi="ar-DZ"/>
              </w:rPr>
              <w:t>1.519</w:t>
            </w:r>
          </w:p>
        </w:tc>
      </w:tr>
      <w:tr w:rsidR="00A15A8C" w:rsidTr="004C3C5F">
        <w:trPr>
          <w:jc w:val="center"/>
        </w:trPr>
        <w:tc>
          <w:tcPr>
            <w:tcW w:w="5351" w:type="dxa"/>
          </w:tcPr>
          <w:p w:rsidR="00A15A8C" w:rsidRPr="004535D1" w:rsidRDefault="00A15A8C" w:rsidP="004C3C5F">
            <w:pPr>
              <w:tabs>
                <w:tab w:val="right" w:pos="282"/>
                <w:tab w:val="right" w:pos="707"/>
                <w:tab w:val="right" w:pos="849"/>
              </w:tabs>
              <w:bidi/>
              <w:spacing w:line="276" w:lineRule="auto"/>
              <w:ind w:left="282"/>
              <w:jc w:val="center"/>
              <w:rPr>
                <w:rFonts w:asciiTheme="majorBidi" w:hAnsiTheme="majorBidi" w:cstheme="majorBidi"/>
                <w:b/>
                <w:bCs/>
                <w:szCs w:val="28"/>
                <w:rtl/>
                <w:lang w:val="en-US" w:bidi="ar-DZ"/>
              </w:rPr>
            </w:pPr>
            <w:r w:rsidRPr="004535D1">
              <w:rPr>
                <w:rFonts w:asciiTheme="majorBidi" w:hAnsiTheme="majorBidi" w:cstheme="majorBidi" w:hint="cs"/>
                <w:b/>
                <w:bCs/>
                <w:szCs w:val="28"/>
                <w:rtl/>
                <w:lang w:val="en-US" w:bidi="ar-DZ"/>
              </w:rPr>
              <w:t>المجموع العام</w:t>
            </w:r>
          </w:p>
        </w:tc>
        <w:tc>
          <w:tcPr>
            <w:tcW w:w="3969" w:type="dxa"/>
            <w:gridSpan w:val="2"/>
          </w:tcPr>
          <w:p w:rsidR="00A15A8C" w:rsidRPr="004535D1" w:rsidRDefault="00A15A8C" w:rsidP="004C3C5F">
            <w:pPr>
              <w:pStyle w:val="Paragraphedeliste"/>
              <w:bidi/>
              <w:spacing w:line="276" w:lineRule="auto"/>
              <w:ind w:left="0"/>
              <w:jc w:val="center"/>
              <w:rPr>
                <w:rFonts w:asciiTheme="majorBidi" w:hAnsiTheme="majorBidi" w:cstheme="majorBidi"/>
                <w:b/>
                <w:bCs/>
                <w:szCs w:val="28"/>
                <w:rtl/>
                <w:lang w:val="en-US" w:bidi="ar-DZ"/>
              </w:rPr>
            </w:pPr>
            <w:r w:rsidRPr="004535D1">
              <w:rPr>
                <w:rFonts w:asciiTheme="majorBidi" w:hAnsiTheme="majorBidi" w:cstheme="majorBidi" w:hint="cs"/>
                <w:b/>
                <w:bCs/>
                <w:szCs w:val="28"/>
                <w:rtl/>
                <w:lang w:val="en-US" w:bidi="ar-DZ"/>
              </w:rPr>
              <w:t>29.668</w:t>
            </w:r>
          </w:p>
        </w:tc>
      </w:tr>
    </w:tbl>
    <w:p w:rsidR="00A15A8C" w:rsidRPr="004B6766" w:rsidRDefault="00A15A8C" w:rsidP="00A15A8C">
      <w:pPr>
        <w:tabs>
          <w:tab w:val="right" w:pos="707"/>
        </w:tabs>
        <w:jc w:val="both"/>
        <w:rPr>
          <w:rFonts w:asciiTheme="majorBidi" w:hAnsiTheme="majorBidi" w:cstheme="majorBidi"/>
          <w:sz w:val="21"/>
          <w:szCs w:val="21"/>
          <w:rtl/>
          <w:lang w:bidi="ar-DZ"/>
        </w:rPr>
      </w:pPr>
      <w:r>
        <w:rPr>
          <w:rFonts w:asciiTheme="majorBidi" w:hAnsiTheme="majorBidi" w:cstheme="majorBidi"/>
          <w:sz w:val="32"/>
          <w:szCs w:val="32"/>
          <w:lang w:bidi="ar-DZ"/>
        </w:rPr>
        <w:t xml:space="preserve">     </w:t>
      </w:r>
      <w:r w:rsidRPr="004B6766">
        <w:rPr>
          <w:rFonts w:asciiTheme="majorBidi" w:hAnsiTheme="majorBidi" w:cstheme="majorBidi"/>
          <w:b/>
          <w:bCs/>
          <w:sz w:val="21"/>
          <w:szCs w:val="21"/>
          <w:lang w:bidi="ar-DZ"/>
        </w:rPr>
        <w:t>Source</w:t>
      </w:r>
      <w:r w:rsidRPr="004B6766">
        <w:rPr>
          <w:rFonts w:asciiTheme="majorBidi" w:hAnsiTheme="majorBidi" w:cstheme="majorBidi"/>
          <w:sz w:val="21"/>
          <w:szCs w:val="21"/>
          <w:lang w:bidi="ar-DZ"/>
        </w:rPr>
        <w:t xml:space="preserve"> : Direction de la Programmation et du Suivi  Budgétaires W. Op. cit, P 69.   </w:t>
      </w:r>
    </w:p>
    <w:p w:rsidR="00A15A8C" w:rsidRPr="004B6766" w:rsidRDefault="00A15A8C" w:rsidP="00A15A8C">
      <w:pPr>
        <w:tabs>
          <w:tab w:val="right" w:pos="707"/>
          <w:tab w:val="right" w:pos="1699"/>
        </w:tabs>
        <w:bidi/>
        <w:jc w:val="center"/>
        <w:rPr>
          <w:rFonts w:asciiTheme="majorBidi" w:hAnsiTheme="majorBidi" w:cstheme="majorBidi"/>
          <w:sz w:val="29"/>
          <w:szCs w:val="29"/>
          <w:rtl/>
          <w:lang w:bidi="ar-DZ"/>
        </w:rPr>
      </w:pPr>
      <w:r w:rsidRPr="004B6766">
        <w:rPr>
          <w:rFonts w:asciiTheme="majorBidi" w:hAnsiTheme="majorBidi" w:cstheme="majorBidi" w:hint="cs"/>
          <w:sz w:val="29"/>
          <w:szCs w:val="29"/>
          <w:rtl/>
          <w:lang w:bidi="ar-DZ"/>
        </w:rPr>
        <w:t>جدول رقم (2</w:t>
      </w:r>
      <w:r>
        <w:rPr>
          <w:rFonts w:asciiTheme="majorBidi" w:hAnsiTheme="majorBidi" w:cstheme="majorBidi" w:hint="cs"/>
          <w:sz w:val="29"/>
          <w:szCs w:val="29"/>
          <w:rtl/>
          <w:lang w:bidi="ar-DZ"/>
        </w:rPr>
        <w:t>4</w:t>
      </w:r>
      <w:r w:rsidRPr="004B6766">
        <w:rPr>
          <w:rFonts w:asciiTheme="majorBidi" w:hAnsiTheme="majorBidi" w:cstheme="majorBidi" w:hint="cs"/>
          <w:sz w:val="29"/>
          <w:szCs w:val="29"/>
          <w:rtl/>
          <w:lang w:bidi="ar-DZ"/>
        </w:rPr>
        <w:t>): يوضح عدد الأساتذة الدائمين</w:t>
      </w:r>
      <w:r>
        <w:rPr>
          <w:rFonts w:asciiTheme="majorBidi" w:hAnsiTheme="majorBidi" w:cstheme="majorBidi" w:hint="cs"/>
          <w:sz w:val="29"/>
          <w:szCs w:val="29"/>
          <w:rtl/>
          <w:lang w:bidi="ar-DZ"/>
        </w:rPr>
        <w:t xml:space="preserve"> بجامعة مستغانم</w:t>
      </w:r>
      <w:r w:rsidRPr="004B6766">
        <w:rPr>
          <w:rFonts w:asciiTheme="majorBidi" w:hAnsiTheme="majorBidi" w:cstheme="majorBidi" w:hint="cs"/>
          <w:sz w:val="29"/>
          <w:szCs w:val="29"/>
          <w:rtl/>
          <w:lang w:bidi="ar-DZ"/>
        </w:rPr>
        <w:t xml:space="preserve"> </w:t>
      </w:r>
    </w:p>
    <w:tbl>
      <w:tblPr>
        <w:tblStyle w:val="Grilledutableau"/>
        <w:bidiVisual/>
        <w:tblW w:w="0" w:type="auto"/>
        <w:jc w:val="center"/>
        <w:tblLook w:val="04A0"/>
      </w:tblPr>
      <w:tblGrid>
        <w:gridCol w:w="4359"/>
        <w:gridCol w:w="1984"/>
        <w:gridCol w:w="1843"/>
        <w:gridCol w:w="1320"/>
      </w:tblGrid>
      <w:tr w:rsidR="00A15A8C" w:rsidTr="004C3C5F">
        <w:trPr>
          <w:jc w:val="center"/>
        </w:trPr>
        <w:tc>
          <w:tcPr>
            <w:tcW w:w="4359" w:type="dxa"/>
            <w:vMerge w:val="restart"/>
            <w:shd w:val="clear" w:color="auto" w:fill="D9D9D9" w:themeFill="background1" w:themeFillShade="D9"/>
            <w:vAlign w:val="center"/>
          </w:tcPr>
          <w:p w:rsidR="00A15A8C" w:rsidRPr="004535D1" w:rsidRDefault="00A15A8C" w:rsidP="004C3C5F">
            <w:pPr>
              <w:pStyle w:val="Paragraphedeliste"/>
              <w:bidi/>
              <w:spacing w:line="276" w:lineRule="auto"/>
              <w:ind w:left="0"/>
              <w:jc w:val="center"/>
              <w:rPr>
                <w:rFonts w:asciiTheme="majorBidi" w:hAnsiTheme="majorBidi" w:cstheme="majorBidi"/>
                <w:szCs w:val="28"/>
                <w:rtl/>
                <w:lang w:val="en-US" w:bidi="ar-DZ"/>
              </w:rPr>
            </w:pPr>
            <w:r>
              <w:rPr>
                <w:rFonts w:asciiTheme="majorBidi" w:hAnsiTheme="majorBidi" w:cstheme="majorBidi" w:hint="cs"/>
                <w:szCs w:val="28"/>
                <w:rtl/>
                <w:lang w:val="en-US" w:bidi="ar-DZ"/>
              </w:rPr>
              <w:t>الرتبة</w:t>
            </w:r>
          </w:p>
        </w:tc>
        <w:tc>
          <w:tcPr>
            <w:tcW w:w="5147" w:type="dxa"/>
            <w:gridSpan w:val="3"/>
            <w:shd w:val="clear" w:color="auto" w:fill="D9D9D9" w:themeFill="background1" w:themeFillShade="D9"/>
          </w:tcPr>
          <w:p w:rsidR="00A15A8C" w:rsidRPr="004535D1" w:rsidRDefault="00A15A8C" w:rsidP="004C3C5F">
            <w:pPr>
              <w:pStyle w:val="Paragraphedeliste"/>
              <w:bidi/>
              <w:spacing w:line="276" w:lineRule="auto"/>
              <w:ind w:left="0"/>
              <w:jc w:val="center"/>
              <w:rPr>
                <w:rFonts w:asciiTheme="majorBidi" w:hAnsiTheme="majorBidi" w:cstheme="majorBidi"/>
                <w:szCs w:val="28"/>
                <w:rtl/>
                <w:lang w:val="en-US" w:bidi="ar-DZ"/>
              </w:rPr>
            </w:pPr>
            <w:r>
              <w:rPr>
                <w:rFonts w:asciiTheme="majorBidi" w:hAnsiTheme="majorBidi" w:cstheme="majorBidi" w:hint="cs"/>
                <w:szCs w:val="28"/>
                <w:rtl/>
                <w:lang w:val="en-US" w:bidi="ar-DZ"/>
              </w:rPr>
              <w:t>الأساتذة الدائمين</w:t>
            </w:r>
            <w:r w:rsidRPr="004535D1">
              <w:rPr>
                <w:rFonts w:asciiTheme="majorBidi" w:hAnsiTheme="majorBidi" w:cstheme="majorBidi" w:hint="cs"/>
                <w:szCs w:val="28"/>
                <w:rtl/>
                <w:lang w:val="en-US" w:bidi="ar-DZ"/>
              </w:rPr>
              <w:t xml:space="preserve"> </w:t>
            </w:r>
          </w:p>
        </w:tc>
      </w:tr>
      <w:tr w:rsidR="00A15A8C" w:rsidTr="004C3C5F">
        <w:trPr>
          <w:trHeight w:val="225"/>
          <w:jc w:val="center"/>
        </w:trPr>
        <w:tc>
          <w:tcPr>
            <w:tcW w:w="4359" w:type="dxa"/>
            <w:vMerge/>
            <w:shd w:val="clear" w:color="auto" w:fill="D9D9D9" w:themeFill="background1" w:themeFillShade="D9"/>
          </w:tcPr>
          <w:p w:rsidR="00A15A8C" w:rsidRPr="004535D1" w:rsidRDefault="00A15A8C" w:rsidP="004C3C5F">
            <w:pPr>
              <w:pStyle w:val="Paragraphedeliste"/>
              <w:bidi/>
              <w:spacing w:line="276" w:lineRule="auto"/>
              <w:ind w:left="0"/>
              <w:jc w:val="left"/>
              <w:rPr>
                <w:rFonts w:asciiTheme="majorBidi" w:hAnsiTheme="majorBidi" w:cstheme="majorBidi"/>
                <w:szCs w:val="28"/>
                <w:rtl/>
                <w:lang w:val="en-US" w:bidi="ar-DZ"/>
              </w:rPr>
            </w:pPr>
          </w:p>
        </w:tc>
        <w:tc>
          <w:tcPr>
            <w:tcW w:w="1984" w:type="dxa"/>
            <w:tcBorders>
              <w:right w:val="single" w:sz="4" w:space="0" w:color="auto"/>
            </w:tcBorders>
            <w:shd w:val="clear" w:color="auto" w:fill="D9D9D9" w:themeFill="background1" w:themeFillShade="D9"/>
          </w:tcPr>
          <w:p w:rsidR="00A15A8C" w:rsidRPr="004535D1" w:rsidRDefault="00A15A8C" w:rsidP="004C3C5F">
            <w:pPr>
              <w:pStyle w:val="Paragraphedeliste"/>
              <w:bidi/>
              <w:spacing w:line="276" w:lineRule="auto"/>
              <w:ind w:left="0"/>
              <w:jc w:val="center"/>
              <w:rPr>
                <w:rFonts w:asciiTheme="majorBidi" w:hAnsiTheme="majorBidi" w:cstheme="majorBidi"/>
                <w:szCs w:val="28"/>
                <w:rtl/>
                <w:lang w:val="en-US" w:bidi="ar-DZ"/>
              </w:rPr>
            </w:pPr>
            <w:r>
              <w:rPr>
                <w:rFonts w:asciiTheme="majorBidi" w:hAnsiTheme="majorBidi" w:cstheme="majorBidi" w:hint="cs"/>
                <w:szCs w:val="28"/>
                <w:rtl/>
                <w:lang w:val="en-US" w:bidi="ar-DZ"/>
              </w:rPr>
              <w:t>جزائري</w:t>
            </w:r>
          </w:p>
        </w:tc>
        <w:tc>
          <w:tcPr>
            <w:tcW w:w="1843" w:type="dxa"/>
            <w:tcBorders>
              <w:left w:val="single" w:sz="4" w:space="0" w:color="auto"/>
              <w:right w:val="single" w:sz="4" w:space="0" w:color="auto"/>
            </w:tcBorders>
            <w:shd w:val="clear" w:color="auto" w:fill="D9D9D9" w:themeFill="background1" w:themeFillShade="D9"/>
          </w:tcPr>
          <w:p w:rsidR="00A15A8C" w:rsidRPr="004535D1" w:rsidRDefault="00A15A8C" w:rsidP="004C3C5F">
            <w:pPr>
              <w:pStyle w:val="Paragraphedeliste"/>
              <w:bidi/>
              <w:spacing w:line="276" w:lineRule="auto"/>
              <w:ind w:left="0"/>
              <w:jc w:val="center"/>
              <w:rPr>
                <w:rFonts w:asciiTheme="majorBidi" w:hAnsiTheme="majorBidi" w:cstheme="majorBidi"/>
                <w:szCs w:val="28"/>
                <w:rtl/>
                <w:lang w:val="en-US" w:bidi="ar-DZ"/>
              </w:rPr>
            </w:pPr>
            <w:r>
              <w:rPr>
                <w:rFonts w:asciiTheme="majorBidi" w:hAnsiTheme="majorBidi" w:cstheme="majorBidi" w:hint="cs"/>
                <w:szCs w:val="28"/>
                <w:rtl/>
                <w:lang w:val="en-US" w:bidi="ar-DZ"/>
              </w:rPr>
              <w:t>أجنبي</w:t>
            </w:r>
          </w:p>
        </w:tc>
        <w:tc>
          <w:tcPr>
            <w:tcW w:w="1320" w:type="dxa"/>
            <w:tcBorders>
              <w:left w:val="single" w:sz="4" w:space="0" w:color="auto"/>
            </w:tcBorders>
            <w:shd w:val="clear" w:color="auto" w:fill="D9D9D9" w:themeFill="background1" w:themeFillShade="D9"/>
          </w:tcPr>
          <w:p w:rsidR="00A15A8C" w:rsidRPr="000E0B26" w:rsidRDefault="00A15A8C" w:rsidP="004C3C5F">
            <w:pPr>
              <w:pStyle w:val="Paragraphedeliste"/>
              <w:bidi/>
              <w:spacing w:line="276" w:lineRule="auto"/>
              <w:ind w:left="0"/>
              <w:jc w:val="center"/>
              <w:rPr>
                <w:rFonts w:asciiTheme="majorBidi" w:hAnsiTheme="majorBidi" w:cstheme="majorBidi"/>
                <w:b/>
                <w:bCs/>
                <w:szCs w:val="28"/>
                <w:rtl/>
                <w:lang w:val="en-US" w:bidi="ar-DZ"/>
              </w:rPr>
            </w:pPr>
            <w:r w:rsidRPr="000E0B26">
              <w:rPr>
                <w:rFonts w:asciiTheme="majorBidi" w:hAnsiTheme="majorBidi" w:cstheme="majorBidi" w:hint="cs"/>
                <w:b/>
                <w:bCs/>
                <w:szCs w:val="28"/>
                <w:rtl/>
                <w:lang w:val="en-US" w:bidi="ar-DZ"/>
              </w:rPr>
              <w:t>الجموع</w:t>
            </w:r>
          </w:p>
        </w:tc>
      </w:tr>
      <w:tr w:rsidR="00A15A8C" w:rsidTr="004C3C5F">
        <w:trPr>
          <w:jc w:val="center"/>
        </w:trPr>
        <w:tc>
          <w:tcPr>
            <w:tcW w:w="4359" w:type="dxa"/>
          </w:tcPr>
          <w:p w:rsidR="00A15A8C" w:rsidRPr="00176C01" w:rsidRDefault="00A15A8C" w:rsidP="004C3C5F">
            <w:pPr>
              <w:bidi/>
              <w:spacing w:line="276" w:lineRule="auto"/>
              <w:ind w:left="360"/>
              <w:jc w:val="left"/>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بروفيسور</w:t>
            </w:r>
          </w:p>
        </w:tc>
        <w:tc>
          <w:tcPr>
            <w:tcW w:w="1984" w:type="dxa"/>
            <w:tcBorders>
              <w:right w:val="single" w:sz="4" w:space="0" w:color="auto"/>
            </w:tcBorders>
          </w:tcPr>
          <w:p w:rsidR="00A15A8C" w:rsidRPr="00176C01"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124</w:t>
            </w:r>
          </w:p>
        </w:tc>
        <w:tc>
          <w:tcPr>
            <w:tcW w:w="1843" w:type="dxa"/>
            <w:tcBorders>
              <w:left w:val="single" w:sz="4" w:space="0" w:color="auto"/>
              <w:right w:val="single" w:sz="4" w:space="0" w:color="auto"/>
            </w:tcBorders>
          </w:tcPr>
          <w:p w:rsidR="00A15A8C" w:rsidRPr="00176C01"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2</w:t>
            </w:r>
          </w:p>
        </w:tc>
        <w:tc>
          <w:tcPr>
            <w:tcW w:w="1320" w:type="dxa"/>
            <w:tcBorders>
              <w:left w:val="single" w:sz="4" w:space="0" w:color="auto"/>
            </w:tcBorders>
          </w:tcPr>
          <w:p w:rsidR="00A15A8C" w:rsidRPr="000E0B26" w:rsidRDefault="00A15A8C" w:rsidP="004C3C5F">
            <w:pPr>
              <w:pStyle w:val="Paragraphedeliste"/>
              <w:bidi/>
              <w:spacing w:line="276" w:lineRule="auto"/>
              <w:ind w:left="0"/>
              <w:jc w:val="center"/>
              <w:rPr>
                <w:rFonts w:asciiTheme="majorBidi" w:hAnsiTheme="majorBidi" w:cstheme="majorBidi"/>
                <w:b/>
                <w:bCs/>
                <w:szCs w:val="28"/>
                <w:rtl/>
                <w:lang w:val="en-US" w:bidi="ar-DZ"/>
              </w:rPr>
            </w:pPr>
            <w:r>
              <w:rPr>
                <w:rFonts w:asciiTheme="majorBidi" w:hAnsiTheme="majorBidi" w:cstheme="majorBidi" w:hint="cs"/>
                <w:b/>
                <w:bCs/>
                <w:szCs w:val="28"/>
                <w:rtl/>
                <w:lang w:val="en-US" w:bidi="ar-DZ"/>
              </w:rPr>
              <w:t>126</w:t>
            </w:r>
          </w:p>
        </w:tc>
      </w:tr>
      <w:tr w:rsidR="00A15A8C" w:rsidTr="004C3C5F">
        <w:trPr>
          <w:jc w:val="center"/>
        </w:trPr>
        <w:tc>
          <w:tcPr>
            <w:tcW w:w="4359" w:type="dxa"/>
          </w:tcPr>
          <w:p w:rsidR="00A15A8C" w:rsidRPr="00176C01" w:rsidRDefault="00A15A8C" w:rsidP="004C3C5F">
            <w:pPr>
              <w:bidi/>
              <w:spacing w:line="276" w:lineRule="auto"/>
              <w:ind w:left="282"/>
              <w:jc w:val="left"/>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 xml:space="preserve">أستاذ محاضر ( أستاذ جامعي استشفائي) </w:t>
            </w:r>
          </w:p>
        </w:tc>
        <w:tc>
          <w:tcPr>
            <w:tcW w:w="1984" w:type="dxa"/>
            <w:tcBorders>
              <w:right w:val="single" w:sz="4" w:space="0" w:color="auto"/>
            </w:tcBorders>
          </w:tcPr>
          <w:p w:rsidR="00A15A8C" w:rsidRPr="00176C01"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2</w:t>
            </w:r>
          </w:p>
        </w:tc>
        <w:tc>
          <w:tcPr>
            <w:tcW w:w="1843" w:type="dxa"/>
            <w:tcBorders>
              <w:left w:val="single" w:sz="4" w:space="0" w:color="auto"/>
              <w:right w:val="single" w:sz="4" w:space="0" w:color="auto"/>
            </w:tcBorders>
          </w:tcPr>
          <w:p w:rsidR="00A15A8C" w:rsidRPr="00176C01"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0</w:t>
            </w:r>
          </w:p>
        </w:tc>
        <w:tc>
          <w:tcPr>
            <w:tcW w:w="1320" w:type="dxa"/>
            <w:tcBorders>
              <w:left w:val="single" w:sz="4" w:space="0" w:color="auto"/>
            </w:tcBorders>
          </w:tcPr>
          <w:p w:rsidR="00A15A8C" w:rsidRPr="000E0B26" w:rsidRDefault="00A15A8C" w:rsidP="004C3C5F">
            <w:pPr>
              <w:pStyle w:val="Paragraphedeliste"/>
              <w:bidi/>
              <w:spacing w:line="276" w:lineRule="auto"/>
              <w:ind w:left="0"/>
              <w:jc w:val="center"/>
              <w:rPr>
                <w:rFonts w:asciiTheme="majorBidi" w:hAnsiTheme="majorBidi" w:cstheme="majorBidi"/>
                <w:b/>
                <w:bCs/>
                <w:szCs w:val="28"/>
                <w:rtl/>
                <w:lang w:val="en-US" w:bidi="ar-DZ"/>
              </w:rPr>
            </w:pPr>
            <w:r>
              <w:rPr>
                <w:rFonts w:asciiTheme="majorBidi" w:hAnsiTheme="majorBidi" w:cstheme="majorBidi" w:hint="cs"/>
                <w:b/>
                <w:bCs/>
                <w:szCs w:val="28"/>
                <w:rtl/>
                <w:lang w:val="en-US" w:bidi="ar-DZ"/>
              </w:rPr>
              <w:t>2</w:t>
            </w:r>
          </w:p>
        </w:tc>
      </w:tr>
      <w:tr w:rsidR="00A15A8C" w:rsidTr="004C3C5F">
        <w:trPr>
          <w:jc w:val="center"/>
        </w:trPr>
        <w:tc>
          <w:tcPr>
            <w:tcW w:w="4359" w:type="dxa"/>
          </w:tcPr>
          <w:p w:rsidR="00A15A8C" w:rsidRPr="00176C01" w:rsidRDefault="00A15A8C" w:rsidP="004C3C5F">
            <w:pPr>
              <w:tabs>
                <w:tab w:val="right" w:pos="282"/>
              </w:tabs>
              <w:bidi/>
              <w:spacing w:line="276" w:lineRule="auto"/>
              <w:ind w:left="282"/>
              <w:jc w:val="left"/>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أستاذ محاضر (قسم أ)</w:t>
            </w:r>
          </w:p>
        </w:tc>
        <w:tc>
          <w:tcPr>
            <w:tcW w:w="1984" w:type="dxa"/>
            <w:tcBorders>
              <w:right w:val="single" w:sz="4" w:space="0" w:color="auto"/>
            </w:tcBorders>
          </w:tcPr>
          <w:p w:rsidR="00A15A8C" w:rsidRPr="00176C01"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195</w:t>
            </w:r>
          </w:p>
        </w:tc>
        <w:tc>
          <w:tcPr>
            <w:tcW w:w="1843" w:type="dxa"/>
            <w:tcBorders>
              <w:left w:val="single" w:sz="4" w:space="0" w:color="auto"/>
              <w:right w:val="single" w:sz="4" w:space="0" w:color="auto"/>
            </w:tcBorders>
          </w:tcPr>
          <w:p w:rsidR="00A15A8C" w:rsidRPr="00176C01"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1</w:t>
            </w:r>
          </w:p>
        </w:tc>
        <w:tc>
          <w:tcPr>
            <w:tcW w:w="1320" w:type="dxa"/>
            <w:tcBorders>
              <w:left w:val="single" w:sz="4" w:space="0" w:color="auto"/>
            </w:tcBorders>
          </w:tcPr>
          <w:p w:rsidR="00A15A8C" w:rsidRPr="000E0B26" w:rsidRDefault="00A15A8C" w:rsidP="004C3C5F">
            <w:pPr>
              <w:pStyle w:val="Paragraphedeliste"/>
              <w:bidi/>
              <w:spacing w:line="276" w:lineRule="auto"/>
              <w:ind w:left="0"/>
              <w:jc w:val="center"/>
              <w:rPr>
                <w:rFonts w:asciiTheme="majorBidi" w:hAnsiTheme="majorBidi" w:cstheme="majorBidi"/>
                <w:b/>
                <w:bCs/>
                <w:szCs w:val="28"/>
                <w:rtl/>
                <w:lang w:val="en-US" w:bidi="ar-DZ"/>
              </w:rPr>
            </w:pPr>
            <w:r>
              <w:rPr>
                <w:rFonts w:asciiTheme="majorBidi" w:hAnsiTheme="majorBidi" w:cstheme="majorBidi" w:hint="cs"/>
                <w:b/>
                <w:bCs/>
                <w:szCs w:val="28"/>
                <w:rtl/>
                <w:lang w:val="en-US" w:bidi="ar-DZ"/>
              </w:rPr>
              <w:t>196</w:t>
            </w:r>
          </w:p>
        </w:tc>
      </w:tr>
      <w:tr w:rsidR="00A15A8C" w:rsidTr="004C3C5F">
        <w:trPr>
          <w:jc w:val="center"/>
        </w:trPr>
        <w:tc>
          <w:tcPr>
            <w:tcW w:w="4359" w:type="dxa"/>
          </w:tcPr>
          <w:p w:rsidR="00A15A8C" w:rsidRPr="00176C01" w:rsidRDefault="00A15A8C" w:rsidP="004C3C5F">
            <w:pPr>
              <w:tabs>
                <w:tab w:val="right" w:pos="282"/>
              </w:tabs>
              <w:bidi/>
              <w:spacing w:line="276" w:lineRule="auto"/>
              <w:ind w:left="282"/>
              <w:jc w:val="left"/>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أستاذ محاضر (قسم ب)</w:t>
            </w:r>
          </w:p>
        </w:tc>
        <w:tc>
          <w:tcPr>
            <w:tcW w:w="1984" w:type="dxa"/>
            <w:tcBorders>
              <w:right w:val="single" w:sz="4" w:space="0" w:color="auto"/>
            </w:tcBorders>
          </w:tcPr>
          <w:p w:rsidR="00A15A8C" w:rsidRPr="00176C01"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236</w:t>
            </w:r>
          </w:p>
        </w:tc>
        <w:tc>
          <w:tcPr>
            <w:tcW w:w="1843" w:type="dxa"/>
            <w:tcBorders>
              <w:left w:val="single" w:sz="4" w:space="0" w:color="auto"/>
              <w:right w:val="single" w:sz="4" w:space="0" w:color="auto"/>
            </w:tcBorders>
          </w:tcPr>
          <w:p w:rsidR="00A15A8C" w:rsidRPr="00176C01"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1</w:t>
            </w:r>
          </w:p>
        </w:tc>
        <w:tc>
          <w:tcPr>
            <w:tcW w:w="1320" w:type="dxa"/>
            <w:tcBorders>
              <w:left w:val="single" w:sz="4" w:space="0" w:color="auto"/>
            </w:tcBorders>
          </w:tcPr>
          <w:p w:rsidR="00A15A8C" w:rsidRPr="000E0B26" w:rsidRDefault="00A15A8C" w:rsidP="004C3C5F">
            <w:pPr>
              <w:pStyle w:val="Paragraphedeliste"/>
              <w:bidi/>
              <w:spacing w:line="276" w:lineRule="auto"/>
              <w:ind w:left="0"/>
              <w:jc w:val="center"/>
              <w:rPr>
                <w:rFonts w:asciiTheme="majorBidi" w:hAnsiTheme="majorBidi" w:cstheme="majorBidi"/>
                <w:b/>
                <w:bCs/>
                <w:szCs w:val="28"/>
                <w:rtl/>
                <w:lang w:val="en-US" w:bidi="ar-DZ"/>
              </w:rPr>
            </w:pPr>
            <w:r>
              <w:rPr>
                <w:rFonts w:asciiTheme="majorBidi" w:hAnsiTheme="majorBidi" w:cstheme="majorBidi" w:hint="cs"/>
                <w:b/>
                <w:bCs/>
                <w:szCs w:val="28"/>
                <w:rtl/>
                <w:lang w:val="en-US" w:bidi="ar-DZ"/>
              </w:rPr>
              <w:t>237</w:t>
            </w:r>
          </w:p>
        </w:tc>
      </w:tr>
      <w:tr w:rsidR="00A15A8C" w:rsidTr="004C3C5F">
        <w:trPr>
          <w:jc w:val="center"/>
        </w:trPr>
        <w:tc>
          <w:tcPr>
            <w:tcW w:w="4359" w:type="dxa"/>
          </w:tcPr>
          <w:p w:rsidR="00A15A8C" w:rsidRPr="00176C01" w:rsidRDefault="00A15A8C" w:rsidP="004C3C5F">
            <w:pPr>
              <w:tabs>
                <w:tab w:val="right" w:pos="282"/>
              </w:tabs>
              <w:bidi/>
              <w:spacing w:line="276" w:lineRule="auto"/>
              <w:ind w:left="282"/>
              <w:jc w:val="left"/>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أستاذ مساعد (قسم أ)</w:t>
            </w:r>
          </w:p>
        </w:tc>
        <w:tc>
          <w:tcPr>
            <w:tcW w:w="1984" w:type="dxa"/>
            <w:tcBorders>
              <w:right w:val="single" w:sz="4" w:space="0" w:color="auto"/>
            </w:tcBorders>
          </w:tcPr>
          <w:p w:rsidR="00A15A8C" w:rsidRPr="00176C01"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510</w:t>
            </w:r>
          </w:p>
        </w:tc>
        <w:tc>
          <w:tcPr>
            <w:tcW w:w="1843" w:type="dxa"/>
            <w:tcBorders>
              <w:left w:val="single" w:sz="4" w:space="0" w:color="auto"/>
              <w:right w:val="single" w:sz="4" w:space="0" w:color="auto"/>
            </w:tcBorders>
          </w:tcPr>
          <w:p w:rsidR="00A15A8C" w:rsidRPr="00176C01"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0</w:t>
            </w:r>
          </w:p>
        </w:tc>
        <w:tc>
          <w:tcPr>
            <w:tcW w:w="1320" w:type="dxa"/>
            <w:tcBorders>
              <w:left w:val="single" w:sz="4" w:space="0" w:color="auto"/>
            </w:tcBorders>
          </w:tcPr>
          <w:p w:rsidR="00A15A8C" w:rsidRPr="000E0B26" w:rsidRDefault="00A15A8C" w:rsidP="004C3C5F">
            <w:pPr>
              <w:pStyle w:val="Paragraphedeliste"/>
              <w:bidi/>
              <w:spacing w:line="276" w:lineRule="auto"/>
              <w:ind w:left="0"/>
              <w:jc w:val="center"/>
              <w:rPr>
                <w:rFonts w:asciiTheme="majorBidi" w:hAnsiTheme="majorBidi" w:cstheme="majorBidi"/>
                <w:b/>
                <w:bCs/>
                <w:szCs w:val="28"/>
                <w:rtl/>
                <w:lang w:val="en-US" w:bidi="ar-DZ"/>
              </w:rPr>
            </w:pPr>
            <w:r>
              <w:rPr>
                <w:rFonts w:asciiTheme="majorBidi" w:hAnsiTheme="majorBidi" w:cstheme="majorBidi" w:hint="cs"/>
                <w:b/>
                <w:bCs/>
                <w:szCs w:val="28"/>
                <w:rtl/>
                <w:lang w:val="en-US" w:bidi="ar-DZ"/>
              </w:rPr>
              <w:t>510</w:t>
            </w:r>
          </w:p>
        </w:tc>
      </w:tr>
      <w:tr w:rsidR="00A15A8C" w:rsidTr="004C3C5F">
        <w:trPr>
          <w:jc w:val="center"/>
        </w:trPr>
        <w:tc>
          <w:tcPr>
            <w:tcW w:w="4359" w:type="dxa"/>
          </w:tcPr>
          <w:p w:rsidR="00A15A8C" w:rsidRPr="00176C01" w:rsidRDefault="00A15A8C" w:rsidP="004C3C5F">
            <w:pPr>
              <w:tabs>
                <w:tab w:val="right" w:pos="282"/>
              </w:tabs>
              <w:bidi/>
              <w:spacing w:line="276" w:lineRule="auto"/>
              <w:ind w:left="282"/>
              <w:jc w:val="left"/>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أستاذ مساعد (أستاذ جامعي استشفائي)</w:t>
            </w:r>
          </w:p>
        </w:tc>
        <w:tc>
          <w:tcPr>
            <w:tcW w:w="1984" w:type="dxa"/>
            <w:tcBorders>
              <w:right w:val="single" w:sz="4" w:space="0" w:color="auto"/>
            </w:tcBorders>
          </w:tcPr>
          <w:p w:rsidR="00A15A8C" w:rsidRPr="00176C01"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24</w:t>
            </w:r>
          </w:p>
        </w:tc>
        <w:tc>
          <w:tcPr>
            <w:tcW w:w="1843" w:type="dxa"/>
            <w:tcBorders>
              <w:left w:val="single" w:sz="4" w:space="0" w:color="auto"/>
              <w:right w:val="single" w:sz="4" w:space="0" w:color="auto"/>
            </w:tcBorders>
          </w:tcPr>
          <w:p w:rsidR="00A15A8C" w:rsidRPr="00176C01"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0</w:t>
            </w:r>
          </w:p>
        </w:tc>
        <w:tc>
          <w:tcPr>
            <w:tcW w:w="1320" w:type="dxa"/>
            <w:tcBorders>
              <w:left w:val="single" w:sz="4" w:space="0" w:color="auto"/>
            </w:tcBorders>
          </w:tcPr>
          <w:p w:rsidR="00A15A8C" w:rsidRPr="000E0B26" w:rsidRDefault="00A15A8C" w:rsidP="004C3C5F">
            <w:pPr>
              <w:pStyle w:val="Paragraphedeliste"/>
              <w:bidi/>
              <w:spacing w:line="276" w:lineRule="auto"/>
              <w:ind w:left="0"/>
              <w:jc w:val="center"/>
              <w:rPr>
                <w:rFonts w:asciiTheme="majorBidi" w:hAnsiTheme="majorBidi" w:cstheme="majorBidi"/>
                <w:b/>
                <w:bCs/>
                <w:szCs w:val="28"/>
                <w:rtl/>
                <w:lang w:val="en-US" w:bidi="ar-DZ"/>
              </w:rPr>
            </w:pPr>
            <w:r>
              <w:rPr>
                <w:rFonts w:asciiTheme="majorBidi" w:hAnsiTheme="majorBidi" w:cstheme="majorBidi" w:hint="cs"/>
                <w:b/>
                <w:bCs/>
                <w:szCs w:val="28"/>
                <w:rtl/>
                <w:lang w:val="en-US" w:bidi="ar-DZ"/>
              </w:rPr>
              <w:t>24</w:t>
            </w:r>
          </w:p>
        </w:tc>
      </w:tr>
      <w:tr w:rsidR="00A15A8C" w:rsidTr="004C3C5F">
        <w:trPr>
          <w:jc w:val="center"/>
        </w:trPr>
        <w:tc>
          <w:tcPr>
            <w:tcW w:w="4359" w:type="dxa"/>
          </w:tcPr>
          <w:p w:rsidR="00A15A8C" w:rsidRPr="00176C01" w:rsidRDefault="00A15A8C" w:rsidP="004C3C5F">
            <w:pPr>
              <w:tabs>
                <w:tab w:val="right" w:pos="282"/>
              </w:tabs>
              <w:bidi/>
              <w:spacing w:line="276" w:lineRule="auto"/>
              <w:ind w:left="282"/>
              <w:jc w:val="left"/>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أستاذ مساعد (قسم ب)</w:t>
            </w:r>
          </w:p>
        </w:tc>
        <w:tc>
          <w:tcPr>
            <w:tcW w:w="1984" w:type="dxa"/>
            <w:tcBorders>
              <w:right w:val="single" w:sz="4" w:space="0" w:color="auto"/>
            </w:tcBorders>
          </w:tcPr>
          <w:p w:rsidR="00A15A8C" w:rsidRPr="00176C01"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171</w:t>
            </w:r>
          </w:p>
        </w:tc>
        <w:tc>
          <w:tcPr>
            <w:tcW w:w="1843" w:type="dxa"/>
            <w:tcBorders>
              <w:left w:val="single" w:sz="4" w:space="0" w:color="auto"/>
              <w:right w:val="single" w:sz="4" w:space="0" w:color="auto"/>
            </w:tcBorders>
          </w:tcPr>
          <w:p w:rsidR="00A15A8C" w:rsidRPr="00176C01"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0</w:t>
            </w:r>
          </w:p>
        </w:tc>
        <w:tc>
          <w:tcPr>
            <w:tcW w:w="1320" w:type="dxa"/>
            <w:tcBorders>
              <w:left w:val="single" w:sz="4" w:space="0" w:color="auto"/>
            </w:tcBorders>
          </w:tcPr>
          <w:p w:rsidR="00A15A8C" w:rsidRPr="000E0B26" w:rsidRDefault="00A15A8C" w:rsidP="004C3C5F">
            <w:pPr>
              <w:pStyle w:val="Paragraphedeliste"/>
              <w:bidi/>
              <w:spacing w:line="276" w:lineRule="auto"/>
              <w:ind w:left="0"/>
              <w:jc w:val="center"/>
              <w:rPr>
                <w:rFonts w:asciiTheme="majorBidi" w:hAnsiTheme="majorBidi" w:cstheme="majorBidi"/>
                <w:b/>
                <w:bCs/>
                <w:szCs w:val="28"/>
                <w:rtl/>
                <w:lang w:val="en-US" w:bidi="ar-DZ"/>
              </w:rPr>
            </w:pPr>
            <w:r>
              <w:rPr>
                <w:rFonts w:asciiTheme="majorBidi" w:hAnsiTheme="majorBidi" w:cstheme="majorBidi" w:hint="cs"/>
                <w:b/>
                <w:bCs/>
                <w:szCs w:val="28"/>
                <w:rtl/>
                <w:lang w:val="en-US" w:bidi="ar-DZ"/>
              </w:rPr>
              <w:t>171</w:t>
            </w:r>
          </w:p>
        </w:tc>
      </w:tr>
      <w:tr w:rsidR="00A15A8C" w:rsidTr="004C3C5F">
        <w:trPr>
          <w:jc w:val="center"/>
        </w:trPr>
        <w:tc>
          <w:tcPr>
            <w:tcW w:w="4359" w:type="dxa"/>
          </w:tcPr>
          <w:p w:rsidR="00A15A8C" w:rsidRPr="00176C01" w:rsidRDefault="00A15A8C" w:rsidP="004C3C5F">
            <w:pPr>
              <w:tabs>
                <w:tab w:val="right" w:pos="282"/>
              </w:tabs>
              <w:bidi/>
              <w:spacing w:line="276" w:lineRule="auto"/>
              <w:ind w:left="282"/>
              <w:jc w:val="left"/>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مساعد</w:t>
            </w:r>
          </w:p>
        </w:tc>
        <w:tc>
          <w:tcPr>
            <w:tcW w:w="1984" w:type="dxa"/>
            <w:tcBorders>
              <w:right w:val="single" w:sz="4" w:space="0" w:color="auto"/>
            </w:tcBorders>
          </w:tcPr>
          <w:p w:rsidR="00A15A8C" w:rsidRPr="00176C01"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3</w:t>
            </w:r>
          </w:p>
        </w:tc>
        <w:tc>
          <w:tcPr>
            <w:tcW w:w="1843" w:type="dxa"/>
            <w:tcBorders>
              <w:left w:val="single" w:sz="4" w:space="0" w:color="auto"/>
              <w:right w:val="single" w:sz="4" w:space="0" w:color="auto"/>
            </w:tcBorders>
          </w:tcPr>
          <w:p w:rsidR="00A15A8C" w:rsidRPr="00176C01"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0</w:t>
            </w:r>
          </w:p>
        </w:tc>
        <w:tc>
          <w:tcPr>
            <w:tcW w:w="1320" w:type="dxa"/>
            <w:tcBorders>
              <w:left w:val="single" w:sz="4" w:space="0" w:color="auto"/>
            </w:tcBorders>
          </w:tcPr>
          <w:p w:rsidR="00A15A8C" w:rsidRPr="000E0B26" w:rsidRDefault="00A15A8C" w:rsidP="004C3C5F">
            <w:pPr>
              <w:pStyle w:val="Paragraphedeliste"/>
              <w:bidi/>
              <w:spacing w:line="276" w:lineRule="auto"/>
              <w:ind w:left="0"/>
              <w:jc w:val="center"/>
              <w:rPr>
                <w:rFonts w:asciiTheme="majorBidi" w:hAnsiTheme="majorBidi" w:cstheme="majorBidi"/>
                <w:b/>
                <w:bCs/>
                <w:szCs w:val="28"/>
                <w:rtl/>
                <w:lang w:val="en-US" w:bidi="ar-DZ"/>
              </w:rPr>
            </w:pPr>
            <w:r>
              <w:rPr>
                <w:rFonts w:asciiTheme="majorBidi" w:hAnsiTheme="majorBidi" w:cstheme="majorBidi" w:hint="cs"/>
                <w:b/>
                <w:bCs/>
                <w:szCs w:val="28"/>
                <w:rtl/>
                <w:lang w:val="en-US" w:bidi="ar-DZ"/>
              </w:rPr>
              <w:t>3</w:t>
            </w:r>
          </w:p>
        </w:tc>
      </w:tr>
      <w:tr w:rsidR="00A15A8C" w:rsidTr="004C3C5F">
        <w:trPr>
          <w:jc w:val="center"/>
        </w:trPr>
        <w:tc>
          <w:tcPr>
            <w:tcW w:w="4359" w:type="dxa"/>
          </w:tcPr>
          <w:p w:rsidR="00A15A8C" w:rsidRPr="00176C01" w:rsidRDefault="00A15A8C" w:rsidP="004C3C5F">
            <w:pPr>
              <w:tabs>
                <w:tab w:val="right" w:pos="282"/>
              </w:tabs>
              <w:bidi/>
              <w:spacing w:line="276" w:lineRule="auto"/>
              <w:ind w:left="282"/>
              <w:jc w:val="left"/>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بروفيسور مهندس</w:t>
            </w:r>
          </w:p>
        </w:tc>
        <w:tc>
          <w:tcPr>
            <w:tcW w:w="1984" w:type="dxa"/>
            <w:tcBorders>
              <w:right w:val="single" w:sz="4" w:space="0" w:color="auto"/>
            </w:tcBorders>
          </w:tcPr>
          <w:p w:rsidR="00A15A8C" w:rsidRPr="00176C01"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1</w:t>
            </w:r>
          </w:p>
        </w:tc>
        <w:tc>
          <w:tcPr>
            <w:tcW w:w="1843" w:type="dxa"/>
            <w:tcBorders>
              <w:left w:val="single" w:sz="4" w:space="0" w:color="auto"/>
              <w:right w:val="single" w:sz="4" w:space="0" w:color="auto"/>
            </w:tcBorders>
          </w:tcPr>
          <w:p w:rsidR="00A15A8C" w:rsidRPr="00176C01" w:rsidRDefault="00A15A8C" w:rsidP="004C3C5F">
            <w:pPr>
              <w:pStyle w:val="Paragraphedeliste"/>
              <w:bidi/>
              <w:spacing w:line="276" w:lineRule="auto"/>
              <w:ind w:left="0"/>
              <w:jc w:val="center"/>
              <w:rPr>
                <w:rFonts w:asciiTheme="majorBidi" w:hAnsiTheme="majorBidi" w:cstheme="majorBidi"/>
                <w:sz w:val="27"/>
                <w:szCs w:val="27"/>
                <w:rtl/>
                <w:lang w:val="en-US" w:bidi="ar-DZ"/>
              </w:rPr>
            </w:pPr>
            <w:r w:rsidRPr="00176C01">
              <w:rPr>
                <w:rFonts w:asciiTheme="majorBidi" w:hAnsiTheme="majorBidi" w:cstheme="majorBidi" w:hint="cs"/>
                <w:sz w:val="27"/>
                <w:szCs w:val="27"/>
                <w:rtl/>
                <w:lang w:val="en-US" w:bidi="ar-DZ"/>
              </w:rPr>
              <w:t>0</w:t>
            </w:r>
          </w:p>
        </w:tc>
        <w:tc>
          <w:tcPr>
            <w:tcW w:w="1320" w:type="dxa"/>
            <w:tcBorders>
              <w:left w:val="single" w:sz="4" w:space="0" w:color="auto"/>
            </w:tcBorders>
          </w:tcPr>
          <w:p w:rsidR="00A15A8C" w:rsidRPr="000E0B26" w:rsidRDefault="00A15A8C" w:rsidP="004C3C5F">
            <w:pPr>
              <w:pStyle w:val="Paragraphedeliste"/>
              <w:bidi/>
              <w:spacing w:line="276" w:lineRule="auto"/>
              <w:ind w:left="0"/>
              <w:jc w:val="center"/>
              <w:rPr>
                <w:rFonts w:asciiTheme="majorBidi" w:hAnsiTheme="majorBidi" w:cstheme="majorBidi"/>
                <w:b/>
                <w:bCs/>
                <w:szCs w:val="28"/>
                <w:rtl/>
                <w:lang w:val="en-US" w:bidi="ar-DZ"/>
              </w:rPr>
            </w:pPr>
            <w:r>
              <w:rPr>
                <w:rFonts w:asciiTheme="majorBidi" w:hAnsiTheme="majorBidi" w:cstheme="majorBidi" w:hint="cs"/>
                <w:b/>
                <w:bCs/>
                <w:szCs w:val="28"/>
                <w:rtl/>
                <w:lang w:val="en-US" w:bidi="ar-DZ"/>
              </w:rPr>
              <w:t>1</w:t>
            </w:r>
          </w:p>
        </w:tc>
      </w:tr>
      <w:tr w:rsidR="00A15A8C" w:rsidTr="004C3C5F">
        <w:trPr>
          <w:jc w:val="center"/>
        </w:trPr>
        <w:tc>
          <w:tcPr>
            <w:tcW w:w="4359" w:type="dxa"/>
          </w:tcPr>
          <w:p w:rsidR="00A15A8C" w:rsidRPr="00592E34" w:rsidRDefault="00A15A8C" w:rsidP="004C3C5F">
            <w:pPr>
              <w:tabs>
                <w:tab w:val="right" w:pos="282"/>
                <w:tab w:val="right" w:pos="707"/>
                <w:tab w:val="right" w:pos="849"/>
              </w:tabs>
              <w:bidi/>
              <w:spacing w:line="276" w:lineRule="auto"/>
              <w:ind w:left="282"/>
              <w:jc w:val="center"/>
              <w:rPr>
                <w:rFonts w:asciiTheme="majorBidi" w:hAnsiTheme="majorBidi" w:cstheme="majorBidi"/>
                <w:b/>
                <w:bCs/>
                <w:sz w:val="26"/>
                <w:szCs w:val="26"/>
                <w:rtl/>
                <w:lang w:val="en-US" w:bidi="ar-DZ"/>
              </w:rPr>
            </w:pPr>
            <w:r w:rsidRPr="00592E34">
              <w:rPr>
                <w:rFonts w:asciiTheme="majorBidi" w:hAnsiTheme="majorBidi" w:cstheme="majorBidi" w:hint="cs"/>
                <w:b/>
                <w:bCs/>
                <w:sz w:val="26"/>
                <w:szCs w:val="26"/>
                <w:rtl/>
                <w:lang w:val="en-US" w:bidi="ar-DZ"/>
              </w:rPr>
              <w:t>المجموع</w:t>
            </w:r>
          </w:p>
        </w:tc>
        <w:tc>
          <w:tcPr>
            <w:tcW w:w="1984" w:type="dxa"/>
            <w:tcBorders>
              <w:right w:val="single" w:sz="4" w:space="0" w:color="auto"/>
            </w:tcBorders>
          </w:tcPr>
          <w:p w:rsidR="00A15A8C" w:rsidRPr="00592E34" w:rsidRDefault="00A15A8C" w:rsidP="004C3C5F">
            <w:pPr>
              <w:pStyle w:val="Paragraphedeliste"/>
              <w:bidi/>
              <w:spacing w:line="276" w:lineRule="auto"/>
              <w:ind w:left="0"/>
              <w:jc w:val="center"/>
              <w:rPr>
                <w:rFonts w:asciiTheme="majorBidi" w:hAnsiTheme="majorBidi" w:cstheme="majorBidi"/>
                <w:b/>
                <w:bCs/>
                <w:sz w:val="26"/>
                <w:szCs w:val="26"/>
                <w:rtl/>
                <w:lang w:val="en-US" w:bidi="ar-DZ"/>
              </w:rPr>
            </w:pPr>
            <w:r w:rsidRPr="00592E34">
              <w:rPr>
                <w:rFonts w:asciiTheme="majorBidi" w:hAnsiTheme="majorBidi" w:cstheme="majorBidi" w:hint="cs"/>
                <w:b/>
                <w:bCs/>
                <w:sz w:val="26"/>
                <w:szCs w:val="26"/>
                <w:rtl/>
                <w:lang w:val="en-US" w:bidi="ar-DZ"/>
              </w:rPr>
              <w:t>1266</w:t>
            </w:r>
          </w:p>
        </w:tc>
        <w:tc>
          <w:tcPr>
            <w:tcW w:w="1843" w:type="dxa"/>
            <w:tcBorders>
              <w:left w:val="single" w:sz="4" w:space="0" w:color="auto"/>
              <w:right w:val="single" w:sz="4" w:space="0" w:color="auto"/>
            </w:tcBorders>
          </w:tcPr>
          <w:p w:rsidR="00A15A8C" w:rsidRPr="00592E34" w:rsidRDefault="00A15A8C" w:rsidP="004C3C5F">
            <w:pPr>
              <w:pStyle w:val="Paragraphedeliste"/>
              <w:bidi/>
              <w:spacing w:line="276" w:lineRule="auto"/>
              <w:ind w:left="0"/>
              <w:jc w:val="center"/>
              <w:rPr>
                <w:rFonts w:asciiTheme="majorBidi" w:hAnsiTheme="majorBidi" w:cstheme="majorBidi"/>
                <w:b/>
                <w:bCs/>
                <w:sz w:val="26"/>
                <w:szCs w:val="26"/>
                <w:rtl/>
                <w:lang w:val="en-US" w:bidi="ar-DZ"/>
              </w:rPr>
            </w:pPr>
            <w:r w:rsidRPr="00592E34">
              <w:rPr>
                <w:rFonts w:asciiTheme="majorBidi" w:hAnsiTheme="majorBidi" w:cstheme="majorBidi" w:hint="cs"/>
                <w:b/>
                <w:bCs/>
                <w:sz w:val="26"/>
                <w:szCs w:val="26"/>
                <w:rtl/>
                <w:lang w:val="en-US" w:bidi="ar-DZ"/>
              </w:rPr>
              <w:t>4</w:t>
            </w:r>
          </w:p>
        </w:tc>
        <w:tc>
          <w:tcPr>
            <w:tcW w:w="1320" w:type="dxa"/>
            <w:tcBorders>
              <w:left w:val="single" w:sz="4" w:space="0" w:color="auto"/>
            </w:tcBorders>
          </w:tcPr>
          <w:p w:rsidR="00A15A8C" w:rsidRPr="00592E34" w:rsidRDefault="00A15A8C" w:rsidP="004C3C5F">
            <w:pPr>
              <w:pStyle w:val="Paragraphedeliste"/>
              <w:bidi/>
              <w:spacing w:line="276" w:lineRule="auto"/>
              <w:ind w:left="0"/>
              <w:jc w:val="center"/>
              <w:rPr>
                <w:rFonts w:asciiTheme="majorBidi" w:hAnsiTheme="majorBidi" w:cstheme="majorBidi"/>
                <w:b/>
                <w:bCs/>
                <w:sz w:val="26"/>
                <w:szCs w:val="26"/>
                <w:rtl/>
                <w:lang w:val="en-US" w:bidi="ar-DZ"/>
              </w:rPr>
            </w:pPr>
            <w:r w:rsidRPr="00592E34">
              <w:rPr>
                <w:rFonts w:asciiTheme="majorBidi" w:hAnsiTheme="majorBidi" w:cstheme="majorBidi" w:hint="cs"/>
                <w:b/>
                <w:bCs/>
                <w:sz w:val="26"/>
                <w:szCs w:val="26"/>
                <w:rtl/>
                <w:lang w:val="en-US" w:bidi="ar-DZ"/>
              </w:rPr>
              <w:t>1270</w:t>
            </w:r>
          </w:p>
        </w:tc>
      </w:tr>
    </w:tbl>
    <w:p w:rsidR="00A15A8C" w:rsidRPr="00592E34" w:rsidRDefault="00A15A8C" w:rsidP="00A15A8C">
      <w:pPr>
        <w:tabs>
          <w:tab w:val="right" w:pos="707"/>
        </w:tabs>
        <w:ind w:firstLine="426"/>
        <w:jc w:val="both"/>
        <w:rPr>
          <w:rFonts w:asciiTheme="majorBidi" w:hAnsiTheme="majorBidi" w:cstheme="majorBidi"/>
          <w:sz w:val="18"/>
          <w:szCs w:val="18"/>
          <w:rtl/>
          <w:lang w:bidi="ar-DZ"/>
        </w:rPr>
      </w:pPr>
      <w:r w:rsidRPr="00592E34">
        <w:rPr>
          <w:rFonts w:asciiTheme="majorBidi" w:hAnsiTheme="majorBidi" w:cstheme="majorBidi"/>
          <w:b/>
          <w:bCs/>
          <w:sz w:val="18"/>
          <w:szCs w:val="18"/>
          <w:lang w:bidi="ar-DZ"/>
        </w:rPr>
        <w:t>Source</w:t>
      </w:r>
      <w:r w:rsidRPr="00592E34">
        <w:rPr>
          <w:rFonts w:asciiTheme="majorBidi" w:hAnsiTheme="majorBidi" w:cstheme="majorBidi"/>
          <w:sz w:val="18"/>
          <w:szCs w:val="18"/>
          <w:lang w:bidi="ar-DZ"/>
        </w:rPr>
        <w:t> : Direction de la Programmation et du Suivi  Budgétaires W. Op. cit, P 74.</w:t>
      </w:r>
    </w:p>
    <w:p w:rsidR="00A15A8C" w:rsidRDefault="00A15A8C" w:rsidP="008271B4">
      <w:pPr>
        <w:pStyle w:val="Paragraphedeliste"/>
        <w:numPr>
          <w:ilvl w:val="0"/>
          <w:numId w:val="73"/>
        </w:numPr>
        <w:tabs>
          <w:tab w:val="right" w:pos="707"/>
          <w:tab w:val="right" w:pos="1699"/>
        </w:tabs>
        <w:bidi/>
        <w:ind w:left="-2" w:firstLine="1418"/>
        <w:jc w:val="both"/>
        <w:rPr>
          <w:rFonts w:asciiTheme="majorBidi" w:hAnsiTheme="majorBidi" w:cstheme="majorBidi"/>
          <w:sz w:val="32"/>
          <w:szCs w:val="32"/>
          <w:lang w:bidi="ar-DZ"/>
        </w:rPr>
      </w:pPr>
      <w:r w:rsidRPr="001B3B0B">
        <w:rPr>
          <w:rFonts w:asciiTheme="majorBidi" w:hAnsiTheme="majorBidi" w:cstheme="majorBidi" w:hint="cs"/>
          <w:sz w:val="32"/>
          <w:szCs w:val="32"/>
          <w:rtl/>
          <w:lang w:bidi="ar-DZ"/>
        </w:rPr>
        <w:lastRenderedPageBreak/>
        <w:t>من ناحية الكفاءة:</w:t>
      </w:r>
      <w:r>
        <w:rPr>
          <w:rFonts w:asciiTheme="majorBidi" w:hAnsiTheme="majorBidi" w:cstheme="majorBidi" w:hint="cs"/>
          <w:sz w:val="32"/>
          <w:szCs w:val="32"/>
          <w:rtl/>
          <w:lang w:bidi="ar-DZ"/>
        </w:rPr>
        <w:t xml:space="preserve"> تعتبر كفاءة هيئة التدريس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مدخلات التعليم العالي- من بين المؤشرات التي يقاس بها مدى نجاح الجامعة أو فشلها في تأديتها لرسالتها وتعرف الكفاءة على أنها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تعبير استخدام المعقولية </w:t>
      </w:r>
      <w:r w:rsidRPr="00780688">
        <w:rPr>
          <w:rFonts w:asciiTheme="majorBidi" w:hAnsiTheme="majorBidi" w:cstheme="majorBidi"/>
          <w:szCs w:val="28"/>
          <w:lang w:val="en-US" w:bidi="ar-DZ"/>
        </w:rPr>
        <w:t>Rationality</w:t>
      </w:r>
      <w:r>
        <w:rPr>
          <w:rFonts w:asciiTheme="majorBidi" w:hAnsiTheme="majorBidi" w:cstheme="majorBidi" w:hint="cs"/>
          <w:szCs w:val="28"/>
          <w:rtl/>
          <w:lang w:val="en-US" w:bidi="ar-DZ"/>
        </w:rPr>
        <w:t xml:space="preserve"> </w:t>
      </w:r>
      <w:r>
        <w:rPr>
          <w:rFonts w:asciiTheme="majorBidi" w:hAnsiTheme="majorBidi" w:cstheme="majorBidi" w:hint="cs"/>
          <w:sz w:val="32"/>
          <w:szCs w:val="32"/>
          <w:rtl/>
          <w:lang w:val="en-US" w:bidi="ar-DZ"/>
        </w:rPr>
        <w:t>والرشد في المفاضلة بين البدائل واختيار أفضل البدائل الذي يقلل التكاليف أو يعظم العائد إلى أقصى درجة ممكنة باختصار أن الكفاءة هي القيام بالعمل بأفضل طريقة ممكنة من حيث العائد أو التكلفة أو الوقت</w:t>
      </w:r>
      <w:r w:rsidRPr="0099002A">
        <w:rPr>
          <w:rFonts w:asciiTheme="majorBidi" w:hAnsiTheme="majorBidi" w:cstheme="majorBidi"/>
          <w:b/>
          <w:bCs/>
          <w:sz w:val="40"/>
          <w:szCs w:val="40"/>
          <w:vertAlign w:val="superscript"/>
          <w:rtl/>
          <w:lang w:bidi="ar-DZ"/>
        </w:rPr>
        <w:t>»</w:t>
      </w:r>
      <w:r w:rsidRPr="00C5343C">
        <w:rPr>
          <w:rStyle w:val="Appelnotedebasdep"/>
          <w:rFonts w:asciiTheme="majorBidi" w:hAnsiTheme="majorBidi" w:cstheme="majorBidi"/>
          <w:sz w:val="36"/>
          <w:szCs w:val="36"/>
          <w:rtl/>
          <w:lang w:bidi="ar-DZ"/>
        </w:rPr>
        <w:footnoteReference w:id="143"/>
      </w:r>
      <w:r>
        <w:rPr>
          <w:rFonts w:asciiTheme="majorBidi" w:hAnsiTheme="majorBidi" w:cstheme="majorBidi" w:hint="cs"/>
          <w:sz w:val="32"/>
          <w:szCs w:val="32"/>
          <w:rtl/>
          <w:lang w:bidi="ar-DZ"/>
        </w:rPr>
        <w:t>، من خلال هذا التعريف نستنتج أن الكفاءة هي عملية اختيار ومفاضلة بين المتقدمين لشغل وظيفة أستاذ جامعي وفقا لمتطلبات وشروط محددة مسبقا كموافقة التخصص، مجموعة المعارف، القدرات، الخبرة، وتمتعهم بالصفات التعليمية والخلقية، ...إلخ.</w:t>
      </w:r>
    </w:p>
    <w:p w:rsidR="00A15A8C" w:rsidRPr="00F60E48" w:rsidRDefault="00A15A8C" w:rsidP="00A15A8C">
      <w:pPr>
        <w:pStyle w:val="Paragraphedeliste"/>
        <w:tabs>
          <w:tab w:val="right" w:pos="707"/>
          <w:tab w:val="right" w:pos="1387"/>
        </w:tabs>
        <w:bidi/>
        <w:ind w:left="112" w:firstLine="1134"/>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وفيما يلي سيتم رصد تصورات الأساتذة الباحثين حول مراعاة الإدارة الجامعية لعامل الكفاءة أثناء توظيفها للأساتذة الجامعيين والنتائج يبينها الجدول الموالي:</w:t>
      </w:r>
    </w:p>
    <w:p w:rsidR="00A15A8C" w:rsidRPr="00356FDC" w:rsidRDefault="00A15A8C" w:rsidP="00A15A8C">
      <w:pPr>
        <w:tabs>
          <w:tab w:val="right" w:pos="707"/>
          <w:tab w:val="right" w:pos="1699"/>
        </w:tabs>
        <w:bidi/>
        <w:ind w:left="708"/>
        <w:jc w:val="center"/>
        <w:rPr>
          <w:rFonts w:asciiTheme="majorBidi" w:hAnsiTheme="majorBidi" w:cstheme="majorBidi"/>
          <w:sz w:val="32"/>
          <w:szCs w:val="32"/>
          <w:rtl/>
          <w:lang w:bidi="ar-DZ"/>
        </w:rPr>
      </w:pPr>
      <w:r w:rsidRPr="00356FDC">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25</w:t>
      </w:r>
      <w:r w:rsidRPr="00356FDC">
        <w:rPr>
          <w:rFonts w:asciiTheme="majorBidi" w:hAnsiTheme="majorBidi" w:cstheme="majorBidi" w:hint="cs"/>
          <w:sz w:val="32"/>
          <w:szCs w:val="32"/>
          <w:rtl/>
          <w:lang w:bidi="ar-DZ"/>
        </w:rPr>
        <w:t xml:space="preserve">): مدى قدرة الإدارة الجامعية </w:t>
      </w:r>
      <w:r>
        <w:rPr>
          <w:rFonts w:asciiTheme="majorBidi" w:hAnsiTheme="majorBidi" w:cstheme="majorBidi" w:hint="cs"/>
          <w:sz w:val="32"/>
          <w:szCs w:val="32"/>
          <w:rtl/>
          <w:lang w:bidi="ar-DZ"/>
        </w:rPr>
        <w:t>مراعاة عامل الكفاءة في عملية التوظيف</w:t>
      </w:r>
    </w:p>
    <w:tbl>
      <w:tblPr>
        <w:tblStyle w:val="Grilledutableau"/>
        <w:bidiVisual/>
        <w:tblW w:w="0" w:type="auto"/>
        <w:jc w:val="center"/>
        <w:tblLook w:val="04A0"/>
      </w:tblPr>
      <w:tblGrid>
        <w:gridCol w:w="2399"/>
        <w:gridCol w:w="2952"/>
        <w:gridCol w:w="3118"/>
      </w:tblGrid>
      <w:tr w:rsidR="00A15A8C" w:rsidTr="004C3C5F">
        <w:trPr>
          <w:jc w:val="center"/>
        </w:trPr>
        <w:tc>
          <w:tcPr>
            <w:tcW w:w="2399" w:type="dxa"/>
            <w:shd w:val="clear" w:color="auto" w:fill="D9D9D9" w:themeFill="background1" w:themeFillShade="D9"/>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الاحتمال</w:t>
            </w:r>
          </w:p>
        </w:tc>
        <w:tc>
          <w:tcPr>
            <w:tcW w:w="2952" w:type="dxa"/>
            <w:shd w:val="clear" w:color="auto" w:fill="D9D9D9" w:themeFill="background1" w:themeFillShade="D9"/>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التكرار</w:t>
            </w:r>
          </w:p>
        </w:tc>
        <w:tc>
          <w:tcPr>
            <w:tcW w:w="3118" w:type="dxa"/>
            <w:shd w:val="clear" w:color="auto" w:fill="D9D9D9" w:themeFill="background1" w:themeFillShade="D9"/>
          </w:tcPr>
          <w:p w:rsidR="00A15A8C" w:rsidRPr="009F3BF6"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النسبة المئوية </w:t>
            </w:r>
            <w:r>
              <w:rPr>
                <w:rFonts w:asciiTheme="majorBidi" w:hAnsiTheme="majorBidi" w:cstheme="majorBidi"/>
                <w:sz w:val="32"/>
                <w:szCs w:val="32"/>
                <w:lang w:bidi="ar-DZ"/>
              </w:rPr>
              <w:t>%</w:t>
            </w:r>
          </w:p>
        </w:tc>
      </w:tr>
      <w:tr w:rsidR="00A15A8C" w:rsidTr="004C3C5F">
        <w:trPr>
          <w:jc w:val="center"/>
        </w:trPr>
        <w:tc>
          <w:tcPr>
            <w:tcW w:w="2399" w:type="dxa"/>
          </w:tcPr>
          <w:p w:rsidR="00A15A8C" w:rsidRDefault="00A15A8C" w:rsidP="004C3C5F">
            <w:pPr>
              <w:pStyle w:val="Paragraphedeliste"/>
              <w:bidi/>
              <w:spacing w:line="276" w:lineRule="auto"/>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قادرة</w:t>
            </w:r>
          </w:p>
        </w:tc>
        <w:tc>
          <w:tcPr>
            <w:tcW w:w="2952"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34</w:t>
            </w:r>
          </w:p>
        </w:tc>
        <w:tc>
          <w:tcPr>
            <w:tcW w:w="3118"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33,0</w:t>
            </w:r>
          </w:p>
        </w:tc>
      </w:tr>
      <w:tr w:rsidR="00A15A8C" w:rsidTr="004C3C5F">
        <w:trPr>
          <w:jc w:val="center"/>
        </w:trPr>
        <w:tc>
          <w:tcPr>
            <w:tcW w:w="2399" w:type="dxa"/>
          </w:tcPr>
          <w:p w:rsidR="00A15A8C" w:rsidRDefault="00A15A8C" w:rsidP="004C3C5F">
            <w:pPr>
              <w:pStyle w:val="Paragraphedeliste"/>
              <w:bidi/>
              <w:spacing w:line="276" w:lineRule="auto"/>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قادرة نوعا ما</w:t>
            </w:r>
          </w:p>
        </w:tc>
        <w:tc>
          <w:tcPr>
            <w:tcW w:w="2952"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59</w:t>
            </w:r>
          </w:p>
        </w:tc>
        <w:tc>
          <w:tcPr>
            <w:tcW w:w="3118"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57,3</w:t>
            </w:r>
          </w:p>
        </w:tc>
      </w:tr>
      <w:tr w:rsidR="00A15A8C" w:rsidTr="004C3C5F">
        <w:trPr>
          <w:jc w:val="center"/>
        </w:trPr>
        <w:tc>
          <w:tcPr>
            <w:tcW w:w="2399" w:type="dxa"/>
          </w:tcPr>
          <w:p w:rsidR="00A15A8C" w:rsidRDefault="00A15A8C" w:rsidP="004C3C5F">
            <w:pPr>
              <w:pStyle w:val="Paragraphedeliste"/>
              <w:bidi/>
              <w:spacing w:line="276" w:lineRule="auto"/>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غير قادرة </w:t>
            </w:r>
          </w:p>
        </w:tc>
        <w:tc>
          <w:tcPr>
            <w:tcW w:w="2952"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w:t>
            </w:r>
          </w:p>
        </w:tc>
        <w:tc>
          <w:tcPr>
            <w:tcW w:w="3118"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9,7</w:t>
            </w:r>
          </w:p>
        </w:tc>
      </w:tr>
      <w:tr w:rsidR="00A15A8C" w:rsidTr="004C3C5F">
        <w:trPr>
          <w:jc w:val="center"/>
        </w:trPr>
        <w:tc>
          <w:tcPr>
            <w:tcW w:w="2399" w:type="dxa"/>
          </w:tcPr>
          <w:p w:rsidR="00A15A8C" w:rsidRPr="00F60E48" w:rsidRDefault="00A15A8C" w:rsidP="004C3C5F">
            <w:pPr>
              <w:pStyle w:val="Paragraphedeliste"/>
              <w:bidi/>
              <w:spacing w:line="276" w:lineRule="auto"/>
              <w:ind w:left="0"/>
              <w:jc w:val="center"/>
              <w:rPr>
                <w:rFonts w:asciiTheme="majorBidi" w:hAnsiTheme="majorBidi" w:cstheme="majorBidi"/>
                <w:b/>
                <w:bCs/>
                <w:sz w:val="32"/>
                <w:szCs w:val="32"/>
                <w:rtl/>
                <w:lang w:val="en-US" w:bidi="ar-DZ"/>
              </w:rPr>
            </w:pPr>
            <w:r w:rsidRPr="00F60E48">
              <w:rPr>
                <w:rFonts w:asciiTheme="majorBidi" w:hAnsiTheme="majorBidi" w:cstheme="majorBidi" w:hint="cs"/>
                <w:b/>
                <w:bCs/>
                <w:sz w:val="32"/>
                <w:szCs w:val="32"/>
                <w:rtl/>
                <w:lang w:val="en-US" w:bidi="ar-DZ"/>
              </w:rPr>
              <w:t>المجموع</w:t>
            </w:r>
          </w:p>
        </w:tc>
        <w:tc>
          <w:tcPr>
            <w:tcW w:w="2952"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103</w:t>
            </w:r>
          </w:p>
        </w:tc>
        <w:tc>
          <w:tcPr>
            <w:tcW w:w="3118"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100</w:t>
            </w:r>
          </w:p>
        </w:tc>
      </w:tr>
    </w:tbl>
    <w:p w:rsidR="00A15A8C" w:rsidRPr="00356FDC" w:rsidRDefault="00A15A8C" w:rsidP="00A15A8C">
      <w:pPr>
        <w:bidi/>
        <w:ind w:left="708"/>
        <w:jc w:val="both"/>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      </w:t>
      </w:r>
      <w:r w:rsidRPr="00356FDC">
        <w:rPr>
          <w:rFonts w:asciiTheme="majorBidi" w:hAnsiTheme="majorBidi" w:cstheme="majorBidi" w:hint="cs"/>
          <w:sz w:val="24"/>
          <w:szCs w:val="24"/>
          <w:rtl/>
          <w:lang w:bidi="ar-DZ"/>
        </w:rPr>
        <w:t xml:space="preserve">المصدر: من إعداد الباحثة بناءا على بيانات المتحصل عليها من الاستمارة.  </w:t>
      </w:r>
    </w:p>
    <w:p w:rsidR="00A15A8C" w:rsidRDefault="00A15A8C" w:rsidP="00A15A8C">
      <w:pPr>
        <w:tabs>
          <w:tab w:val="right" w:pos="820"/>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توصلت الدراسة الميدانية الحالية، أن الجامعة الجزائرية قادرة نوعا ما على مراعاة عنصر الكفاءة في توظيفها لهيئة التدريس وهذا ما بينته نسبة (57,3</w:t>
      </w:r>
      <w:r>
        <w:rPr>
          <w:rFonts w:asciiTheme="majorBidi" w:hAnsiTheme="majorBidi" w:cstheme="majorBidi"/>
          <w:sz w:val="32"/>
          <w:szCs w:val="32"/>
          <w:lang w:bidi="ar-DZ"/>
        </w:rPr>
        <w:t>%</w:t>
      </w:r>
      <w:r>
        <w:rPr>
          <w:rFonts w:asciiTheme="majorBidi" w:hAnsiTheme="majorBidi" w:cstheme="majorBidi" w:hint="cs"/>
          <w:sz w:val="32"/>
          <w:szCs w:val="32"/>
          <w:rtl/>
          <w:lang w:bidi="ar-DZ"/>
        </w:rPr>
        <w:t>)، وأنها تصلح لنقل معرفة لا بأس بها لمنتسبيها، تلتها مباشرة نسبة (33</w:t>
      </w:r>
      <w:r>
        <w:rPr>
          <w:rFonts w:asciiTheme="majorBidi" w:hAnsiTheme="majorBidi" w:cstheme="majorBidi"/>
          <w:sz w:val="32"/>
          <w:szCs w:val="32"/>
          <w:lang w:bidi="ar-DZ"/>
        </w:rPr>
        <w:t>%</w:t>
      </w:r>
      <w:r>
        <w:rPr>
          <w:rFonts w:asciiTheme="majorBidi" w:hAnsiTheme="majorBidi" w:cstheme="majorBidi" w:hint="cs"/>
          <w:sz w:val="32"/>
          <w:szCs w:val="32"/>
          <w:rtl/>
          <w:lang w:bidi="ar-DZ"/>
        </w:rPr>
        <w:t>) من الأساتذة عينة الدراسة تؤكد على أنها قادرة على تعيين أساتذة أكفاء ومؤهلون لنجاح العملية التعليمية، مما يوحي لنا رضاهم على نوعية الخدمة المقدمة من طرفهم سواء أكانت متعلقة بالجانب التعليمي (النظري/ المنهجي) أو الجانب البحثي (التطبيقي) للتخصصات المفتوحة، وفي الأخير نجد نسبة (9,7</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ترى أنها غير قادرة على توظيف الكفاءات وأن المنظومة الجامعية تفتقر للكفاءة المؤهلة مما يسبب ضعف نوعية العملية البيداغوجية وكذا نوعية مخرجاته.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فتقرير التنمية العربية 2003 م يشير إلى أن التحدي الأكبر في مجال التعليم العالي العربي يكمن في تدهور نوعيته، حيث يفتقر ذلك التعليم إلى مقومات تحسين نوعية الحياة وتنمية القدرات اللازمة لذلك</w:t>
      </w:r>
      <w:r w:rsidRPr="0099002A">
        <w:rPr>
          <w:rFonts w:asciiTheme="majorBidi" w:hAnsiTheme="majorBidi" w:cstheme="majorBidi"/>
          <w:b/>
          <w:bCs/>
          <w:sz w:val="40"/>
          <w:szCs w:val="40"/>
          <w:vertAlign w:val="superscript"/>
          <w:rtl/>
          <w:lang w:bidi="ar-DZ"/>
        </w:rPr>
        <w:t>»</w:t>
      </w:r>
      <w:r w:rsidRPr="00A05162">
        <w:rPr>
          <w:rStyle w:val="Appelnotedebasdep"/>
          <w:rFonts w:asciiTheme="majorBidi" w:hAnsiTheme="majorBidi" w:cstheme="majorBidi"/>
          <w:sz w:val="36"/>
          <w:szCs w:val="36"/>
          <w:rtl/>
          <w:lang w:bidi="ar-DZ"/>
        </w:rPr>
        <w:footnoteReference w:id="144"/>
      </w:r>
      <w:r>
        <w:rPr>
          <w:rFonts w:asciiTheme="majorBidi" w:hAnsiTheme="majorBidi" w:cstheme="majorBidi" w:hint="cs"/>
          <w:sz w:val="32"/>
          <w:szCs w:val="32"/>
          <w:rtl/>
          <w:lang w:bidi="ar-DZ"/>
        </w:rPr>
        <w:t>.</w:t>
      </w:r>
    </w:p>
    <w:p w:rsidR="00A15A8C" w:rsidRDefault="00A15A8C" w:rsidP="00A15A8C">
      <w:pPr>
        <w:tabs>
          <w:tab w:val="right" w:pos="820"/>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ويقول "وليد المعاني" في هذا الصدد في حوار أجرته معه "منى شكري" لمجلة ذوات: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أعتقد بوجود النوعين من الأساتذة، وهناك تباين في هذه الممارسات بين دولة وأخرى، هناك جامعات لا تتوانى عن تطبيق الممارسات الفضلى في عملية التعيين، وتقوم بعمليات مبرمجة لتقييم عضو هيئة التدريس ضمن أنظمة فعالة، ولا تتوانى عن اتخاذ إجراءات لتصحيح الوضع، إن حاد عن الطريق الصحيح. وهناك جامعات تتبع آخر مستجدات العلم وتعمل على توفير البيئة العلمية الصحيحة. غير أنه من المؤسف القول، أنه ونتيجة للأعداد غير المعقولة من الملتحقين في الجامعات من الطلبة فان ما يتوفر لهم من أساتذة أو بيئة تعليمية لا يفي بالغرض، وليس أدل على ذلك من تدني نسبة الأساتذة للطلبة. وحتى لو كانت النسبة غير مختلفة، فان نوعية الأستاذ ليست بالنوعية المرادة أو المطلوبة</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w:t>
      </w:r>
      <w:r w:rsidRPr="00D92E3D">
        <w:rPr>
          <w:rStyle w:val="Appelnotedebasdep"/>
          <w:rFonts w:asciiTheme="majorBidi" w:hAnsiTheme="majorBidi" w:cstheme="majorBidi"/>
          <w:sz w:val="36"/>
          <w:szCs w:val="36"/>
          <w:rtl/>
          <w:lang w:bidi="ar-DZ"/>
        </w:rPr>
        <w:footnoteReference w:id="145"/>
      </w:r>
    </w:p>
    <w:p w:rsidR="00A15A8C" w:rsidRPr="00B244CE" w:rsidRDefault="00A15A8C" w:rsidP="00A15A8C">
      <w:pPr>
        <w:tabs>
          <w:tab w:val="right" w:pos="820"/>
        </w:tabs>
        <w:bidi/>
        <w:ind w:firstLine="820"/>
        <w:jc w:val="both"/>
        <w:rPr>
          <w:rFonts w:asciiTheme="majorBidi" w:hAnsiTheme="majorBidi" w:cstheme="majorBidi"/>
          <w:sz w:val="14"/>
          <w:szCs w:val="14"/>
          <w:lang w:bidi="ar-DZ"/>
        </w:rPr>
      </w:pPr>
    </w:p>
    <w:p w:rsidR="00A15A8C" w:rsidRDefault="00A15A8C" w:rsidP="008271B4">
      <w:pPr>
        <w:pStyle w:val="Paragraphedeliste"/>
        <w:numPr>
          <w:ilvl w:val="0"/>
          <w:numId w:val="72"/>
        </w:numPr>
        <w:tabs>
          <w:tab w:val="right" w:pos="707"/>
          <w:tab w:val="right" w:pos="1699"/>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توقعات وآمال عينة الدراسة حول مستقبل نظام </w:t>
      </w:r>
      <w:r w:rsidRPr="008B3B1D">
        <w:rPr>
          <w:rFonts w:asciiTheme="majorBidi" w:hAnsiTheme="majorBidi" w:cstheme="majorBidi"/>
          <w:szCs w:val="28"/>
          <w:lang w:bidi="ar-DZ"/>
        </w:rPr>
        <w:t>LMD</w:t>
      </w:r>
      <w:r>
        <w:rPr>
          <w:rFonts w:asciiTheme="majorBidi" w:hAnsiTheme="majorBidi" w:cstheme="majorBidi" w:hint="cs"/>
          <w:szCs w:val="28"/>
          <w:rtl/>
          <w:lang w:bidi="ar-DZ"/>
        </w:rPr>
        <w:t xml:space="preserve"> </w:t>
      </w:r>
      <w:r>
        <w:rPr>
          <w:rFonts w:asciiTheme="majorBidi" w:hAnsiTheme="majorBidi" w:cstheme="majorBidi" w:hint="cs"/>
          <w:sz w:val="32"/>
          <w:szCs w:val="32"/>
          <w:rtl/>
          <w:lang w:bidi="ar-DZ"/>
        </w:rPr>
        <w:t>في الجامعة الجزائرية</w:t>
      </w:r>
      <w:r w:rsidRPr="00B90FF8">
        <w:rPr>
          <w:rFonts w:asciiTheme="majorBidi" w:hAnsiTheme="majorBidi" w:cstheme="majorBidi" w:hint="cs"/>
          <w:sz w:val="32"/>
          <w:szCs w:val="32"/>
          <w:rtl/>
          <w:lang w:bidi="ar-DZ"/>
        </w:rPr>
        <w:t>:</w:t>
      </w:r>
    </w:p>
    <w:p w:rsidR="00A15A8C" w:rsidRDefault="00A15A8C" w:rsidP="00A15A8C">
      <w:pPr>
        <w:tabs>
          <w:tab w:val="right" w:pos="820"/>
          <w:tab w:val="right" w:pos="1699"/>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انطلاقا من الأهداف التي يرمي إليها نظام </w:t>
      </w:r>
      <w:r w:rsidRPr="008B3B1D">
        <w:rPr>
          <w:rFonts w:asciiTheme="majorBidi" w:hAnsiTheme="majorBidi" w:cstheme="majorBidi"/>
          <w:szCs w:val="28"/>
          <w:lang w:bidi="ar-DZ"/>
        </w:rPr>
        <w:t>LMD</w:t>
      </w:r>
      <w:r>
        <w:rPr>
          <w:rFonts w:asciiTheme="majorBidi" w:hAnsiTheme="majorBidi" w:cstheme="majorBidi" w:hint="cs"/>
          <w:sz w:val="32"/>
          <w:szCs w:val="32"/>
          <w:rtl/>
          <w:lang w:bidi="ar-DZ"/>
        </w:rPr>
        <w:t>، وبناءا على ما سبق، وما تم جمعه من بيانات خاصة بهذا البند توصلنا إلى أن هناك تقهقر مستمر لقيمة التعليم الجامعي وللشهادات المتخرجة وبالتالي الإخلال بأهم مهمة مسندة لمؤسسات التعليم العالي، وهذا راجع لعدة عوامل لعل أبرزها عدم صلاحية الهياكل الإدارية للمنظومة الجامعية، انعدام التخطيط المسبق، عدم القابلية للتغيير، عدم توافق التخصصات مع الواقع العملي، طبيعة ونوعية هيئة التدريس.</w:t>
      </w:r>
    </w:p>
    <w:p w:rsidR="00A15A8C" w:rsidRDefault="00A15A8C" w:rsidP="00A15A8C">
      <w:pPr>
        <w:tabs>
          <w:tab w:val="right" w:pos="707"/>
          <w:tab w:val="right" w:pos="1699"/>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وفي هذا العنصر سيتم استعراض التصور المستقبلي للأساتذة الباحثين عينة الدراسة لمستقبل نظام </w:t>
      </w:r>
      <w:r w:rsidRPr="008B3B1D">
        <w:rPr>
          <w:rFonts w:asciiTheme="majorBidi" w:hAnsiTheme="majorBidi" w:cstheme="majorBidi"/>
          <w:szCs w:val="28"/>
          <w:lang w:bidi="ar-DZ"/>
        </w:rPr>
        <w:t>LMD</w:t>
      </w:r>
      <w:r>
        <w:rPr>
          <w:rFonts w:asciiTheme="majorBidi" w:hAnsiTheme="majorBidi" w:cstheme="majorBidi" w:hint="cs"/>
          <w:szCs w:val="28"/>
          <w:rtl/>
          <w:lang w:bidi="ar-DZ"/>
        </w:rPr>
        <w:t xml:space="preserve">، </w:t>
      </w:r>
      <w:r>
        <w:rPr>
          <w:rFonts w:asciiTheme="majorBidi" w:hAnsiTheme="majorBidi" w:cstheme="majorBidi" w:hint="cs"/>
          <w:sz w:val="32"/>
          <w:szCs w:val="32"/>
          <w:rtl/>
          <w:lang w:bidi="ar-DZ"/>
        </w:rPr>
        <w:t>حيث قادتنا الدراسة إلى انقسام التصورات إلى موقفين، موقف يتنبأ بفشل النظام وموقف آخر يتنبأ بنجاحه لكن بشروط.</w:t>
      </w:r>
    </w:p>
    <w:p w:rsidR="00A15A8C" w:rsidRDefault="00A15A8C" w:rsidP="008271B4">
      <w:pPr>
        <w:pStyle w:val="Paragraphedeliste"/>
        <w:numPr>
          <w:ilvl w:val="0"/>
          <w:numId w:val="73"/>
        </w:numPr>
        <w:tabs>
          <w:tab w:val="right" w:pos="707"/>
          <w:tab w:val="right" w:pos="990"/>
        </w:tabs>
        <w:bidi/>
        <w:ind w:left="-2" w:firstLine="71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الموقف الذي يتنبأ بفشل النظام: يتجه أصحاب هذا الموقف إلى أن نظام </w:t>
      </w:r>
      <w:r w:rsidRPr="008B3B1D">
        <w:rPr>
          <w:rFonts w:asciiTheme="majorBidi" w:hAnsiTheme="majorBidi" w:cstheme="majorBidi"/>
          <w:szCs w:val="28"/>
          <w:lang w:bidi="ar-DZ"/>
        </w:rPr>
        <w:t>LMD</w:t>
      </w:r>
      <w:r>
        <w:rPr>
          <w:rFonts w:asciiTheme="majorBidi" w:hAnsiTheme="majorBidi" w:cstheme="majorBidi" w:hint="cs"/>
          <w:szCs w:val="28"/>
          <w:rtl/>
          <w:lang w:bidi="ar-DZ"/>
        </w:rPr>
        <w:t xml:space="preserve">، </w:t>
      </w:r>
      <w:r>
        <w:rPr>
          <w:rFonts w:asciiTheme="majorBidi" w:hAnsiTheme="majorBidi" w:cstheme="majorBidi" w:hint="cs"/>
          <w:sz w:val="32"/>
          <w:szCs w:val="32"/>
          <w:rtl/>
          <w:lang w:bidi="ar-DZ"/>
        </w:rPr>
        <w:t>نتائجه بدأت في الظهور ومؤشرات الفشل أصبحت واضحة المعالم وأن هيكل النظام مستمر وتسميته باقية لكن مضمونه تراجع وانهار وأن الجامعة عادت تدريجيا بالسير على الطريقة الكلاسيكية.</w:t>
      </w:r>
    </w:p>
    <w:p w:rsidR="00A15A8C" w:rsidRPr="00D12F9F" w:rsidRDefault="00A15A8C" w:rsidP="00A15A8C">
      <w:pPr>
        <w:tabs>
          <w:tab w:val="right" w:pos="820"/>
          <w:tab w:val="right" w:pos="990"/>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أن النتائج المتحصل عليها في الواقع تثبت فشل هذا النظام، وأن المسؤولين (السلطات العليا) ستعمل على ضرورة إنجاحه واستمراره بكل الطرق مما سيزيد من ضعف التحصيل العلمي وانتشار الرداءة على حساب الكفاءة.  </w:t>
      </w:r>
    </w:p>
    <w:p w:rsidR="00A15A8C" w:rsidRDefault="00A15A8C" w:rsidP="00A15A8C">
      <w:pPr>
        <w:tabs>
          <w:tab w:val="right" w:pos="820"/>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ab/>
      </w:r>
      <w:r>
        <w:rPr>
          <w:rFonts w:asciiTheme="majorBidi" w:hAnsiTheme="majorBidi" w:cstheme="majorBidi" w:hint="cs"/>
          <w:sz w:val="32"/>
          <w:szCs w:val="32"/>
          <w:rtl/>
          <w:lang w:bidi="ar-DZ"/>
        </w:rPr>
        <w:tab/>
        <w:t xml:space="preserve">وأن نظام </w:t>
      </w:r>
      <w:r w:rsidRPr="008B3B1D">
        <w:rPr>
          <w:rFonts w:asciiTheme="majorBidi" w:hAnsiTheme="majorBidi" w:cstheme="majorBidi"/>
          <w:szCs w:val="28"/>
          <w:lang w:bidi="ar-DZ"/>
        </w:rPr>
        <w:t>LMD</w:t>
      </w:r>
      <w:r>
        <w:rPr>
          <w:rFonts w:asciiTheme="majorBidi" w:hAnsiTheme="majorBidi" w:cstheme="majorBidi" w:hint="cs"/>
          <w:szCs w:val="28"/>
          <w:rtl/>
          <w:lang w:bidi="ar-DZ"/>
        </w:rPr>
        <w:t xml:space="preserve"> </w:t>
      </w:r>
      <w:r>
        <w:rPr>
          <w:rFonts w:asciiTheme="majorBidi" w:hAnsiTheme="majorBidi" w:cstheme="majorBidi" w:hint="cs"/>
          <w:sz w:val="32"/>
          <w:szCs w:val="32"/>
          <w:rtl/>
          <w:lang w:bidi="ar-DZ"/>
        </w:rPr>
        <w:t>مآله الإلغاء والتفكير في نظام جديد جدير بالجامعة الجزائرية ويلبي رغباتها وحاجيات المجتمع المتواجدة فيه الجامعة.</w:t>
      </w:r>
    </w:p>
    <w:p w:rsidR="00A15A8C" w:rsidRDefault="00A15A8C" w:rsidP="00A15A8C">
      <w:pPr>
        <w:tabs>
          <w:tab w:val="right" w:pos="820"/>
          <w:tab w:val="right" w:pos="99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فشل النظام، لأن ما لا يخطط له لا يمكن أن يستمر والتنبؤ إما بإعادة النظام الكلاسيكي السابق أو تطبيق نظام آخر جديد.</w:t>
      </w:r>
    </w:p>
    <w:p w:rsidR="00A15A8C" w:rsidRDefault="00A15A8C" w:rsidP="008271B4">
      <w:pPr>
        <w:pStyle w:val="Paragraphedeliste"/>
        <w:numPr>
          <w:ilvl w:val="0"/>
          <w:numId w:val="73"/>
        </w:numPr>
        <w:tabs>
          <w:tab w:val="right" w:pos="707"/>
          <w:tab w:val="right" w:pos="990"/>
        </w:tabs>
        <w:bidi/>
        <w:ind w:left="-2" w:firstLine="71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الموقف الذي يتنبأ بنجاح النظام: يتوقع أصحاب هذا الموقف أن نظام </w:t>
      </w:r>
      <w:r w:rsidRPr="008B3B1D">
        <w:rPr>
          <w:rFonts w:asciiTheme="majorBidi" w:hAnsiTheme="majorBidi" w:cstheme="majorBidi"/>
          <w:szCs w:val="28"/>
          <w:lang w:bidi="ar-DZ"/>
        </w:rPr>
        <w:t>LMD</w:t>
      </w:r>
      <w:r>
        <w:rPr>
          <w:rFonts w:asciiTheme="majorBidi" w:hAnsiTheme="majorBidi" w:cstheme="majorBidi" w:hint="cs"/>
          <w:szCs w:val="28"/>
          <w:rtl/>
          <w:lang w:bidi="ar-DZ"/>
        </w:rPr>
        <w:t xml:space="preserve"> </w:t>
      </w:r>
      <w:r>
        <w:rPr>
          <w:rFonts w:asciiTheme="majorBidi" w:hAnsiTheme="majorBidi" w:cstheme="majorBidi" w:hint="cs"/>
          <w:sz w:val="32"/>
          <w:szCs w:val="32"/>
          <w:rtl/>
          <w:lang w:bidi="ar-DZ"/>
        </w:rPr>
        <w:t>يمكن أن ينجح مستقبلا  ويحقق ما جاء لأجله إذا ما روعيت فيه بعض الشروط والتي يمكن إجمالها في:</w:t>
      </w:r>
    </w:p>
    <w:p w:rsidR="00A15A8C" w:rsidRPr="00F75A13" w:rsidRDefault="00A15A8C" w:rsidP="008271B4">
      <w:pPr>
        <w:pStyle w:val="Paragraphedeliste"/>
        <w:numPr>
          <w:ilvl w:val="0"/>
          <w:numId w:val="85"/>
        </w:numPr>
        <w:tabs>
          <w:tab w:val="right" w:pos="820"/>
          <w:tab w:val="right" w:pos="990"/>
        </w:tabs>
        <w:bidi/>
        <w:jc w:val="both"/>
        <w:rPr>
          <w:rFonts w:asciiTheme="majorBidi" w:hAnsiTheme="majorBidi" w:cstheme="majorBidi"/>
          <w:sz w:val="32"/>
          <w:szCs w:val="32"/>
          <w:rtl/>
          <w:lang w:bidi="ar-DZ"/>
        </w:rPr>
      </w:pPr>
      <w:r w:rsidRPr="00F75A13">
        <w:rPr>
          <w:rFonts w:asciiTheme="majorBidi" w:hAnsiTheme="majorBidi" w:cstheme="majorBidi" w:hint="cs"/>
          <w:sz w:val="32"/>
          <w:szCs w:val="32"/>
          <w:rtl/>
          <w:lang w:bidi="ar-DZ"/>
        </w:rPr>
        <w:t>ضرورة مراجعة النظام، وتجديد برامجه وتوحيدها وطنيا، توضيح قوانينه وترشيدها واحترامها، والعمل الجاد على ترسيخه.</w:t>
      </w:r>
    </w:p>
    <w:p w:rsidR="00A15A8C" w:rsidRPr="00F75A13" w:rsidRDefault="00A15A8C" w:rsidP="008271B4">
      <w:pPr>
        <w:pStyle w:val="Paragraphedeliste"/>
        <w:numPr>
          <w:ilvl w:val="0"/>
          <w:numId w:val="85"/>
        </w:numPr>
        <w:tabs>
          <w:tab w:val="right" w:pos="820"/>
          <w:tab w:val="right" w:pos="990"/>
        </w:tabs>
        <w:bidi/>
        <w:jc w:val="both"/>
        <w:rPr>
          <w:rFonts w:asciiTheme="majorBidi" w:hAnsiTheme="majorBidi" w:cstheme="majorBidi"/>
          <w:sz w:val="32"/>
          <w:szCs w:val="32"/>
          <w:rtl/>
          <w:lang w:bidi="ar-DZ"/>
        </w:rPr>
      </w:pPr>
      <w:r w:rsidRPr="00F75A13">
        <w:rPr>
          <w:rFonts w:asciiTheme="majorBidi" w:hAnsiTheme="majorBidi" w:cstheme="majorBidi" w:hint="cs"/>
          <w:sz w:val="32"/>
          <w:szCs w:val="32"/>
          <w:rtl/>
          <w:lang w:bidi="ar-DZ"/>
        </w:rPr>
        <w:t>وأنه نظام عالمي يرمي لتطبيق معايير الجودة الشاملة ويساير التطور التكنولوجي ويفتح آفاق جديدة للتكيف مع البحث العلمي والعالمي إلا أنه ينبغي إعادة النظر في إجراءات تطبيقه.</w:t>
      </w:r>
    </w:p>
    <w:p w:rsidR="00A15A8C" w:rsidRPr="00F75A13" w:rsidRDefault="00A15A8C" w:rsidP="008271B4">
      <w:pPr>
        <w:pStyle w:val="Paragraphedeliste"/>
        <w:numPr>
          <w:ilvl w:val="0"/>
          <w:numId w:val="85"/>
        </w:numPr>
        <w:tabs>
          <w:tab w:val="right" w:pos="820"/>
          <w:tab w:val="right" w:pos="990"/>
        </w:tabs>
        <w:bidi/>
        <w:jc w:val="both"/>
        <w:rPr>
          <w:rFonts w:asciiTheme="majorBidi" w:hAnsiTheme="majorBidi" w:cstheme="majorBidi"/>
          <w:sz w:val="32"/>
          <w:szCs w:val="32"/>
          <w:rtl/>
          <w:lang w:bidi="ar-DZ"/>
        </w:rPr>
      </w:pPr>
      <w:r w:rsidRPr="00F75A13">
        <w:rPr>
          <w:rFonts w:asciiTheme="majorBidi" w:hAnsiTheme="majorBidi" w:cstheme="majorBidi" w:hint="cs"/>
          <w:sz w:val="32"/>
          <w:szCs w:val="32"/>
          <w:rtl/>
          <w:lang w:bidi="ar-DZ"/>
        </w:rPr>
        <w:t>نجاح النظام يتوقف على مدى القدرة على التنسيق مع المحيط الاقتصادي والاجتماعي الذي يستمد قوته منهما.</w:t>
      </w:r>
    </w:p>
    <w:p w:rsidR="00A15A8C" w:rsidRDefault="00A15A8C" w:rsidP="00A15A8C">
      <w:pPr>
        <w:tabs>
          <w:tab w:val="right" w:pos="707"/>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هذا، ويمكننا أن نتأمل ما يمكن أن يتحقق في الفترة القادمة في قضية التفكير في العودة إلى النظام الكلاسيكي في الجامعة الجزائرية، حيث سبق لنا أن تطرقنا لهذه القضية في الفصل الثالث وتوصلنا إلى أن ما نسبته (58,3</w:t>
      </w:r>
      <w:r>
        <w:rPr>
          <w:rFonts w:asciiTheme="majorBidi" w:hAnsiTheme="majorBidi" w:cstheme="majorBidi"/>
          <w:sz w:val="32"/>
          <w:szCs w:val="32"/>
          <w:lang w:bidi="ar-DZ"/>
        </w:rPr>
        <w:t>%</w:t>
      </w:r>
      <w:r>
        <w:rPr>
          <w:rFonts w:asciiTheme="majorBidi" w:hAnsiTheme="majorBidi" w:cstheme="majorBidi" w:hint="cs"/>
          <w:sz w:val="32"/>
          <w:szCs w:val="32"/>
          <w:rtl/>
          <w:lang w:bidi="ar-DZ"/>
        </w:rPr>
        <w:t>) من عينة الدراسة تؤيد ضرورة العودة إلى النظام الكلاسيكي (انظر الجدول رقم (13)) وهو النظام الذي تخرج منه كل أساتذتنا الأفاضل.</w:t>
      </w:r>
    </w:p>
    <w:p w:rsidR="00A15A8C" w:rsidRDefault="00A15A8C" w:rsidP="00A15A8C">
      <w:pPr>
        <w:tabs>
          <w:tab w:val="right" w:pos="707"/>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ومع أنني من مؤيدي النظام الكلاسيكي واقتناعي بأنه الأسلوب المثالي علميا وعمليا، إلا أنني أعتقد أنه في وسعنا أن نأخذ في الوقت ذاته بنظام آخر (نظام </w:t>
      </w:r>
      <w:r w:rsidRPr="008B3B1D">
        <w:rPr>
          <w:rFonts w:asciiTheme="majorBidi" w:hAnsiTheme="majorBidi" w:cstheme="majorBidi"/>
          <w:szCs w:val="28"/>
          <w:lang w:bidi="ar-DZ"/>
        </w:rPr>
        <w:t>LMD</w:t>
      </w:r>
      <w:r w:rsidRPr="004C5744">
        <w:rPr>
          <w:rFonts w:asciiTheme="majorBidi" w:hAnsiTheme="majorBidi" w:cstheme="majorBidi" w:hint="cs"/>
          <w:sz w:val="32"/>
          <w:szCs w:val="32"/>
          <w:rtl/>
          <w:lang w:bidi="ar-DZ"/>
        </w:rPr>
        <w:t>)</w:t>
      </w:r>
      <w:r>
        <w:rPr>
          <w:rFonts w:asciiTheme="majorBidi" w:hAnsiTheme="majorBidi" w:cstheme="majorBidi" w:hint="cs"/>
          <w:sz w:val="32"/>
          <w:szCs w:val="32"/>
          <w:rtl/>
          <w:lang w:bidi="ar-DZ"/>
        </w:rPr>
        <w:t xml:space="preserve"> المطبق حاليا واعتماد النظامين معا وبالتالي نكون قد استجبنا للواقع.</w:t>
      </w:r>
    </w:p>
    <w:p w:rsidR="00A15A8C" w:rsidRPr="003212AD" w:rsidRDefault="00A15A8C" w:rsidP="00A15A8C">
      <w:pPr>
        <w:tabs>
          <w:tab w:val="right" w:pos="707"/>
        </w:tabs>
        <w:bidi/>
        <w:ind w:firstLine="707"/>
        <w:jc w:val="both"/>
        <w:rPr>
          <w:rFonts w:asciiTheme="majorBidi" w:hAnsiTheme="majorBidi" w:cstheme="majorBidi"/>
          <w:sz w:val="14"/>
          <w:szCs w:val="14"/>
          <w:rtl/>
          <w:lang w:bidi="ar-DZ"/>
        </w:rPr>
      </w:pPr>
      <w:r w:rsidRPr="003212AD">
        <w:rPr>
          <w:rFonts w:asciiTheme="majorBidi" w:hAnsiTheme="majorBidi" w:cstheme="majorBidi" w:hint="cs"/>
          <w:sz w:val="14"/>
          <w:szCs w:val="14"/>
          <w:rtl/>
          <w:lang w:bidi="ar-DZ"/>
        </w:rPr>
        <w:t xml:space="preserve"> </w:t>
      </w:r>
    </w:p>
    <w:p w:rsidR="00A15A8C" w:rsidRDefault="00A15A8C" w:rsidP="008271B4">
      <w:pPr>
        <w:pStyle w:val="Paragraphedeliste"/>
        <w:numPr>
          <w:ilvl w:val="0"/>
          <w:numId w:val="75"/>
        </w:numPr>
        <w:tabs>
          <w:tab w:val="right" w:pos="707"/>
          <w:tab w:val="right" w:pos="1132"/>
        </w:tabs>
        <w:bidi/>
        <w:ind w:hanging="13"/>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الأخلاقيات المهنية للأستاذ الجامعي: </w:t>
      </w:r>
    </w:p>
    <w:p w:rsidR="00A15A8C" w:rsidRDefault="00A15A8C" w:rsidP="00A15A8C">
      <w:pPr>
        <w:tabs>
          <w:tab w:val="right" w:pos="707"/>
          <w:tab w:val="right" w:pos="1132"/>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تفرض في المؤسسة الجامعية كأي مؤسسة أخرى، أخلاقيات وظيفية تحددها طبيعة العمل وطبيعة المؤسسة ونظامها الداخلي، يخضع لها كل الموظفين التابعيين لها سواء كانوا إداريين، أو أساتذة في تصرفاتهم، ويحتكمون إليها. فالأخلاقيات الجامعية هي أن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تطبق المؤسسة بكافة وحداتها في إطار أخلاقي ذي مرجعية قيمية وطنية وروحية واضحة</w:t>
      </w:r>
      <w:r w:rsidRPr="0099002A">
        <w:rPr>
          <w:rFonts w:asciiTheme="majorBidi" w:hAnsiTheme="majorBidi" w:cstheme="majorBidi"/>
          <w:b/>
          <w:bCs/>
          <w:sz w:val="40"/>
          <w:szCs w:val="40"/>
          <w:vertAlign w:val="superscript"/>
          <w:rtl/>
          <w:lang w:bidi="ar-DZ"/>
        </w:rPr>
        <w:t>»</w:t>
      </w:r>
      <w:r w:rsidRPr="002E347F">
        <w:rPr>
          <w:rStyle w:val="Appelnotedebasdep"/>
          <w:rFonts w:asciiTheme="majorBidi" w:hAnsiTheme="majorBidi" w:cstheme="majorBidi"/>
          <w:sz w:val="36"/>
          <w:szCs w:val="36"/>
          <w:rtl/>
          <w:lang w:bidi="ar-DZ"/>
        </w:rPr>
        <w:footnoteReference w:id="146"/>
      </w:r>
      <w:r>
        <w:rPr>
          <w:rFonts w:asciiTheme="majorBidi" w:hAnsiTheme="majorBidi" w:cstheme="majorBidi" w:hint="cs"/>
          <w:sz w:val="32"/>
          <w:szCs w:val="32"/>
          <w:rtl/>
          <w:lang w:bidi="ar-DZ"/>
        </w:rPr>
        <w:t xml:space="preserve"> وقد حددت وزارة التعليم العالي </w:t>
      </w:r>
      <w:r>
        <w:rPr>
          <w:rFonts w:asciiTheme="majorBidi" w:hAnsiTheme="majorBidi" w:cstheme="majorBidi" w:hint="cs"/>
          <w:sz w:val="32"/>
          <w:szCs w:val="32"/>
          <w:rtl/>
          <w:lang w:bidi="ar-DZ"/>
        </w:rPr>
        <w:lastRenderedPageBreak/>
        <w:t>والبحث العلمي مبادئ أساسية لأخلاقيات مهنة الأستاذ الجامعي في ميثاق الأخلاقيات والآداب المهنية تتمثل في:</w:t>
      </w:r>
      <w:r w:rsidRPr="009C0A96">
        <w:rPr>
          <w:rStyle w:val="Appelnotedebasdep"/>
          <w:rFonts w:asciiTheme="majorBidi" w:hAnsiTheme="majorBidi" w:cstheme="majorBidi"/>
          <w:sz w:val="36"/>
          <w:szCs w:val="36"/>
          <w:rtl/>
          <w:lang w:bidi="ar-DZ"/>
        </w:rPr>
        <w:footnoteReference w:id="147"/>
      </w:r>
    </w:p>
    <w:p w:rsidR="00A15A8C" w:rsidRDefault="00A15A8C" w:rsidP="008271B4">
      <w:pPr>
        <w:pStyle w:val="Paragraphedeliste"/>
        <w:numPr>
          <w:ilvl w:val="0"/>
          <w:numId w:val="73"/>
        </w:numPr>
        <w:tabs>
          <w:tab w:val="right" w:pos="707"/>
          <w:tab w:val="right" w:pos="113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النزاهة والأمانة: (</w:t>
      </w:r>
      <w:r w:rsidRPr="003319C3">
        <w:rPr>
          <w:rFonts w:asciiTheme="majorBidi" w:hAnsiTheme="majorBidi" w:cstheme="majorBidi"/>
          <w:szCs w:val="28"/>
          <w:lang w:bidi="ar-DZ"/>
        </w:rPr>
        <w:t>L’intégrité et l’honnêteté</w:t>
      </w:r>
      <w:r>
        <w:rPr>
          <w:rFonts w:asciiTheme="majorBidi" w:hAnsiTheme="majorBidi" w:cstheme="majorBidi" w:hint="cs"/>
          <w:szCs w:val="28"/>
          <w:rtl/>
          <w:lang w:bidi="ar-DZ"/>
        </w:rPr>
        <w:t xml:space="preserve">) </w:t>
      </w:r>
      <w:r w:rsidRPr="00342C41">
        <w:rPr>
          <w:rFonts w:asciiTheme="majorBidi" w:hAnsiTheme="majorBidi" w:cstheme="majorBidi" w:hint="cs"/>
          <w:sz w:val="32"/>
          <w:szCs w:val="32"/>
          <w:rtl/>
          <w:lang w:bidi="ar-DZ"/>
        </w:rPr>
        <w:t>السعي لتحقيق</w:t>
      </w:r>
      <w:r>
        <w:rPr>
          <w:rFonts w:asciiTheme="majorBidi" w:hAnsiTheme="majorBidi" w:cstheme="majorBidi" w:hint="cs"/>
          <w:sz w:val="32"/>
          <w:szCs w:val="32"/>
          <w:rtl/>
          <w:lang w:bidi="ar-DZ"/>
        </w:rPr>
        <w:t xml:space="preserve"> الأمانة والنزاهة يعني رفض الفساد بجميع أشكاله، ويجب أن يبدأ هذا السعي بالذات قبل أن يمتد ليشمل الآخرين، وأن تطوير آداب السلوك والأخلاقيات المهنية يجب أن يتجسد في ممارسات مثالية.</w:t>
      </w:r>
    </w:p>
    <w:p w:rsidR="00A15A8C" w:rsidRDefault="00A15A8C" w:rsidP="008271B4">
      <w:pPr>
        <w:pStyle w:val="Paragraphedeliste"/>
        <w:numPr>
          <w:ilvl w:val="0"/>
          <w:numId w:val="73"/>
        </w:numPr>
        <w:tabs>
          <w:tab w:val="right" w:pos="707"/>
          <w:tab w:val="right" w:pos="1132"/>
        </w:tabs>
        <w:bidi/>
        <w:jc w:val="both"/>
        <w:rPr>
          <w:rFonts w:asciiTheme="majorBidi" w:hAnsiTheme="majorBidi" w:cstheme="majorBidi"/>
          <w:sz w:val="32"/>
          <w:szCs w:val="32"/>
          <w:lang w:bidi="ar-DZ"/>
        </w:rPr>
      </w:pPr>
      <w:r w:rsidRPr="002F7849">
        <w:rPr>
          <w:rFonts w:asciiTheme="majorBidi" w:hAnsiTheme="majorBidi" w:cstheme="majorBidi" w:hint="cs"/>
          <w:sz w:val="32"/>
          <w:szCs w:val="32"/>
          <w:rtl/>
          <w:lang w:bidi="ar-DZ"/>
        </w:rPr>
        <w:t>الحرية الأكاديمية:</w:t>
      </w:r>
      <w:r>
        <w:rPr>
          <w:rFonts w:asciiTheme="majorBidi" w:hAnsiTheme="majorBidi" w:cstheme="majorBidi" w:hint="cs"/>
          <w:sz w:val="32"/>
          <w:szCs w:val="32"/>
          <w:rtl/>
          <w:lang w:bidi="ar-DZ"/>
        </w:rPr>
        <w:t xml:space="preserve"> (</w:t>
      </w:r>
      <w:r w:rsidRPr="002F7849">
        <w:rPr>
          <w:rFonts w:asciiTheme="majorBidi" w:hAnsiTheme="majorBidi" w:cstheme="majorBidi"/>
          <w:szCs w:val="28"/>
          <w:lang w:bidi="ar-DZ"/>
        </w:rPr>
        <w:t>La liberté académique</w:t>
      </w:r>
      <w:r>
        <w:rPr>
          <w:rFonts w:asciiTheme="majorBidi" w:hAnsiTheme="majorBidi" w:cstheme="majorBidi" w:hint="cs"/>
          <w:sz w:val="32"/>
          <w:szCs w:val="32"/>
          <w:rtl/>
          <w:lang w:bidi="ar-DZ"/>
        </w:rPr>
        <w:t>) لا يمكن تصور أنشطة التدريس والبحث الجامعي دون الحرية الأكاديمية التي تعتبر أساس هذه النشاطات، فهي تضمن في احترام الغير والتحلي بالضمير المهني، التعبير عن الآراء النقدية بدون رقابة أو إكراه. سيتم التطرق لهذا المبدأ في العنصر الموالي.</w:t>
      </w:r>
    </w:p>
    <w:p w:rsidR="00A15A8C" w:rsidRDefault="00A15A8C" w:rsidP="008271B4">
      <w:pPr>
        <w:pStyle w:val="Paragraphedeliste"/>
        <w:numPr>
          <w:ilvl w:val="0"/>
          <w:numId w:val="73"/>
        </w:numPr>
        <w:tabs>
          <w:tab w:val="right" w:pos="707"/>
          <w:tab w:val="right" w:pos="113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المسؤولية والكفاءة: (</w:t>
      </w:r>
      <w:r w:rsidRPr="000A6737">
        <w:rPr>
          <w:rFonts w:asciiTheme="majorBidi" w:hAnsiTheme="majorBidi" w:cstheme="majorBidi"/>
          <w:szCs w:val="28"/>
          <w:lang w:bidi="ar-DZ"/>
        </w:rPr>
        <w:t>La responsabilité et la compétence</w:t>
      </w:r>
      <w:r>
        <w:rPr>
          <w:rFonts w:asciiTheme="majorBidi" w:hAnsiTheme="majorBidi" w:cstheme="majorBidi" w:hint="cs"/>
          <w:sz w:val="32"/>
          <w:szCs w:val="32"/>
          <w:rtl/>
          <w:lang w:bidi="ar-DZ"/>
        </w:rPr>
        <w:t xml:space="preserve">) إن مفهومين المسؤولية والكفاءة متكاملين، ويتطوران بفضل التسيير الديمقراطي والأخلاقي للمؤسسات الجامعية. وعلى المؤسسات الجامعية أن تضمن توازنا جيدا بين ضرورة فعالية الإدارة وبين تشجيع مساهمة الأسرة الجامعية وإشراكها في اتخاذ القرار، مع التأكيد على المسائل العلمية تبقى من صلاحيات الأساتذة الباحثين.  </w:t>
      </w:r>
    </w:p>
    <w:p w:rsidR="00A15A8C" w:rsidRDefault="00A15A8C" w:rsidP="008271B4">
      <w:pPr>
        <w:pStyle w:val="Paragraphedeliste"/>
        <w:numPr>
          <w:ilvl w:val="0"/>
          <w:numId w:val="73"/>
        </w:numPr>
        <w:tabs>
          <w:tab w:val="right" w:pos="707"/>
          <w:tab w:val="right" w:pos="1132"/>
        </w:tabs>
        <w:bidi/>
        <w:jc w:val="both"/>
        <w:rPr>
          <w:rFonts w:asciiTheme="majorBidi" w:hAnsiTheme="majorBidi" w:cstheme="majorBidi"/>
          <w:sz w:val="32"/>
          <w:szCs w:val="32"/>
          <w:lang w:bidi="ar-DZ"/>
        </w:rPr>
      </w:pPr>
      <w:r w:rsidRPr="00A21DF7">
        <w:rPr>
          <w:rFonts w:asciiTheme="majorBidi" w:hAnsiTheme="majorBidi" w:cstheme="majorBidi" w:hint="cs"/>
          <w:sz w:val="32"/>
          <w:szCs w:val="32"/>
          <w:rtl/>
          <w:lang w:bidi="ar-DZ"/>
        </w:rPr>
        <w:t>الاحترام المتبادل: (</w:t>
      </w:r>
      <w:r w:rsidRPr="00A21DF7">
        <w:rPr>
          <w:rFonts w:asciiTheme="majorBidi" w:hAnsiTheme="majorBidi" w:cstheme="majorBidi"/>
          <w:szCs w:val="28"/>
          <w:lang w:bidi="ar-DZ"/>
        </w:rPr>
        <w:t>Le respect mutuel</w:t>
      </w:r>
      <w:r w:rsidRPr="00A21DF7">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يرتكز احترام الغير على احترام الذات ويجب على جميع أفراد الأسرة الجامعية الامتناع عن أي شكل من أشكال العنف الرمزي، المادي أو اللفظي وينبغي أن يعامل بعضهم بعضا باحترام وإنصاف مهما كان المستوى الهرمي لكل واحد منهم.</w:t>
      </w:r>
    </w:p>
    <w:p w:rsidR="00A15A8C" w:rsidRDefault="00A15A8C" w:rsidP="008271B4">
      <w:pPr>
        <w:pStyle w:val="Paragraphedeliste"/>
        <w:numPr>
          <w:ilvl w:val="0"/>
          <w:numId w:val="73"/>
        </w:numPr>
        <w:tabs>
          <w:tab w:val="right" w:pos="707"/>
          <w:tab w:val="right" w:pos="113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التقيد بالحقيقة العلمية والموضوعية والفكر النقدي: (</w:t>
      </w:r>
      <w:r w:rsidRPr="004F5866">
        <w:rPr>
          <w:rFonts w:asciiTheme="majorBidi" w:hAnsiTheme="majorBidi" w:cstheme="majorBidi"/>
          <w:szCs w:val="28"/>
          <w:lang w:bidi="ar-DZ"/>
        </w:rPr>
        <w:t>L’exigence de vérité scientifique, d’objectivité et d’esprit critique</w:t>
      </w:r>
      <w:r>
        <w:rPr>
          <w:rFonts w:asciiTheme="majorBidi" w:hAnsiTheme="majorBidi" w:cstheme="majorBidi" w:hint="cs"/>
          <w:sz w:val="32"/>
          <w:szCs w:val="32"/>
          <w:rtl/>
          <w:lang w:bidi="ar-DZ"/>
        </w:rPr>
        <w:t>) يرتكز التقيد بالمعرفة ومساءلتها وتبليغها على مبدأين أساسيين يتمثلان في تقصي الحقيقة واعتماد الفكر النقدي. إن وجوب التقيد بالحقيقة العلمية يفترض الكفاءة، والملاحظة النقدية للأحداث، والتجريب، ومقارنة وجهات النظر، وأهمية المصادر والصرامة الفكرية، لذا يجب أن يقوم البحث العلمي على الأمانة الأكاديمية.</w:t>
      </w:r>
    </w:p>
    <w:p w:rsidR="00A15A8C" w:rsidRDefault="00A15A8C" w:rsidP="008271B4">
      <w:pPr>
        <w:pStyle w:val="Paragraphedeliste"/>
        <w:numPr>
          <w:ilvl w:val="0"/>
          <w:numId w:val="73"/>
        </w:numPr>
        <w:tabs>
          <w:tab w:val="right" w:pos="707"/>
          <w:tab w:val="right" w:pos="113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الإنصاف: (</w:t>
      </w:r>
      <w:r w:rsidRPr="00390822">
        <w:rPr>
          <w:rFonts w:asciiTheme="majorBidi" w:hAnsiTheme="majorBidi" w:cstheme="majorBidi"/>
          <w:szCs w:val="28"/>
          <w:lang w:bidi="ar-DZ"/>
        </w:rPr>
        <w:t>L’équité</w:t>
      </w:r>
      <w:r>
        <w:rPr>
          <w:rFonts w:asciiTheme="majorBidi" w:hAnsiTheme="majorBidi" w:cstheme="majorBidi" w:hint="cs"/>
          <w:sz w:val="32"/>
          <w:szCs w:val="32"/>
          <w:rtl/>
          <w:lang w:bidi="ar-DZ"/>
        </w:rPr>
        <w:t>) تمثل الموضوعية والنزاهة شرطين أساسيين لعمليات التقييم، الترقية، التوظيف والتعيين.</w:t>
      </w:r>
    </w:p>
    <w:p w:rsidR="00A15A8C" w:rsidRDefault="00A15A8C" w:rsidP="008271B4">
      <w:pPr>
        <w:pStyle w:val="Paragraphedeliste"/>
        <w:numPr>
          <w:ilvl w:val="0"/>
          <w:numId w:val="73"/>
        </w:numPr>
        <w:tabs>
          <w:tab w:val="right" w:pos="707"/>
          <w:tab w:val="right" w:pos="113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احترام الحرم الجامعي: (</w:t>
      </w:r>
      <w:r w:rsidRPr="005457E9">
        <w:rPr>
          <w:rFonts w:asciiTheme="majorBidi" w:hAnsiTheme="majorBidi" w:cstheme="majorBidi"/>
          <w:szCs w:val="28"/>
          <w:lang w:bidi="ar-DZ"/>
        </w:rPr>
        <w:t>Le respect des franchises universitaires</w:t>
      </w:r>
      <w:r>
        <w:rPr>
          <w:rFonts w:asciiTheme="majorBidi" w:hAnsiTheme="majorBidi" w:cstheme="majorBidi" w:hint="cs"/>
          <w:sz w:val="32"/>
          <w:szCs w:val="32"/>
          <w:rtl/>
          <w:lang w:bidi="ar-DZ"/>
        </w:rPr>
        <w:t xml:space="preserve">) تساهم جميع أعضاء الأسرة الجامعية بسلوكاتها في تعزيز الحريات الجامعية حتى تضمن خصوصياتها وحصانتها وتمتنع عن المحاباة وعن كل الممارسات التي تخل بمبادئ الجامعة وحرياتها </w:t>
      </w:r>
      <w:r>
        <w:rPr>
          <w:rFonts w:asciiTheme="majorBidi" w:hAnsiTheme="majorBidi" w:cstheme="majorBidi" w:hint="cs"/>
          <w:sz w:val="32"/>
          <w:szCs w:val="32"/>
          <w:rtl/>
          <w:lang w:bidi="ar-DZ"/>
        </w:rPr>
        <w:lastRenderedPageBreak/>
        <w:t>وحقوقها. وعلاوة على ذلك يجب على الأسرة الجامعية أن تمتنع عن كل نشاط سياسي في الفضاءات الجامعية.</w:t>
      </w:r>
    </w:p>
    <w:p w:rsidR="00A15A8C" w:rsidRDefault="00A15A8C" w:rsidP="00A15A8C">
      <w:pPr>
        <w:tabs>
          <w:tab w:val="right" w:pos="707"/>
          <w:tab w:val="right" w:pos="1132"/>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ويجب أن يلتزم الأساتذة الباحثون بأداء واجباتهم ومسؤولياتهم واحترامهم مبادئ أخلاقيات وآداب المهنة والتي تتمثل في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تدريس الطلاب على نحو فعال وتوخي العدل والإنصاف والمساواة في المعاملة، إجراء بحوث وفقا لمقتضيات الدقة العلمية ونشر نتائجها، إرساء بحوثهم وتعمقهم العملي على أساس البحث الأمين عن المعرفة، الالتزام بأخلاقيات البحوث، احترام الأعمال الفكرية للزملاء الأكاديميين وللطلاب والاعتراف بها</w:t>
      </w:r>
      <w:r w:rsidRPr="0099002A">
        <w:rPr>
          <w:rFonts w:asciiTheme="majorBidi" w:hAnsiTheme="majorBidi" w:cstheme="majorBidi"/>
          <w:b/>
          <w:bCs/>
          <w:sz w:val="40"/>
          <w:szCs w:val="40"/>
          <w:vertAlign w:val="superscript"/>
          <w:rtl/>
          <w:lang w:bidi="ar-DZ"/>
        </w:rPr>
        <w:t>»</w:t>
      </w:r>
      <w:r w:rsidRPr="000466F3">
        <w:rPr>
          <w:rStyle w:val="Appelnotedebasdep"/>
          <w:rFonts w:asciiTheme="majorBidi" w:hAnsiTheme="majorBidi" w:cstheme="majorBidi"/>
          <w:sz w:val="36"/>
          <w:szCs w:val="36"/>
          <w:rtl/>
          <w:lang w:bidi="ar-DZ"/>
        </w:rPr>
        <w:footnoteReference w:id="148"/>
      </w:r>
      <w:r>
        <w:rPr>
          <w:rFonts w:asciiTheme="majorBidi" w:hAnsiTheme="majorBidi" w:cstheme="majorBidi" w:hint="cs"/>
          <w:sz w:val="32"/>
          <w:szCs w:val="32"/>
          <w:rtl/>
          <w:lang w:bidi="ar-DZ"/>
        </w:rPr>
        <w:t xml:space="preserve"> كما حددتها توصية اليونسكو (الوثيقة رقم 29) المتضمنة التوصية بشأن أوضاع هيئة التدريس في التعليم العالي. </w:t>
      </w:r>
    </w:p>
    <w:p w:rsidR="00A15A8C" w:rsidRDefault="00A15A8C" w:rsidP="00A15A8C">
      <w:pPr>
        <w:tabs>
          <w:tab w:val="right" w:pos="679"/>
          <w:tab w:val="right" w:pos="1132"/>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فان أخلاقيات المهنة ضرورة للتطور، وعدم الالتزام بها سيؤدي حتما إلى الفساد الأكاديمي والأخلاقي، وانتشار السلوكات الرديئة كالغش والعداوة بين أفراد الأسرة الجامعية. فكيف تؤثر الأخلاقيات المهنية للأساتذة الجامعيين على مخرجات التعليم العالي؟ وسيتم الإجابة على هذا السؤال من خلال تحليل تصورات الأساتذة الباحثين عينة الدراسة، حيث وجدنا أن معظم تصريحاتهم تصب في أن:</w:t>
      </w:r>
    </w:p>
    <w:p w:rsidR="00A15A8C" w:rsidRDefault="00A15A8C" w:rsidP="008271B4">
      <w:pPr>
        <w:pStyle w:val="Paragraphedeliste"/>
        <w:numPr>
          <w:ilvl w:val="0"/>
          <w:numId w:val="73"/>
        </w:numPr>
        <w:tabs>
          <w:tab w:val="right" w:pos="707"/>
          <w:tab w:val="right" w:pos="113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أخلاقيات المهنة تؤثر بشكل قوي على مخرجات التعليم العالي، لأنها أحد عناصر العملية التعليمية فالأستاذ الذي لا يحترم أخلاقيات المهنة سواء من الناحية البيداغوجية أو من ناحية طرق التواصل مع الطالب ستكون النتيجة وخيمة.</w:t>
      </w:r>
    </w:p>
    <w:p w:rsidR="00A15A8C" w:rsidRDefault="00A15A8C" w:rsidP="008271B4">
      <w:pPr>
        <w:pStyle w:val="Paragraphedeliste"/>
        <w:numPr>
          <w:ilvl w:val="0"/>
          <w:numId w:val="73"/>
        </w:numPr>
        <w:tabs>
          <w:tab w:val="right" w:pos="707"/>
          <w:tab w:val="right" w:pos="113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كلما كان للأستاذ الجامعي وعي بأهمية دوره وما يقدمه كلما كانت نتيجة تكوينه للطلاب أنجح. </w:t>
      </w:r>
    </w:p>
    <w:p w:rsidR="00A15A8C" w:rsidRDefault="00A15A8C" w:rsidP="008271B4">
      <w:pPr>
        <w:pStyle w:val="Paragraphedeliste"/>
        <w:numPr>
          <w:ilvl w:val="0"/>
          <w:numId w:val="73"/>
        </w:numPr>
        <w:tabs>
          <w:tab w:val="right" w:pos="707"/>
          <w:tab w:val="right" w:pos="113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ينعكس الافتقار لقيم وأخلاقيات المهنة وخاصة في مجال البحث على جودة البحوث العلمية ومصداقيتها.</w:t>
      </w:r>
    </w:p>
    <w:p w:rsidR="00A15A8C" w:rsidRDefault="00A15A8C" w:rsidP="008271B4">
      <w:pPr>
        <w:pStyle w:val="Paragraphedeliste"/>
        <w:numPr>
          <w:ilvl w:val="0"/>
          <w:numId w:val="73"/>
        </w:numPr>
        <w:tabs>
          <w:tab w:val="right" w:pos="707"/>
          <w:tab w:val="right" w:pos="113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لأخلاقيات المهنة تأثير كبير جدا على الأستاذ والذي ينعكس ايجابيا على تكوين الطلبة، لأنه بها يستطيع الأستاذ الانضباط سواء في وقته أو في عمله كما أنها تمكنه من ممارسة عمله بضمير مهني من خلال التركيز لما يقدمه للطالب مع السهر على نجاح مهنته وإتمامها على أكمل وجه.</w:t>
      </w:r>
    </w:p>
    <w:p w:rsidR="00A15A8C" w:rsidRDefault="00A15A8C" w:rsidP="008271B4">
      <w:pPr>
        <w:pStyle w:val="Paragraphedeliste"/>
        <w:numPr>
          <w:ilvl w:val="0"/>
          <w:numId w:val="73"/>
        </w:numPr>
        <w:tabs>
          <w:tab w:val="right" w:pos="707"/>
          <w:tab w:val="right" w:pos="113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كما تؤثر تأثيرا مباشرا على عملية تقييم أعمال وأشغال الطلبة، فبقدر ما يكون الأستاذ موضوعيا بقدر ما تكون المخرجات ذات قيمة.</w:t>
      </w:r>
    </w:p>
    <w:p w:rsidR="008D304E" w:rsidRDefault="008D304E" w:rsidP="008D304E">
      <w:pPr>
        <w:pStyle w:val="Paragraphedeliste"/>
        <w:tabs>
          <w:tab w:val="right" w:pos="707"/>
          <w:tab w:val="right" w:pos="1132"/>
        </w:tabs>
        <w:bidi/>
        <w:ind w:left="1068"/>
        <w:jc w:val="both"/>
        <w:rPr>
          <w:rFonts w:asciiTheme="majorBidi" w:hAnsiTheme="majorBidi" w:cstheme="majorBidi"/>
          <w:sz w:val="32"/>
          <w:szCs w:val="32"/>
          <w:lang w:bidi="ar-DZ"/>
        </w:rPr>
      </w:pPr>
    </w:p>
    <w:p w:rsidR="00A15A8C" w:rsidRDefault="00A15A8C" w:rsidP="008271B4">
      <w:pPr>
        <w:pStyle w:val="Paragraphedeliste"/>
        <w:numPr>
          <w:ilvl w:val="0"/>
          <w:numId w:val="73"/>
        </w:numPr>
        <w:tabs>
          <w:tab w:val="right" w:pos="707"/>
          <w:tab w:val="right" w:pos="113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أخلاقيات المهنة من الضرورات الملحة واللازمة لتطوير البحث العلمي والنهوض بالتنمية على مستوى الجامعة والمجتمع.</w:t>
      </w:r>
    </w:p>
    <w:p w:rsidR="00A15A8C" w:rsidRDefault="00A15A8C" w:rsidP="008271B4">
      <w:pPr>
        <w:pStyle w:val="Paragraphedeliste"/>
        <w:numPr>
          <w:ilvl w:val="0"/>
          <w:numId w:val="73"/>
        </w:numPr>
        <w:tabs>
          <w:tab w:val="right" w:pos="707"/>
          <w:tab w:val="right" w:pos="113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الالتزام بأخلاقيات المهنة يعد آلية لإصلاح المنظومة الجامعية في بعض أجزائها خاصة على مستوى أداء الواجب المهني والتحلي بالقيم.</w:t>
      </w:r>
    </w:p>
    <w:p w:rsidR="00A15A8C" w:rsidRDefault="00A15A8C" w:rsidP="008271B4">
      <w:pPr>
        <w:pStyle w:val="Paragraphedeliste"/>
        <w:numPr>
          <w:ilvl w:val="0"/>
          <w:numId w:val="73"/>
        </w:numPr>
        <w:tabs>
          <w:tab w:val="right" w:pos="707"/>
          <w:tab w:val="right" w:pos="113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الفساد الأكاديمي كنتيجة عن عدم الالتزام بالأخلاقيات المهنية، يؤدي إلى فساد ما تخرجه البيئة الجامعية (الطلبة)، وهي مدخلات لمؤسسات أخرى وهنا يحدث إعادة إنتاج الفساد.</w:t>
      </w:r>
    </w:p>
    <w:p w:rsidR="00A15A8C" w:rsidRDefault="00A15A8C" w:rsidP="008271B4">
      <w:pPr>
        <w:pStyle w:val="Paragraphedeliste"/>
        <w:numPr>
          <w:ilvl w:val="0"/>
          <w:numId w:val="73"/>
        </w:numPr>
        <w:tabs>
          <w:tab w:val="right" w:pos="707"/>
          <w:tab w:val="right" w:pos="113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لها دور كبير في تحقيق الاستقرار وبناء الثقة بين كل أطراف العملية التعليمية وعدم الالتزام بها يؤدي إلى تأخير تطوير المنظومة الجامعية.</w:t>
      </w:r>
    </w:p>
    <w:p w:rsidR="00A15A8C" w:rsidRPr="006E5230" w:rsidRDefault="00A15A8C" w:rsidP="008271B4">
      <w:pPr>
        <w:pStyle w:val="Paragraphedeliste"/>
        <w:numPr>
          <w:ilvl w:val="0"/>
          <w:numId w:val="73"/>
        </w:numPr>
        <w:tabs>
          <w:tab w:val="right" w:pos="707"/>
          <w:tab w:val="right" w:pos="1132"/>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كلما التزم الأستاذ حدوده مع نفسه وغيره من حيث الاحترام والإتقان والإخلاص والنزاهة كلما ارتقى أدبا وعلما وانعكس هذا الأمر على  سمعة وجودة التعليم العالي.</w:t>
      </w:r>
    </w:p>
    <w:p w:rsidR="00A15A8C" w:rsidRPr="00780278" w:rsidRDefault="00A15A8C" w:rsidP="00A15A8C">
      <w:pPr>
        <w:pStyle w:val="Paragraphedeliste"/>
        <w:tabs>
          <w:tab w:val="right" w:pos="707"/>
          <w:tab w:val="right" w:pos="1132"/>
        </w:tabs>
        <w:bidi/>
        <w:ind w:left="1068"/>
        <w:jc w:val="both"/>
        <w:rPr>
          <w:rFonts w:asciiTheme="majorBidi" w:hAnsiTheme="majorBidi" w:cstheme="majorBidi"/>
          <w:sz w:val="16"/>
          <w:szCs w:val="16"/>
          <w:lang w:bidi="ar-DZ"/>
        </w:rPr>
      </w:pPr>
    </w:p>
    <w:p w:rsidR="00A15A8C" w:rsidRDefault="00A15A8C" w:rsidP="008271B4">
      <w:pPr>
        <w:pStyle w:val="Paragraphedeliste"/>
        <w:numPr>
          <w:ilvl w:val="0"/>
          <w:numId w:val="76"/>
        </w:numPr>
        <w:tabs>
          <w:tab w:val="right" w:pos="707"/>
          <w:tab w:val="right" w:pos="113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الحرية الأكاديمية للأستاذ الجامعي</w:t>
      </w:r>
      <w:r w:rsidRPr="005D653E">
        <w:rPr>
          <w:rFonts w:asciiTheme="majorBidi" w:hAnsiTheme="majorBidi" w:cstheme="majorBidi" w:hint="cs"/>
          <w:sz w:val="32"/>
          <w:szCs w:val="32"/>
          <w:rtl/>
          <w:lang w:bidi="ar-DZ"/>
        </w:rPr>
        <w:t xml:space="preserve">: </w:t>
      </w:r>
    </w:p>
    <w:p w:rsidR="00A15A8C" w:rsidRDefault="00A15A8C" w:rsidP="00A15A8C">
      <w:pPr>
        <w:tabs>
          <w:tab w:val="right" w:pos="820"/>
          <w:tab w:val="right" w:pos="1132"/>
        </w:tabs>
        <w:bidi/>
        <w:jc w:val="both"/>
        <w:rPr>
          <w:rFonts w:asciiTheme="majorBidi" w:hAnsiTheme="majorBidi" w:cstheme="majorBidi"/>
          <w:b/>
          <w:bCs/>
          <w:sz w:val="40"/>
          <w:szCs w:val="40"/>
          <w:vertAlign w:val="superscript"/>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منطقيا توجد علاقة بين الواجبات والحقوق،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فممارسة الحقوق تستتبع الوفاء بواجبات ومسؤوليات خاصة تشمل الالتزام باحترام الحرية الأكاديمية لسائر أعضاء الوسط الأكاديمي وضمان المناقشة العادلة للآراء المتعارضة. كما أن الحرية الأكاديمية تستتبع الالتزام باستخدام هذه الحرية على نحو يتفق مع ما يقتضيه السلوك العلمي من واجب إرساء البحوث العلمية على أساس البحث الأمين عن الحقيقة. وينبغي أن يجرى الاطلاع بأنشطة التعليم والبحوث والتعمق العلمي على نحو يتفق تماما مع المعايير الأخلاقية، والمهنية وأن تستجيب هذه الأنشطة، حسب الاقتضاء للمشكلات التي تواجه المجتمع المعاصر.</w:t>
      </w:r>
      <w:r w:rsidRPr="006241B0">
        <w:rPr>
          <w:rFonts w:asciiTheme="majorBidi" w:hAnsiTheme="majorBidi" w:cstheme="majorBidi"/>
          <w:b/>
          <w:bCs/>
          <w:sz w:val="40"/>
          <w:szCs w:val="40"/>
          <w:vertAlign w:val="superscript"/>
          <w:rtl/>
          <w:lang w:bidi="ar-DZ"/>
        </w:rPr>
        <w:t xml:space="preserve"> </w:t>
      </w:r>
      <w:r w:rsidRPr="0099002A">
        <w:rPr>
          <w:rFonts w:asciiTheme="majorBidi" w:hAnsiTheme="majorBidi" w:cstheme="majorBidi"/>
          <w:b/>
          <w:bCs/>
          <w:sz w:val="40"/>
          <w:szCs w:val="40"/>
          <w:vertAlign w:val="superscript"/>
          <w:rtl/>
          <w:lang w:bidi="ar-DZ"/>
        </w:rPr>
        <w:t>»</w:t>
      </w:r>
      <w:r w:rsidRPr="000E426E">
        <w:rPr>
          <w:rStyle w:val="Appelnotedebasdep"/>
          <w:rFonts w:asciiTheme="majorBidi" w:hAnsiTheme="majorBidi" w:cstheme="majorBidi"/>
          <w:sz w:val="36"/>
          <w:szCs w:val="36"/>
          <w:rtl/>
          <w:lang w:bidi="ar-DZ"/>
        </w:rPr>
        <w:footnoteReference w:id="149"/>
      </w:r>
    </w:p>
    <w:p w:rsidR="00A15A8C" w:rsidRDefault="00A15A8C" w:rsidP="00A15A8C">
      <w:pPr>
        <w:tabs>
          <w:tab w:val="right" w:pos="820"/>
          <w:tab w:val="right" w:pos="1132"/>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من هنا يتضح لنا وجود علاقة ترابط بين التزامات الأستاذ الباحث وبين ممارسته لحقوقه كحقه في ممارسة الحرية الأكاديمية ويكون ذلك في إطار أخلاقي، حيث تهتم هذه الأخيرة </w:t>
      </w:r>
      <w:r>
        <w:rPr>
          <w:rFonts w:asciiTheme="majorBidi" w:hAnsiTheme="majorBidi" w:cstheme="majorBidi"/>
          <w:sz w:val="32"/>
          <w:szCs w:val="32"/>
          <w:rtl/>
          <w:lang w:bidi="ar-DZ"/>
        </w:rPr>
        <w:t>–</w:t>
      </w:r>
      <w:r>
        <w:rPr>
          <w:rFonts w:asciiTheme="majorBidi" w:hAnsiTheme="majorBidi" w:cstheme="majorBidi" w:hint="cs"/>
          <w:sz w:val="32"/>
          <w:szCs w:val="32"/>
          <w:rtl/>
          <w:lang w:bidi="ar-DZ"/>
        </w:rPr>
        <w:t>الأخلاق- بشكل رئيسي بتحقيق التعاون، والثقة، واحترام آراء الغير، والعدالة، والأمانة، والنزاهة وبالتالي تحقيق النجاح والتطور.</w:t>
      </w:r>
    </w:p>
    <w:p w:rsidR="00A15A8C" w:rsidRPr="000B3BCB" w:rsidRDefault="00A15A8C" w:rsidP="00A15A8C">
      <w:pPr>
        <w:tabs>
          <w:tab w:val="right" w:pos="707"/>
          <w:tab w:val="right" w:pos="1132"/>
        </w:tabs>
        <w:bidi/>
        <w:jc w:val="both"/>
        <w:rPr>
          <w:rFonts w:asciiTheme="majorBidi" w:hAnsiTheme="majorBidi" w:cstheme="majorBidi"/>
          <w:sz w:val="14"/>
          <w:szCs w:val="14"/>
          <w:rtl/>
          <w:lang w:bidi="ar-DZ"/>
        </w:rPr>
      </w:pPr>
    </w:p>
    <w:p w:rsidR="00A15A8C" w:rsidRDefault="00A15A8C" w:rsidP="00A15A8C">
      <w:pPr>
        <w:tabs>
          <w:tab w:val="right" w:pos="820"/>
          <w:tab w:val="right" w:pos="1132"/>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 xml:space="preserve">فالحرية الأكاديمية هي حق الأساتذة الباحثين في الجامعة في ممارسة العمل المهني والبحثي بحرية، دون أي تدخل داخلي أو خارجي كما جاء في توصية اليونسكو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أنه يكفل لأعضاء هيئات التدريس في التعليم العالي الحق في القيام بالتدريس دون أي تدخل خارجي، شريطة التزامهم بالمبادئ المهنية المقبولة لدى الجميع. بما في ذلك المسؤولية المهنية والصرامة الفكرية فيما يتعلق بالمعايير والأساليب التعليمية. وينبغي ألا يجبر أعضاء هيئات التدريس في التعليم العالي على تعليم </w:t>
      </w:r>
      <w:r>
        <w:rPr>
          <w:rFonts w:asciiTheme="majorBidi" w:hAnsiTheme="majorBidi" w:cstheme="majorBidi" w:hint="cs"/>
          <w:sz w:val="32"/>
          <w:szCs w:val="32"/>
          <w:rtl/>
          <w:lang w:bidi="ar-DZ"/>
        </w:rPr>
        <w:lastRenderedPageBreak/>
        <w:t>أمور تتناقض مع معارفهم العلمية أو قناعاتهم الوجدانية أو على استخدام مناهج دراسية وأساليب تعليمية منافية للمعايير الوطنية والدولية لحقوق الإنسان. وينبغي أن يضطلع أعضاء هيئات التدريس في التعليم العالي بدور هام في تحديد المنهج الدراسي.</w:t>
      </w:r>
      <w:r w:rsidRPr="0099002A">
        <w:rPr>
          <w:rFonts w:asciiTheme="majorBidi" w:hAnsiTheme="majorBidi" w:cstheme="majorBidi"/>
          <w:b/>
          <w:bCs/>
          <w:sz w:val="40"/>
          <w:szCs w:val="40"/>
          <w:vertAlign w:val="superscript"/>
          <w:rtl/>
          <w:lang w:bidi="ar-DZ"/>
        </w:rPr>
        <w:t>»</w:t>
      </w:r>
      <w:r w:rsidRPr="00066E7E">
        <w:rPr>
          <w:rStyle w:val="Appelnotedebasdep"/>
          <w:rFonts w:asciiTheme="majorBidi" w:hAnsiTheme="majorBidi" w:cstheme="majorBidi"/>
          <w:sz w:val="36"/>
          <w:szCs w:val="36"/>
          <w:rtl/>
          <w:lang w:bidi="ar-DZ"/>
        </w:rPr>
        <w:footnoteReference w:id="150"/>
      </w:r>
      <w:r>
        <w:rPr>
          <w:rFonts w:asciiTheme="majorBidi" w:hAnsiTheme="majorBidi" w:cstheme="majorBidi" w:hint="cs"/>
          <w:sz w:val="32"/>
          <w:szCs w:val="32"/>
          <w:rtl/>
          <w:lang w:bidi="ar-DZ"/>
        </w:rPr>
        <w:t xml:space="preserve"> يتضح لنا، أن الحرية الأكاديمية نسبية تلتزم بعدة ضوابط يجب على الأساتذة الجامعيين الالتزام بها، فحرية هيئة التدريس لا تعني خروجها عن الأطر التنظيمية والقانونية المنظمة للمؤسسة الجامعية التي ينتمي إليها، بل هي حرية الفكر والأداء التدريسي وحرية البحث عن الحقيقة التي تعود بالإيجاب على الصالح العام (المنظومة الجامعية والمجتمع).</w:t>
      </w:r>
    </w:p>
    <w:p w:rsidR="00A15A8C" w:rsidRDefault="00A15A8C" w:rsidP="00A15A8C">
      <w:pPr>
        <w:tabs>
          <w:tab w:val="right" w:pos="820"/>
          <w:tab w:val="right" w:pos="1132"/>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t>وبذلك تعتبر الحرية الأكاديمية من بين أهم المؤشرات التي يقاس بها مدى نجاح المنظومة الجامعية في تأديتها لمهامها إزاء المجتمع، وفيما يلي سنحاول الكشف عن تصورات المبحوثين حول هذه القضية فيما إذا كانت للحرية الأكاديمية تأثير على دور المنظومة الجامعية في المجتمع من عدمه والنتائج مبينة في الجدول الموالي:</w:t>
      </w:r>
    </w:p>
    <w:p w:rsidR="00A15A8C" w:rsidRDefault="00A15A8C" w:rsidP="00A15A8C">
      <w:pPr>
        <w:tabs>
          <w:tab w:val="right" w:pos="707"/>
          <w:tab w:val="right" w:pos="1699"/>
        </w:tabs>
        <w:bidi/>
        <w:ind w:left="708"/>
        <w:jc w:val="center"/>
        <w:rPr>
          <w:rFonts w:asciiTheme="majorBidi" w:hAnsiTheme="majorBidi" w:cstheme="majorBidi"/>
          <w:sz w:val="32"/>
          <w:szCs w:val="32"/>
          <w:rtl/>
          <w:lang w:bidi="ar-DZ"/>
        </w:rPr>
      </w:pPr>
      <w:r w:rsidRPr="00356FDC">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26</w:t>
      </w:r>
      <w:r w:rsidRPr="00356FDC">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تأثير الحرية الأكاديمية</w:t>
      </w:r>
    </w:p>
    <w:tbl>
      <w:tblPr>
        <w:tblStyle w:val="Grilledutableau"/>
        <w:bidiVisual/>
        <w:tblW w:w="0" w:type="auto"/>
        <w:jc w:val="center"/>
        <w:tblInd w:w="-444" w:type="dxa"/>
        <w:tblLook w:val="04A0"/>
      </w:tblPr>
      <w:tblGrid>
        <w:gridCol w:w="3686"/>
        <w:gridCol w:w="2471"/>
        <w:gridCol w:w="2756"/>
      </w:tblGrid>
      <w:tr w:rsidR="00A15A8C" w:rsidTr="004C3C5F">
        <w:trPr>
          <w:jc w:val="center"/>
        </w:trPr>
        <w:tc>
          <w:tcPr>
            <w:tcW w:w="3686" w:type="dxa"/>
            <w:shd w:val="clear" w:color="auto" w:fill="D9D9D9" w:themeFill="background1" w:themeFillShade="D9"/>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الاحتمال</w:t>
            </w:r>
          </w:p>
        </w:tc>
        <w:tc>
          <w:tcPr>
            <w:tcW w:w="2471" w:type="dxa"/>
            <w:shd w:val="clear" w:color="auto" w:fill="D9D9D9" w:themeFill="background1" w:themeFillShade="D9"/>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التكرار</w:t>
            </w:r>
          </w:p>
        </w:tc>
        <w:tc>
          <w:tcPr>
            <w:tcW w:w="2756" w:type="dxa"/>
            <w:shd w:val="clear" w:color="auto" w:fill="D9D9D9" w:themeFill="background1" w:themeFillShade="D9"/>
          </w:tcPr>
          <w:p w:rsidR="00A15A8C" w:rsidRPr="009F3BF6"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النسبة المئوية </w:t>
            </w:r>
            <w:r>
              <w:rPr>
                <w:rFonts w:asciiTheme="majorBidi" w:hAnsiTheme="majorBidi" w:cstheme="majorBidi"/>
                <w:sz w:val="32"/>
                <w:szCs w:val="32"/>
                <w:lang w:bidi="ar-DZ"/>
              </w:rPr>
              <w:t>%</w:t>
            </w:r>
          </w:p>
        </w:tc>
      </w:tr>
      <w:tr w:rsidR="00A15A8C" w:rsidTr="004C3C5F">
        <w:trPr>
          <w:jc w:val="center"/>
        </w:trPr>
        <w:tc>
          <w:tcPr>
            <w:tcW w:w="3686" w:type="dxa"/>
          </w:tcPr>
          <w:p w:rsidR="00A15A8C" w:rsidRDefault="00A15A8C" w:rsidP="004C3C5F">
            <w:pPr>
              <w:pStyle w:val="Paragraphedeliste"/>
              <w:bidi/>
              <w:spacing w:line="276" w:lineRule="auto"/>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نعم</w:t>
            </w:r>
          </w:p>
        </w:tc>
        <w:tc>
          <w:tcPr>
            <w:tcW w:w="2471"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78</w:t>
            </w:r>
          </w:p>
        </w:tc>
        <w:tc>
          <w:tcPr>
            <w:tcW w:w="2756"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75,7</w:t>
            </w:r>
          </w:p>
        </w:tc>
      </w:tr>
      <w:tr w:rsidR="00A15A8C" w:rsidTr="004C3C5F">
        <w:trPr>
          <w:jc w:val="center"/>
        </w:trPr>
        <w:tc>
          <w:tcPr>
            <w:tcW w:w="3686" w:type="dxa"/>
          </w:tcPr>
          <w:p w:rsidR="00A15A8C" w:rsidRDefault="00A15A8C" w:rsidP="004C3C5F">
            <w:pPr>
              <w:pStyle w:val="Paragraphedeliste"/>
              <w:bidi/>
              <w:spacing w:line="276" w:lineRule="auto"/>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لا</w:t>
            </w:r>
          </w:p>
        </w:tc>
        <w:tc>
          <w:tcPr>
            <w:tcW w:w="2471"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09</w:t>
            </w:r>
          </w:p>
        </w:tc>
        <w:tc>
          <w:tcPr>
            <w:tcW w:w="2756"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8,7</w:t>
            </w:r>
          </w:p>
        </w:tc>
      </w:tr>
      <w:tr w:rsidR="00A15A8C" w:rsidTr="004C3C5F">
        <w:trPr>
          <w:jc w:val="center"/>
        </w:trPr>
        <w:tc>
          <w:tcPr>
            <w:tcW w:w="3686" w:type="dxa"/>
          </w:tcPr>
          <w:p w:rsidR="00A15A8C" w:rsidRDefault="00A15A8C" w:rsidP="004C3C5F">
            <w:pPr>
              <w:pStyle w:val="Paragraphedeliste"/>
              <w:bidi/>
              <w:spacing w:line="276" w:lineRule="auto"/>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عدم فهم معنى الحرية الأكاديمية </w:t>
            </w:r>
          </w:p>
        </w:tc>
        <w:tc>
          <w:tcPr>
            <w:tcW w:w="2471"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16</w:t>
            </w:r>
          </w:p>
        </w:tc>
        <w:tc>
          <w:tcPr>
            <w:tcW w:w="2756"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15,5</w:t>
            </w:r>
          </w:p>
        </w:tc>
      </w:tr>
      <w:tr w:rsidR="00A15A8C" w:rsidTr="004C3C5F">
        <w:trPr>
          <w:jc w:val="center"/>
        </w:trPr>
        <w:tc>
          <w:tcPr>
            <w:tcW w:w="3686" w:type="dxa"/>
          </w:tcPr>
          <w:p w:rsidR="00A15A8C" w:rsidRPr="006E5230" w:rsidRDefault="00A15A8C" w:rsidP="004C3C5F">
            <w:pPr>
              <w:pStyle w:val="Paragraphedeliste"/>
              <w:bidi/>
              <w:spacing w:line="276" w:lineRule="auto"/>
              <w:ind w:left="0"/>
              <w:jc w:val="center"/>
              <w:rPr>
                <w:rFonts w:asciiTheme="majorBidi" w:hAnsiTheme="majorBidi" w:cstheme="majorBidi"/>
                <w:b/>
                <w:bCs/>
                <w:sz w:val="32"/>
                <w:szCs w:val="32"/>
                <w:rtl/>
                <w:lang w:val="en-US" w:bidi="ar-DZ"/>
              </w:rPr>
            </w:pPr>
            <w:r w:rsidRPr="006E5230">
              <w:rPr>
                <w:rFonts w:asciiTheme="majorBidi" w:hAnsiTheme="majorBidi" w:cstheme="majorBidi" w:hint="cs"/>
                <w:b/>
                <w:bCs/>
                <w:sz w:val="32"/>
                <w:szCs w:val="32"/>
                <w:rtl/>
                <w:lang w:val="en-US" w:bidi="ar-DZ"/>
              </w:rPr>
              <w:t>المجموع</w:t>
            </w:r>
          </w:p>
        </w:tc>
        <w:tc>
          <w:tcPr>
            <w:tcW w:w="2471"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103</w:t>
            </w:r>
          </w:p>
        </w:tc>
        <w:tc>
          <w:tcPr>
            <w:tcW w:w="2756"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100</w:t>
            </w:r>
          </w:p>
        </w:tc>
      </w:tr>
    </w:tbl>
    <w:p w:rsidR="00A15A8C" w:rsidRDefault="00A15A8C" w:rsidP="00A15A8C">
      <w:pPr>
        <w:bidi/>
        <w:ind w:left="708"/>
        <w:jc w:val="both"/>
        <w:rPr>
          <w:rFonts w:asciiTheme="majorBidi" w:hAnsiTheme="majorBidi" w:cstheme="majorBidi"/>
          <w:sz w:val="24"/>
          <w:szCs w:val="24"/>
          <w:rtl/>
          <w:lang w:bidi="ar-DZ"/>
        </w:rPr>
      </w:pPr>
      <w:r w:rsidRPr="00356FDC">
        <w:rPr>
          <w:rFonts w:asciiTheme="majorBidi" w:hAnsiTheme="majorBidi" w:cstheme="majorBidi" w:hint="cs"/>
          <w:sz w:val="24"/>
          <w:szCs w:val="24"/>
          <w:rtl/>
          <w:lang w:bidi="ar-DZ"/>
        </w:rPr>
        <w:t xml:space="preserve">المصدر: من إعداد الباحثة بناءا على بيانات المتحصل عليها من الاستمارة.  </w:t>
      </w:r>
    </w:p>
    <w:p w:rsidR="00A15A8C" w:rsidRDefault="00A15A8C" w:rsidP="00A15A8C">
      <w:pPr>
        <w:bidi/>
        <w:ind w:left="-2" w:firstLine="822"/>
        <w:jc w:val="both"/>
        <w:rPr>
          <w:rFonts w:asciiTheme="majorBidi" w:hAnsiTheme="majorBidi" w:cstheme="majorBidi"/>
          <w:b/>
          <w:bCs/>
          <w:sz w:val="40"/>
          <w:szCs w:val="40"/>
          <w:vertAlign w:val="superscript"/>
          <w:rtl/>
          <w:lang w:bidi="ar-DZ"/>
        </w:rPr>
      </w:pPr>
      <w:r>
        <w:rPr>
          <w:rFonts w:asciiTheme="majorBidi" w:hAnsiTheme="majorBidi" w:cstheme="majorBidi" w:hint="cs"/>
          <w:sz w:val="32"/>
          <w:szCs w:val="32"/>
          <w:rtl/>
          <w:lang w:bidi="ar-DZ"/>
        </w:rPr>
        <w:t>من خلال الجدول يتضح لنا أن ما نسبته (75,7</w:t>
      </w:r>
      <w:r>
        <w:rPr>
          <w:rFonts w:asciiTheme="majorBidi" w:hAnsiTheme="majorBidi" w:cstheme="majorBidi"/>
          <w:sz w:val="32"/>
          <w:szCs w:val="32"/>
          <w:lang w:bidi="ar-DZ"/>
        </w:rPr>
        <w:t>%</w:t>
      </w:r>
      <w:r>
        <w:rPr>
          <w:rFonts w:asciiTheme="majorBidi" w:hAnsiTheme="majorBidi" w:cstheme="majorBidi" w:hint="cs"/>
          <w:sz w:val="32"/>
          <w:szCs w:val="32"/>
          <w:rtl/>
          <w:lang w:bidi="ar-DZ"/>
        </w:rPr>
        <w:t>) اتفقوا على أنه يوجد تأثير لمستوى ممارسة الحرية الأكاديمية على المنظومة الجامعية والمجتمع، ويعكس ذلك وعي المبحوثين فيما يتعلق بأهمية الحرية الأكاديمية ودورها في تحقيق النجاح. ويرجع ذلك إلى أن حرية البحث والتقصي ومناقشة المشكلات تؤدي إلى كشف حقائق جديدة، وتحويل النتائج إلى خدمات تصب في الصالح العام. وأن ما نسبته (8,7</w:t>
      </w:r>
      <w:r>
        <w:rPr>
          <w:rFonts w:asciiTheme="majorBidi" w:hAnsiTheme="majorBidi" w:cstheme="majorBidi"/>
          <w:sz w:val="32"/>
          <w:szCs w:val="32"/>
          <w:lang w:bidi="ar-DZ"/>
        </w:rPr>
        <w:t>%</w:t>
      </w:r>
      <w:r>
        <w:rPr>
          <w:rFonts w:asciiTheme="majorBidi" w:hAnsiTheme="majorBidi" w:cstheme="majorBidi" w:hint="cs"/>
          <w:sz w:val="32"/>
          <w:szCs w:val="32"/>
          <w:rtl/>
          <w:lang w:bidi="ar-DZ"/>
        </w:rPr>
        <w:t>) اتفقوا على عدم تأثيرها، لتبقى نسبة (15,5</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من المبحوثين صرحوا بعدم فهمهم لمعنى الحرية الأكاديمية، وهذا يمكن أن نرجعه إلى غموض مفهوم الحرية الأكاديمية لديهم، ضف إلى ذلك غياب الإطار القانوني المنظم لهذه الحرية، خاصة في نص القانون الخاص بالأستاذ الباحث، وهذا ما يتفق مع المبدأ الخامس من توصية اليونسكو رقم (29) القائل بأن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تحقيق التقدم في ميادين التعليم العالي والتعمق العلمي والبحوث يعتمد إلى حد كبير على البنى الأساسية وعلى الموارد البشرية والمادية المتاحة، وعلى مؤهلات أعضاء هيئات التدريس في </w:t>
      </w:r>
      <w:r>
        <w:rPr>
          <w:rFonts w:asciiTheme="majorBidi" w:hAnsiTheme="majorBidi" w:cstheme="majorBidi" w:hint="cs"/>
          <w:sz w:val="32"/>
          <w:szCs w:val="32"/>
          <w:rtl/>
          <w:lang w:bidi="ar-DZ"/>
        </w:rPr>
        <w:lastRenderedPageBreak/>
        <w:t>التعليم العالي ودرايتهم الفنية. وكذلك على صفاتهم الإنسانية والتربوية والتقنية المدعمة بالحرية الأكاديمية والمسؤولية المهنية والإدارة الجماعية والاستقلال المؤسسي.</w:t>
      </w:r>
      <w:r w:rsidRPr="0099002A">
        <w:rPr>
          <w:rFonts w:asciiTheme="majorBidi" w:hAnsiTheme="majorBidi" w:cstheme="majorBidi"/>
          <w:b/>
          <w:bCs/>
          <w:sz w:val="40"/>
          <w:szCs w:val="40"/>
          <w:vertAlign w:val="superscript"/>
          <w:rtl/>
          <w:lang w:bidi="ar-DZ"/>
        </w:rPr>
        <w:t>»</w:t>
      </w:r>
      <w:r w:rsidRPr="00AA24F9">
        <w:rPr>
          <w:rStyle w:val="Appelnotedebasdep"/>
          <w:rFonts w:asciiTheme="majorBidi" w:hAnsiTheme="majorBidi" w:cstheme="majorBidi"/>
          <w:sz w:val="36"/>
          <w:szCs w:val="36"/>
          <w:rtl/>
          <w:lang w:bidi="ar-DZ"/>
        </w:rPr>
        <w:footnoteReference w:id="151"/>
      </w:r>
    </w:p>
    <w:p w:rsidR="00A15A8C" w:rsidRDefault="00A15A8C" w:rsidP="00A15A8C">
      <w:pPr>
        <w:bidi/>
        <w:ind w:left="-2" w:firstLine="822"/>
        <w:jc w:val="both"/>
        <w:rPr>
          <w:rFonts w:asciiTheme="majorBidi" w:hAnsiTheme="majorBidi" w:cstheme="majorBidi"/>
          <w:sz w:val="32"/>
          <w:szCs w:val="32"/>
          <w:rtl/>
          <w:lang w:bidi="ar-DZ"/>
        </w:rPr>
      </w:pPr>
      <w:r w:rsidRPr="005B6B16">
        <w:rPr>
          <w:rFonts w:asciiTheme="majorBidi" w:hAnsiTheme="majorBidi" w:cstheme="majorBidi" w:hint="cs"/>
          <w:sz w:val="32"/>
          <w:szCs w:val="32"/>
          <w:rtl/>
          <w:lang w:bidi="ar-DZ"/>
        </w:rPr>
        <w:t>كما</w:t>
      </w:r>
      <w:r>
        <w:rPr>
          <w:rFonts w:asciiTheme="majorBidi" w:hAnsiTheme="majorBidi" w:cstheme="majorBidi" w:hint="cs"/>
          <w:sz w:val="32"/>
          <w:szCs w:val="32"/>
          <w:rtl/>
          <w:lang w:bidi="ar-DZ"/>
        </w:rPr>
        <w:t xml:space="preserve"> تباينت إجابات المبحوثين على السؤال المفتوح (كيف ذلك؟)، وبعد دراسة مضامينها اختصرت في العبارات التالية:</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الحرية الأكاديمية أساس الميثاق الوطني لأخلاقيات مهنة الأستاذ الجامعي، وقائمة على المسؤولية المهنية، وأن الأخلاق المهنية هي أساس رصانة الجامعات، وتحقيق التزاماتها يعود بالفائدة على الجامعة والمجتمع.</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الحرية الأكاديمية تفتح المجال والآفاق للتطرق إلى قضايا المجتمع الراهنة، وبالتالي تأصيل التفكير والبحث والإبداع.</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ضرورة توفر الحرية الأكاديمية لتكريس العلم وإحداث التقدم، وهذا ما أكده "محمد مسعد ياقوت" في بداية تعريفه لمفهوم الحرية الأكاديمية حيث يقر بأن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لا تقدم في العلم إلا بتوفر الحرية، وأن البحث العلمي يكون حيث تكون الحرية.</w:t>
      </w:r>
      <w:r w:rsidRPr="0099002A">
        <w:rPr>
          <w:rFonts w:asciiTheme="majorBidi" w:hAnsiTheme="majorBidi" w:cstheme="majorBidi"/>
          <w:b/>
          <w:bCs/>
          <w:sz w:val="40"/>
          <w:szCs w:val="40"/>
          <w:vertAlign w:val="superscript"/>
          <w:rtl/>
          <w:lang w:bidi="ar-DZ"/>
        </w:rPr>
        <w:t>»</w:t>
      </w:r>
      <w:r w:rsidRPr="00113F1C">
        <w:rPr>
          <w:rStyle w:val="Appelnotedebasdep"/>
          <w:rFonts w:asciiTheme="majorBidi" w:hAnsiTheme="majorBidi" w:cstheme="majorBidi"/>
          <w:sz w:val="36"/>
          <w:szCs w:val="36"/>
          <w:rtl/>
          <w:lang w:bidi="ar-DZ"/>
        </w:rPr>
        <w:footnoteReference w:id="152"/>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حرية الأستاذ الجامعي تمكنه من دراسة مشاكل المجتمع، واقتحام الطابوهات السائدة ومناقشتها، واقتراح الحلول المناسبة لها.</w:t>
      </w:r>
    </w:p>
    <w:p w:rsidR="00A15A8C" w:rsidRPr="00146445"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ممارسة الحرية الأكاديمية في المؤسسة الجامعية هي بمثابة حافز مشجع للأساتذة من اجل الإقدام والمثابرة والإبداع، وبالتالي تطوير وتجديد الإمكانيات المتاحة لتحقيق هوية الأستاذ الباحث، وتحقيق أهداف المنظومة الجامعية في خدمة المجتمع.</w:t>
      </w:r>
    </w:p>
    <w:p w:rsidR="00A15A8C" w:rsidRPr="00E57961" w:rsidRDefault="00A15A8C" w:rsidP="00A15A8C">
      <w:pPr>
        <w:tabs>
          <w:tab w:val="right" w:pos="707"/>
          <w:tab w:val="left" w:pos="1276"/>
        </w:tabs>
        <w:bidi/>
        <w:ind w:left="708"/>
        <w:jc w:val="both"/>
        <w:rPr>
          <w:rFonts w:asciiTheme="majorBidi" w:hAnsiTheme="majorBidi" w:cstheme="majorBidi"/>
          <w:sz w:val="18"/>
          <w:szCs w:val="18"/>
          <w:rtl/>
          <w:lang w:bidi="ar-DZ"/>
        </w:rPr>
      </w:pPr>
      <w:r w:rsidRPr="00E57961">
        <w:rPr>
          <w:rFonts w:asciiTheme="majorBidi" w:hAnsiTheme="majorBidi" w:cstheme="majorBidi" w:hint="cs"/>
          <w:sz w:val="20"/>
          <w:szCs w:val="20"/>
          <w:rtl/>
          <w:lang w:bidi="ar-DZ"/>
        </w:rPr>
        <w:t xml:space="preserve"> </w:t>
      </w:r>
      <w:r w:rsidRPr="00E57961">
        <w:rPr>
          <w:rFonts w:asciiTheme="majorBidi" w:hAnsiTheme="majorBidi" w:cstheme="majorBidi"/>
          <w:sz w:val="20"/>
          <w:szCs w:val="20"/>
          <w:rtl/>
          <w:lang w:bidi="ar-DZ"/>
        </w:rPr>
        <w:tab/>
      </w:r>
    </w:p>
    <w:p w:rsidR="00A15A8C" w:rsidRPr="00D47EAF" w:rsidRDefault="00A15A8C" w:rsidP="008271B4">
      <w:pPr>
        <w:pStyle w:val="Paragraphedeliste"/>
        <w:numPr>
          <w:ilvl w:val="0"/>
          <w:numId w:val="82"/>
        </w:numPr>
        <w:bidi/>
        <w:ind w:left="1104" w:hanging="567"/>
        <w:jc w:val="both"/>
        <w:rPr>
          <w:rFonts w:ascii="Traditional Arabic" w:hAnsi="Traditional Arabic" w:cs="Traditional Arabic"/>
          <w:b/>
          <w:bCs/>
          <w:sz w:val="36"/>
          <w:szCs w:val="36"/>
          <w:lang w:bidi="ar-DZ"/>
        </w:rPr>
      </w:pPr>
      <w:r w:rsidRPr="00D47EAF">
        <w:rPr>
          <w:rFonts w:ascii="Traditional Arabic" w:hAnsi="Traditional Arabic" w:cs="Traditional Arabic" w:hint="cs"/>
          <w:b/>
          <w:bCs/>
          <w:sz w:val="36"/>
          <w:szCs w:val="36"/>
          <w:rtl/>
          <w:lang w:bidi="ar-DZ"/>
        </w:rPr>
        <w:t>تحديات البيئة الخارجية للمنظومة الجامعية</w:t>
      </w:r>
      <w:r w:rsidRPr="00D47EAF">
        <w:rPr>
          <w:rFonts w:ascii="Traditional Arabic" w:hAnsi="Traditional Arabic" w:cs="Traditional Arabic"/>
          <w:b/>
          <w:bCs/>
          <w:sz w:val="36"/>
          <w:szCs w:val="36"/>
          <w:rtl/>
          <w:lang w:bidi="ar-DZ"/>
        </w:rPr>
        <w:t>:</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فعند تحليلنا للمنظومة الجامعية في إطار المقاربة النسقية، نجد أن الجامعة نظام مفتوح على محيطها، باعتبارها مجموعة من الأنظمة الفرعية التي يعتمد كل فرع منها على الآخر وتتداخل العلاقات وتتكامل فيما بينها وبين البيئة الخارجية لتحقيق الأهداف التي يسعى إليها النظام الكلي، ويتضح ذلك من خلال المدخلات- المخرجات- العمليات الإدارية- الجهات المنتفعة من المخرجات- عوامل البيئة الخارجية - التغذية الرجعية.</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وتشمل البيئة الخارجية مستويين، البيئة الخارجية العامة (غير المباشرة) والبيئة الخارجية الخاصة (المباشرة).</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البيئة الخارجية العامة: وتشمل كل متغيرات الأنظمة الاقتصادية، السياسية، الثقافية، التكنولوجية، والاجتماعية والتي تعمل المنظومة الجامعية في إطارها، تتفاعل وتتأثر بها، وهي متغيرات تؤثر بصفة غير مباشرة على جميع المنظمات العاملة.</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البيئة الخارجية الخاصة: وتشمل المتغيرات ذات التأثير المباشر على عمليات المؤسسات الجامعية أثناء تعاملها مع مؤسسات معينة، ولكل منظمة فاعلة في المجتمع متغيرات بيئة خارجية خاصة بها تؤثر عليها بشكل مباشر.   </w:t>
      </w:r>
    </w:p>
    <w:p w:rsidR="00A15A8C" w:rsidRPr="005F7331" w:rsidRDefault="00A15A8C" w:rsidP="00A15A8C">
      <w:pPr>
        <w:bidi/>
        <w:ind w:firstLine="82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ومن المعلوم، أن البيئة التي تنشط فيها المنظمات والمنظومة الجامعية تتسم بعدم الاستقرار الأمر الذي أدى إلى ارتفاع حدة الضغوط على منظوماتنا الجامعية. </w:t>
      </w:r>
    </w:p>
    <w:p w:rsidR="00A15A8C" w:rsidRPr="00DA572A" w:rsidRDefault="00A15A8C" w:rsidP="00DA572A">
      <w:pPr>
        <w:tabs>
          <w:tab w:val="right" w:pos="820"/>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ولعله من المفيد أن نلقي الضوء في هذه الدراسة على تحديات البيئة الخارجية التي كان على المنظومة الجامعية والتعليم العالي أن يواجهها، ونوضح القيود التي أعاقت المساعي الرامية إلى مواجهة التحديات من خلال تصورات الأساتذة الباحثين بكلية العلوم الاجتماعية عينة الدراسة وذلك بعد ترتيبنا لهذه التحديات حسب درجة تأثيرها وذلك وفقا لرؤى الأساتذة المبحوثين.</w:t>
      </w:r>
    </w:p>
    <w:p w:rsidR="00A15A8C" w:rsidRPr="004D5C2D" w:rsidRDefault="00A15A8C" w:rsidP="008271B4">
      <w:pPr>
        <w:pStyle w:val="Paragraphedeliste"/>
        <w:numPr>
          <w:ilvl w:val="0"/>
          <w:numId w:val="72"/>
        </w:numPr>
        <w:tabs>
          <w:tab w:val="right" w:pos="707"/>
        </w:tabs>
        <w:bidi/>
        <w:jc w:val="both"/>
        <w:rPr>
          <w:rFonts w:asciiTheme="majorBidi" w:hAnsiTheme="majorBidi" w:cstheme="majorBidi"/>
          <w:sz w:val="36"/>
          <w:szCs w:val="36"/>
          <w:lang w:bidi="ar-DZ"/>
        </w:rPr>
      </w:pPr>
      <w:r w:rsidRPr="00BD141D">
        <w:rPr>
          <w:rFonts w:asciiTheme="majorBidi" w:hAnsiTheme="majorBidi" w:cstheme="majorBidi" w:hint="cs"/>
          <w:sz w:val="32"/>
          <w:szCs w:val="32"/>
          <w:rtl/>
          <w:lang w:bidi="ar-DZ"/>
        </w:rPr>
        <w:t xml:space="preserve">وزارة التعليم العالي والبحث العلمي: </w:t>
      </w:r>
    </w:p>
    <w:p w:rsidR="00A15A8C" w:rsidRDefault="00A15A8C" w:rsidP="00A15A8C">
      <w:pPr>
        <w:tabs>
          <w:tab w:val="right" w:pos="707"/>
        </w:tabs>
        <w:bidi/>
        <w:ind w:left="-2" w:firstLine="822"/>
        <w:jc w:val="both"/>
        <w:rPr>
          <w:rFonts w:asciiTheme="majorBidi" w:hAnsiTheme="majorBidi" w:cstheme="majorBidi"/>
          <w:sz w:val="32"/>
          <w:szCs w:val="32"/>
          <w:rtl/>
          <w:lang w:bidi="ar-DZ"/>
        </w:rPr>
      </w:pPr>
      <w:r w:rsidRPr="004D5C2D">
        <w:rPr>
          <w:rFonts w:asciiTheme="majorBidi" w:hAnsiTheme="majorBidi" w:cstheme="majorBidi" w:hint="cs"/>
          <w:sz w:val="32"/>
          <w:szCs w:val="32"/>
          <w:rtl/>
          <w:lang w:bidi="ar-DZ"/>
        </w:rPr>
        <w:t>تم إدراج وزارة التعليم ال</w:t>
      </w:r>
      <w:r>
        <w:rPr>
          <w:rFonts w:asciiTheme="majorBidi" w:hAnsiTheme="majorBidi" w:cstheme="majorBidi" w:hint="cs"/>
          <w:sz w:val="32"/>
          <w:szCs w:val="32"/>
          <w:rtl/>
          <w:lang w:bidi="ar-DZ"/>
        </w:rPr>
        <w:t xml:space="preserve">عالي والبحث العلمي كبيئة خارجية خاصة </w:t>
      </w:r>
      <w:r w:rsidRPr="004D5C2D">
        <w:rPr>
          <w:rFonts w:asciiTheme="majorBidi" w:hAnsiTheme="majorBidi" w:cstheme="majorBidi" w:hint="cs"/>
          <w:sz w:val="32"/>
          <w:szCs w:val="32"/>
          <w:rtl/>
          <w:lang w:bidi="ar-DZ"/>
        </w:rPr>
        <w:t>تؤثر في الجامعة، كون أنها السلطة الوصية على الإشراف العام لجميع الجامعات في الدولة الجزائرية ولمؤسسات ومراكز البحث العلمي</w:t>
      </w:r>
      <w:r>
        <w:rPr>
          <w:rFonts w:asciiTheme="majorBidi" w:hAnsiTheme="majorBidi" w:cstheme="majorBidi" w:hint="cs"/>
          <w:sz w:val="32"/>
          <w:szCs w:val="32"/>
          <w:rtl/>
          <w:lang w:bidi="ar-DZ"/>
        </w:rPr>
        <w:t xml:space="preserve"> وأية تغييرات تمسها تؤثر بشكل مباشر على المنظومة الجامعية.</w:t>
      </w:r>
    </w:p>
    <w:p w:rsidR="00A15A8C" w:rsidRPr="00072CBE" w:rsidRDefault="00A15A8C" w:rsidP="00A15A8C">
      <w:pPr>
        <w:tabs>
          <w:tab w:val="right" w:pos="707"/>
        </w:tabs>
        <w:bidi/>
        <w:ind w:left="-2" w:firstLine="822"/>
        <w:jc w:val="both"/>
        <w:rPr>
          <w:rFonts w:asciiTheme="majorBidi" w:hAnsiTheme="majorBidi" w:cstheme="majorBidi"/>
          <w:sz w:val="36"/>
          <w:szCs w:val="36"/>
          <w:rtl/>
          <w:lang w:bidi="ar-DZ"/>
        </w:rPr>
      </w:pPr>
      <w:r w:rsidRPr="004D5C2D">
        <w:rPr>
          <w:rFonts w:asciiTheme="majorBidi" w:hAnsiTheme="majorBidi" w:cstheme="majorBidi" w:hint="cs"/>
          <w:sz w:val="32"/>
          <w:szCs w:val="32"/>
          <w:rtl/>
          <w:lang w:bidi="ar-DZ"/>
        </w:rPr>
        <w:t>ونسعى من خلال هذا البند الكشف عن</w:t>
      </w:r>
      <w:r>
        <w:rPr>
          <w:rFonts w:asciiTheme="majorBidi" w:hAnsiTheme="majorBidi" w:cstheme="majorBidi" w:hint="cs"/>
          <w:sz w:val="32"/>
          <w:szCs w:val="32"/>
          <w:rtl/>
          <w:lang w:bidi="ar-DZ"/>
        </w:rPr>
        <w:t xml:space="preserve"> نتائج التغييرات (الإصلاحات)</w:t>
      </w:r>
      <w:r w:rsidRPr="004D5C2D">
        <w:rPr>
          <w:rFonts w:asciiTheme="majorBidi" w:hAnsiTheme="majorBidi" w:cstheme="majorBidi" w:hint="cs"/>
          <w:sz w:val="32"/>
          <w:szCs w:val="32"/>
          <w:rtl/>
          <w:lang w:bidi="ar-DZ"/>
        </w:rPr>
        <w:t xml:space="preserve"> التي مست الوزارة منذ الاستقلال </w:t>
      </w:r>
      <w:r>
        <w:rPr>
          <w:rFonts w:asciiTheme="majorBidi" w:hAnsiTheme="majorBidi" w:cstheme="majorBidi" w:hint="cs"/>
          <w:sz w:val="32"/>
          <w:szCs w:val="32"/>
          <w:rtl/>
          <w:lang w:bidi="ar-DZ"/>
        </w:rPr>
        <w:t xml:space="preserve">وانعكاسها </w:t>
      </w:r>
      <w:r w:rsidRPr="004D5C2D">
        <w:rPr>
          <w:rFonts w:asciiTheme="majorBidi" w:hAnsiTheme="majorBidi" w:cstheme="majorBidi" w:hint="cs"/>
          <w:sz w:val="32"/>
          <w:szCs w:val="32"/>
          <w:rtl/>
          <w:lang w:bidi="ar-DZ"/>
        </w:rPr>
        <w:t xml:space="preserve">على </w:t>
      </w:r>
      <w:r>
        <w:rPr>
          <w:rFonts w:asciiTheme="majorBidi" w:hAnsiTheme="majorBidi" w:cstheme="majorBidi" w:hint="cs"/>
          <w:sz w:val="32"/>
          <w:szCs w:val="32"/>
          <w:rtl/>
          <w:lang w:bidi="ar-DZ"/>
        </w:rPr>
        <w:t>المنظومات</w:t>
      </w:r>
      <w:r w:rsidRPr="004D5C2D">
        <w:rPr>
          <w:rFonts w:asciiTheme="majorBidi" w:hAnsiTheme="majorBidi" w:cstheme="majorBidi" w:hint="cs"/>
          <w:sz w:val="32"/>
          <w:szCs w:val="32"/>
          <w:rtl/>
          <w:lang w:bidi="ar-DZ"/>
        </w:rPr>
        <w:t xml:space="preserve"> الجامعية التابعة لها</w:t>
      </w:r>
      <w:r>
        <w:rPr>
          <w:rFonts w:asciiTheme="majorBidi" w:hAnsiTheme="majorBidi" w:cstheme="majorBidi" w:hint="cs"/>
          <w:sz w:val="32"/>
          <w:szCs w:val="32"/>
          <w:rtl/>
          <w:lang w:bidi="ar-DZ"/>
        </w:rPr>
        <w:t xml:space="preserve">. فتحصلنا عن النتائج الممثلة في الجدول الموالي: </w:t>
      </w:r>
    </w:p>
    <w:p w:rsidR="00A15A8C" w:rsidRPr="006C4E6B" w:rsidRDefault="00A15A8C" w:rsidP="00A15A8C">
      <w:pPr>
        <w:tabs>
          <w:tab w:val="right" w:pos="707"/>
          <w:tab w:val="right" w:pos="1699"/>
        </w:tabs>
        <w:bidi/>
        <w:ind w:left="708"/>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Pr="00356FDC">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27</w:t>
      </w:r>
      <w:r w:rsidRPr="00356FDC">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انعكاسات إصلاح وزارة التعليم العالي والبحث العلمي</w:t>
      </w:r>
    </w:p>
    <w:tbl>
      <w:tblPr>
        <w:tblStyle w:val="Grilledutableau"/>
        <w:bidiVisual/>
        <w:tblW w:w="0" w:type="auto"/>
        <w:jc w:val="center"/>
        <w:tblInd w:w="-444" w:type="dxa"/>
        <w:tblLook w:val="04A0"/>
      </w:tblPr>
      <w:tblGrid>
        <w:gridCol w:w="3686"/>
        <w:gridCol w:w="2471"/>
        <w:gridCol w:w="2756"/>
      </w:tblGrid>
      <w:tr w:rsidR="00A15A8C" w:rsidTr="004C3C5F">
        <w:trPr>
          <w:jc w:val="center"/>
        </w:trPr>
        <w:tc>
          <w:tcPr>
            <w:tcW w:w="3686" w:type="dxa"/>
            <w:shd w:val="clear" w:color="auto" w:fill="D9D9D9" w:themeFill="background1" w:themeFillShade="D9"/>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الاحتمال</w:t>
            </w:r>
          </w:p>
        </w:tc>
        <w:tc>
          <w:tcPr>
            <w:tcW w:w="2471" w:type="dxa"/>
            <w:shd w:val="clear" w:color="auto" w:fill="D9D9D9" w:themeFill="background1" w:themeFillShade="D9"/>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التكرار</w:t>
            </w:r>
          </w:p>
        </w:tc>
        <w:tc>
          <w:tcPr>
            <w:tcW w:w="2756" w:type="dxa"/>
            <w:shd w:val="clear" w:color="auto" w:fill="D9D9D9" w:themeFill="background1" w:themeFillShade="D9"/>
          </w:tcPr>
          <w:p w:rsidR="00A15A8C" w:rsidRPr="009F3BF6"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النسبة المئوية </w:t>
            </w:r>
            <w:r>
              <w:rPr>
                <w:rFonts w:asciiTheme="majorBidi" w:hAnsiTheme="majorBidi" w:cstheme="majorBidi"/>
                <w:sz w:val="32"/>
                <w:szCs w:val="32"/>
                <w:lang w:bidi="ar-DZ"/>
              </w:rPr>
              <w:t>%</w:t>
            </w:r>
          </w:p>
        </w:tc>
      </w:tr>
      <w:tr w:rsidR="00A15A8C" w:rsidTr="004C3C5F">
        <w:trPr>
          <w:jc w:val="center"/>
        </w:trPr>
        <w:tc>
          <w:tcPr>
            <w:tcW w:w="3686" w:type="dxa"/>
          </w:tcPr>
          <w:p w:rsidR="00A15A8C" w:rsidRDefault="00A15A8C" w:rsidP="004C3C5F">
            <w:pPr>
              <w:pStyle w:val="Paragraphedeliste"/>
              <w:bidi/>
              <w:spacing w:line="276" w:lineRule="auto"/>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انعكاس سلبي</w:t>
            </w:r>
          </w:p>
        </w:tc>
        <w:tc>
          <w:tcPr>
            <w:tcW w:w="2471"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78</w:t>
            </w:r>
          </w:p>
        </w:tc>
        <w:tc>
          <w:tcPr>
            <w:tcW w:w="2756"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75,7</w:t>
            </w:r>
          </w:p>
        </w:tc>
      </w:tr>
      <w:tr w:rsidR="00A15A8C" w:rsidTr="004C3C5F">
        <w:trPr>
          <w:jc w:val="center"/>
        </w:trPr>
        <w:tc>
          <w:tcPr>
            <w:tcW w:w="3686" w:type="dxa"/>
          </w:tcPr>
          <w:p w:rsidR="00A15A8C" w:rsidRDefault="00A15A8C" w:rsidP="004C3C5F">
            <w:pPr>
              <w:pStyle w:val="Paragraphedeliste"/>
              <w:bidi/>
              <w:spacing w:line="276" w:lineRule="auto"/>
              <w:ind w:left="0"/>
              <w:jc w:val="left"/>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انعكاس ايجابي</w:t>
            </w:r>
          </w:p>
        </w:tc>
        <w:tc>
          <w:tcPr>
            <w:tcW w:w="2471"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25</w:t>
            </w:r>
          </w:p>
        </w:tc>
        <w:tc>
          <w:tcPr>
            <w:tcW w:w="2756"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24,3</w:t>
            </w:r>
          </w:p>
        </w:tc>
      </w:tr>
      <w:tr w:rsidR="00A15A8C" w:rsidTr="004C3C5F">
        <w:trPr>
          <w:jc w:val="center"/>
        </w:trPr>
        <w:tc>
          <w:tcPr>
            <w:tcW w:w="3686" w:type="dxa"/>
          </w:tcPr>
          <w:p w:rsidR="00A15A8C" w:rsidRPr="006E5230" w:rsidRDefault="00A15A8C" w:rsidP="004C3C5F">
            <w:pPr>
              <w:pStyle w:val="Paragraphedeliste"/>
              <w:bidi/>
              <w:spacing w:line="276" w:lineRule="auto"/>
              <w:ind w:left="0"/>
              <w:jc w:val="center"/>
              <w:rPr>
                <w:rFonts w:asciiTheme="majorBidi" w:hAnsiTheme="majorBidi" w:cstheme="majorBidi"/>
                <w:b/>
                <w:bCs/>
                <w:sz w:val="32"/>
                <w:szCs w:val="32"/>
                <w:rtl/>
                <w:lang w:val="en-US" w:bidi="ar-DZ"/>
              </w:rPr>
            </w:pPr>
            <w:r w:rsidRPr="006E5230">
              <w:rPr>
                <w:rFonts w:asciiTheme="majorBidi" w:hAnsiTheme="majorBidi" w:cstheme="majorBidi" w:hint="cs"/>
                <w:b/>
                <w:bCs/>
                <w:sz w:val="32"/>
                <w:szCs w:val="32"/>
                <w:rtl/>
                <w:lang w:val="en-US" w:bidi="ar-DZ"/>
              </w:rPr>
              <w:t>المجموع</w:t>
            </w:r>
          </w:p>
        </w:tc>
        <w:tc>
          <w:tcPr>
            <w:tcW w:w="2471"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103</w:t>
            </w:r>
          </w:p>
        </w:tc>
        <w:tc>
          <w:tcPr>
            <w:tcW w:w="2756" w:type="dxa"/>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100</w:t>
            </w:r>
          </w:p>
        </w:tc>
      </w:tr>
    </w:tbl>
    <w:p w:rsidR="00A15A8C" w:rsidRDefault="00A15A8C" w:rsidP="00A15A8C">
      <w:pPr>
        <w:bidi/>
        <w:ind w:left="708"/>
        <w:jc w:val="both"/>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  </w:t>
      </w:r>
      <w:r w:rsidRPr="00356FDC">
        <w:rPr>
          <w:rFonts w:asciiTheme="majorBidi" w:hAnsiTheme="majorBidi" w:cstheme="majorBidi" w:hint="cs"/>
          <w:sz w:val="24"/>
          <w:szCs w:val="24"/>
          <w:rtl/>
          <w:lang w:bidi="ar-DZ"/>
        </w:rPr>
        <w:t xml:space="preserve">المصدر: من إعداد الباحثة بناءا على بيانات المتحصل عليها من الاستمارة.  </w:t>
      </w:r>
    </w:p>
    <w:p w:rsidR="00A15A8C" w:rsidRPr="003B690A" w:rsidRDefault="00A15A8C" w:rsidP="00A15A8C">
      <w:pPr>
        <w:bidi/>
        <w:ind w:left="-2" w:firstLine="822"/>
        <w:jc w:val="both"/>
        <w:rPr>
          <w:rFonts w:asciiTheme="majorBidi" w:hAnsiTheme="majorBidi" w:cstheme="majorBidi"/>
          <w:sz w:val="32"/>
          <w:szCs w:val="32"/>
          <w:rtl/>
          <w:lang w:bidi="ar-DZ"/>
        </w:rPr>
      </w:pPr>
      <w:r>
        <w:rPr>
          <w:rFonts w:asciiTheme="majorBidi" w:hAnsiTheme="majorBidi" w:cstheme="majorBidi" w:hint="cs"/>
          <w:sz w:val="32"/>
          <w:szCs w:val="32"/>
          <w:rtl/>
          <w:lang w:bidi="ar-DZ"/>
        </w:rPr>
        <w:t>من خلال الجدول رقم (27) يتبين لنا أن جملة الإصلاحات المتتابعة على وزارة التعليم العالي والبحث العلمي منذ الاستقلال إلى يومنا هذا، انعكست بالسلب على المؤسسات الجامعية وهذا ما تؤكده نسبة (75,7</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من الأساتذة الباحثين عينة الدراسة، وترجع هذه النسبة من المبحوثين </w:t>
      </w:r>
      <w:r>
        <w:rPr>
          <w:rFonts w:asciiTheme="majorBidi" w:hAnsiTheme="majorBidi" w:cstheme="majorBidi" w:hint="cs"/>
          <w:sz w:val="32"/>
          <w:szCs w:val="32"/>
          <w:rtl/>
          <w:lang w:bidi="ar-DZ"/>
        </w:rPr>
        <w:lastRenderedPageBreak/>
        <w:t>(75,7</w:t>
      </w:r>
      <w:r>
        <w:rPr>
          <w:rFonts w:asciiTheme="majorBidi" w:hAnsiTheme="majorBidi" w:cstheme="majorBidi"/>
          <w:sz w:val="32"/>
          <w:szCs w:val="32"/>
          <w:lang w:bidi="ar-DZ"/>
        </w:rPr>
        <w:t>%</w:t>
      </w:r>
      <w:r>
        <w:rPr>
          <w:rFonts w:asciiTheme="majorBidi" w:hAnsiTheme="majorBidi" w:cstheme="majorBidi" w:hint="cs"/>
          <w:sz w:val="32"/>
          <w:szCs w:val="32"/>
          <w:rtl/>
          <w:lang w:bidi="ar-DZ"/>
        </w:rPr>
        <w:t>) أن إصلاح وزارة التعليم العالي والبحث العلمي نتج عنه أثرا سلبيا على الجانب المتعلق بالبحث العلمي وهذا ما تؤكده نسبة (27</w:t>
      </w:r>
      <w:r>
        <w:rPr>
          <w:rFonts w:asciiTheme="majorBidi" w:hAnsiTheme="majorBidi" w:cstheme="majorBidi"/>
          <w:sz w:val="32"/>
          <w:szCs w:val="32"/>
          <w:lang w:bidi="ar-DZ"/>
        </w:rPr>
        <w:t>%</w:t>
      </w:r>
      <w:r>
        <w:rPr>
          <w:rFonts w:asciiTheme="majorBidi" w:hAnsiTheme="majorBidi" w:cstheme="majorBidi" w:hint="cs"/>
          <w:sz w:val="32"/>
          <w:szCs w:val="32"/>
          <w:rtl/>
          <w:lang w:bidi="ar-DZ"/>
        </w:rPr>
        <w:t>) وتليها مباشرة في المرتبة الثانية التأثير على السير الحسن للجانب البيداغوجي بنسبة (25,5</w:t>
      </w:r>
      <w:r>
        <w:rPr>
          <w:rFonts w:asciiTheme="majorBidi" w:hAnsiTheme="majorBidi" w:cstheme="majorBidi"/>
          <w:sz w:val="32"/>
          <w:szCs w:val="32"/>
          <w:lang w:bidi="ar-DZ"/>
        </w:rPr>
        <w:t>%</w:t>
      </w:r>
      <w:r>
        <w:rPr>
          <w:rFonts w:asciiTheme="majorBidi" w:hAnsiTheme="majorBidi" w:cstheme="majorBidi" w:hint="cs"/>
          <w:sz w:val="32"/>
          <w:szCs w:val="32"/>
          <w:rtl/>
          <w:lang w:bidi="ar-DZ"/>
        </w:rPr>
        <w:t>)، ثم تلتها مباشرة عدم توفر المناخ الهادئ لتحقيق المهام المسندة للوزارة وللجامعة بنسبة (24</w:t>
      </w:r>
      <w:r>
        <w:rPr>
          <w:rFonts w:asciiTheme="majorBidi" w:hAnsiTheme="majorBidi" w:cstheme="majorBidi"/>
          <w:sz w:val="32"/>
          <w:szCs w:val="32"/>
          <w:lang w:bidi="ar-DZ"/>
        </w:rPr>
        <w:t>%</w:t>
      </w:r>
      <w:r>
        <w:rPr>
          <w:rFonts w:asciiTheme="majorBidi" w:hAnsiTheme="majorBidi" w:cstheme="majorBidi" w:hint="cs"/>
          <w:sz w:val="32"/>
          <w:szCs w:val="32"/>
          <w:rtl/>
          <w:lang w:bidi="ar-DZ"/>
        </w:rPr>
        <w:t>) وفي المرتبة الأخيرة وبنسبة (23,5</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أنه نتج عنه فقدان التوازن والاستمرارية في متابعة مجريات القضايا الإدارية باختلاف الأشكال التنظيمية على المستويين الوزاري والجامعي. </w:t>
      </w:r>
    </w:p>
    <w:p w:rsidR="00A15A8C" w:rsidRPr="006C4E6B" w:rsidRDefault="00A15A8C" w:rsidP="00A15A8C">
      <w:pPr>
        <w:tabs>
          <w:tab w:val="right" w:pos="707"/>
          <w:tab w:val="right" w:pos="1699"/>
        </w:tabs>
        <w:bidi/>
        <w:ind w:left="708"/>
        <w:jc w:val="center"/>
        <w:rPr>
          <w:rFonts w:asciiTheme="majorBidi" w:hAnsiTheme="majorBidi" w:cstheme="majorBidi"/>
          <w:sz w:val="32"/>
          <w:szCs w:val="32"/>
          <w:rtl/>
          <w:lang w:bidi="ar-DZ"/>
        </w:rPr>
      </w:pPr>
      <w:r w:rsidRPr="00356FDC">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28</w:t>
      </w:r>
      <w:r w:rsidRPr="00356FDC">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النتائج السلبية للإصلاح</w:t>
      </w:r>
    </w:p>
    <w:tbl>
      <w:tblPr>
        <w:tblStyle w:val="Grilledutableau"/>
        <w:bidiVisual/>
        <w:tblW w:w="0" w:type="auto"/>
        <w:jc w:val="center"/>
        <w:tblInd w:w="-666" w:type="dxa"/>
        <w:tblLook w:val="04A0"/>
      </w:tblPr>
      <w:tblGrid>
        <w:gridCol w:w="4410"/>
        <w:gridCol w:w="2223"/>
        <w:gridCol w:w="2756"/>
      </w:tblGrid>
      <w:tr w:rsidR="00A15A8C" w:rsidTr="004C3C5F">
        <w:trPr>
          <w:jc w:val="center"/>
        </w:trPr>
        <w:tc>
          <w:tcPr>
            <w:tcW w:w="4410" w:type="dxa"/>
            <w:shd w:val="clear" w:color="auto" w:fill="D9D9D9" w:themeFill="background1" w:themeFillShade="D9"/>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العبارة</w:t>
            </w:r>
          </w:p>
        </w:tc>
        <w:tc>
          <w:tcPr>
            <w:tcW w:w="2223" w:type="dxa"/>
            <w:shd w:val="clear" w:color="auto" w:fill="D9D9D9" w:themeFill="background1" w:themeFillShade="D9"/>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التكرار</w:t>
            </w:r>
          </w:p>
        </w:tc>
        <w:tc>
          <w:tcPr>
            <w:tcW w:w="2756" w:type="dxa"/>
            <w:shd w:val="clear" w:color="auto" w:fill="D9D9D9" w:themeFill="background1" w:themeFillShade="D9"/>
          </w:tcPr>
          <w:p w:rsidR="00A15A8C" w:rsidRPr="009F3BF6"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النسبة المئوية </w:t>
            </w:r>
            <w:r>
              <w:rPr>
                <w:rFonts w:asciiTheme="majorBidi" w:hAnsiTheme="majorBidi" w:cstheme="majorBidi"/>
                <w:sz w:val="32"/>
                <w:szCs w:val="32"/>
                <w:lang w:bidi="ar-DZ"/>
              </w:rPr>
              <w:t>%</w:t>
            </w:r>
          </w:p>
        </w:tc>
      </w:tr>
      <w:tr w:rsidR="00A15A8C" w:rsidTr="004C3C5F">
        <w:trPr>
          <w:jc w:val="center"/>
        </w:trPr>
        <w:tc>
          <w:tcPr>
            <w:tcW w:w="4410" w:type="dxa"/>
          </w:tcPr>
          <w:p w:rsidR="00A15A8C" w:rsidRPr="00BE7555" w:rsidRDefault="00A15A8C" w:rsidP="004C3C5F">
            <w:pPr>
              <w:pStyle w:val="Paragraphedeliste"/>
              <w:bidi/>
              <w:spacing w:line="276" w:lineRule="auto"/>
              <w:ind w:left="0"/>
              <w:jc w:val="both"/>
              <w:rPr>
                <w:rFonts w:asciiTheme="majorBidi" w:hAnsiTheme="majorBidi" w:cstheme="majorBidi"/>
                <w:szCs w:val="28"/>
                <w:rtl/>
                <w:lang w:val="en-US" w:bidi="ar-DZ"/>
              </w:rPr>
            </w:pPr>
            <w:r w:rsidRPr="00BE7555">
              <w:rPr>
                <w:rFonts w:asciiTheme="majorBidi" w:hAnsiTheme="majorBidi" w:cstheme="majorBidi" w:hint="cs"/>
                <w:szCs w:val="28"/>
                <w:rtl/>
                <w:lang w:val="en-US" w:bidi="ar-DZ"/>
              </w:rPr>
              <w:t>عدم توفر المناخ الهادئ</w:t>
            </w:r>
          </w:p>
        </w:tc>
        <w:tc>
          <w:tcPr>
            <w:tcW w:w="2223" w:type="dxa"/>
            <w:vAlign w:val="center"/>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49</w:t>
            </w:r>
          </w:p>
        </w:tc>
        <w:tc>
          <w:tcPr>
            <w:tcW w:w="2756" w:type="dxa"/>
            <w:vAlign w:val="center"/>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24</w:t>
            </w:r>
          </w:p>
        </w:tc>
      </w:tr>
      <w:tr w:rsidR="00A15A8C" w:rsidTr="004C3C5F">
        <w:trPr>
          <w:jc w:val="center"/>
        </w:trPr>
        <w:tc>
          <w:tcPr>
            <w:tcW w:w="4410" w:type="dxa"/>
          </w:tcPr>
          <w:p w:rsidR="00A15A8C" w:rsidRPr="00BE7555" w:rsidRDefault="00A15A8C" w:rsidP="004C3C5F">
            <w:pPr>
              <w:pStyle w:val="Paragraphedeliste"/>
              <w:bidi/>
              <w:spacing w:line="276" w:lineRule="auto"/>
              <w:ind w:left="0"/>
              <w:jc w:val="both"/>
              <w:rPr>
                <w:rFonts w:asciiTheme="majorBidi" w:hAnsiTheme="majorBidi" w:cstheme="majorBidi"/>
                <w:szCs w:val="28"/>
                <w:rtl/>
                <w:lang w:val="en-US" w:bidi="ar-DZ"/>
              </w:rPr>
            </w:pPr>
            <w:r w:rsidRPr="00BE7555">
              <w:rPr>
                <w:rFonts w:asciiTheme="majorBidi" w:hAnsiTheme="majorBidi" w:cstheme="majorBidi" w:hint="cs"/>
                <w:szCs w:val="28"/>
                <w:rtl/>
                <w:lang w:val="en-US" w:bidi="ar-DZ"/>
              </w:rPr>
              <w:t>فقدان التوازن والاستمرارية في متابعة مجريات القضايا الإدارية</w:t>
            </w:r>
          </w:p>
        </w:tc>
        <w:tc>
          <w:tcPr>
            <w:tcW w:w="2223" w:type="dxa"/>
            <w:vAlign w:val="center"/>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48</w:t>
            </w:r>
          </w:p>
        </w:tc>
        <w:tc>
          <w:tcPr>
            <w:tcW w:w="2756" w:type="dxa"/>
            <w:vAlign w:val="center"/>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23,5</w:t>
            </w:r>
          </w:p>
        </w:tc>
      </w:tr>
      <w:tr w:rsidR="00A15A8C" w:rsidTr="004C3C5F">
        <w:trPr>
          <w:jc w:val="center"/>
        </w:trPr>
        <w:tc>
          <w:tcPr>
            <w:tcW w:w="4410" w:type="dxa"/>
          </w:tcPr>
          <w:p w:rsidR="00A15A8C" w:rsidRPr="00BE7555" w:rsidRDefault="00A15A8C" w:rsidP="004C3C5F">
            <w:pPr>
              <w:pStyle w:val="Paragraphedeliste"/>
              <w:bidi/>
              <w:spacing w:line="276" w:lineRule="auto"/>
              <w:ind w:left="0"/>
              <w:jc w:val="both"/>
              <w:rPr>
                <w:rFonts w:asciiTheme="majorBidi" w:hAnsiTheme="majorBidi" w:cstheme="majorBidi"/>
                <w:szCs w:val="28"/>
                <w:rtl/>
                <w:lang w:val="en-US" w:bidi="ar-DZ"/>
              </w:rPr>
            </w:pPr>
            <w:r w:rsidRPr="00BE7555">
              <w:rPr>
                <w:rFonts w:asciiTheme="majorBidi" w:hAnsiTheme="majorBidi" w:cstheme="majorBidi" w:hint="cs"/>
                <w:szCs w:val="28"/>
                <w:rtl/>
                <w:lang w:val="en-US" w:bidi="ar-DZ"/>
              </w:rPr>
              <w:t>التأثير على السير الحسن للجانب البيداغوجي</w:t>
            </w:r>
          </w:p>
        </w:tc>
        <w:tc>
          <w:tcPr>
            <w:tcW w:w="2223" w:type="dxa"/>
            <w:vAlign w:val="center"/>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52</w:t>
            </w:r>
          </w:p>
        </w:tc>
        <w:tc>
          <w:tcPr>
            <w:tcW w:w="2756" w:type="dxa"/>
            <w:vAlign w:val="center"/>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25,5</w:t>
            </w:r>
          </w:p>
        </w:tc>
      </w:tr>
      <w:tr w:rsidR="00A15A8C" w:rsidTr="004C3C5F">
        <w:trPr>
          <w:jc w:val="center"/>
        </w:trPr>
        <w:tc>
          <w:tcPr>
            <w:tcW w:w="4410" w:type="dxa"/>
          </w:tcPr>
          <w:p w:rsidR="00A15A8C" w:rsidRPr="00BE7555" w:rsidRDefault="00A15A8C" w:rsidP="004C3C5F">
            <w:pPr>
              <w:pStyle w:val="Paragraphedeliste"/>
              <w:bidi/>
              <w:spacing w:line="276" w:lineRule="auto"/>
              <w:ind w:left="0"/>
              <w:jc w:val="both"/>
              <w:rPr>
                <w:rFonts w:asciiTheme="majorBidi" w:hAnsiTheme="majorBidi" w:cstheme="majorBidi"/>
                <w:szCs w:val="28"/>
                <w:rtl/>
                <w:lang w:bidi="ar-DZ"/>
              </w:rPr>
            </w:pPr>
            <w:r>
              <w:rPr>
                <w:rFonts w:asciiTheme="majorBidi" w:hAnsiTheme="majorBidi" w:cstheme="majorBidi" w:hint="cs"/>
                <w:szCs w:val="28"/>
                <w:rtl/>
                <w:lang w:bidi="ar-DZ"/>
              </w:rPr>
              <w:t>التأ</w:t>
            </w:r>
            <w:r w:rsidRPr="00BE7555">
              <w:rPr>
                <w:rFonts w:asciiTheme="majorBidi" w:hAnsiTheme="majorBidi" w:cstheme="majorBidi" w:hint="cs"/>
                <w:szCs w:val="28"/>
                <w:rtl/>
                <w:lang w:bidi="ar-DZ"/>
              </w:rPr>
              <w:t>ثير سلبا على الجانب المتعلق بالبحث العلمي</w:t>
            </w:r>
          </w:p>
        </w:tc>
        <w:tc>
          <w:tcPr>
            <w:tcW w:w="2223" w:type="dxa"/>
            <w:vAlign w:val="center"/>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55</w:t>
            </w:r>
          </w:p>
        </w:tc>
        <w:tc>
          <w:tcPr>
            <w:tcW w:w="2756" w:type="dxa"/>
            <w:vAlign w:val="center"/>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27</w:t>
            </w:r>
          </w:p>
        </w:tc>
      </w:tr>
      <w:tr w:rsidR="00A15A8C" w:rsidTr="004C3C5F">
        <w:trPr>
          <w:jc w:val="center"/>
        </w:trPr>
        <w:tc>
          <w:tcPr>
            <w:tcW w:w="4410" w:type="dxa"/>
          </w:tcPr>
          <w:p w:rsidR="00A15A8C" w:rsidRPr="006E5230" w:rsidRDefault="00A15A8C" w:rsidP="004C3C5F">
            <w:pPr>
              <w:pStyle w:val="Paragraphedeliste"/>
              <w:bidi/>
              <w:spacing w:line="276" w:lineRule="auto"/>
              <w:ind w:left="0"/>
              <w:jc w:val="center"/>
              <w:rPr>
                <w:rFonts w:asciiTheme="majorBidi" w:hAnsiTheme="majorBidi" w:cstheme="majorBidi"/>
                <w:b/>
                <w:bCs/>
                <w:sz w:val="32"/>
                <w:szCs w:val="32"/>
                <w:rtl/>
                <w:lang w:val="en-US" w:bidi="ar-DZ"/>
              </w:rPr>
            </w:pPr>
            <w:r w:rsidRPr="006E5230">
              <w:rPr>
                <w:rFonts w:asciiTheme="majorBidi" w:hAnsiTheme="majorBidi" w:cstheme="majorBidi" w:hint="cs"/>
                <w:b/>
                <w:bCs/>
                <w:sz w:val="32"/>
                <w:szCs w:val="32"/>
                <w:rtl/>
                <w:lang w:val="en-US" w:bidi="ar-DZ"/>
              </w:rPr>
              <w:t>المجموع</w:t>
            </w:r>
          </w:p>
        </w:tc>
        <w:tc>
          <w:tcPr>
            <w:tcW w:w="2223" w:type="dxa"/>
            <w:vAlign w:val="center"/>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204</w:t>
            </w:r>
          </w:p>
        </w:tc>
        <w:tc>
          <w:tcPr>
            <w:tcW w:w="2756" w:type="dxa"/>
            <w:vAlign w:val="center"/>
          </w:tcPr>
          <w:p w:rsidR="00A15A8C" w:rsidRDefault="00A15A8C" w:rsidP="004C3C5F">
            <w:pPr>
              <w:pStyle w:val="Paragraphedeliste"/>
              <w:bidi/>
              <w:spacing w:line="276" w:lineRule="auto"/>
              <w:ind w:left="0"/>
              <w:jc w:val="center"/>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100</w:t>
            </w:r>
          </w:p>
        </w:tc>
      </w:tr>
    </w:tbl>
    <w:p w:rsidR="00A15A8C" w:rsidRDefault="00A15A8C" w:rsidP="00A15A8C">
      <w:pPr>
        <w:bidi/>
        <w:ind w:left="708"/>
        <w:jc w:val="both"/>
        <w:rPr>
          <w:rFonts w:asciiTheme="majorBidi" w:hAnsiTheme="majorBidi" w:cstheme="majorBidi"/>
          <w:sz w:val="24"/>
          <w:szCs w:val="24"/>
          <w:rtl/>
          <w:lang w:bidi="ar-DZ"/>
        </w:rPr>
      </w:pPr>
      <w:r w:rsidRPr="00356FDC">
        <w:rPr>
          <w:rFonts w:asciiTheme="majorBidi" w:hAnsiTheme="majorBidi" w:cstheme="majorBidi" w:hint="cs"/>
          <w:sz w:val="24"/>
          <w:szCs w:val="24"/>
          <w:rtl/>
          <w:lang w:bidi="ar-DZ"/>
        </w:rPr>
        <w:t xml:space="preserve">المصدر: من إعداد الباحثة بناءا على بيانات المتحصل عليها من الاستمارة.  </w:t>
      </w:r>
    </w:p>
    <w:p w:rsidR="00A15A8C" w:rsidRDefault="00A15A8C" w:rsidP="00A15A8C">
      <w:pPr>
        <w:bidi/>
        <w:ind w:left="-2" w:firstLine="822"/>
        <w:jc w:val="both"/>
        <w:rPr>
          <w:rFonts w:asciiTheme="majorBidi" w:hAnsiTheme="majorBidi" w:cstheme="majorBidi"/>
          <w:sz w:val="32"/>
          <w:szCs w:val="32"/>
          <w:rtl/>
          <w:lang w:bidi="ar-DZ"/>
        </w:rPr>
      </w:pPr>
      <w:r>
        <w:rPr>
          <w:rFonts w:asciiTheme="majorBidi" w:hAnsiTheme="majorBidi" w:cstheme="majorBidi" w:hint="cs"/>
          <w:sz w:val="32"/>
          <w:szCs w:val="32"/>
          <w:rtl/>
          <w:lang w:bidi="ar-DZ"/>
        </w:rPr>
        <w:t>أما ما نسبته (24,3</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من عينة الدراسة يرون أن إصلاح وزارة التعليم العالي قد انعكس إيجابا على المنظومة الجامعية وصرحوا أن من بين نتائجها الايجابية: </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إنشاء جامعات جديدة وتوسيع دائرة التكوين وزيادة في عدد المؤطرين للعملية التكوينية.</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تعدد الجامعات وانتشارها على مستوى كل الولايات الجزائرية والتوجه نحو اللامركزية في اتخاذ القرار.</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إعادة تنظيم المنظومة الجامعية، عن طريق ترقية المعاهد إلى جامعات.</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فتح تخصصات جديدة، ومحاولة الموازنة بين الجامعة ومتطلبات المحيط الخارجي.</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إنشاء مخابر ومراكز بحث على مستوى الجامعات.</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تأقلم الجامعة مع الأنظمة الدولية.</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تقويم مسار البحث العلمي وإسهام الجامعة في التنمية.</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دعم ميزانية البحث العلمي.</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تحسين وضعية الأستاذ الجامعي.</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ترقية مجهود الطالب في البحث.</w:t>
      </w:r>
    </w:p>
    <w:p w:rsidR="00A15A8C" w:rsidRPr="00D1365C" w:rsidRDefault="00A15A8C" w:rsidP="00A15A8C">
      <w:pPr>
        <w:bidi/>
        <w:jc w:val="both"/>
        <w:rPr>
          <w:rFonts w:asciiTheme="majorBidi" w:hAnsiTheme="majorBidi" w:cstheme="majorBidi"/>
          <w:sz w:val="32"/>
          <w:szCs w:val="32"/>
          <w:lang w:bidi="ar-DZ"/>
        </w:rPr>
      </w:pPr>
    </w:p>
    <w:p w:rsidR="00A15A8C" w:rsidRPr="006A4D0E" w:rsidRDefault="00A15A8C" w:rsidP="008271B4">
      <w:pPr>
        <w:pStyle w:val="Paragraphedeliste"/>
        <w:numPr>
          <w:ilvl w:val="0"/>
          <w:numId w:val="72"/>
        </w:numPr>
        <w:tabs>
          <w:tab w:val="right" w:pos="707"/>
        </w:tabs>
        <w:bidi/>
        <w:jc w:val="both"/>
        <w:rPr>
          <w:rFonts w:asciiTheme="majorBidi" w:hAnsiTheme="majorBidi" w:cstheme="majorBidi"/>
          <w:sz w:val="36"/>
          <w:szCs w:val="36"/>
          <w:lang w:bidi="ar-DZ"/>
        </w:rPr>
      </w:pPr>
      <w:r>
        <w:rPr>
          <w:rFonts w:asciiTheme="majorBidi" w:hAnsiTheme="majorBidi" w:cstheme="majorBidi" w:hint="cs"/>
          <w:sz w:val="32"/>
          <w:szCs w:val="32"/>
          <w:rtl/>
          <w:lang w:bidi="ar-DZ"/>
        </w:rPr>
        <w:lastRenderedPageBreak/>
        <w:t>التحديات التي تواجه التعليم</w:t>
      </w:r>
      <w:r w:rsidRPr="00EB3B0F">
        <w:rPr>
          <w:rFonts w:asciiTheme="majorBidi" w:hAnsiTheme="majorBidi" w:cstheme="majorBidi" w:hint="cs"/>
          <w:sz w:val="32"/>
          <w:szCs w:val="32"/>
          <w:rtl/>
          <w:lang w:bidi="ar-DZ"/>
        </w:rPr>
        <w:t>:</w:t>
      </w:r>
    </w:p>
    <w:p w:rsidR="00A15A8C" w:rsidRDefault="00A15A8C" w:rsidP="00A15A8C">
      <w:pPr>
        <w:tabs>
          <w:tab w:val="right" w:pos="820"/>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إن التعليم العالي اليوم يواجه تحديات متلاحقة تتمثل أساسا في مواكبة التطورات العلمية والتكنولوجية إضافة للمشاكل التي أفرزتها سياسات التعليم في الجزائر وفيما يلي سيتم عرض أهم العوامل المؤثرة في مواجهة تحديات التعليم الجامعي حسب حدتها، وترجيح أكثرها تأثيرا على المنظومة الجامعية في تصور الأساتذة الباحثين عينة الدراسة والنتائج مبينة في الجدولين المواليين:</w:t>
      </w:r>
    </w:p>
    <w:p w:rsidR="00A15A8C" w:rsidRPr="00E33570" w:rsidRDefault="00A15A8C" w:rsidP="00A15A8C">
      <w:pPr>
        <w:bidi/>
        <w:spacing w:line="240" w:lineRule="auto"/>
        <w:ind w:firstLine="708"/>
        <w:jc w:val="center"/>
        <w:rPr>
          <w:rFonts w:asciiTheme="majorBidi" w:hAnsiTheme="majorBidi" w:cstheme="majorBidi"/>
          <w:sz w:val="30"/>
          <w:szCs w:val="30"/>
          <w:rtl/>
          <w:lang w:bidi="ar-DZ"/>
        </w:rPr>
      </w:pPr>
      <w:r w:rsidRPr="00E33570">
        <w:rPr>
          <w:rFonts w:asciiTheme="majorBidi" w:hAnsiTheme="majorBidi" w:cstheme="majorBidi" w:hint="cs"/>
          <w:sz w:val="30"/>
          <w:szCs w:val="30"/>
          <w:rtl/>
          <w:lang w:bidi="ar-DZ"/>
        </w:rPr>
        <w:t>جدول رقم (29): العوامل المؤثرة في مواجهة تحديات التعليم العالي (التكوين) حسب درجة تأثيرها</w:t>
      </w:r>
    </w:p>
    <w:tbl>
      <w:tblPr>
        <w:tblStyle w:val="Grilledutableau"/>
        <w:bidiVisual/>
        <w:tblW w:w="9817" w:type="dxa"/>
        <w:jc w:val="center"/>
        <w:tblInd w:w="106" w:type="dxa"/>
        <w:tblLayout w:type="fixed"/>
        <w:tblLook w:val="04A0"/>
      </w:tblPr>
      <w:tblGrid>
        <w:gridCol w:w="2126"/>
        <w:gridCol w:w="603"/>
        <w:gridCol w:w="709"/>
        <w:gridCol w:w="567"/>
        <w:gridCol w:w="709"/>
        <w:gridCol w:w="567"/>
        <w:gridCol w:w="708"/>
        <w:gridCol w:w="567"/>
        <w:gridCol w:w="709"/>
        <w:gridCol w:w="567"/>
        <w:gridCol w:w="709"/>
        <w:gridCol w:w="531"/>
        <w:gridCol w:w="745"/>
      </w:tblGrid>
      <w:tr w:rsidR="00A15A8C" w:rsidTr="004C3C5F">
        <w:trPr>
          <w:jc w:val="center"/>
        </w:trPr>
        <w:tc>
          <w:tcPr>
            <w:tcW w:w="2126" w:type="dxa"/>
            <w:vMerge w:val="restart"/>
            <w:shd w:val="clear" w:color="auto" w:fill="D9D9D9" w:themeFill="background1" w:themeFillShade="D9"/>
            <w:vAlign w:val="center"/>
          </w:tcPr>
          <w:p w:rsidR="00A15A8C" w:rsidRDefault="00A15A8C" w:rsidP="004C3C5F">
            <w:pPr>
              <w:bidi/>
              <w:jc w:val="center"/>
              <w:rPr>
                <w:rFonts w:asciiTheme="majorBidi" w:hAnsiTheme="majorBidi" w:cstheme="majorBidi"/>
                <w:szCs w:val="28"/>
                <w:rtl/>
                <w:lang w:bidi="ar-DZ"/>
              </w:rPr>
            </w:pPr>
            <w:r>
              <w:rPr>
                <w:rFonts w:asciiTheme="majorBidi" w:hAnsiTheme="majorBidi" w:cstheme="majorBidi" w:hint="cs"/>
                <w:szCs w:val="28"/>
                <w:rtl/>
                <w:lang w:bidi="ar-DZ"/>
              </w:rPr>
              <w:t>البند أو العبارة</w:t>
            </w:r>
          </w:p>
        </w:tc>
        <w:tc>
          <w:tcPr>
            <w:tcW w:w="7691" w:type="dxa"/>
            <w:gridSpan w:val="12"/>
            <w:tcBorders>
              <w:right w:val="single" w:sz="4" w:space="0" w:color="auto"/>
            </w:tcBorders>
            <w:shd w:val="clear" w:color="auto" w:fill="D9D9D9" w:themeFill="background1" w:themeFillShade="D9"/>
          </w:tcPr>
          <w:p w:rsidR="00A15A8C" w:rsidRDefault="00A15A8C" w:rsidP="004C3C5F">
            <w:pPr>
              <w:bidi/>
              <w:jc w:val="center"/>
              <w:rPr>
                <w:rFonts w:asciiTheme="majorBidi" w:hAnsiTheme="majorBidi" w:cstheme="majorBidi"/>
                <w:szCs w:val="28"/>
                <w:rtl/>
                <w:lang w:bidi="ar-DZ"/>
              </w:rPr>
            </w:pPr>
            <w:r>
              <w:rPr>
                <w:rFonts w:asciiTheme="majorBidi" w:hAnsiTheme="majorBidi" w:cstheme="majorBidi" w:hint="cs"/>
                <w:szCs w:val="28"/>
                <w:rtl/>
                <w:lang w:bidi="ar-DZ"/>
              </w:rPr>
              <w:t>الترتيب حسب درجة التأثير</w:t>
            </w:r>
          </w:p>
        </w:tc>
      </w:tr>
      <w:tr w:rsidR="00A15A8C" w:rsidTr="004C3C5F">
        <w:trPr>
          <w:jc w:val="center"/>
        </w:trPr>
        <w:tc>
          <w:tcPr>
            <w:tcW w:w="2126" w:type="dxa"/>
            <w:vMerge/>
            <w:shd w:val="clear" w:color="auto" w:fill="D9D9D9" w:themeFill="background1" w:themeFillShade="D9"/>
          </w:tcPr>
          <w:p w:rsidR="00A15A8C" w:rsidRDefault="00A15A8C" w:rsidP="004C3C5F">
            <w:pPr>
              <w:bidi/>
              <w:jc w:val="both"/>
              <w:rPr>
                <w:rFonts w:asciiTheme="majorBidi" w:hAnsiTheme="majorBidi" w:cstheme="majorBidi"/>
                <w:szCs w:val="28"/>
                <w:rtl/>
                <w:lang w:bidi="ar-DZ"/>
              </w:rPr>
            </w:pPr>
          </w:p>
        </w:tc>
        <w:tc>
          <w:tcPr>
            <w:tcW w:w="1312" w:type="dxa"/>
            <w:gridSpan w:val="2"/>
            <w:shd w:val="clear" w:color="auto" w:fill="D9D9D9" w:themeFill="background1" w:themeFillShade="D9"/>
            <w:vAlign w:val="center"/>
          </w:tcPr>
          <w:p w:rsidR="00A15A8C" w:rsidRDefault="00A15A8C" w:rsidP="004C3C5F">
            <w:pPr>
              <w:bidi/>
              <w:jc w:val="center"/>
              <w:rPr>
                <w:rFonts w:asciiTheme="majorBidi" w:hAnsiTheme="majorBidi" w:cstheme="majorBidi"/>
                <w:szCs w:val="28"/>
                <w:rtl/>
                <w:lang w:bidi="ar-DZ"/>
              </w:rPr>
            </w:pPr>
            <w:r>
              <w:rPr>
                <w:rFonts w:asciiTheme="majorBidi" w:hAnsiTheme="majorBidi" w:cstheme="majorBidi" w:hint="cs"/>
                <w:szCs w:val="28"/>
                <w:rtl/>
                <w:lang w:bidi="ar-DZ"/>
              </w:rPr>
              <w:t>م 6</w:t>
            </w:r>
          </w:p>
        </w:tc>
        <w:tc>
          <w:tcPr>
            <w:tcW w:w="1276" w:type="dxa"/>
            <w:gridSpan w:val="2"/>
            <w:shd w:val="clear" w:color="auto" w:fill="D9D9D9" w:themeFill="background1" w:themeFillShade="D9"/>
            <w:vAlign w:val="center"/>
          </w:tcPr>
          <w:p w:rsidR="00A15A8C" w:rsidRDefault="00A15A8C" w:rsidP="004C3C5F">
            <w:pPr>
              <w:bidi/>
              <w:jc w:val="center"/>
              <w:rPr>
                <w:rFonts w:asciiTheme="majorBidi" w:hAnsiTheme="majorBidi" w:cstheme="majorBidi"/>
                <w:szCs w:val="28"/>
                <w:rtl/>
                <w:lang w:bidi="ar-DZ"/>
              </w:rPr>
            </w:pPr>
            <w:r>
              <w:rPr>
                <w:rFonts w:asciiTheme="majorBidi" w:hAnsiTheme="majorBidi" w:cstheme="majorBidi" w:hint="cs"/>
                <w:szCs w:val="28"/>
                <w:rtl/>
                <w:lang w:bidi="ar-DZ"/>
              </w:rPr>
              <w:t>م 5</w:t>
            </w:r>
          </w:p>
        </w:tc>
        <w:tc>
          <w:tcPr>
            <w:tcW w:w="1275" w:type="dxa"/>
            <w:gridSpan w:val="2"/>
            <w:shd w:val="clear" w:color="auto" w:fill="D9D9D9" w:themeFill="background1" w:themeFillShade="D9"/>
            <w:vAlign w:val="center"/>
          </w:tcPr>
          <w:p w:rsidR="00A15A8C" w:rsidRDefault="00A15A8C" w:rsidP="004C3C5F">
            <w:pPr>
              <w:bidi/>
              <w:jc w:val="center"/>
              <w:rPr>
                <w:rFonts w:asciiTheme="majorBidi" w:hAnsiTheme="majorBidi" w:cstheme="majorBidi"/>
                <w:szCs w:val="28"/>
                <w:rtl/>
                <w:lang w:bidi="ar-DZ"/>
              </w:rPr>
            </w:pPr>
            <w:r>
              <w:rPr>
                <w:rFonts w:asciiTheme="majorBidi" w:hAnsiTheme="majorBidi" w:cstheme="majorBidi" w:hint="cs"/>
                <w:szCs w:val="28"/>
                <w:rtl/>
                <w:lang w:bidi="ar-DZ"/>
              </w:rPr>
              <w:t>م 4</w:t>
            </w:r>
          </w:p>
        </w:tc>
        <w:tc>
          <w:tcPr>
            <w:tcW w:w="1276" w:type="dxa"/>
            <w:gridSpan w:val="2"/>
            <w:shd w:val="clear" w:color="auto" w:fill="D9D9D9" w:themeFill="background1" w:themeFillShade="D9"/>
            <w:vAlign w:val="center"/>
          </w:tcPr>
          <w:p w:rsidR="00A15A8C" w:rsidRDefault="00A15A8C" w:rsidP="004C3C5F">
            <w:pPr>
              <w:bidi/>
              <w:jc w:val="center"/>
              <w:rPr>
                <w:rFonts w:asciiTheme="majorBidi" w:hAnsiTheme="majorBidi" w:cstheme="majorBidi"/>
                <w:szCs w:val="28"/>
                <w:rtl/>
                <w:lang w:bidi="ar-DZ"/>
              </w:rPr>
            </w:pPr>
            <w:r>
              <w:rPr>
                <w:rFonts w:asciiTheme="majorBidi" w:hAnsiTheme="majorBidi" w:cstheme="majorBidi" w:hint="cs"/>
                <w:szCs w:val="28"/>
                <w:rtl/>
                <w:lang w:bidi="ar-DZ"/>
              </w:rPr>
              <w:t>م 3</w:t>
            </w:r>
          </w:p>
        </w:tc>
        <w:tc>
          <w:tcPr>
            <w:tcW w:w="1276" w:type="dxa"/>
            <w:gridSpan w:val="2"/>
            <w:shd w:val="clear" w:color="auto" w:fill="D9D9D9" w:themeFill="background1" w:themeFillShade="D9"/>
            <w:vAlign w:val="center"/>
          </w:tcPr>
          <w:p w:rsidR="00A15A8C" w:rsidRDefault="00A15A8C" w:rsidP="004C3C5F">
            <w:pPr>
              <w:bidi/>
              <w:jc w:val="center"/>
              <w:rPr>
                <w:rFonts w:asciiTheme="majorBidi" w:hAnsiTheme="majorBidi" w:cstheme="majorBidi"/>
                <w:szCs w:val="28"/>
                <w:rtl/>
                <w:lang w:bidi="ar-DZ"/>
              </w:rPr>
            </w:pPr>
            <w:r>
              <w:rPr>
                <w:rFonts w:asciiTheme="majorBidi" w:hAnsiTheme="majorBidi" w:cstheme="majorBidi" w:hint="cs"/>
                <w:szCs w:val="28"/>
                <w:rtl/>
                <w:lang w:bidi="ar-DZ"/>
              </w:rPr>
              <w:t>م 2</w:t>
            </w:r>
          </w:p>
        </w:tc>
        <w:tc>
          <w:tcPr>
            <w:tcW w:w="1276" w:type="dxa"/>
            <w:gridSpan w:val="2"/>
            <w:tcBorders>
              <w:right w:val="single" w:sz="4" w:space="0" w:color="auto"/>
            </w:tcBorders>
            <w:shd w:val="clear" w:color="auto" w:fill="D9D9D9" w:themeFill="background1" w:themeFillShade="D9"/>
            <w:vAlign w:val="center"/>
          </w:tcPr>
          <w:p w:rsidR="00A15A8C" w:rsidRDefault="00A15A8C" w:rsidP="004C3C5F">
            <w:pPr>
              <w:bidi/>
              <w:jc w:val="center"/>
              <w:rPr>
                <w:rFonts w:asciiTheme="majorBidi" w:hAnsiTheme="majorBidi" w:cstheme="majorBidi"/>
                <w:szCs w:val="28"/>
                <w:rtl/>
                <w:lang w:bidi="ar-DZ"/>
              </w:rPr>
            </w:pPr>
            <w:r>
              <w:rPr>
                <w:rFonts w:asciiTheme="majorBidi" w:hAnsiTheme="majorBidi" w:cstheme="majorBidi" w:hint="cs"/>
                <w:szCs w:val="28"/>
                <w:rtl/>
                <w:lang w:bidi="ar-DZ"/>
              </w:rPr>
              <w:t>م 1</w:t>
            </w:r>
          </w:p>
        </w:tc>
      </w:tr>
      <w:tr w:rsidR="00A15A8C" w:rsidTr="004C3C5F">
        <w:trPr>
          <w:jc w:val="center"/>
        </w:trPr>
        <w:tc>
          <w:tcPr>
            <w:tcW w:w="2126" w:type="dxa"/>
            <w:vMerge/>
            <w:shd w:val="clear" w:color="auto" w:fill="D9D9D9" w:themeFill="background1" w:themeFillShade="D9"/>
          </w:tcPr>
          <w:p w:rsidR="00A15A8C" w:rsidRDefault="00A15A8C" w:rsidP="004C3C5F">
            <w:pPr>
              <w:bidi/>
              <w:jc w:val="both"/>
              <w:rPr>
                <w:rFonts w:asciiTheme="majorBidi" w:hAnsiTheme="majorBidi" w:cstheme="majorBidi"/>
                <w:szCs w:val="28"/>
                <w:rtl/>
                <w:lang w:bidi="ar-DZ"/>
              </w:rPr>
            </w:pPr>
          </w:p>
        </w:tc>
        <w:tc>
          <w:tcPr>
            <w:tcW w:w="603" w:type="dxa"/>
            <w:tcBorders>
              <w:right w:val="single" w:sz="4" w:space="0" w:color="auto"/>
            </w:tcBorders>
            <w:shd w:val="clear" w:color="auto" w:fill="D9D9D9" w:themeFill="background1" w:themeFillShade="D9"/>
            <w:vAlign w:val="center"/>
          </w:tcPr>
          <w:p w:rsidR="00A15A8C" w:rsidRDefault="00A15A8C" w:rsidP="004C3C5F">
            <w:pPr>
              <w:bidi/>
              <w:jc w:val="center"/>
              <w:rPr>
                <w:rFonts w:asciiTheme="majorBidi" w:hAnsiTheme="majorBidi" w:cstheme="majorBidi"/>
                <w:szCs w:val="28"/>
                <w:rtl/>
                <w:lang w:bidi="ar-DZ"/>
              </w:rPr>
            </w:pPr>
            <w:r>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A15A8C" w:rsidRPr="00654E07" w:rsidRDefault="00A15A8C" w:rsidP="004C3C5F">
            <w:pPr>
              <w:bidi/>
              <w:jc w:val="center"/>
              <w:rPr>
                <w:rFonts w:asciiTheme="majorBidi" w:hAnsiTheme="majorBidi" w:cstheme="majorBidi"/>
                <w:szCs w:val="28"/>
                <w:lang w:bidi="ar-DZ"/>
              </w:rPr>
            </w:pPr>
            <w:r>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A15A8C" w:rsidRDefault="00A15A8C" w:rsidP="004C3C5F">
            <w:pPr>
              <w:bidi/>
              <w:jc w:val="center"/>
              <w:rPr>
                <w:rFonts w:asciiTheme="majorBidi" w:hAnsiTheme="majorBidi" w:cstheme="majorBidi"/>
                <w:szCs w:val="28"/>
                <w:rtl/>
                <w:lang w:bidi="ar-DZ"/>
              </w:rPr>
            </w:pPr>
            <w:r>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A15A8C" w:rsidRDefault="00A15A8C" w:rsidP="004C3C5F">
            <w:pPr>
              <w:bidi/>
              <w:jc w:val="center"/>
              <w:rPr>
                <w:rFonts w:asciiTheme="majorBidi" w:hAnsiTheme="majorBidi" w:cstheme="majorBidi"/>
                <w:szCs w:val="28"/>
                <w:rtl/>
                <w:lang w:bidi="ar-DZ"/>
              </w:rPr>
            </w:pPr>
            <w:r>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A15A8C" w:rsidRDefault="00A15A8C" w:rsidP="004C3C5F">
            <w:pPr>
              <w:bidi/>
              <w:jc w:val="center"/>
              <w:rPr>
                <w:rFonts w:asciiTheme="majorBidi" w:hAnsiTheme="majorBidi" w:cstheme="majorBidi"/>
                <w:szCs w:val="28"/>
                <w:rtl/>
                <w:lang w:bidi="ar-DZ"/>
              </w:rPr>
            </w:pPr>
            <w:r>
              <w:rPr>
                <w:rFonts w:asciiTheme="majorBidi" w:hAnsiTheme="majorBidi" w:cstheme="majorBidi" w:hint="cs"/>
                <w:szCs w:val="28"/>
                <w:rtl/>
                <w:lang w:bidi="ar-DZ"/>
              </w:rPr>
              <w:t>ت</w:t>
            </w:r>
          </w:p>
        </w:tc>
        <w:tc>
          <w:tcPr>
            <w:tcW w:w="708" w:type="dxa"/>
            <w:tcBorders>
              <w:left w:val="single" w:sz="4" w:space="0" w:color="auto"/>
            </w:tcBorders>
            <w:shd w:val="clear" w:color="auto" w:fill="D9D9D9" w:themeFill="background1" w:themeFillShade="D9"/>
            <w:vAlign w:val="center"/>
          </w:tcPr>
          <w:p w:rsidR="00A15A8C" w:rsidRDefault="00A15A8C" w:rsidP="004C3C5F">
            <w:pPr>
              <w:bidi/>
              <w:jc w:val="center"/>
              <w:rPr>
                <w:rFonts w:asciiTheme="majorBidi" w:hAnsiTheme="majorBidi" w:cstheme="majorBidi"/>
                <w:szCs w:val="28"/>
                <w:rtl/>
                <w:lang w:bidi="ar-DZ"/>
              </w:rPr>
            </w:pPr>
            <w:r>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A15A8C" w:rsidRDefault="00A15A8C" w:rsidP="004C3C5F">
            <w:pPr>
              <w:bidi/>
              <w:jc w:val="center"/>
              <w:rPr>
                <w:rFonts w:asciiTheme="majorBidi" w:hAnsiTheme="majorBidi" w:cstheme="majorBidi"/>
                <w:szCs w:val="28"/>
                <w:rtl/>
                <w:lang w:bidi="ar-DZ"/>
              </w:rPr>
            </w:pPr>
            <w:r>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A15A8C" w:rsidRDefault="00A15A8C" w:rsidP="004C3C5F">
            <w:pPr>
              <w:bidi/>
              <w:jc w:val="center"/>
              <w:rPr>
                <w:rFonts w:asciiTheme="majorBidi" w:hAnsiTheme="majorBidi" w:cstheme="majorBidi"/>
                <w:szCs w:val="28"/>
                <w:rtl/>
                <w:lang w:bidi="ar-DZ"/>
              </w:rPr>
            </w:pPr>
            <w:r>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A15A8C" w:rsidRDefault="00A15A8C" w:rsidP="004C3C5F">
            <w:pPr>
              <w:bidi/>
              <w:jc w:val="center"/>
              <w:rPr>
                <w:rFonts w:asciiTheme="majorBidi" w:hAnsiTheme="majorBidi" w:cstheme="majorBidi"/>
                <w:szCs w:val="28"/>
                <w:rtl/>
                <w:lang w:bidi="ar-DZ"/>
              </w:rPr>
            </w:pPr>
            <w:r>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A15A8C" w:rsidRDefault="00A15A8C" w:rsidP="004C3C5F">
            <w:pPr>
              <w:bidi/>
              <w:jc w:val="center"/>
              <w:rPr>
                <w:rFonts w:asciiTheme="majorBidi" w:hAnsiTheme="majorBidi" w:cstheme="majorBidi"/>
                <w:szCs w:val="28"/>
                <w:rtl/>
                <w:lang w:bidi="ar-DZ"/>
              </w:rPr>
            </w:pPr>
            <w:r>
              <w:rPr>
                <w:rFonts w:asciiTheme="majorBidi" w:hAnsiTheme="majorBidi" w:cstheme="majorBidi"/>
                <w:szCs w:val="28"/>
                <w:lang w:bidi="ar-DZ"/>
              </w:rPr>
              <w:t>%</w:t>
            </w:r>
          </w:p>
        </w:tc>
        <w:tc>
          <w:tcPr>
            <w:tcW w:w="531" w:type="dxa"/>
            <w:tcBorders>
              <w:right w:val="single" w:sz="4" w:space="0" w:color="auto"/>
            </w:tcBorders>
            <w:shd w:val="clear" w:color="auto" w:fill="D9D9D9" w:themeFill="background1" w:themeFillShade="D9"/>
            <w:vAlign w:val="center"/>
          </w:tcPr>
          <w:p w:rsidR="00A15A8C" w:rsidRDefault="00A15A8C" w:rsidP="004C3C5F">
            <w:pPr>
              <w:bidi/>
              <w:jc w:val="center"/>
              <w:rPr>
                <w:rFonts w:asciiTheme="majorBidi" w:hAnsiTheme="majorBidi" w:cstheme="majorBidi"/>
                <w:szCs w:val="28"/>
                <w:rtl/>
                <w:lang w:bidi="ar-DZ"/>
              </w:rPr>
            </w:pPr>
            <w:r>
              <w:rPr>
                <w:rFonts w:asciiTheme="majorBidi" w:hAnsiTheme="majorBidi" w:cstheme="majorBidi" w:hint="cs"/>
                <w:szCs w:val="28"/>
                <w:rtl/>
                <w:lang w:bidi="ar-DZ"/>
              </w:rPr>
              <w:t>ت</w:t>
            </w:r>
          </w:p>
        </w:tc>
        <w:tc>
          <w:tcPr>
            <w:tcW w:w="745" w:type="dxa"/>
            <w:tcBorders>
              <w:left w:val="single" w:sz="4" w:space="0" w:color="auto"/>
            </w:tcBorders>
            <w:shd w:val="clear" w:color="auto" w:fill="D9D9D9" w:themeFill="background1" w:themeFillShade="D9"/>
            <w:vAlign w:val="center"/>
          </w:tcPr>
          <w:p w:rsidR="00A15A8C" w:rsidRDefault="00A15A8C" w:rsidP="004C3C5F">
            <w:pPr>
              <w:bidi/>
              <w:jc w:val="center"/>
              <w:rPr>
                <w:rFonts w:asciiTheme="majorBidi" w:hAnsiTheme="majorBidi" w:cstheme="majorBidi"/>
                <w:szCs w:val="28"/>
                <w:rtl/>
                <w:lang w:bidi="ar-DZ"/>
              </w:rPr>
            </w:pPr>
            <w:r>
              <w:rPr>
                <w:rFonts w:asciiTheme="majorBidi" w:hAnsiTheme="majorBidi" w:cstheme="majorBidi"/>
                <w:szCs w:val="28"/>
                <w:lang w:bidi="ar-DZ"/>
              </w:rPr>
              <w:t>%</w:t>
            </w:r>
          </w:p>
        </w:tc>
      </w:tr>
      <w:tr w:rsidR="00A15A8C" w:rsidTr="004C3C5F">
        <w:trPr>
          <w:jc w:val="center"/>
        </w:trPr>
        <w:tc>
          <w:tcPr>
            <w:tcW w:w="2126" w:type="dxa"/>
          </w:tcPr>
          <w:p w:rsidR="00A15A8C" w:rsidRDefault="00A15A8C" w:rsidP="004C3C5F">
            <w:pPr>
              <w:bidi/>
              <w:jc w:val="both"/>
              <w:rPr>
                <w:rFonts w:asciiTheme="majorBidi" w:hAnsiTheme="majorBidi" w:cstheme="majorBidi"/>
                <w:szCs w:val="28"/>
                <w:rtl/>
                <w:lang w:bidi="ar-DZ"/>
              </w:rPr>
            </w:pPr>
            <w:r>
              <w:rPr>
                <w:rFonts w:asciiTheme="majorBidi" w:hAnsiTheme="majorBidi" w:cstheme="majorBidi" w:hint="cs"/>
                <w:szCs w:val="28"/>
                <w:rtl/>
                <w:lang w:bidi="ar-DZ"/>
              </w:rPr>
              <w:t>التطور والتقدم التكنولوجي</w:t>
            </w:r>
          </w:p>
        </w:tc>
        <w:tc>
          <w:tcPr>
            <w:tcW w:w="603"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40</w:t>
            </w:r>
          </w:p>
        </w:tc>
        <w:tc>
          <w:tcPr>
            <w:tcW w:w="709"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38,8</w:t>
            </w:r>
          </w:p>
        </w:tc>
        <w:tc>
          <w:tcPr>
            <w:tcW w:w="567"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13</w:t>
            </w:r>
          </w:p>
        </w:tc>
        <w:tc>
          <w:tcPr>
            <w:tcW w:w="709"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12,6</w:t>
            </w:r>
          </w:p>
        </w:tc>
        <w:tc>
          <w:tcPr>
            <w:tcW w:w="567"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19</w:t>
            </w:r>
          </w:p>
        </w:tc>
        <w:tc>
          <w:tcPr>
            <w:tcW w:w="708"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18,4</w:t>
            </w:r>
          </w:p>
        </w:tc>
        <w:tc>
          <w:tcPr>
            <w:tcW w:w="567"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04</w:t>
            </w:r>
          </w:p>
        </w:tc>
        <w:tc>
          <w:tcPr>
            <w:tcW w:w="709"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3,9</w:t>
            </w:r>
          </w:p>
        </w:tc>
        <w:tc>
          <w:tcPr>
            <w:tcW w:w="567"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12</w:t>
            </w:r>
          </w:p>
        </w:tc>
        <w:tc>
          <w:tcPr>
            <w:tcW w:w="709"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11,7</w:t>
            </w:r>
          </w:p>
        </w:tc>
        <w:tc>
          <w:tcPr>
            <w:tcW w:w="531"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15</w:t>
            </w:r>
          </w:p>
        </w:tc>
        <w:tc>
          <w:tcPr>
            <w:tcW w:w="745"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14,6</w:t>
            </w:r>
          </w:p>
        </w:tc>
      </w:tr>
      <w:tr w:rsidR="00A15A8C" w:rsidTr="004C3C5F">
        <w:trPr>
          <w:jc w:val="center"/>
        </w:trPr>
        <w:tc>
          <w:tcPr>
            <w:tcW w:w="2126" w:type="dxa"/>
          </w:tcPr>
          <w:p w:rsidR="00A15A8C" w:rsidRDefault="00A15A8C" w:rsidP="004C3C5F">
            <w:pPr>
              <w:bidi/>
              <w:jc w:val="both"/>
              <w:rPr>
                <w:rFonts w:asciiTheme="majorBidi" w:hAnsiTheme="majorBidi" w:cstheme="majorBidi"/>
                <w:szCs w:val="28"/>
                <w:rtl/>
                <w:lang w:bidi="ar-DZ"/>
              </w:rPr>
            </w:pPr>
            <w:r>
              <w:rPr>
                <w:rFonts w:asciiTheme="majorBidi" w:hAnsiTheme="majorBidi" w:cstheme="majorBidi" w:hint="cs"/>
                <w:szCs w:val="28"/>
                <w:rtl/>
                <w:lang w:bidi="ar-DZ"/>
              </w:rPr>
              <w:t>التعليم الالكتروني</w:t>
            </w:r>
          </w:p>
        </w:tc>
        <w:tc>
          <w:tcPr>
            <w:tcW w:w="603"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21</w:t>
            </w:r>
          </w:p>
        </w:tc>
        <w:tc>
          <w:tcPr>
            <w:tcW w:w="709"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20,4</w:t>
            </w:r>
          </w:p>
        </w:tc>
        <w:tc>
          <w:tcPr>
            <w:tcW w:w="567"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23</w:t>
            </w:r>
          </w:p>
        </w:tc>
        <w:tc>
          <w:tcPr>
            <w:tcW w:w="709"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22,3</w:t>
            </w:r>
          </w:p>
        </w:tc>
        <w:tc>
          <w:tcPr>
            <w:tcW w:w="567"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23</w:t>
            </w:r>
          </w:p>
        </w:tc>
        <w:tc>
          <w:tcPr>
            <w:tcW w:w="708"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22,3</w:t>
            </w:r>
          </w:p>
        </w:tc>
        <w:tc>
          <w:tcPr>
            <w:tcW w:w="567"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11</w:t>
            </w:r>
          </w:p>
        </w:tc>
        <w:tc>
          <w:tcPr>
            <w:tcW w:w="709"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10,7</w:t>
            </w:r>
          </w:p>
        </w:tc>
        <w:tc>
          <w:tcPr>
            <w:tcW w:w="567"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12</w:t>
            </w:r>
          </w:p>
        </w:tc>
        <w:tc>
          <w:tcPr>
            <w:tcW w:w="709"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11,7</w:t>
            </w:r>
          </w:p>
        </w:tc>
        <w:tc>
          <w:tcPr>
            <w:tcW w:w="531"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13</w:t>
            </w:r>
          </w:p>
        </w:tc>
        <w:tc>
          <w:tcPr>
            <w:tcW w:w="745"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12,6</w:t>
            </w:r>
          </w:p>
        </w:tc>
      </w:tr>
      <w:tr w:rsidR="00A15A8C" w:rsidTr="004C3C5F">
        <w:trPr>
          <w:jc w:val="center"/>
        </w:trPr>
        <w:tc>
          <w:tcPr>
            <w:tcW w:w="2126" w:type="dxa"/>
          </w:tcPr>
          <w:p w:rsidR="00A15A8C" w:rsidRDefault="00A15A8C" w:rsidP="004C3C5F">
            <w:pPr>
              <w:bidi/>
              <w:jc w:val="both"/>
              <w:rPr>
                <w:rFonts w:asciiTheme="majorBidi" w:hAnsiTheme="majorBidi" w:cstheme="majorBidi"/>
                <w:szCs w:val="28"/>
                <w:rtl/>
                <w:lang w:bidi="ar-DZ"/>
              </w:rPr>
            </w:pPr>
            <w:r>
              <w:rPr>
                <w:rFonts w:asciiTheme="majorBidi" w:hAnsiTheme="majorBidi" w:cstheme="majorBidi" w:hint="cs"/>
                <w:szCs w:val="28"/>
                <w:rtl/>
                <w:lang w:bidi="ar-DZ"/>
              </w:rPr>
              <w:t>التجهيزات والوسائل المستخدمة في العملية التعليمية</w:t>
            </w:r>
          </w:p>
        </w:tc>
        <w:tc>
          <w:tcPr>
            <w:tcW w:w="603"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15</w:t>
            </w:r>
          </w:p>
        </w:tc>
        <w:tc>
          <w:tcPr>
            <w:tcW w:w="709"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14,6</w:t>
            </w:r>
          </w:p>
        </w:tc>
        <w:tc>
          <w:tcPr>
            <w:tcW w:w="567"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13</w:t>
            </w:r>
          </w:p>
        </w:tc>
        <w:tc>
          <w:tcPr>
            <w:tcW w:w="709"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12,6</w:t>
            </w:r>
          </w:p>
        </w:tc>
        <w:tc>
          <w:tcPr>
            <w:tcW w:w="567"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23</w:t>
            </w:r>
          </w:p>
        </w:tc>
        <w:tc>
          <w:tcPr>
            <w:tcW w:w="708"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22,3</w:t>
            </w:r>
          </w:p>
        </w:tc>
        <w:tc>
          <w:tcPr>
            <w:tcW w:w="567"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22</w:t>
            </w:r>
          </w:p>
        </w:tc>
        <w:tc>
          <w:tcPr>
            <w:tcW w:w="709"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21,4</w:t>
            </w:r>
          </w:p>
        </w:tc>
        <w:tc>
          <w:tcPr>
            <w:tcW w:w="567"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17</w:t>
            </w:r>
          </w:p>
        </w:tc>
        <w:tc>
          <w:tcPr>
            <w:tcW w:w="709"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16,5</w:t>
            </w:r>
          </w:p>
        </w:tc>
        <w:tc>
          <w:tcPr>
            <w:tcW w:w="531"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13</w:t>
            </w:r>
          </w:p>
        </w:tc>
        <w:tc>
          <w:tcPr>
            <w:tcW w:w="745"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12,6</w:t>
            </w:r>
          </w:p>
        </w:tc>
      </w:tr>
      <w:tr w:rsidR="00A15A8C" w:rsidTr="004C3C5F">
        <w:trPr>
          <w:jc w:val="center"/>
        </w:trPr>
        <w:tc>
          <w:tcPr>
            <w:tcW w:w="2126" w:type="dxa"/>
          </w:tcPr>
          <w:p w:rsidR="00A15A8C" w:rsidRDefault="00A15A8C" w:rsidP="004C3C5F">
            <w:pPr>
              <w:bidi/>
              <w:jc w:val="both"/>
              <w:rPr>
                <w:rFonts w:asciiTheme="majorBidi" w:hAnsiTheme="majorBidi" w:cstheme="majorBidi"/>
                <w:szCs w:val="28"/>
                <w:rtl/>
                <w:lang w:bidi="ar-DZ"/>
              </w:rPr>
            </w:pPr>
            <w:r>
              <w:rPr>
                <w:rFonts w:asciiTheme="majorBidi" w:hAnsiTheme="majorBidi" w:cstheme="majorBidi" w:hint="cs"/>
                <w:szCs w:val="28"/>
                <w:rtl/>
                <w:lang w:bidi="ar-DZ"/>
              </w:rPr>
              <w:t>مجانية التعليم وارتفاع تكاليفه</w:t>
            </w:r>
          </w:p>
        </w:tc>
        <w:tc>
          <w:tcPr>
            <w:tcW w:w="603"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06</w:t>
            </w:r>
          </w:p>
        </w:tc>
        <w:tc>
          <w:tcPr>
            <w:tcW w:w="709"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5,8</w:t>
            </w:r>
          </w:p>
        </w:tc>
        <w:tc>
          <w:tcPr>
            <w:tcW w:w="567"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11</w:t>
            </w:r>
          </w:p>
        </w:tc>
        <w:tc>
          <w:tcPr>
            <w:tcW w:w="709"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10,7</w:t>
            </w:r>
          </w:p>
        </w:tc>
        <w:tc>
          <w:tcPr>
            <w:tcW w:w="567"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15</w:t>
            </w:r>
          </w:p>
        </w:tc>
        <w:tc>
          <w:tcPr>
            <w:tcW w:w="708"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14,6</w:t>
            </w:r>
          </w:p>
        </w:tc>
        <w:tc>
          <w:tcPr>
            <w:tcW w:w="567"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26</w:t>
            </w:r>
          </w:p>
        </w:tc>
        <w:tc>
          <w:tcPr>
            <w:tcW w:w="709"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25,2</w:t>
            </w:r>
          </w:p>
        </w:tc>
        <w:tc>
          <w:tcPr>
            <w:tcW w:w="567"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17</w:t>
            </w:r>
          </w:p>
        </w:tc>
        <w:tc>
          <w:tcPr>
            <w:tcW w:w="709"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16,5</w:t>
            </w:r>
          </w:p>
        </w:tc>
        <w:tc>
          <w:tcPr>
            <w:tcW w:w="531"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28</w:t>
            </w:r>
          </w:p>
        </w:tc>
        <w:tc>
          <w:tcPr>
            <w:tcW w:w="745"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27,2</w:t>
            </w:r>
          </w:p>
        </w:tc>
      </w:tr>
      <w:tr w:rsidR="00A15A8C" w:rsidTr="004C3C5F">
        <w:trPr>
          <w:jc w:val="center"/>
        </w:trPr>
        <w:tc>
          <w:tcPr>
            <w:tcW w:w="2126" w:type="dxa"/>
          </w:tcPr>
          <w:p w:rsidR="00A15A8C" w:rsidRDefault="00A15A8C" w:rsidP="004C3C5F">
            <w:pPr>
              <w:bidi/>
              <w:jc w:val="both"/>
              <w:rPr>
                <w:rFonts w:asciiTheme="majorBidi" w:hAnsiTheme="majorBidi" w:cstheme="majorBidi"/>
                <w:szCs w:val="28"/>
                <w:rtl/>
                <w:lang w:bidi="ar-DZ"/>
              </w:rPr>
            </w:pPr>
            <w:r>
              <w:rPr>
                <w:rFonts w:asciiTheme="majorBidi" w:hAnsiTheme="majorBidi" w:cstheme="majorBidi" w:hint="cs"/>
                <w:szCs w:val="28"/>
                <w:rtl/>
                <w:lang w:bidi="ar-DZ"/>
              </w:rPr>
              <w:t>ارتفاع أعداد الطلبة الوافدين إليها</w:t>
            </w:r>
          </w:p>
        </w:tc>
        <w:tc>
          <w:tcPr>
            <w:tcW w:w="603"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24</w:t>
            </w:r>
          </w:p>
        </w:tc>
        <w:tc>
          <w:tcPr>
            <w:tcW w:w="709"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23,3</w:t>
            </w:r>
          </w:p>
        </w:tc>
        <w:tc>
          <w:tcPr>
            <w:tcW w:w="567"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23</w:t>
            </w:r>
          </w:p>
        </w:tc>
        <w:tc>
          <w:tcPr>
            <w:tcW w:w="709"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22,3</w:t>
            </w:r>
          </w:p>
        </w:tc>
        <w:tc>
          <w:tcPr>
            <w:tcW w:w="567"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17</w:t>
            </w:r>
          </w:p>
        </w:tc>
        <w:tc>
          <w:tcPr>
            <w:tcW w:w="708"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16,5</w:t>
            </w:r>
          </w:p>
        </w:tc>
        <w:tc>
          <w:tcPr>
            <w:tcW w:w="567"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11</w:t>
            </w:r>
          </w:p>
        </w:tc>
        <w:tc>
          <w:tcPr>
            <w:tcW w:w="709"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10,7</w:t>
            </w:r>
          </w:p>
        </w:tc>
        <w:tc>
          <w:tcPr>
            <w:tcW w:w="567"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14</w:t>
            </w:r>
          </w:p>
        </w:tc>
        <w:tc>
          <w:tcPr>
            <w:tcW w:w="709"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13,6</w:t>
            </w:r>
          </w:p>
        </w:tc>
        <w:tc>
          <w:tcPr>
            <w:tcW w:w="531" w:type="dxa"/>
            <w:tcBorders>
              <w:righ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14</w:t>
            </w:r>
          </w:p>
        </w:tc>
        <w:tc>
          <w:tcPr>
            <w:tcW w:w="745" w:type="dxa"/>
            <w:tcBorders>
              <w:left w:val="single" w:sz="4" w:space="0" w:color="auto"/>
            </w:tcBorders>
            <w:vAlign w:val="center"/>
          </w:tcPr>
          <w:p w:rsidR="00A15A8C" w:rsidRPr="00E473FE" w:rsidRDefault="00A15A8C" w:rsidP="004C3C5F">
            <w:pPr>
              <w:bidi/>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13,6</w:t>
            </w:r>
          </w:p>
        </w:tc>
      </w:tr>
      <w:tr w:rsidR="00A15A8C" w:rsidTr="004C3C5F">
        <w:trPr>
          <w:jc w:val="center"/>
        </w:trPr>
        <w:tc>
          <w:tcPr>
            <w:tcW w:w="2126" w:type="dxa"/>
          </w:tcPr>
          <w:p w:rsidR="00A15A8C" w:rsidRDefault="00A15A8C" w:rsidP="004C3C5F">
            <w:pPr>
              <w:bidi/>
              <w:spacing w:line="276" w:lineRule="auto"/>
              <w:jc w:val="both"/>
              <w:rPr>
                <w:rFonts w:asciiTheme="majorBidi" w:hAnsiTheme="majorBidi" w:cstheme="majorBidi"/>
                <w:szCs w:val="28"/>
                <w:rtl/>
                <w:lang w:bidi="ar-DZ"/>
              </w:rPr>
            </w:pPr>
            <w:r>
              <w:rPr>
                <w:rFonts w:asciiTheme="majorBidi" w:hAnsiTheme="majorBidi" w:cstheme="majorBidi" w:hint="cs"/>
                <w:szCs w:val="28"/>
                <w:rtl/>
                <w:lang w:bidi="ar-DZ"/>
              </w:rPr>
              <w:t>محتوى البرامج التعليمية</w:t>
            </w:r>
          </w:p>
        </w:tc>
        <w:tc>
          <w:tcPr>
            <w:tcW w:w="603"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33</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32,0</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13</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12,6</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07</w:t>
            </w:r>
          </w:p>
        </w:tc>
        <w:tc>
          <w:tcPr>
            <w:tcW w:w="708"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6,8</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14</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13,6</w:t>
            </w:r>
          </w:p>
        </w:tc>
        <w:tc>
          <w:tcPr>
            <w:tcW w:w="567"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24</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23,3</w:t>
            </w:r>
          </w:p>
        </w:tc>
        <w:tc>
          <w:tcPr>
            <w:tcW w:w="531" w:type="dxa"/>
            <w:tcBorders>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12</w:t>
            </w:r>
          </w:p>
        </w:tc>
        <w:tc>
          <w:tcPr>
            <w:tcW w:w="745"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11,7</w:t>
            </w:r>
          </w:p>
        </w:tc>
      </w:tr>
    </w:tbl>
    <w:p w:rsidR="00A15A8C" w:rsidRPr="001B574F" w:rsidRDefault="00A15A8C" w:rsidP="00A15A8C">
      <w:pPr>
        <w:bidi/>
        <w:ind w:firstLine="708"/>
        <w:jc w:val="both"/>
        <w:rPr>
          <w:rFonts w:asciiTheme="majorBidi" w:hAnsiTheme="majorBidi" w:cstheme="majorBidi"/>
          <w:sz w:val="24"/>
          <w:szCs w:val="24"/>
          <w:rtl/>
          <w:lang w:bidi="ar-DZ"/>
        </w:rPr>
      </w:pP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A15A8C" w:rsidRPr="002859F9" w:rsidRDefault="00A15A8C" w:rsidP="00A15A8C">
      <w:pPr>
        <w:bidi/>
        <w:ind w:firstLine="708"/>
        <w:jc w:val="center"/>
        <w:rPr>
          <w:rFonts w:asciiTheme="majorBidi" w:hAnsiTheme="majorBidi" w:cstheme="majorBidi"/>
          <w:szCs w:val="28"/>
          <w:rtl/>
          <w:lang w:bidi="ar-DZ"/>
        </w:rPr>
      </w:pPr>
      <w:r w:rsidRPr="002859F9">
        <w:rPr>
          <w:rFonts w:asciiTheme="majorBidi" w:hAnsiTheme="majorBidi" w:cstheme="majorBidi" w:hint="cs"/>
          <w:szCs w:val="28"/>
          <w:rtl/>
          <w:lang w:bidi="ar-DZ"/>
        </w:rPr>
        <w:t>جدول رقم (</w:t>
      </w:r>
      <w:r>
        <w:rPr>
          <w:rFonts w:asciiTheme="majorBidi" w:hAnsiTheme="majorBidi" w:cstheme="majorBidi" w:hint="cs"/>
          <w:szCs w:val="28"/>
          <w:rtl/>
          <w:lang w:bidi="ar-DZ"/>
        </w:rPr>
        <w:t>30</w:t>
      </w:r>
      <w:r w:rsidRPr="002859F9">
        <w:rPr>
          <w:rFonts w:asciiTheme="majorBidi" w:hAnsiTheme="majorBidi" w:cstheme="majorBidi" w:hint="cs"/>
          <w:szCs w:val="28"/>
          <w:rtl/>
          <w:lang w:bidi="ar-DZ"/>
        </w:rPr>
        <w:t>): المتوسطات الحسابية والنسب الموزونة للعوامل المؤثرة في مواجهة تحديات التعليم</w:t>
      </w:r>
    </w:p>
    <w:tbl>
      <w:tblPr>
        <w:tblStyle w:val="Grilledutableau"/>
        <w:bidiVisual/>
        <w:tblW w:w="9356" w:type="dxa"/>
        <w:jc w:val="center"/>
        <w:tblInd w:w="106" w:type="dxa"/>
        <w:tblLayout w:type="fixed"/>
        <w:tblLook w:val="04A0"/>
      </w:tblPr>
      <w:tblGrid>
        <w:gridCol w:w="4394"/>
        <w:gridCol w:w="1134"/>
        <w:gridCol w:w="1276"/>
        <w:gridCol w:w="1559"/>
        <w:gridCol w:w="993"/>
      </w:tblGrid>
      <w:tr w:rsidR="00A15A8C" w:rsidTr="004C3C5F">
        <w:trPr>
          <w:jc w:val="center"/>
        </w:trPr>
        <w:tc>
          <w:tcPr>
            <w:tcW w:w="4394" w:type="dxa"/>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 xml:space="preserve">البند أو العبارة </w:t>
            </w:r>
          </w:p>
        </w:tc>
        <w:tc>
          <w:tcPr>
            <w:tcW w:w="1134" w:type="dxa"/>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sidRPr="00D603B4">
              <w:rPr>
                <w:rFonts w:asciiTheme="majorBidi" w:hAnsiTheme="majorBidi" w:cstheme="majorBidi" w:hint="cs"/>
                <w:szCs w:val="28"/>
                <w:rtl/>
                <w:lang w:bidi="ar-DZ"/>
              </w:rPr>
              <w:t>المتوسط الحسابي</w:t>
            </w:r>
          </w:p>
        </w:tc>
        <w:tc>
          <w:tcPr>
            <w:tcW w:w="1276" w:type="dxa"/>
            <w:tcBorders>
              <w:right w:val="single" w:sz="4" w:space="0" w:color="auto"/>
            </w:tcBorders>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النسبة الموزونة</w:t>
            </w:r>
          </w:p>
        </w:tc>
        <w:tc>
          <w:tcPr>
            <w:tcW w:w="1559" w:type="dxa"/>
            <w:tcBorders>
              <w:left w:val="single" w:sz="4" w:space="0" w:color="auto"/>
              <w:right w:val="single" w:sz="4" w:space="0" w:color="auto"/>
            </w:tcBorders>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اتجاه العينة</w:t>
            </w:r>
          </w:p>
        </w:tc>
        <w:tc>
          <w:tcPr>
            <w:tcW w:w="993" w:type="dxa"/>
            <w:tcBorders>
              <w:left w:val="single" w:sz="4" w:space="0" w:color="auto"/>
            </w:tcBorders>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الرتبة</w:t>
            </w:r>
          </w:p>
        </w:tc>
      </w:tr>
      <w:tr w:rsidR="00A15A8C" w:rsidTr="004C3C5F">
        <w:trPr>
          <w:jc w:val="center"/>
        </w:trPr>
        <w:tc>
          <w:tcPr>
            <w:tcW w:w="4394" w:type="dxa"/>
          </w:tcPr>
          <w:p w:rsidR="00A15A8C" w:rsidRPr="00BB7B80" w:rsidRDefault="00A15A8C" w:rsidP="004C3C5F">
            <w:pPr>
              <w:tabs>
                <w:tab w:val="right" w:pos="707"/>
                <w:tab w:val="center" w:pos="4677"/>
              </w:tabs>
              <w:bidi/>
              <w:spacing w:line="276" w:lineRule="auto"/>
              <w:jc w:val="both"/>
              <w:rPr>
                <w:rFonts w:asciiTheme="majorBidi" w:hAnsiTheme="majorBidi" w:cstheme="majorBidi"/>
                <w:sz w:val="32"/>
                <w:szCs w:val="32"/>
                <w:rtl/>
                <w:lang w:bidi="ar-DZ"/>
              </w:rPr>
            </w:pPr>
            <w:r>
              <w:rPr>
                <w:rFonts w:asciiTheme="majorBidi" w:hAnsiTheme="majorBidi" w:cstheme="majorBidi" w:hint="cs"/>
                <w:szCs w:val="28"/>
                <w:rtl/>
                <w:lang w:bidi="ar-DZ"/>
              </w:rPr>
              <w:t>التطور والتقدم التكنولوجي</w:t>
            </w:r>
          </w:p>
        </w:tc>
        <w:tc>
          <w:tcPr>
            <w:tcW w:w="1134" w:type="dxa"/>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2,81</w:t>
            </w:r>
          </w:p>
        </w:tc>
        <w:tc>
          <w:tcPr>
            <w:tcW w:w="1276"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46,83</w:t>
            </w:r>
          </w:p>
        </w:tc>
        <w:tc>
          <w:tcPr>
            <w:tcW w:w="1559"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6</w:t>
            </w:r>
          </w:p>
        </w:tc>
      </w:tr>
      <w:tr w:rsidR="00A15A8C" w:rsidTr="004C3C5F">
        <w:trPr>
          <w:jc w:val="center"/>
        </w:trPr>
        <w:tc>
          <w:tcPr>
            <w:tcW w:w="4394" w:type="dxa"/>
          </w:tcPr>
          <w:p w:rsidR="00A15A8C" w:rsidRPr="00414C3D" w:rsidRDefault="00A15A8C" w:rsidP="004C3C5F">
            <w:pPr>
              <w:tabs>
                <w:tab w:val="right" w:pos="707"/>
                <w:tab w:val="center" w:pos="4677"/>
              </w:tabs>
              <w:bidi/>
              <w:spacing w:line="276" w:lineRule="auto"/>
              <w:jc w:val="both"/>
              <w:rPr>
                <w:rFonts w:asciiTheme="majorBidi" w:hAnsiTheme="majorBidi" w:cstheme="majorBidi"/>
                <w:szCs w:val="28"/>
                <w:rtl/>
                <w:lang w:bidi="ar-DZ"/>
              </w:rPr>
            </w:pPr>
            <w:r>
              <w:rPr>
                <w:rFonts w:asciiTheme="majorBidi" w:hAnsiTheme="majorBidi" w:cstheme="majorBidi" w:hint="cs"/>
                <w:szCs w:val="28"/>
                <w:rtl/>
                <w:lang w:bidi="ar-DZ"/>
              </w:rPr>
              <w:t>التعليم الالكتروني</w:t>
            </w:r>
          </w:p>
        </w:tc>
        <w:tc>
          <w:tcPr>
            <w:tcW w:w="1134" w:type="dxa"/>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3,09</w:t>
            </w:r>
          </w:p>
        </w:tc>
        <w:tc>
          <w:tcPr>
            <w:tcW w:w="1276"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51,50</w:t>
            </w:r>
          </w:p>
        </w:tc>
        <w:tc>
          <w:tcPr>
            <w:tcW w:w="1559"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5</w:t>
            </w:r>
          </w:p>
        </w:tc>
      </w:tr>
      <w:tr w:rsidR="00A15A8C" w:rsidTr="004C3C5F">
        <w:trPr>
          <w:jc w:val="center"/>
        </w:trPr>
        <w:tc>
          <w:tcPr>
            <w:tcW w:w="4394" w:type="dxa"/>
          </w:tcPr>
          <w:p w:rsidR="00A15A8C" w:rsidRPr="00414C3D" w:rsidRDefault="00A15A8C" w:rsidP="004C3C5F">
            <w:pPr>
              <w:tabs>
                <w:tab w:val="right" w:pos="707"/>
                <w:tab w:val="center" w:pos="4677"/>
              </w:tabs>
              <w:bidi/>
              <w:spacing w:line="276" w:lineRule="auto"/>
              <w:jc w:val="both"/>
              <w:rPr>
                <w:rFonts w:asciiTheme="majorBidi" w:hAnsiTheme="majorBidi" w:cstheme="majorBidi"/>
                <w:szCs w:val="28"/>
                <w:rtl/>
                <w:lang w:bidi="ar-DZ"/>
              </w:rPr>
            </w:pPr>
            <w:r>
              <w:rPr>
                <w:rFonts w:asciiTheme="majorBidi" w:hAnsiTheme="majorBidi" w:cstheme="majorBidi" w:hint="cs"/>
                <w:szCs w:val="28"/>
                <w:rtl/>
                <w:lang w:bidi="ar-DZ"/>
              </w:rPr>
              <w:t>التجهيزات والوسائل المستخدمة في العملية التعليمية</w:t>
            </w:r>
          </w:p>
        </w:tc>
        <w:tc>
          <w:tcPr>
            <w:tcW w:w="1134" w:type="dxa"/>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3,50</w:t>
            </w:r>
          </w:p>
        </w:tc>
        <w:tc>
          <w:tcPr>
            <w:tcW w:w="1276"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58,33</w:t>
            </w:r>
          </w:p>
        </w:tc>
        <w:tc>
          <w:tcPr>
            <w:tcW w:w="1559"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2</w:t>
            </w:r>
          </w:p>
        </w:tc>
      </w:tr>
      <w:tr w:rsidR="00A15A8C" w:rsidTr="004C3C5F">
        <w:trPr>
          <w:jc w:val="center"/>
        </w:trPr>
        <w:tc>
          <w:tcPr>
            <w:tcW w:w="4394" w:type="dxa"/>
          </w:tcPr>
          <w:p w:rsidR="00A15A8C" w:rsidRPr="00414C3D" w:rsidRDefault="00A15A8C" w:rsidP="004C3C5F">
            <w:pPr>
              <w:tabs>
                <w:tab w:val="right" w:pos="707"/>
                <w:tab w:val="center" w:pos="4677"/>
              </w:tabs>
              <w:bidi/>
              <w:spacing w:line="276" w:lineRule="auto"/>
              <w:jc w:val="both"/>
              <w:rPr>
                <w:rFonts w:asciiTheme="majorBidi" w:hAnsiTheme="majorBidi" w:cstheme="majorBidi"/>
                <w:szCs w:val="28"/>
                <w:rtl/>
                <w:lang w:bidi="ar-DZ"/>
              </w:rPr>
            </w:pPr>
            <w:r>
              <w:rPr>
                <w:rFonts w:asciiTheme="majorBidi" w:hAnsiTheme="majorBidi" w:cstheme="majorBidi" w:hint="cs"/>
                <w:szCs w:val="28"/>
                <w:rtl/>
                <w:lang w:bidi="ar-DZ"/>
              </w:rPr>
              <w:t>مجانية التعليم وارتفاع تكاليفه</w:t>
            </w:r>
          </w:p>
        </w:tc>
        <w:tc>
          <w:tcPr>
            <w:tcW w:w="1134" w:type="dxa"/>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4,17</w:t>
            </w:r>
          </w:p>
        </w:tc>
        <w:tc>
          <w:tcPr>
            <w:tcW w:w="1276"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69,5</w:t>
            </w:r>
          </w:p>
        </w:tc>
        <w:tc>
          <w:tcPr>
            <w:tcW w:w="1559"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A15A8C" w:rsidRPr="00C80CBF" w:rsidRDefault="00A15A8C" w:rsidP="004C3C5F">
            <w:pPr>
              <w:tabs>
                <w:tab w:val="right" w:pos="707"/>
              </w:tabs>
              <w:bidi/>
              <w:spacing w:line="276" w:lineRule="auto"/>
              <w:jc w:val="center"/>
              <w:rPr>
                <w:rFonts w:asciiTheme="majorBidi" w:hAnsiTheme="majorBidi" w:cstheme="majorBidi"/>
                <w:sz w:val="36"/>
                <w:szCs w:val="36"/>
                <w:rtl/>
                <w:lang w:bidi="ar-DZ"/>
              </w:rPr>
            </w:pPr>
            <w:r>
              <w:rPr>
                <w:rFonts w:asciiTheme="majorBidi" w:hAnsiTheme="majorBidi" w:cstheme="majorBidi" w:hint="cs"/>
                <w:b/>
                <w:bCs/>
                <w:szCs w:val="28"/>
                <w:rtl/>
                <w:lang w:bidi="ar-DZ"/>
              </w:rPr>
              <w:t>1</w:t>
            </w:r>
          </w:p>
        </w:tc>
      </w:tr>
      <w:tr w:rsidR="00A15A8C" w:rsidTr="004C3C5F">
        <w:trPr>
          <w:jc w:val="center"/>
        </w:trPr>
        <w:tc>
          <w:tcPr>
            <w:tcW w:w="4394" w:type="dxa"/>
          </w:tcPr>
          <w:p w:rsidR="00A15A8C" w:rsidRPr="00414C3D" w:rsidRDefault="00A15A8C" w:rsidP="004C3C5F">
            <w:pPr>
              <w:tabs>
                <w:tab w:val="right" w:pos="707"/>
                <w:tab w:val="center" w:pos="4677"/>
              </w:tabs>
              <w:bidi/>
              <w:spacing w:line="276" w:lineRule="auto"/>
              <w:jc w:val="both"/>
              <w:rPr>
                <w:rFonts w:asciiTheme="majorBidi" w:hAnsiTheme="majorBidi" w:cstheme="majorBidi"/>
                <w:szCs w:val="28"/>
                <w:rtl/>
                <w:lang w:bidi="ar-DZ"/>
              </w:rPr>
            </w:pPr>
            <w:r>
              <w:rPr>
                <w:rFonts w:asciiTheme="majorBidi" w:hAnsiTheme="majorBidi" w:cstheme="majorBidi" w:hint="cs"/>
                <w:szCs w:val="28"/>
                <w:rtl/>
                <w:lang w:bidi="ar-DZ"/>
              </w:rPr>
              <w:t>ارتفاع أعداد الطلبة الوافدين إليها</w:t>
            </w:r>
          </w:p>
        </w:tc>
        <w:tc>
          <w:tcPr>
            <w:tcW w:w="1134" w:type="dxa"/>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3,10</w:t>
            </w:r>
          </w:p>
        </w:tc>
        <w:tc>
          <w:tcPr>
            <w:tcW w:w="1276"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51,67</w:t>
            </w:r>
          </w:p>
        </w:tc>
        <w:tc>
          <w:tcPr>
            <w:tcW w:w="1559"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4</w:t>
            </w:r>
          </w:p>
        </w:tc>
      </w:tr>
      <w:tr w:rsidR="00A15A8C" w:rsidTr="004C3C5F">
        <w:trPr>
          <w:jc w:val="center"/>
        </w:trPr>
        <w:tc>
          <w:tcPr>
            <w:tcW w:w="4394" w:type="dxa"/>
          </w:tcPr>
          <w:p w:rsidR="00A15A8C" w:rsidRPr="00414C3D" w:rsidRDefault="00A15A8C" w:rsidP="004C3C5F">
            <w:pPr>
              <w:tabs>
                <w:tab w:val="right" w:pos="707"/>
                <w:tab w:val="center" w:pos="4677"/>
              </w:tabs>
              <w:bidi/>
              <w:spacing w:line="276" w:lineRule="auto"/>
              <w:jc w:val="both"/>
              <w:rPr>
                <w:rFonts w:asciiTheme="majorBidi" w:hAnsiTheme="majorBidi" w:cstheme="majorBidi"/>
                <w:szCs w:val="28"/>
                <w:rtl/>
                <w:lang w:bidi="ar-DZ"/>
              </w:rPr>
            </w:pPr>
            <w:r>
              <w:rPr>
                <w:rFonts w:asciiTheme="majorBidi" w:hAnsiTheme="majorBidi" w:cstheme="majorBidi" w:hint="cs"/>
                <w:szCs w:val="28"/>
                <w:rtl/>
                <w:lang w:bidi="ar-DZ"/>
              </w:rPr>
              <w:t>محتوى البرامج التعليمية</w:t>
            </w:r>
          </w:p>
        </w:tc>
        <w:tc>
          <w:tcPr>
            <w:tcW w:w="1134" w:type="dxa"/>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3,18</w:t>
            </w:r>
          </w:p>
        </w:tc>
        <w:tc>
          <w:tcPr>
            <w:tcW w:w="1276"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53,0</w:t>
            </w:r>
          </w:p>
        </w:tc>
        <w:tc>
          <w:tcPr>
            <w:tcW w:w="1559"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3</w:t>
            </w:r>
          </w:p>
        </w:tc>
      </w:tr>
      <w:tr w:rsidR="00A15A8C" w:rsidTr="004C3C5F">
        <w:trPr>
          <w:jc w:val="center"/>
        </w:trPr>
        <w:tc>
          <w:tcPr>
            <w:tcW w:w="4394" w:type="dxa"/>
          </w:tcPr>
          <w:p w:rsidR="00A15A8C" w:rsidRPr="00FE31C0"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sidRPr="00FE31C0">
              <w:rPr>
                <w:rFonts w:asciiTheme="majorBidi" w:hAnsiTheme="majorBidi" w:cstheme="majorBidi" w:hint="cs"/>
                <w:b/>
                <w:bCs/>
                <w:szCs w:val="28"/>
                <w:rtl/>
                <w:lang w:bidi="ar-DZ"/>
              </w:rPr>
              <w:t xml:space="preserve">المتوسط العام </w:t>
            </w:r>
          </w:p>
        </w:tc>
        <w:tc>
          <w:tcPr>
            <w:tcW w:w="1134" w:type="dxa"/>
            <w:vAlign w:val="center"/>
          </w:tcPr>
          <w:p w:rsidR="00A15A8C" w:rsidRPr="00B67CE8"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3,31</w:t>
            </w:r>
          </w:p>
        </w:tc>
        <w:tc>
          <w:tcPr>
            <w:tcW w:w="1276" w:type="dxa"/>
            <w:tcBorders>
              <w:right w:val="single" w:sz="4" w:space="0" w:color="auto"/>
            </w:tcBorders>
            <w:vAlign w:val="center"/>
          </w:tcPr>
          <w:p w:rsidR="00A15A8C" w:rsidRPr="00B67CE8"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55,17</w:t>
            </w:r>
          </w:p>
        </w:tc>
        <w:tc>
          <w:tcPr>
            <w:tcW w:w="1559" w:type="dxa"/>
            <w:tcBorders>
              <w:left w:val="single" w:sz="4" w:space="0" w:color="auto"/>
              <w:right w:val="single" w:sz="4" w:space="0" w:color="auto"/>
            </w:tcBorders>
            <w:vAlign w:val="center"/>
          </w:tcPr>
          <w:p w:rsidR="00A15A8C" w:rsidRPr="00B67CE8"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sidRPr="00B67CE8">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A15A8C" w:rsidRPr="00B67CE8"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sidRPr="00B67CE8">
              <w:rPr>
                <w:rFonts w:asciiTheme="majorBidi" w:hAnsiTheme="majorBidi" w:cstheme="majorBidi" w:hint="cs"/>
                <w:b/>
                <w:bCs/>
                <w:szCs w:val="28"/>
                <w:rtl/>
                <w:lang w:bidi="ar-DZ"/>
              </w:rPr>
              <w:t>//</w:t>
            </w:r>
          </w:p>
        </w:tc>
      </w:tr>
    </w:tbl>
    <w:p w:rsidR="00A15A8C" w:rsidRPr="00FE31C0" w:rsidRDefault="00A15A8C" w:rsidP="00A15A8C">
      <w:pPr>
        <w:bidi/>
        <w:ind w:firstLine="708"/>
        <w:jc w:val="both"/>
        <w:rPr>
          <w:rFonts w:asciiTheme="majorBidi" w:hAnsiTheme="majorBidi" w:cstheme="majorBidi"/>
          <w:sz w:val="24"/>
          <w:szCs w:val="24"/>
          <w:rtl/>
          <w:lang w:bidi="ar-DZ"/>
        </w:rPr>
      </w:pP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بناءا على النتائج المبينة في الجداول أعلاه، يتضح لنا أن من بين أكثر العوامل المؤثرة في المنظومة الجامعية لقيامها بوظيفة التعليم (التدريس) هو عامل مجانية التعليم والارتفاع المتزايد في تكاليف التعليم العالي الذي جاء في الترتيب الأول بمتوسط حسابي قدره (4,17) وبنسبة موزونة قدرها (69,5</w:t>
      </w:r>
      <w:r>
        <w:rPr>
          <w:rFonts w:asciiTheme="majorBidi" w:hAnsiTheme="majorBidi" w:cstheme="majorBidi"/>
          <w:sz w:val="32"/>
          <w:szCs w:val="32"/>
          <w:lang w:bidi="ar-DZ"/>
        </w:rPr>
        <w:t>%</w:t>
      </w:r>
      <w:r>
        <w:rPr>
          <w:rFonts w:asciiTheme="majorBidi" w:hAnsiTheme="majorBidi" w:cstheme="majorBidi" w:hint="cs"/>
          <w:sz w:val="32"/>
          <w:szCs w:val="32"/>
          <w:rtl/>
          <w:lang w:bidi="ar-DZ"/>
        </w:rPr>
        <w:t>)، هذا العامل الذي يعتبر من أهم مبادئ سياسة التعليم في الجزائر منذ سنة 1963، والذي ساهم ويساهم في تحديات أخرى كزيادة الإقبال على الجامعة ومحدودية المخصصات المالية المتاحة، وتتفق النتيجة مع دراسة كل من (محمود صالح فليحين، 2010) ودراسة (خالد محمد حمدان العتيبي، 2005).</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وفي المرتبة الثانية، كان عامل التجهيزات والوسائل المستخدمة في العلمية التعليمية له تأثيرا متوسطا بمتوسط حسابي (3,50) وبنسبة موزونة (58,33</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وهذا يدل على محدودية التجهيزات والإمكانات المعملية (مثل: المكتبات، الحواسب، شبكة الانترنيت، أدوات مختلفة،...) في العملية التعليمية بجامعاتنا وعجزها على مواجهة عصر المعلومات والاتصالات. وتتفق النتيجة مع دراسة (خالد محمد حمدان العتيبي، 2005).  </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واحتل المرتبة الثالثة من حيث التأثير عامل محتوى البرامج التعليمية بمتوسط حسابي (3,18) وبنسبة موزونة (53</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مما يدل على ضعف البرامج التعليمية ومناهجها وعدم ملاءمتها للواقع العملي ولاحتياجات العولمة. وتتفق النتيجة مع دراسة (خالد محمد حمدان العتيبي، 2005).  </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سجلنا في المرتبة الرابعة، وبتأثير متوسط، عامل ارتفاع أعداد الطلبة الوافدين إلى الجامعة بمتوسط حسابي (3,10) وبنسبة موزونة (51,67</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والذي كان نتيجة سياسة التعليم </w:t>
      </w:r>
      <w:r>
        <w:rPr>
          <w:rFonts w:asciiTheme="majorBidi" w:hAnsiTheme="majorBidi" w:cstheme="majorBidi"/>
          <w:sz w:val="32"/>
          <w:szCs w:val="32"/>
          <w:rtl/>
          <w:lang w:bidi="ar-DZ"/>
        </w:rPr>
        <w:t>–</w:t>
      </w:r>
      <w:r>
        <w:rPr>
          <w:rFonts w:asciiTheme="majorBidi" w:hAnsiTheme="majorBidi" w:cstheme="majorBidi" w:hint="cs"/>
          <w:sz w:val="32"/>
          <w:szCs w:val="32"/>
          <w:rtl/>
          <w:lang w:bidi="ar-DZ"/>
        </w:rPr>
        <w:t>ديمقراطية ومجانية التعليم- مما أدى إلى تصاعد ووصول الحصة المالية لقطاع التعليم العالي  ذروتها وصعوبة زيادة الإنفاق عليه نظرا للظروف الاقتصادية للبلاد.</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كان للتعليم الالكتروني عن بعد تأثيرا متوسطا، محتلا المرتبة الخامسة في تصور المبحوثين بمتوسط حسابي (3,09) وبنسبة موزونة (51,5</w:t>
      </w:r>
      <w:r>
        <w:rPr>
          <w:rFonts w:asciiTheme="majorBidi" w:hAnsiTheme="majorBidi" w:cstheme="majorBidi"/>
          <w:sz w:val="32"/>
          <w:szCs w:val="32"/>
          <w:lang w:bidi="ar-DZ"/>
        </w:rPr>
        <w:t>%</w:t>
      </w:r>
      <w:r>
        <w:rPr>
          <w:rFonts w:asciiTheme="majorBidi" w:hAnsiTheme="majorBidi" w:cstheme="majorBidi" w:hint="cs"/>
          <w:sz w:val="32"/>
          <w:szCs w:val="32"/>
          <w:rtl/>
          <w:lang w:bidi="ar-DZ"/>
        </w:rPr>
        <w:t>) ففي تصور المبحوثين أن التعليم الالكتروني أو التعليم عن بعد لا يؤثر على المنظومة الجامعية في تأديتها لوظيفة التدريس (التعليم) بقدر ما يؤثر على الفرد (الأساتذة، الطلبة).</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وفي الأخير جاء عامل التطور والتقدم التكنولوجي بتأثير متوسط، وبمتوسط حسابي (2,81) وبنسبة موزونة (46,83</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في المرتبة الأخيرة من حيث التأثير مما يعني أن أفراد عينة الدراسة يتصورون أن هناك عوامل أكثر حدة مقارنة مع تحدي التقدم التكنولوجي والتقني. </w:t>
      </w:r>
    </w:p>
    <w:p w:rsidR="00A15A8C" w:rsidRDefault="00A15A8C" w:rsidP="00A15A8C">
      <w:pPr>
        <w:bidi/>
        <w:ind w:firstLine="708"/>
        <w:jc w:val="both"/>
        <w:rPr>
          <w:rFonts w:asciiTheme="majorBidi" w:hAnsiTheme="majorBidi" w:cstheme="majorBidi"/>
          <w:sz w:val="32"/>
          <w:szCs w:val="32"/>
          <w:rtl/>
          <w:lang w:bidi="ar-DZ"/>
        </w:rPr>
      </w:pPr>
    </w:p>
    <w:p w:rsidR="00A15A8C" w:rsidRDefault="00A15A8C" w:rsidP="00A15A8C">
      <w:pPr>
        <w:bidi/>
        <w:jc w:val="both"/>
        <w:rPr>
          <w:rFonts w:asciiTheme="majorBidi" w:hAnsiTheme="majorBidi" w:cstheme="majorBidi"/>
          <w:sz w:val="32"/>
          <w:szCs w:val="32"/>
          <w:rtl/>
          <w:lang w:bidi="ar-DZ"/>
        </w:rPr>
      </w:pPr>
    </w:p>
    <w:p w:rsidR="00A15A8C" w:rsidRPr="006A4D0E" w:rsidRDefault="00A15A8C" w:rsidP="008271B4">
      <w:pPr>
        <w:pStyle w:val="Paragraphedeliste"/>
        <w:numPr>
          <w:ilvl w:val="0"/>
          <w:numId w:val="72"/>
        </w:numPr>
        <w:tabs>
          <w:tab w:val="right" w:pos="707"/>
        </w:tabs>
        <w:bidi/>
        <w:jc w:val="both"/>
        <w:rPr>
          <w:rFonts w:asciiTheme="majorBidi" w:hAnsiTheme="majorBidi" w:cstheme="majorBidi"/>
          <w:sz w:val="36"/>
          <w:szCs w:val="36"/>
          <w:lang w:bidi="ar-DZ"/>
        </w:rPr>
      </w:pPr>
      <w:r>
        <w:rPr>
          <w:rFonts w:asciiTheme="majorBidi" w:hAnsiTheme="majorBidi" w:cstheme="majorBidi" w:hint="cs"/>
          <w:sz w:val="32"/>
          <w:szCs w:val="32"/>
          <w:rtl/>
          <w:lang w:bidi="ar-DZ"/>
        </w:rPr>
        <w:lastRenderedPageBreak/>
        <w:t xml:space="preserve">  التحديات التي تواجه البحث العلمي</w:t>
      </w:r>
      <w:r w:rsidRPr="00EB3B0F">
        <w:rPr>
          <w:rFonts w:asciiTheme="majorBidi" w:hAnsiTheme="majorBidi" w:cstheme="majorBidi" w:hint="cs"/>
          <w:sz w:val="32"/>
          <w:szCs w:val="32"/>
          <w:rtl/>
          <w:lang w:bidi="ar-DZ"/>
        </w:rPr>
        <w:t>:</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يعد البحث العلمي أحد الأدوات الهامة لتطوير المجتمعات والشعوب على مستوى العالم أجمع، وبالنظر إلى منطقتنا العربية نجد أن واقع البحث ليس بالصورة المرجوة أو الدرجة التي تليق بالتاريخ العربي في مجال البحث العلمي</w:t>
      </w:r>
      <w:r w:rsidRPr="00C71B7A">
        <w:rPr>
          <w:rStyle w:val="Appelnotedebasdep"/>
          <w:rFonts w:asciiTheme="majorBidi" w:hAnsiTheme="majorBidi" w:cstheme="majorBidi"/>
          <w:sz w:val="36"/>
          <w:szCs w:val="36"/>
          <w:rtl/>
          <w:lang w:bidi="ar-DZ"/>
        </w:rPr>
        <w:footnoteReference w:id="153"/>
      </w:r>
      <w:r>
        <w:rPr>
          <w:rFonts w:asciiTheme="majorBidi" w:hAnsiTheme="majorBidi" w:cstheme="majorBidi" w:hint="cs"/>
          <w:sz w:val="32"/>
          <w:szCs w:val="32"/>
          <w:rtl/>
          <w:lang w:bidi="ar-DZ"/>
        </w:rPr>
        <w:t xml:space="preserve"> ويرجع ذلك لعدة أسباب أدت إلى ضعف وتهميش البحث العلمي في مجتمعنا من ضمنها العولمة، التحديات المالية، التنظيمية،...إلخ.</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ومن خلال دراستنا الميدانية تم الحصول على البيانات التالية الموضحة في الجداول الموالية:</w:t>
      </w:r>
    </w:p>
    <w:p w:rsidR="00A15A8C" w:rsidRPr="00A15B17" w:rsidRDefault="00A15A8C" w:rsidP="00A15A8C">
      <w:pPr>
        <w:bidi/>
        <w:ind w:firstLine="708"/>
        <w:jc w:val="center"/>
        <w:rPr>
          <w:rFonts w:asciiTheme="majorBidi" w:hAnsiTheme="majorBidi" w:cstheme="majorBidi"/>
          <w:sz w:val="32"/>
          <w:szCs w:val="32"/>
          <w:rtl/>
          <w:lang w:bidi="ar-DZ"/>
        </w:rPr>
      </w:pPr>
      <w:r w:rsidRPr="00A15B17">
        <w:rPr>
          <w:rFonts w:asciiTheme="majorBidi" w:hAnsiTheme="majorBidi" w:cstheme="majorBidi" w:hint="cs"/>
          <w:sz w:val="32"/>
          <w:szCs w:val="32"/>
          <w:rtl/>
          <w:lang w:bidi="ar-DZ"/>
        </w:rPr>
        <w:t>جدول رقم (3</w:t>
      </w:r>
      <w:r>
        <w:rPr>
          <w:rFonts w:asciiTheme="majorBidi" w:hAnsiTheme="majorBidi" w:cstheme="majorBidi" w:hint="cs"/>
          <w:sz w:val="32"/>
          <w:szCs w:val="32"/>
          <w:rtl/>
          <w:lang w:bidi="ar-DZ"/>
        </w:rPr>
        <w:t>1</w:t>
      </w:r>
      <w:r w:rsidRPr="00A15B17">
        <w:rPr>
          <w:rFonts w:asciiTheme="majorBidi" w:hAnsiTheme="majorBidi" w:cstheme="majorBidi" w:hint="cs"/>
          <w:sz w:val="32"/>
          <w:szCs w:val="32"/>
          <w:rtl/>
          <w:lang w:bidi="ar-DZ"/>
        </w:rPr>
        <w:t>): العوامل المؤثرة في مواجهة تحديات البحث العلمي حسب درجة تأثيرها</w:t>
      </w:r>
    </w:p>
    <w:tbl>
      <w:tblPr>
        <w:tblStyle w:val="Grilledutableau"/>
        <w:bidiVisual/>
        <w:tblW w:w="10774" w:type="dxa"/>
        <w:jc w:val="center"/>
        <w:tblInd w:w="-603" w:type="dxa"/>
        <w:tblLayout w:type="fixed"/>
        <w:tblLook w:val="04A0"/>
      </w:tblPr>
      <w:tblGrid>
        <w:gridCol w:w="1843"/>
        <w:gridCol w:w="567"/>
        <w:gridCol w:w="709"/>
        <w:gridCol w:w="567"/>
        <w:gridCol w:w="709"/>
        <w:gridCol w:w="567"/>
        <w:gridCol w:w="708"/>
        <w:gridCol w:w="567"/>
        <w:gridCol w:w="709"/>
        <w:gridCol w:w="567"/>
        <w:gridCol w:w="709"/>
        <w:gridCol w:w="567"/>
        <w:gridCol w:w="709"/>
        <w:gridCol w:w="567"/>
        <w:gridCol w:w="709"/>
      </w:tblGrid>
      <w:tr w:rsidR="00A15A8C" w:rsidRPr="000C61A8" w:rsidTr="004C3C5F">
        <w:trPr>
          <w:jc w:val="center"/>
        </w:trPr>
        <w:tc>
          <w:tcPr>
            <w:tcW w:w="1843" w:type="dxa"/>
            <w:vMerge w:val="restart"/>
            <w:shd w:val="clear" w:color="auto" w:fill="D9D9D9" w:themeFill="background1" w:themeFillShade="D9"/>
            <w:vAlign w:val="center"/>
          </w:tcPr>
          <w:p w:rsidR="00A15A8C" w:rsidRPr="000C61A8" w:rsidRDefault="00A15A8C" w:rsidP="004C3C5F">
            <w:pPr>
              <w:bidi/>
              <w:spacing w:line="276" w:lineRule="auto"/>
              <w:jc w:val="center"/>
              <w:rPr>
                <w:rFonts w:asciiTheme="majorBidi" w:hAnsiTheme="majorBidi" w:cstheme="majorBidi"/>
                <w:szCs w:val="28"/>
                <w:rtl/>
                <w:lang w:bidi="ar-DZ"/>
              </w:rPr>
            </w:pPr>
            <w:r w:rsidRPr="000C61A8">
              <w:rPr>
                <w:rFonts w:asciiTheme="majorBidi" w:hAnsiTheme="majorBidi" w:cstheme="majorBidi" w:hint="cs"/>
                <w:szCs w:val="28"/>
                <w:rtl/>
                <w:lang w:bidi="ar-DZ"/>
              </w:rPr>
              <w:t>البند أو العبارة</w:t>
            </w:r>
          </w:p>
        </w:tc>
        <w:tc>
          <w:tcPr>
            <w:tcW w:w="8931" w:type="dxa"/>
            <w:gridSpan w:val="14"/>
            <w:tcBorders>
              <w:right w:val="single" w:sz="4" w:space="0" w:color="auto"/>
            </w:tcBorders>
            <w:shd w:val="clear" w:color="auto" w:fill="D9D9D9" w:themeFill="background1" w:themeFillShade="D9"/>
          </w:tcPr>
          <w:p w:rsidR="00A15A8C" w:rsidRPr="000C61A8" w:rsidRDefault="00A15A8C" w:rsidP="004C3C5F">
            <w:pPr>
              <w:bidi/>
              <w:spacing w:line="276" w:lineRule="auto"/>
              <w:jc w:val="center"/>
              <w:rPr>
                <w:rFonts w:asciiTheme="majorBidi" w:hAnsiTheme="majorBidi" w:cstheme="majorBidi"/>
                <w:szCs w:val="28"/>
                <w:rtl/>
                <w:lang w:bidi="ar-DZ"/>
              </w:rPr>
            </w:pPr>
            <w:r w:rsidRPr="000C61A8">
              <w:rPr>
                <w:rFonts w:asciiTheme="majorBidi" w:hAnsiTheme="majorBidi" w:cstheme="majorBidi" w:hint="cs"/>
                <w:szCs w:val="28"/>
                <w:rtl/>
                <w:lang w:bidi="ar-DZ"/>
              </w:rPr>
              <w:t>الترتيب حسب درجة التأثير</w:t>
            </w:r>
          </w:p>
        </w:tc>
      </w:tr>
      <w:tr w:rsidR="00A15A8C" w:rsidRPr="000C61A8" w:rsidTr="004C3C5F">
        <w:trPr>
          <w:jc w:val="center"/>
        </w:trPr>
        <w:tc>
          <w:tcPr>
            <w:tcW w:w="1843" w:type="dxa"/>
            <w:vMerge/>
            <w:shd w:val="clear" w:color="auto" w:fill="D9D9D9" w:themeFill="background1" w:themeFillShade="D9"/>
          </w:tcPr>
          <w:p w:rsidR="00A15A8C" w:rsidRPr="000C61A8" w:rsidRDefault="00A15A8C" w:rsidP="004C3C5F">
            <w:pPr>
              <w:bidi/>
              <w:spacing w:line="276" w:lineRule="auto"/>
              <w:jc w:val="both"/>
              <w:rPr>
                <w:rFonts w:asciiTheme="majorBidi" w:hAnsiTheme="majorBidi" w:cstheme="majorBidi"/>
                <w:szCs w:val="28"/>
                <w:rtl/>
                <w:lang w:bidi="ar-DZ"/>
              </w:rPr>
            </w:pPr>
          </w:p>
        </w:tc>
        <w:tc>
          <w:tcPr>
            <w:tcW w:w="1276" w:type="dxa"/>
            <w:gridSpan w:val="2"/>
            <w:shd w:val="clear" w:color="auto" w:fill="D9D9D9" w:themeFill="background1" w:themeFillShade="D9"/>
            <w:vAlign w:val="center"/>
          </w:tcPr>
          <w:p w:rsidR="00A15A8C" w:rsidRPr="000C61A8" w:rsidRDefault="00A15A8C" w:rsidP="004C3C5F">
            <w:pPr>
              <w:bidi/>
              <w:spacing w:line="276" w:lineRule="auto"/>
              <w:jc w:val="center"/>
              <w:rPr>
                <w:rFonts w:asciiTheme="majorBidi" w:hAnsiTheme="majorBidi" w:cstheme="majorBidi"/>
                <w:szCs w:val="28"/>
                <w:rtl/>
                <w:lang w:bidi="ar-DZ"/>
              </w:rPr>
            </w:pPr>
            <w:r w:rsidRPr="000C61A8">
              <w:rPr>
                <w:rFonts w:asciiTheme="majorBidi" w:hAnsiTheme="majorBidi" w:cstheme="majorBidi" w:hint="cs"/>
                <w:szCs w:val="28"/>
                <w:rtl/>
                <w:lang w:bidi="ar-DZ"/>
              </w:rPr>
              <w:t xml:space="preserve">م </w:t>
            </w:r>
            <w:r>
              <w:rPr>
                <w:rFonts w:asciiTheme="majorBidi" w:hAnsiTheme="majorBidi" w:cstheme="majorBidi" w:hint="cs"/>
                <w:szCs w:val="28"/>
                <w:rtl/>
                <w:lang w:bidi="ar-DZ"/>
              </w:rPr>
              <w:t>7</w:t>
            </w:r>
          </w:p>
        </w:tc>
        <w:tc>
          <w:tcPr>
            <w:tcW w:w="1276" w:type="dxa"/>
            <w:gridSpan w:val="2"/>
            <w:shd w:val="clear" w:color="auto" w:fill="D9D9D9" w:themeFill="background1" w:themeFillShade="D9"/>
            <w:vAlign w:val="center"/>
          </w:tcPr>
          <w:p w:rsidR="00A15A8C" w:rsidRPr="000C61A8" w:rsidRDefault="00A15A8C" w:rsidP="004C3C5F">
            <w:pPr>
              <w:bidi/>
              <w:spacing w:line="276" w:lineRule="auto"/>
              <w:jc w:val="center"/>
              <w:rPr>
                <w:rFonts w:asciiTheme="majorBidi" w:hAnsiTheme="majorBidi" w:cstheme="majorBidi"/>
                <w:szCs w:val="28"/>
                <w:rtl/>
                <w:lang w:bidi="ar-DZ"/>
              </w:rPr>
            </w:pPr>
            <w:r w:rsidRPr="000C61A8">
              <w:rPr>
                <w:rFonts w:asciiTheme="majorBidi" w:hAnsiTheme="majorBidi" w:cstheme="majorBidi" w:hint="cs"/>
                <w:szCs w:val="28"/>
                <w:rtl/>
                <w:lang w:bidi="ar-DZ"/>
              </w:rPr>
              <w:t xml:space="preserve">م </w:t>
            </w:r>
            <w:r>
              <w:rPr>
                <w:rFonts w:asciiTheme="majorBidi" w:hAnsiTheme="majorBidi" w:cstheme="majorBidi" w:hint="cs"/>
                <w:szCs w:val="28"/>
                <w:rtl/>
                <w:lang w:bidi="ar-DZ"/>
              </w:rPr>
              <w:t>6</w:t>
            </w:r>
          </w:p>
        </w:tc>
        <w:tc>
          <w:tcPr>
            <w:tcW w:w="1275" w:type="dxa"/>
            <w:gridSpan w:val="2"/>
            <w:shd w:val="clear" w:color="auto" w:fill="D9D9D9" w:themeFill="background1" w:themeFillShade="D9"/>
            <w:vAlign w:val="center"/>
          </w:tcPr>
          <w:p w:rsidR="00A15A8C" w:rsidRPr="000C61A8" w:rsidRDefault="00A15A8C" w:rsidP="004C3C5F">
            <w:pPr>
              <w:bidi/>
              <w:spacing w:line="276" w:lineRule="auto"/>
              <w:jc w:val="center"/>
              <w:rPr>
                <w:rFonts w:asciiTheme="majorBidi" w:hAnsiTheme="majorBidi" w:cstheme="majorBidi"/>
                <w:szCs w:val="28"/>
                <w:rtl/>
                <w:lang w:bidi="ar-DZ"/>
              </w:rPr>
            </w:pPr>
            <w:r w:rsidRPr="000C61A8">
              <w:rPr>
                <w:rFonts w:asciiTheme="majorBidi" w:hAnsiTheme="majorBidi" w:cstheme="majorBidi" w:hint="cs"/>
                <w:szCs w:val="28"/>
                <w:rtl/>
                <w:lang w:bidi="ar-DZ"/>
              </w:rPr>
              <w:t xml:space="preserve">م </w:t>
            </w:r>
            <w:r>
              <w:rPr>
                <w:rFonts w:asciiTheme="majorBidi" w:hAnsiTheme="majorBidi" w:cstheme="majorBidi" w:hint="cs"/>
                <w:szCs w:val="28"/>
                <w:rtl/>
                <w:lang w:bidi="ar-DZ"/>
              </w:rPr>
              <w:t>5</w:t>
            </w:r>
          </w:p>
        </w:tc>
        <w:tc>
          <w:tcPr>
            <w:tcW w:w="1276" w:type="dxa"/>
            <w:gridSpan w:val="2"/>
            <w:shd w:val="clear" w:color="auto" w:fill="D9D9D9" w:themeFill="background1" w:themeFillShade="D9"/>
            <w:vAlign w:val="center"/>
          </w:tcPr>
          <w:p w:rsidR="00A15A8C" w:rsidRPr="000C61A8" w:rsidRDefault="00A15A8C" w:rsidP="004C3C5F">
            <w:pPr>
              <w:bidi/>
              <w:spacing w:line="276" w:lineRule="auto"/>
              <w:jc w:val="center"/>
              <w:rPr>
                <w:rFonts w:asciiTheme="majorBidi" w:hAnsiTheme="majorBidi" w:cstheme="majorBidi"/>
                <w:szCs w:val="28"/>
                <w:rtl/>
                <w:lang w:bidi="ar-DZ"/>
              </w:rPr>
            </w:pPr>
            <w:r w:rsidRPr="000C61A8">
              <w:rPr>
                <w:rFonts w:asciiTheme="majorBidi" w:hAnsiTheme="majorBidi" w:cstheme="majorBidi" w:hint="cs"/>
                <w:szCs w:val="28"/>
                <w:rtl/>
                <w:lang w:bidi="ar-DZ"/>
              </w:rPr>
              <w:t>م 4</w:t>
            </w:r>
          </w:p>
        </w:tc>
        <w:tc>
          <w:tcPr>
            <w:tcW w:w="1276" w:type="dxa"/>
            <w:gridSpan w:val="2"/>
            <w:shd w:val="clear" w:color="auto" w:fill="D9D9D9" w:themeFill="background1" w:themeFillShade="D9"/>
            <w:vAlign w:val="center"/>
          </w:tcPr>
          <w:p w:rsidR="00A15A8C" w:rsidRPr="000C61A8" w:rsidRDefault="00A15A8C" w:rsidP="004C3C5F">
            <w:pPr>
              <w:bidi/>
              <w:spacing w:line="276" w:lineRule="auto"/>
              <w:jc w:val="center"/>
              <w:rPr>
                <w:rFonts w:asciiTheme="majorBidi" w:hAnsiTheme="majorBidi" w:cstheme="majorBidi"/>
                <w:szCs w:val="28"/>
                <w:rtl/>
                <w:lang w:bidi="ar-DZ"/>
              </w:rPr>
            </w:pPr>
            <w:r w:rsidRPr="000C61A8">
              <w:rPr>
                <w:rFonts w:asciiTheme="majorBidi" w:hAnsiTheme="majorBidi" w:cstheme="majorBidi" w:hint="cs"/>
                <w:szCs w:val="28"/>
                <w:rtl/>
                <w:lang w:bidi="ar-DZ"/>
              </w:rPr>
              <w:t xml:space="preserve">م </w:t>
            </w:r>
            <w:r>
              <w:rPr>
                <w:rFonts w:asciiTheme="majorBidi" w:hAnsiTheme="majorBidi" w:cstheme="majorBidi" w:hint="cs"/>
                <w:szCs w:val="28"/>
                <w:rtl/>
                <w:lang w:bidi="ar-DZ"/>
              </w:rPr>
              <w:t>3</w:t>
            </w:r>
          </w:p>
        </w:tc>
        <w:tc>
          <w:tcPr>
            <w:tcW w:w="1276" w:type="dxa"/>
            <w:gridSpan w:val="2"/>
            <w:tcBorders>
              <w:right w:val="single" w:sz="4" w:space="0" w:color="auto"/>
            </w:tcBorders>
            <w:shd w:val="clear" w:color="auto" w:fill="D9D9D9" w:themeFill="background1" w:themeFillShade="D9"/>
            <w:vAlign w:val="center"/>
          </w:tcPr>
          <w:p w:rsidR="00A15A8C" w:rsidRPr="000C61A8" w:rsidRDefault="00A15A8C" w:rsidP="004C3C5F">
            <w:pPr>
              <w:bidi/>
              <w:spacing w:line="276" w:lineRule="auto"/>
              <w:jc w:val="center"/>
              <w:rPr>
                <w:rFonts w:asciiTheme="majorBidi" w:hAnsiTheme="majorBidi" w:cstheme="majorBidi"/>
                <w:szCs w:val="28"/>
                <w:rtl/>
                <w:lang w:bidi="ar-DZ"/>
              </w:rPr>
            </w:pPr>
            <w:r w:rsidRPr="000C61A8">
              <w:rPr>
                <w:rFonts w:asciiTheme="majorBidi" w:hAnsiTheme="majorBidi" w:cstheme="majorBidi" w:hint="cs"/>
                <w:szCs w:val="28"/>
                <w:rtl/>
                <w:lang w:bidi="ar-DZ"/>
              </w:rPr>
              <w:t xml:space="preserve">م </w:t>
            </w:r>
            <w:r>
              <w:rPr>
                <w:rFonts w:asciiTheme="majorBidi" w:hAnsiTheme="majorBidi" w:cstheme="majorBidi" w:hint="cs"/>
                <w:szCs w:val="28"/>
                <w:rtl/>
                <w:lang w:bidi="ar-DZ"/>
              </w:rPr>
              <w:t>2</w:t>
            </w:r>
          </w:p>
        </w:tc>
        <w:tc>
          <w:tcPr>
            <w:tcW w:w="1276" w:type="dxa"/>
            <w:gridSpan w:val="2"/>
            <w:tcBorders>
              <w:right w:val="single" w:sz="4" w:space="0" w:color="auto"/>
            </w:tcBorders>
            <w:shd w:val="clear" w:color="auto" w:fill="D9D9D9" w:themeFill="background1" w:themeFillShade="D9"/>
            <w:vAlign w:val="center"/>
          </w:tcPr>
          <w:p w:rsidR="00A15A8C" w:rsidRPr="000C61A8" w:rsidRDefault="00A15A8C" w:rsidP="004C3C5F">
            <w:pPr>
              <w:bidi/>
              <w:spacing w:line="276" w:lineRule="auto"/>
              <w:jc w:val="center"/>
              <w:rPr>
                <w:rFonts w:asciiTheme="majorBidi" w:hAnsiTheme="majorBidi" w:cstheme="majorBidi"/>
                <w:szCs w:val="28"/>
                <w:rtl/>
                <w:lang w:bidi="ar-DZ"/>
              </w:rPr>
            </w:pPr>
            <w:r w:rsidRPr="000C61A8">
              <w:rPr>
                <w:rFonts w:asciiTheme="majorBidi" w:hAnsiTheme="majorBidi" w:cstheme="majorBidi" w:hint="cs"/>
                <w:szCs w:val="28"/>
                <w:rtl/>
                <w:lang w:bidi="ar-DZ"/>
              </w:rPr>
              <w:t xml:space="preserve">م </w:t>
            </w:r>
            <w:r>
              <w:rPr>
                <w:rFonts w:asciiTheme="majorBidi" w:hAnsiTheme="majorBidi" w:cstheme="majorBidi" w:hint="cs"/>
                <w:szCs w:val="28"/>
                <w:rtl/>
                <w:lang w:bidi="ar-DZ"/>
              </w:rPr>
              <w:t>1</w:t>
            </w:r>
          </w:p>
        </w:tc>
      </w:tr>
      <w:tr w:rsidR="00A15A8C" w:rsidRPr="000C61A8" w:rsidTr="004C3C5F">
        <w:trPr>
          <w:jc w:val="center"/>
        </w:trPr>
        <w:tc>
          <w:tcPr>
            <w:tcW w:w="1843" w:type="dxa"/>
            <w:vMerge/>
            <w:shd w:val="clear" w:color="auto" w:fill="D9D9D9" w:themeFill="background1" w:themeFillShade="D9"/>
          </w:tcPr>
          <w:p w:rsidR="00A15A8C" w:rsidRPr="000C61A8" w:rsidRDefault="00A15A8C" w:rsidP="004C3C5F">
            <w:pPr>
              <w:bidi/>
              <w:spacing w:line="276" w:lineRule="auto"/>
              <w:jc w:val="both"/>
              <w:rPr>
                <w:rFonts w:asciiTheme="majorBidi" w:hAnsiTheme="majorBidi" w:cstheme="majorBidi"/>
                <w:szCs w:val="28"/>
                <w:rtl/>
                <w:lang w:bidi="ar-DZ"/>
              </w:rPr>
            </w:pPr>
          </w:p>
        </w:tc>
        <w:tc>
          <w:tcPr>
            <w:tcW w:w="567" w:type="dxa"/>
            <w:tcBorders>
              <w:right w:val="single" w:sz="4" w:space="0" w:color="auto"/>
            </w:tcBorders>
            <w:shd w:val="clear" w:color="auto" w:fill="D9D9D9" w:themeFill="background1" w:themeFillShade="D9"/>
            <w:vAlign w:val="center"/>
          </w:tcPr>
          <w:p w:rsidR="00A15A8C" w:rsidRPr="000C61A8" w:rsidRDefault="00A15A8C" w:rsidP="004C3C5F">
            <w:pPr>
              <w:bidi/>
              <w:spacing w:line="276" w:lineRule="auto"/>
              <w:jc w:val="center"/>
              <w:rPr>
                <w:rFonts w:asciiTheme="majorBidi" w:hAnsiTheme="majorBidi" w:cstheme="majorBidi"/>
                <w:szCs w:val="28"/>
                <w:rtl/>
                <w:lang w:bidi="ar-DZ"/>
              </w:rPr>
            </w:pPr>
            <w:r w:rsidRPr="000C61A8">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A15A8C" w:rsidRPr="000C61A8" w:rsidRDefault="00A15A8C" w:rsidP="004C3C5F">
            <w:pPr>
              <w:bidi/>
              <w:spacing w:line="276" w:lineRule="auto"/>
              <w:jc w:val="center"/>
              <w:rPr>
                <w:rFonts w:asciiTheme="majorBidi" w:hAnsiTheme="majorBidi" w:cstheme="majorBidi"/>
                <w:szCs w:val="28"/>
                <w:lang w:bidi="ar-DZ"/>
              </w:rPr>
            </w:pPr>
            <w:r w:rsidRPr="000C61A8">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A15A8C" w:rsidRPr="000C61A8" w:rsidRDefault="00A15A8C" w:rsidP="004C3C5F">
            <w:pPr>
              <w:bidi/>
              <w:spacing w:line="276" w:lineRule="auto"/>
              <w:jc w:val="center"/>
              <w:rPr>
                <w:rFonts w:asciiTheme="majorBidi" w:hAnsiTheme="majorBidi" w:cstheme="majorBidi"/>
                <w:szCs w:val="28"/>
                <w:rtl/>
                <w:lang w:bidi="ar-DZ"/>
              </w:rPr>
            </w:pPr>
            <w:r w:rsidRPr="000C61A8">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A15A8C" w:rsidRPr="000C61A8" w:rsidRDefault="00A15A8C" w:rsidP="004C3C5F">
            <w:pPr>
              <w:bidi/>
              <w:spacing w:line="276" w:lineRule="auto"/>
              <w:jc w:val="center"/>
              <w:rPr>
                <w:rFonts w:asciiTheme="majorBidi" w:hAnsiTheme="majorBidi" w:cstheme="majorBidi"/>
                <w:szCs w:val="28"/>
                <w:rtl/>
                <w:lang w:bidi="ar-DZ"/>
              </w:rPr>
            </w:pPr>
            <w:r w:rsidRPr="000C61A8">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A15A8C" w:rsidRPr="000C61A8" w:rsidRDefault="00A15A8C" w:rsidP="004C3C5F">
            <w:pPr>
              <w:bidi/>
              <w:spacing w:line="276" w:lineRule="auto"/>
              <w:jc w:val="center"/>
              <w:rPr>
                <w:rFonts w:asciiTheme="majorBidi" w:hAnsiTheme="majorBidi" w:cstheme="majorBidi"/>
                <w:szCs w:val="28"/>
                <w:rtl/>
                <w:lang w:bidi="ar-DZ"/>
              </w:rPr>
            </w:pPr>
            <w:r w:rsidRPr="000C61A8">
              <w:rPr>
                <w:rFonts w:asciiTheme="majorBidi" w:hAnsiTheme="majorBidi" w:cstheme="majorBidi" w:hint="cs"/>
                <w:szCs w:val="28"/>
                <w:rtl/>
                <w:lang w:bidi="ar-DZ"/>
              </w:rPr>
              <w:t>ت</w:t>
            </w:r>
          </w:p>
        </w:tc>
        <w:tc>
          <w:tcPr>
            <w:tcW w:w="708" w:type="dxa"/>
            <w:tcBorders>
              <w:left w:val="single" w:sz="4" w:space="0" w:color="auto"/>
            </w:tcBorders>
            <w:shd w:val="clear" w:color="auto" w:fill="D9D9D9" w:themeFill="background1" w:themeFillShade="D9"/>
            <w:vAlign w:val="center"/>
          </w:tcPr>
          <w:p w:rsidR="00A15A8C" w:rsidRPr="000C61A8" w:rsidRDefault="00A15A8C" w:rsidP="004C3C5F">
            <w:pPr>
              <w:bidi/>
              <w:spacing w:line="276" w:lineRule="auto"/>
              <w:jc w:val="center"/>
              <w:rPr>
                <w:rFonts w:asciiTheme="majorBidi" w:hAnsiTheme="majorBidi" w:cstheme="majorBidi"/>
                <w:szCs w:val="28"/>
                <w:rtl/>
                <w:lang w:bidi="ar-DZ"/>
              </w:rPr>
            </w:pPr>
            <w:r w:rsidRPr="000C61A8">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A15A8C" w:rsidRPr="000C61A8" w:rsidRDefault="00A15A8C" w:rsidP="004C3C5F">
            <w:pPr>
              <w:bidi/>
              <w:spacing w:line="276" w:lineRule="auto"/>
              <w:jc w:val="center"/>
              <w:rPr>
                <w:rFonts w:asciiTheme="majorBidi" w:hAnsiTheme="majorBidi" w:cstheme="majorBidi"/>
                <w:szCs w:val="28"/>
                <w:rtl/>
                <w:lang w:bidi="ar-DZ"/>
              </w:rPr>
            </w:pPr>
            <w:r w:rsidRPr="000C61A8">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A15A8C" w:rsidRPr="000C61A8" w:rsidRDefault="00A15A8C" w:rsidP="004C3C5F">
            <w:pPr>
              <w:bidi/>
              <w:spacing w:line="276" w:lineRule="auto"/>
              <w:jc w:val="center"/>
              <w:rPr>
                <w:rFonts w:asciiTheme="majorBidi" w:hAnsiTheme="majorBidi" w:cstheme="majorBidi"/>
                <w:szCs w:val="28"/>
                <w:rtl/>
                <w:lang w:bidi="ar-DZ"/>
              </w:rPr>
            </w:pPr>
            <w:r w:rsidRPr="000C61A8">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A15A8C" w:rsidRPr="000C61A8" w:rsidRDefault="00A15A8C" w:rsidP="004C3C5F">
            <w:pPr>
              <w:bidi/>
              <w:spacing w:line="276" w:lineRule="auto"/>
              <w:jc w:val="center"/>
              <w:rPr>
                <w:rFonts w:asciiTheme="majorBidi" w:hAnsiTheme="majorBidi" w:cstheme="majorBidi"/>
                <w:szCs w:val="28"/>
                <w:rtl/>
                <w:lang w:bidi="ar-DZ"/>
              </w:rPr>
            </w:pPr>
            <w:r w:rsidRPr="000C61A8">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A15A8C" w:rsidRPr="000C61A8" w:rsidRDefault="00A15A8C" w:rsidP="004C3C5F">
            <w:pPr>
              <w:bidi/>
              <w:spacing w:line="276" w:lineRule="auto"/>
              <w:jc w:val="center"/>
              <w:rPr>
                <w:rFonts w:asciiTheme="majorBidi" w:hAnsiTheme="majorBidi" w:cstheme="majorBidi"/>
                <w:szCs w:val="28"/>
                <w:rtl/>
                <w:lang w:bidi="ar-DZ"/>
              </w:rPr>
            </w:pPr>
            <w:r w:rsidRPr="000C61A8">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A15A8C" w:rsidRPr="000C61A8" w:rsidRDefault="00A15A8C" w:rsidP="004C3C5F">
            <w:pPr>
              <w:bidi/>
              <w:spacing w:line="276" w:lineRule="auto"/>
              <w:jc w:val="center"/>
              <w:rPr>
                <w:rFonts w:asciiTheme="majorBidi" w:hAnsiTheme="majorBidi" w:cstheme="majorBidi"/>
                <w:szCs w:val="28"/>
                <w:rtl/>
                <w:lang w:bidi="ar-DZ"/>
              </w:rPr>
            </w:pPr>
            <w:r w:rsidRPr="000C61A8">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A15A8C" w:rsidRPr="000C61A8" w:rsidRDefault="00A15A8C" w:rsidP="004C3C5F">
            <w:pPr>
              <w:bidi/>
              <w:spacing w:line="276" w:lineRule="auto"/>
              <w:jc w:val="center"/>
              <w:rPr>
                <w:rFonts w:asciiTheme="majorBidi" w:hAnsiTheme="majorBidi" w:cstheme="majorBidi"/>
                <w:szCs w:val="28"/>
                <w:rtl/>
                <w:lang w:bidi="ar-DZ"/>
              </w:rPr>
            </w:pPr>
            <w:r w:rsidRPr="000C61A8">
              <w:rPr>
                <w:rFonts w:asciiTheme="majorBidi" w:hAnsiTheme="majorBidi" w:cstheme="majorBidi"/>
                <w:szCs w:val="28"/>
                <w:lang w:bidi="ar-DZ"/>
              </w:rPr>
              <w:t>%</w:t>
            </w:r>
          </w:p>
        </w:tc>
        <w:tc>
          <w:tcPr>
            <w:tcW w:w="567" w:type="dxa"/>
            <w:tcBorders>
              <w:left w:val="single" w:sz="4" w:space="0" w:color="auto"/>
              <w:right w:val="single" w:sz="4" w:space="0" w:color="auto"/>
            </w:tcBorders>
            <w:shd w:val="clear" w:color="auto" w:fill="D9D9D9" w:themeFill="background1" w:themeFillShade="D9"/>
            <w:vAlign w:val="center"/>
          </w:tcPr>
          <w:p w:rsidR="00A15A8C" w:rsidRPr="000C61A8" w:rsidRDefault="00A15A8C" w:rsidP="004C3C5F">
            <w:pPr>
              <w:bidi/>
              <w:spacing w:line="276" w:lineRule="auto"/>
              <w:jc w:val="center"/>
              <w:rPr>
                <w:rFonts w:asciiTheme="majorBidi" w:hAnsiTheme="majorBidi" w:cstheme="majorBidi"/>
                <w:szCs w:val="28"/>
                <w:rtl/>
                <w:lang w:bidi="ar-DZ"/>
              </w:rPr>
            </w:pPr>
            <w:r w:rsidRPr="000C61A8">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A15A8C" w:rsidRPr="000C61A8" w:rsidRDefault="00A15A8C" w:rsidP="004C3C5F">
            <w:pPr>
              <w:bidi/>
              <w:spacing w:line="276" w:lineRule="auto"/>
              <w:jc w:val="center"/>
              <w:rPr>
                <w:rFonts w:asciiTheme="majorBidi" w:hAnsiTheme="majorBidi" w:cstheme="majorBidi"/>
                <w:szCs w:val="28"/>
                <w:rtl/>
                <w:lang w:bidi="ar-DZ"/>
              </w:rPr>
            </w:pPr>
            <w:r w:rsidRPr="000C61A8">
              <w:rPr>
                <w:rFonts w:asciiTheme="majorBidi" w:hAnsiTheme="majorBidi" w:cstheme="majorBidi"/>
                <w:szCs w:val="28"/>
                <w:lang w:bidi="ar-DZ"/>
              </w:rPr>
              <w:t>%</w:t>
            </w:r>
          </w:p>
        </w:tc>
      </w:tr>
      <w:tr w:rsidR="00A15A8C" w:rsidRPr="000C61A8" w:rsidTr="004C3C5F">
        <w:trPr>
          <w:jc w:val="center"/>
        </w:trPr>
        <w:tc>
          <w:tcPr>
            <w:tcW w:w="1843" w:type="dxa"/>
          </w:tcPr>
          <w:p w:rsidR="00A15A8C" w:rsidRPr="000C61A8" w:rsidRDefault="00A15A8C" w:rsidP="004C3C5F">
            <w:pPr>
              <w:bidi/>
              <w:spacing w:line="276" w:lineRule="auto"/>
              <w:jc w:val="both"/>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الميزانية المخصصة للبحث العلمي</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11</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10,7</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14</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13,6</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03</w:t>
            </w:r>
          </w:p>
        </w:tc>
        <w:tc>
          <w:tcPr>
            <w:tcW w:w="708"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2,9</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13</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12,6</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12</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11,7</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16</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15</w:t>
            </w:r>
            <w:r w:rsidRPr="000C61A8">
              <w:rPr>
                <w:rFonts w:asciiTheme="majorBidi" w:hAnsiTheme="majorBidi" w:cstheme="majorBidi" w:hint="cs"/>
                <w:sz w:val="24"/>
                <w:szCs w:val="24"/>
                <w:rtl/>
                <w:lang w:bidi="ar-DZ"/>
              </w:rPr>
              <w:t>,</w:t>
            </w:r>
            <w:r>
              <w:rPr>
                <w:rFonts w:asciiTheme="majorBidi" w:hAnsiTheme="majorBidi" w:cstheme="majorBidi" w:hint="cs"/>
                <w:sz w:val="24"/>
                <w:szCs w:val="24"/>
                <w:rtl/>
                <w:lang w:bidi="ar-DZ"/>
              </w:rPr>
              <w:t>5</w:t>
            </w:r>
          </w:p>
        </w:tc>
        <w:tc>
          <w:tcPr>
            <w:tcW w:w="567" w:type="dxa"/>
            <w:tcBorders>
              <w:left w:val="single" w:sz="4" w:space="0" w:color="auto"/>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32</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31</w:t>
            </w:r>
            <w:r w:rsidRPr="000C61A8">
              <w:rPr>
                <w:rFonts w:asciiTheme="majorBidi" w:hAnsiTheme="majorBidi" w:cstheme="majorBidi" w:hint="cs"/>
                <w:sz w:val="24"/>
                <w:szCs w:val="24"/>
                <w:rtl/>
                <w:lang w:bidi="ar-DZ"/>
              </w:rPr>
              <w:t>,</w:t>
            </w:r>
            <w:r>
              <w:rPr>
                <w:rFonts w:asciiTheme="majorBidi" w:hAnsiTheme="majorBidi" w:cstheme="majorBidi" w:hint="cs"/>
                <w:sz w:val="24"/>
                <w:szCs w:val="24"/>
                <w:rtl/>
                <w:lang w:bidi="ar-DZ"/>
              </w:rPr>
              <w:t>1</w:t>
            </w:r>
          </w:p>
        </w:tc>
      </w:tr>
      <w:tr w:rsidR="00A15A8C" w:rsidRPr="000C61A8" w:rsidTr="004C3C5F">
        <w:trPr>
          <w:jc w:val="center"/>
        </w:trPr>
        <w:tc>
          <w:tcPr>
            <w:tcW w:w="1843" w:type="dxa"/>
          </w:tcPr>
          <w:p w:rsidR="00A15A8C" w:rsidRPr="000C61A8" w:rsidRDefault="00A15A8C" w:rsidP="004C3C5F">
            <w:pPr>
              <w:bidi/>
              <w:spacing w:line="276" w:lineRule="auto"/>
              <w:jc w:val="both"/>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قنوات النشر العلمي</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08</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7,8</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11</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10,7</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16</w:t>
            </w:r>
          </w:p>
        </w:tc>
        <w:tc>
          <w:tcPr>
            <w:tcW w:w="708"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15,5</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16</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15,5</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10</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9,7</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21</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20,4</w:t>
            </w:r>
          </w:p>
        </w:tc>
        <w:tc>
          <w:tcPr>
            <w:tcW w:w="567" w:type="dxa"/>
            <w:tcBorders>
              <w:left w:val="single" w:sz="4" w:space="0" w:color="auto"/>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19</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18,4</w:t>
            </w:r>
          </w:p>
        </w:tc>
      </w:tr>
      <w:tr w:rsidR="00A15A8C" w:rsidRPr="000C61A8" w:rsidTr="004C3C5F">
        <w:trPr>
          <w:jc w:val="center"/>
        </w:trPr>
        <w:tc>
          <w:tcPr>
            <w:tcW w:w="1843" w:type="dxa"/>
          </w:tcPr>
          <w:p w:rsidR="00A15A8C" w:rsidRPr="000C61A8" w:rsidRDefault="00A15A8C" w:rsidP="004C3C5F">
            <w:pPr>
              <w:bidi/>
              <w:spacing w:line="276" w:lineRule="auto"/>
              <w:jc w:val="both"/>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الموارد البشرية اللازمة للبحث</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39</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37,9</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18</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17,5</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14</w:t>
            </w:r>
          </w:p>
        </w:tc>
        <w:tc>
          <w:tcPr>
            <w:tcW w:w="708"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13,6</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09</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8,7</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08</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7,8</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06</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5,8</w:t>
            </w:r>
          </w:p>
        </w:tc>
        <w:tc>
          <w:tcPr>
            <w:tcW w:w="567" w:type="dxa"/>
            <w:tcBorders>
              <w:left w:val="single" w:sz="4" w:space="0" w:color="auto"/>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07</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6,8</w:t>
            </w:r>
          </w:p>
        </w:tc>
      </w:tr>
      <w:tr w:rsidR="00A15A8C" w:rsidRPr="000C61A8" w:rsidTr="004C3C5F">
        <w:trPr>
          <w:jc w:val="center"/>
        </w:trPr>
        <w:tc>
          <w:tcPr>
            <w:tcW w:w="1843" w:type="dxa"/>
          </w:tcPr>
          <w:p w:rsidR="00A15A8C" w:rsidRPr="000C61A8" w:rsidRDefault="00A15A8C" w:rsidP="004C3C5F">
            <w:pPr>
              <w:bidi/>
              <w:spacing w:line="276" w:lineRule="auto"/>
              <w:jc w:val="both"/>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التكنولوجيا ووسائط المعلومات الحديثة</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17</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16,5</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09</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8,7</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19</w:t>
            </w:r>
          </w:p>
        </w:tc>
        <w:tc>
          <w:tcPr>
            <w:tcW w:w="708"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18,4</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10</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9,7</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16</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15,5</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09</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8,7</w:t>
            </w:r>
          </w:p>
        </w:tc>
        <w:tc>
          <w:tcPr>
            <w:tcW w:w="567" w:type="dxa"/>
            <w:tcBorders>
              <w:left w:val="single" w:sz="4" w:space="0" w:color="auto"/>
              <w:righ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21</w:t>
            </w:r>
          </w:p>
        </w:tc>
        <w:tc>
          <w:tcPr>
            <w:tcW w:w="709" w:type="dxa"/>
            <w:tcBorders>
              <w:left w:val="single" w:sz="4" w:space="0" w:color="auto"/>
            </w:tcBorders>
            <w:vAlign w:val="center"/>
          </w:tcPr>
          <w:p w:rsidR="00A15A8C" w:rsidRPr="00E473FE" w:rsidRDefault="00A15A8C"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20,4</w:t>
            </w:r>
          </w:p>
        </w:tc>
      </w:tr>
      <w:tr w:rsidR="00A15A8C" w:rsidRPr="000C61A8" w:rsidTr="004C3C5F">
        <w:trPr>
          <w:jc w:val="center"/>
        </w:trPr>
        <w:tc>
          <w:tcPr>
            <w:tcW w:w="1843" w:type="dxa"/>
          </w:tcPr>
          <w:p w:rsidR="00A15A8C" w:rsidRPr="000C61A8" w:rsidRDefault="00A15A8C" w:rsidP="004C3C5F">
            <w:pPr>
              <w:bidi/>
              <w:spacing w:line="276" w:lineRule="auto"/>
              <w:jc w:val="both"/>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تهميش البحث العلمي</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26</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25,2</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31</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30,1</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12</w:t>
            </w:r>
          </w:p>
        </w:tc>
        <w:tc>
          <w:tcPr>
            <w:tcW w:w="708"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11,7</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11</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10,7</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05</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4,9</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05</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4,9</w:t>
            </w:r>
          </w:p>
        </w:tc>
        <w:tc>
          <w:tcPr>
            <w:tcW w:w="567" w:type="dxa"/>
            <w:tcBorders>
              <w:left w:val="single" w:sz="4" w:space="0" w:color="auto"/>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11</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10,7</w:t>
            </w:r>
          </w:p>
        </w:tc>
      </w:tr>
      <w:tr w:rsidR="00A15A8C" w:rsidRPr="000C61A8" w:rsidTr="004C3C5F">
        <w:trPr>
          <w:jc w:val="center"/>
        </w:trPr>
        <w:tc>
          <w:tcPr>
            <w:tcW w:w="1843" w:type="dxa"/>
          </w:tcPr>
          <w:p w:rsidR="00A15A8C" w:rsidRPr="000C61A8" w:rsidRDefault="00A15A8C" w:rsidP="004C3C5F">
            <w:pPr>
              <w:bidi/>
              <w:spacing w:line="276" w:lineRule="auto"/>
              <w:jc w:val="both"/>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السياسة المتبعة في تسيير البحث العلمي والتكنولوجي</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28</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27,2</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09</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8,7</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22</w:t>
            </w:r>
          </w:p>
        </w:tc>
        <w:tc>
          <w:tcPr>
            <w:tcW w:w="708"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21,4</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16</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15,5</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09</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8,7</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05</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4,9</w:t>
            </w:r>
          </w:p>
        </w:tc>
        <w:tc>
          <w:tcPr>
            <w:tcW w:w="567" w:type="dxa"/>
            <w:tcBorders>
              <w:left w:val="single" w:sz="4" w:space="0" w:color="auto"/>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12</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11,7</w:t>
            </w:r>
          </w:p>
        </w:tc>
      </w:tr>
      <w:tr w:rsidR="00A15A8C" w:rsidTr="004C3C5F">
        <w:trPr>
          <w:jc w:val="center"/>
        </w:trPr>
        <w:tc>
          <w:tcPr>
            <w:tcW w:w="1843" w:type="dxa"/>
          </w:tcPr>
          <w:p w:rsidR="00A15A8C" w:rsidRPr="000C61A8" w:rsidRDefault="00A15A8C" w:rsidP="004C3C5F">
            <w:pPr>
              <w:bidi/>
              <w:spacing w:line="276" w:lineRule="auto"/>
              <w:jc w:val="both"/>
              <w:rPr>
                <w:rFonts w:asciiTheme="majorBidi" w:hAnsiTheme="majorBidi" w:cstheme="majorBidi"/>
                <w:sz w:val="26"/>
                <w:szCs w:val="26"/>
                <w:rtl/>
                <w:lang w:bidi="ar-DZ"/>
              </w:rPr>
            </w:pPr>
            <w:r w:rsidRPr="000C61A8">
              <w:rPr>
                <w:rFonts w:asciiTheme="majorBidi" w:hAnsiTheme="majorBidi" w:cstheme="majorBidi" w:hint="cs"/>
                <w:sz w:val="26"/>
                <w:szCs w:val="26"/>
                <w:rtl/>
                <w:lang w:bidi="ar-DZ"/>
              </w:rPr>
              <w:t>حرية البحث العلمي</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16</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15,6</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13</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12,6</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06</w:t>
            </w:r>
          </w:p>
        </w:tc>
        <w:tc>
          <w:tcPr>
            <w:tcW w:w="708"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5,8</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16</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15,5</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24</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23,3</w:t>
            </w:r>
          </w:p>
        </w:tc>
        <w:tc>
          <w:tcPr>
            <w:tcW w:w="567" w:type="dxa"/>
            <w:tcBorders>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07</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6,8</w:t>
            </w:r>
          </w:p>
        </w:tc>
        <w:tc>
          <w:tcPr>
            <w:tcW w:w="567" w:type="dxa"/>
            <w:tcBorders>
              <w:left w:val="single" w:sz="4" w:space="0" w:color="auto"/>
              <w:righ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19</w:t>
            </w:r>
          </w:p>
        </w:tc>
        <w:tc>
          <w:tcPr>
            <w:tcW w:w="709" w:type="dxa"/>
            <w:tcBorders>
              <w:left w:val="single" w:sz="4" w:space="0" w:color="auto"/>
            </w:tcBorders>
            <w:vAlign w:val="center"/>
          </w:tcPr>
          <w:p w:rsidR="00A15A8C" w:rsidRPr="000C61A8" w:rsidRDefault="00A15A8C" w:rsidP="004C3C5F">
            <w:pPr>
              <w:bidi/>
              <w:spacing w:line="276" w:lineRule="auto"/>
              <w:jc w:val="center"/>
              <w:rPr>
                <w:rFonts w:asciiTheme="majorBidi" w:hAnsiTheme="majorBidi" w:cstheme="majorBidi"/>
                <w:sz w:val="24"/>
                <w:szCs w:val="24"/>
                <w:rtl/>
                <w:lang w:bidi="ar-DZ"/>
              </w:rPr>
            </w:pPr>
            <w:r w:rsidRPr="000C61A8">
              <w:rPr>
                <w:rFonts w:asciiTheme="majorBidi" w:hAnsiTheme="majorBidi" w:cstheme="majorBidi" w:hint="cs"/>
                <w:sz w:val="24"/>
                <w:szCs w:val="24"/>
                <w:rtl/>
                <w:lang w:bidi="ar-DZ"/>
              </w:rPr>
              <w:t>18,4</w:t>
            </w:r>
          </w:p>
        </w:tc>
      </w:tr>
    </w:tbl>
    <w:p w:rsidR="00A15A8C" w:rsidRDefault="00A15A8C" w:rsidP="00A15A8C">
      <w:pPr>
        <w:bidi/>
        <w:ind w:firstLine="708"/>
        <w:jc w:val="both"/>
        <w:rPr>
          <w:rFonts w:asciiTheme="majorBidi" w:hAnsiTheme="majorBidi" w:cstheme="majorBidi"/>
          <w:sz w:val="24"/>
          <w:szCs w:val="24"/>
          <w:rtl/>
          <w:lang w:bidi="ar-DZ"/>
        </w:rPr>
      </w:pP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A15A8C" w:rsidRDefault="00A15A8C" w:rsidP="00A15A8C">
      <w:pPr>
        <w:bidi/>
        <w:ind w:firstLine="708"/>
        <w:jc w:val="both"/>
        <w:rPr>
          <w:rFonts w:asciiTheme="majorBidi" w:hAnsiTheme="majorBidi" w:cstheme="majorBidi"/>
          <w:sz w:val="24"/>
          <w:szCs w:val="24"/>
          <w:rtl/>
          <w:lang w:bidi="ar-DZ"/>
        </w:rPr>
      </w:pPr>
    </w:p>
    <w:p w:rsidR="00A15A8C" w:rsidRDefault="00A15A8C" w:rsidP="00A15A8C">
      <w:pPr>
        <w:bidi/>
        <w:jc w:val="both"/>
        <w:rPr>
          <w:rFonts w:asciiTheme="majorBidi" w:hAnsiTheme="majorBidi" w:cstheme="majorBidi"/>
          <w:sz w:val="24"/>
          <w:szCs w:val="24"/>
          <w:rtl/>
          <w:lang w:bidi="ar-DZ"/>
        </w:rPr>
      </w:pPr>
    </w:p>
    <w:p w:rsidR="00A15A8C" w:rsidRDefault="00A15A8C" w:rsidP="00A15A8C">
      <w:pPr>
        <w:bidi/>
        <w:ind w:firstLine="708"/>
        <w:jc w:val="both"/>
        <w:rPr>
          <w:rFonts w:asciiTheme="majorBidi" w:hAnsiTheme="majorBidi" w:cstheme="majorBidi"/>
          <w:sz w:val="24"/>
          <w:szCs w:val="24"/>
          <w:rtl/>
          <w:lang w:bidi="ar-DZ"/>
        </w:rPr>
      </w:pPr>
    </w:p>
    <w:p w:rsidR="00A15A8C" w:rsidRPr="00AD1FB1" w:rsidRDefault="00A15A8C" w:rsidP="00A15A8C">
      <w:pPr>
        <w:bidi/>
        <w:ind w:firstLine="708"/>
        <w:jc w:val="center"/>
        <w:rPr>
          <w:rFonts w:asciiTheme="majorBidi" w:hAnsiTheme="majorBidi" w:cstheme="majorBidi"/>
          <w:sz w:val="32"/>
          <w:szCs w:val="32"/>
          <w:rtl/>
          <w:lang w:bidi="ar-DZ"/>
        </w:rPr>
      </w:pPr>
      <w:r w:rsidRPr="00AD1FB1">
        <w:rPr>
          <w:rFonts w:asciiTheme="majorBidi" w:hAnsiTheme="majorBidi" w:cstheme="majorBidi" w:hint="cs"/>
          <w:sz w:val="32"/>
          <w:szCs w:val="32"/>
          <w:rtl/>
          <w:lang w:bidi="ar-DZ"/>
        </w:rPr>
        <w:lastRenderedPageBreak/>
        <w:t xml:space="preserve">  جدول رقم (3</w:t>
      </w:r>
      <w:r>
        <w:rPr>
          <w:rFonts w:asciiTheme="majorBidi" w:hAnsiTheme="majorBidi" w:cstheme="majorBidi" w:hint="cs"/>
          <w:sz w:val="32"/>
          <w:szCs w:val="32"/>
          <w:rtl/>
          <w:lang w:bidi="ar-DZ"/>
        </w:rPr>
        <w:t>2</w:t>
      </w:r>
      <w:r w:rsidRPr="00AD1FB1">
        <w:rPr>
          <w:rFonts w:asciiTheme="majorBidi" w:hAnsiTheme="majorBidi" w:cstheme="majorBidi" w:hint="cs"/>
          <w:sz w:val="32"/>
          <w:szCs w:val="32"/>
          <w:rtl/>
          <w:lang w:bidi="ar-DZ"/>
        </w:rPr>
        <w:t>): المتوسطات الحسابية والنسب الموزونة للعوامل المؤثرة في مواجهة تحديات البحث العلمي</w:t>
      </w:r>
    </w:p>
    <w:tbl>
      <w:tblPr>
        <w:tblStyle w:val="Grilledutableau"/>
        <w:bidiVisual/>
        <w:tblW w:w="9356" w:type="dxa"/>
        <w:jc w:val="center"/>
        <w:tblInd w:w="106" w:type="dxa"/>
        <w:tblLayout w:type="fixed"/>
        <w:tblLook w:val="04A0"/>
      </w:tblPr>
      <w:tblGrid>
        <w:gridCol w:w="4394"/>
        <w:gridCol w:w="1134"/>
        <w:gridCol w:w="1276"/>
        <w:gridCol w:w="1559"/>
        <w:gridCol w:w="993"/>
      </w:tblGrid>
      <w:tr w:rsidR="00A15A8C" w:rsidTr="004C3C5F">
        <w:trPr>
          <w:jc w:val="center"/>
        </w:trPr>
        <w:tc>
          <w:tcPr>
            <w:tcW w:w="4394" w:type="dxa"/>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 xml:space="preserve">البند أو العبارة </w:t>
            </w:r>
          </w:p>
        </w:tc>
        <w:tc>
          <w:tcPr>
            <w:tcW w:w="1134" w:type="dxa"/>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sidRPr="00D603B4">
              <w:rPr>
                <w:rFonts w:asciiTheme="majorBidi" w:hAnsiTheme="majorBidi" w:cstheme="majorBidi" w:hint="cs"/>
                <w:szCs w:val="28"/>
                <w:rtl/>
                <w:lang w:bidi="ar-DZ"/>
              </w:rPr>
              <w:t>المتوسط الحسابي</w:t>
            </w:r>
          </w:p>
        </w:tc>
        <w:tc>
          <w:tcPr>
            <w:tcW w:w="1276" w:type="dxa"/>
            <w:tcBorders>
              <w:right w:val="single" w:sz="4" w:space="0" w:color="auto"/>
            </w:tcBorders>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النسبة الموزونة</w:t>
            </w:r>
          </w:p>
        </w:tc>
        <w:tc>
          <w:tcPr>
            <w:tcW w:w="1559" w:type="dxa"/>
            <w:tcBorders>
              <w:left w:val="single" w:sz="4" w:space="0" w:color="auto"/>
              <w:right w:val="single" w:sz="4" w:space="0" w:color="auto"/>
            </w:tcBorders>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اتجاه العينة</w:t>
            </w:r>
          </w:p>
        </w:tc>
        <w:tc>
          <w:tcPr>
            <w:tcW w:w="993" w:type="dxa"/>
            <w:tcBorders>
              <w:left w:val="single" w:sz="4" w:space="0" w:color="auto"/>
            </w:tcBorders>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الرتبة</w:t>
            </w:r>
          </w:p>
        </w:tc>
      </w:tr>
      <w:tr w:rsidR="00A15A8C" w:rsidTr="004C3C5F">
        <w:trPr>
          <w:jc w:val="center"/>
        </w:trPr>
        <w:tc>
          <w:tcPr>
            <w:tcW w:w="4394" w:type="dxa"/>
          </w:tcPr>
          <w:p w:rsidR="00A15A8C" w:rsidRPr="00BB7B80" w:rsidRDefault="00A15A8C" w:rsidP="004C3C5F">
            <w:pPr>
              <w:tabs>
                <w:tab w:val="right" w:pos="707"/>
                <w:tab w:val="center" w:pos="4677"/>
              </w:tabs>
              <w:bidi/>
              <w:spacing w:line="276" w:lineRule="auto"/>
              <w:jc w:val="both"/>
              <w:rPr>
                <w:rFonts w:asciiTheme="majorBidi" w:hAnsiTheme="majorBidi" w:cstheme="majorBidi"/>
                <w:sz w:val="32"/>
                <w:szCs w:val="32"/>
                <w:rtl/>
                <w:lang w:bidi="ar-DZ"/>
              </w:rPr>
            </w:pPr>
            <w:r>
              <w:rPr>
                <w:rFonts w:asciiTheme="majorBidi" w:hAnsiTheme="majorBidi" w:cstheme="majorBidi" w:hint="cs"/>
                <w:szCs w:val="28"/>
                <w:rtl/>
                <w:lang w:bidi="ar-DZ"/>
              </w:rPr>
              <w:t>الميزانية المخصصة للبحث العلمي</w:t>
            </w:r>
          </w:p>
        </w:tc>
        <w:tc>
          <w:tcPr>
            <w:tcW w:w="1134" w:type="dxa"/>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4,59</w:t>
            </w:r>
          </w:p>
        </w:tc>
        <w:tc>
          <w:tcPr>
            <w:tcW w:w="1276"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65,57</w:t>
            </w:r>
          </w:p>
        </w:tc>
        <w:tc>
          <w:tcPr>
            <w:tcW w:w="1559"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1</w:t>
            </w:r>
          </w:p>
        </w:tc>
      </w:tr>
      <w:tr w:rsidR="00A15A8C" w:rsidTr="004C3C5F">
        <w:trPr>
          <w:jc w:val="center"/>
        </w:trPr>
        <w:tc>
          <w:tcPr>
            <w:tcW w:w="4394" w:type="dxa"/>
          </w:tcPr>
          <w:p w:rsidR="00A15A8C" w:rsidRPr="00414C3D" w:rsidRDefault="00A15A8C" w:rsidP="004C3C5F">
            <w:pPr>
              <w:tabs>
                <w:tab w:val="right" w:pos="707"/>
                <w:tab w:val="center" w:pos="4677"/>
              </w:tabs>
              <w:bidi/>
              <w:spacing w:line="276" w:lineRule="auto"/>
              <w:jc w:val="both"/>
              <w:rPr>
                <w:rFonts w:asciiTheme="majorBidi" w:hAnsiTheme="majorBidi" w:cstheme="majorBidi"/>
                <w:szCs w:val="28"/>
                <w:rtl/>
                <w:lang w:bidi="ar-DZ"/>
              </w:rPr>
            </w:pPr>
            <w:r>
              <w:rPr>
                <w:rFonts w:asciiTheme="majorBidi" w:hAnsiTheme="majorBidi" w:cstheme="majorBidi" w:hint="cs"/>
                <w:szCs w:val="28"/>
                <w:rtl/>
                <w:lang w:bidi="ar-DZ"/>
              </w:rPr>
              <w:t>قنوات النشر العلمي</w:t>
            </w:r>
          </w:p>
        </w:tc>
        <w:tc>
          <w:tcPr>
            <w:tcW w:w="1134" w:type="dxa"/>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4,47</w:t>
            </w:r>
          </w:p>
        </w:tc>
        <w:tc>
          <w:tcPr>
            <w:tcW w:w="1276"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63,86</w:t>
            </w:r>
          </w:p>
        </w:tc>
        <w:tc>
          <w:tcPr>
            <w:tcW w:w="1559"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2</w:t>
            </w:r>
          </w:p>
        </w:tc>
      </w:tr>
      <w:tr w:rsidR="00A15A8C" w:rsidTr="004C3C5F">
        <w:trPr>
          <w:jc w:val="center"/>
        </w:trPr>
        <w:tc>
          <w:tcPr>
            <w:tcW w:w="4394" w:type="dxa"/>
          </w:tcPr>
          <w:p w:rsidR="00A15A8C" w:rsidRPr="00414C3D" w:rsidRDefault="00A15A8C" w:rsidP="004C3C5F">
            <w:pPr>
              <w:tabs>
                <w:tab w:val="right" w:pos="707"/>
                <w:tab w:val="center" w:pos="4677"/>
              </w:tabs>
              <w:bidi/>
              <w:spacing w:line="276" w:lineRule="auto"/>
              <w:jc w:val="both"/>
              <w:rPr>
                <w:rFonts w:asciiTheme="majorBidi" w:hAnsiTheme="majorBidi" w:cstheme="majorBidi"/>
                <w:szCs w:val="28"/>
                <w:rtl/>
                <w:lang w:bidi="ar-DZ"/>
              </w:rPr>
            </w:pPr>
            <w:r>
              <w:rPr>
                <w:rFonts w:asciiTheme="majorBidi" w:hAnsiTheme="majorBidi" w:cstheme="majorBidi" w:hint="cs"/>
                <w:szCs w:val="28"/>
                <w:rtl/>
                <w:lang w:bidi="ar-DZ"/>
              </w:rPr>
              <w:t>الموارد البشرية اللازمة للبحث</w:t>
            </w:r>
          </w:p>
        </w:tc>
        <w:tc>
          <w:tcPr>
            <w:tcW w:w="1134" w:type="dxa"/>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2,75</w:t>
            </w:r>
          </w:p>
        </w:tc>
        <w:tc>
          <w:tcPr>
            <w:tcW w:w="1276"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39,28</w:t>
            </w:r>
          </w:p>
        </w:tc>
        <w:tc>
          <w:tcPr>
            <w:tcW w:w="1559"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7</w:t>
            </w:r>
          </w:p>
        </w:tc>
      </w:tr>
      <w:tr w:rsidR="00A15A8C" w:rsidTr="004C3C5F">
        <w:trPr>
          <w:jc w:val="center"/>
        </w:trPr>
        <w:tc>
          <w:tcPr>
            <w:tcW w:w="4394" w:type="dxa"/>
          </w:tcPr>
          <w:p w:rsidR="00A15A8C" w:rsidRPr="00414C3D" w:rsidRDefault="00A15A8C" w:rsidP="004C3C5F">
            <w:pPr>
              <w:tabs>
                <w:tab w:val="right" w:pos="707"/>
                <w:tab w:val="center" w:pos="4677"/>
              </w:tabs>
              <w:bidi/>
              <w:spacing w:line="276" w:lineRule="auto"/>
              <w:jc w:val="both"/>
              <w:rPr>
                <w:rFonts w:asciiTheme="majorBidi" w:hAnsiTheme="majorBidi" w:cstheme="majorBidi"/>
                <w:szCs w:val="28"/>
                <w:rtl/>
                <w:lang w:bidi="ar-DZ"/>
              </w:rPr>
            </w:pPr>
            <w:r>
              <w:rPr>
                <w:rFonts w:asciiTheme="majorBidi" w:hAnsiTheme="majorBidi" w:cstheme="majorBidi" w:hint="cs"/>
                <w:szCs w:val="28"/>
                <w:rtl/>
                <w:lang w:bidi="ar-DZ"/>
              </w:rPr>
              <w:t>التكنولوجيا ووسائط المعلومات الحديثة</w:t>
            </w:r>
          </w:p>
        </w:tc>
        <w:tc>
          <w:tcPr>
            <w:tcW w:w="1134" w:type="dxa"/>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4,09</w:t>
            </w:r>
          </w:p>
        </w:tc>
        <w:tc>
          <w:tcPr>
            <w:tcW w:w="1276"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58,43</w:t>
            </w:r>
          </w:p>
        </w:tc>
        <w:tc>
          <w:tcPr>
            <w:tcW w:w="1559"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A15A8C" w:rsidRPr="00C80CBF" w:rsidRDefault="00A15A8C" w:rsidP="004C3C5F">
            <w:pPr>
              <w:tabs>
                <w:tab w:val="right" w:pos="707"/>
              </w:tabs>
              <w:bidi/>
              <w:spacing w:line="276" w:lineRule="auto"/>
              <w:jc w:val="center"/>
              <w:rPr>
                <w:rFonts w:asciiTheme="majorBidi" w:hAnsiTheme="majorBidi" w:cstheme="majorBidi"/>
                <w:sz w:val="36"/>
                <w:szCs w:val="36"/>
                <w:rtl/>
                <w:lang w:bidi="ar-DZ"/>
              </w:rPr>
            </w:pPr>
            <w:r>
              <w:rPr>
                <w:rFonts w:asciiTheme="majorBidi" w:hAnsiTheme="majorBidi" w:cstheme="majorBidi" w:hint="cs"/>
                <w:b/>
                <w:bCs/>
                <w:szCs w:val="28"/>
                <w:rtl/>
                <w:lang w:bidi="ar-DZ"/>
              </w:rPr>
              <w:t>4</w:t>
            </w:r>
          </w:p>
        </w:tc>
      </w:tr>
      <w:tr w:rsidR="00A15A8C" w:rsidTr="004C3C5F">
        <w:trPr>
          <w:jc w:val="center"/>
        </w:trPr>
        <w:tc>
          <w:tcPr>
            <w:tcW w:w="4394" w:type="dxa"/>
          </w:tcPr>
          <w:p w:rsidR="00A15A8C" w:rsidRPr="00414C3D" w:rsidRDefault="00A15A8C" w:rsidP="004C3C5F">
            <w:pPr>
              <w:tabs>
                <w:tab w:val="right" w:pos="707"/>
                <w:tab w:val="center" w:pos="4677"/>
              </w:tabs>
              <w:bidi/>
              <w:spacing w:line="276" w:lineRule="auto"/>
              <w:jc w:val="both"/>
              <w:rPr>
                <w:rFonts w:asciiTheme="majorBidi" w:hAnsiTheme="majorBidi" w:cstheme="majorBidi"/>
                <w:szCs w:val="28"/>
                <w:rtl/>
                <w:lang w:bidi="ar-DZ"/>
              </w:rPr>
            </w:pPr>
            <w:r>
              <w:rPr>
                <w:rFonts w:asciiTheme="majorBidi" w:hAnsiTheme="majorBidi" w:cstheme="majorBidi" w:hint="cs"/>
                <w:szCs w:val="28"/>
                <w:rtl/>
                <w:lang w:bidi="ar-DZ"/>
              </w:rPr>
              <w:t>تهميش البحث العلمي</w:t>
            </w:r>
          </w:p>
        </w:tc>
        <w:tc>
          <w:tcPr>
            <w:tcW w:w="1134" w:type="dxa"/>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2,97</w:t>
            </w:r>
          </w:p>
        </w:tc>
        <w:tc>
          <w:tcPr>
            <w:tcW w:w="1276"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42,43</w:t>
            </w:r>
          </w:p>
        </w:tc>
        <w:tc>
          <w:tcPr>
            <w:tcW w:w="1559"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6</w:t>
            </w:r>
          </w:p>
        </w:tc>
      </w:tr>
      <w:tr w:rsidR="00A15A8C" w:rsidTr="004C3C5F">
        <w:trPr>
          <w:jc w:val="center"/>
        </w:trPr>
        <w:tc>
          <w:tcPr>
            <w:tcW w:w="4394" w:type="dxa"/>
          </w:tcPr>
          <w:p w:rsidR="00A15A8C" w:rsidRPr="00414C3D" w:rsidRDefault="00A15A8C" w:rsidP="004C3C5F">
            <w:pPr>
              <w:tabs>
                <w:tab w:val="right" w:pos="707"/>
                <w:tab w:val="center" w:pos="4677"/>
              </w:tabs>
              <w:bidi/>
              <w:spacing w:line="276" w:lineRule="auto"/>
              <w:jc w:val="both"/>
              <w:rPr>
                <w:rFonts w:asciiTheme="majorBidi" w:hAnsiTheme="majorBidi" w:cstheme="majorBidi"/>
                <w:szCs w:val="28"/>
                <w:rtl/>
                <w:lang w:bidi="ar-DZ"/>
              </w:rPr>
            </w:pPr>
            <w:r>
              <w:rPr>
                <w:rFonts w:asciiTheme="majorBidi" w:hAnsiTheme="majorBidi" w:cstheme="majorBidi" w:hint="cs"/>
                <w:szCs w:val="28"/>
                <w:rtl/>
                <w:lang w:bidi="ar-DZ"/>
              </w:rPr>
              <w:t>السياسة المتبعة في تسيير البحث العلمي والتكنولوجي</w:t>
            </w:r>
          </w:p>
        </w:tc>
        <w:tc>
          <w:tcPr>
            <w:tcW w:w="1134" w:type="dxa"/>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3,32</w:t>
            </w:r>
          </w:p>
        </w:tc>
        <w:tc>
          <w:tcPr>
            <w:tcW w:w="1276"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47,43</w:t>
            </w:r>
          </w:p>
        </w:tc>
        <w:tc>
          <w:tcPr>
            <w:tcW w:w="1559"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5</w:t>
            </w:r>
          </w:p>
        </w:tc>
      </w:tr>
      <w:tr w:rsidR="00A15A8C" w:rsidTr="004C3C5F">
        <w:trPr>
          <w:jc w:val="center"/>
        </w:trPr>
        <w:tc>
          <w:tcPr>
            <w:tcW w:w="4394" w:type="dxa"/>
          </w:tcPr>
          <w:p w:rsidR="00A15A8C" w:rsidRDefault="00A15A8C" w:rsidP="004C3C5F">
            <w:pPr>
              <w:tabs>
                <w:tab w:val="right" w:pos="707"/>
                <w:tab w:val="center" w:pos="4677"/>
              </w:tabs>
              <w:bidi/>
              <w:spacing w:line="276" w:lineRule="auto"/>
              <w:jc w:val="both"/>
              <w:rPr>
                <w:rFonts w:asciiTheme="majorBidi" w:hAnsiTheme="majorBidi" w:cstheme="majorBidi"/>
                <w:szCs w:val="28"/>
                <w:rtl/>
                <w:lang w:bidi="ar-DZ"/>
              </w:rPr>
            </w:pPr>
            <w:r>
              <w:rPr>
                <w:rFonts w:asciiTheme="majorBidi" w:hAnsiTheme="majorBidi" w:cstheme="majorBidi" w:hint="cs"/>
                <w:szCs w:val="28"/>
                <w:rtl/>
                <w:lang w:bidi="ar-DZ"/>
              </w:rPr>
              <w:t>حرية البحث العلمي</w:t>
            </w:r>
          </w:p>
        </w:tc>
        <w:tc>
          <w:tcPr>
            <w:tcW w:w="1134" w:type="dxa"/>
            <w:vAlign w:val="center"/>
          </w:tcPr>
          <w:p w:rsidR="00A15A8C"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4,15</w:t>
            </w:r>
          </w:p>
        </w:tc>
        <w:tc>
          <w:tcPr>
            <w:tcW w:w="1276" w:type="dxa"/>
            <w:tcBorders>
              <w:right w:val="single" w:sz="4" w:space="0" w:color="auto"/>
            </w:tcBorders>
            <w:vAlign w:val="center"/>
          </w:tcPr>
          <w:p w:rsidR="00A15A8C"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59,28</w:t>
            </w:r>
          </w:p>
        </w:tc>
        <w:tc>
          <w:tcPr>
            <w:tcW w:w="1559" w:type="dxa"/>
            <w:tcBorders>
              <w:left w:val="single" w:sz="4" w:space="0" w:color="auto"/>
              <w:right w:val="single" w:sz="4" w:space="0" w:color="auto"/>
            </w:tcBorders>
            <w:vAlign w:val="center"/>
          </w:tcPr>
          <w:p w:rsidR="00A15A8C"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A15A8C"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3</w:t>
            </w:r>
          </w:p>
        </w:tc>
      </w:tr>
      <w:tr w:rsidR="00A15A8C" w:rsidTr="004C3C5F">
        <w:trPr>
          <w:jc w:val="center"/>
        </w:trPr>
        <w:tc>
          <w:tcPr>
            <w:tcW w:w="4394" w:type="dxa"/>
          </w:tcPr>
          <w:p w:rsidR="00A15A8C" w:rsidRPr="00FE31C0"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sidRPr="00FE31C0">
              <w:rPr>
                <w:rFonts w:asciiTheme="majorBidi" w:hAnsiTheme="majorBidi" w:cstheme="majorBidi" w:hint="cs"/>
                <w:b/>
                <w:bCs/>
                <w:szCs w:val="28"/>
                <w:rtl/>
                <w:lang w:bidi="ar-DZ"/>
              </w:rPr>
              <w:t xml:space="preserve">المتوسط العام </w:t>
            </w:r>
          </w:p>
        </w:tc>
        <w:tc>
          <w:tcPr>
            <w:tcW w:w="1134" w:type="dxa"/>
            <w:vAlign w:val="center"/>
          </w:tcPr>
          <w:p w:rsidR="00A15A8C" w:rsidRPr="00B67CE8"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3,76</w:t>
            </w:r>
          </w:p>
        </w:tc>
        <w:tc>
          <w:tcPr>
            <w:tcW w:w="1276" w:type="dxa"/>
            <w:tcBorders>
              <w:right w:val="single" w:sz="4" w:space="0" w:color="auto"/>
            </w:tcBorders>
            <w:vAlign w:val="center"/>
          </w:tcPr>
          <w:p w:rsidR="00A15A8C" w:rsidRPr="00B67CE8"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53,71</w:t>
            </w:r>
          </w:p>
        </w:tc>
        <w:tc>
          <w:tcPr>
            <w:tcW w:w="1559" w:type="dxa"/>
            <w:tcBorders>
              <w:left w:val="single" w:sz="4" w:space="0" w:color="auto"/>
              <w:right w:val="single" w:sz="4" w:space="0" w:color="auto"/>
            </w:tcBorders>
            <w:vAlign w:val="center"/>
          </w:tcPr>
          <w:p w:rsidR="00A15A8C" w:rsidRPr="00B67CE8"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sidRPr="00B67CE8">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A15A8C" w:rsidRPr="00B67CE8"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sidRPr="00B67CE8">
              <w:rPr>
                <w:rFonts w:asciiTheme="majorBidi" w:hAnsiTheme="majorBidi" w:cstheme="majorBidi" w:hint="cs"/>
                <w:b/>
                <w:bCs/>
                <w:szCs w:val="28"/>
                <w:rtl/>
                <w:lang w:bidi="ar-DZ"/>
              </w:rPr>
              <w:t>//</w:t>
            </w:r>
          </w:p>
        </w:tc>
      </w:tr>
    </w:tbl>
    <w:p w:rsidR="00A15A8C" w:rsidRPr="00FE31C0" w:rsidRDefault="00A15A8C" w:rsidP="00A15A8C">
      <w:pPr>
        <w:bidi/>
        <w:ind w:firstLine="708"/>
        <w:jc w:val="both"/>
        <w:rPr>
          <w:rFonts w:asciiTheme="majorBidi" w:hAnsiTheme="majorBidi" w:cstheme="majorBidi"/>
          <w:sz w:val="24"/>
          <w:szCs w:val="24"/>
          <w:rtl/>
          <w:lang w:bidi="ar-DZ"/>
        </w:rPr>
      </w:pP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من خلال الجدولين السابقين، يتضح لنا أن:</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نقص التمويل أحد المشكلات الكبيرة التي تواجه المنظومة الجامعية بشكل عام، وأكبر تحد يواجه تطور البحث العلمي بجامعة مستغانم هو تحدي التمويل أو الميزانية المخصصة له وهذا ما تبينه النتائج المتحصل عليها إذ جاءت العبارة في المرتبة الأولى بتأثير متوسط، وبمتوسط حسابي (4,59) ونسبة موزونة (65,57</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ويعد المبالغ التي تنفقها الدول على البحث العلمي والتطوير بالنسبة إلى دخلها القومي مؤشرا أساسيا لقياس تقدم هذه الدول وتطويرها.</w:t>
      </w:r>
      <w:r w:rsidRPr="0099002A">
        <w:rPr>
          <w:rFonts w:asciiTheme="majorBidi" w:hAnsiTheme="majorBidi" w:cstheme="majorBidi"/>
          <w:b/>
          <w:bCs/>
          <w:sz w:val="40"/>
          <w:szCs w:val="40"/>
          <w:vertAlign w:val="superscript"/>
          <w:rtl/>
          <w:lang w:bidi="ar-DZ"/>
        </w:rPr>
        <w:t>»</w:t>
      </w:r>
      <w:r w:rsidRPr="0029254E">
        <w:rPr>
          <w:rStyle w:val="Appelnotedebasdep"/>
          <w:rFonts w:asciiTheme="majorBidi" w:hAnsiTheme="majorBidi" w:cstheme="majorBidi"/>
          <w:sz w:val="36"/>
          <w:szCs w:val="36"/>
          <w:rtl/>
          <w:lang w:bidi="ar-DZ"/>
        </w:rPr>
        <w:footnoteReference w:id="154"/>
      </w:r>
      <w:r w:rsidRPr="0029254E">
        <w:rPr>
          <w:rFonts w:asciiTheme="majorBidi" w:hAnsiTheme="majorBidi" w:cstheme="majorBidi" w:hint="cs"/>
          <w:sz w:val="36"/>
          <w:szCs w:val="36"/>
          <w:vertAlign w:val="superscript"/>
          <w:rtl/>
          <w:lang w:bidi="ar-DZ"/>
        </w:rPr>
        <w:t xml:space="preserve"> </w:t>
      </w:r>
      <w:r>
        <w:rPr>
          <w:rFonts w:asciiTheme="majorBidi" w:hAnsiTheme="majorBidi" w:cstheme="majorBidi" w:hint="cs"/>
          <w:sz w:val="32"/>
          <w:szCs w:val="32"/>
          <w:rtl/>
          <w:lang w:bidi="ar-DZ"/>
        </w:rPr>
        <w:t xml:space="preserve">وتسعى الدولة الجزائرية جاهدة، إلى تحقيق التوازن بين مستويات التمويل وبين الأهداف المراد بلوغها الخاصة بالبحث العلمي فعملت على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رفع حصة الناتج الداخلي الخام المخصصة لنفقات البحث العلمي والتطوير التكنولوجي من 0,2</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في سنة 1997 إلى 1</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في سنة 2000</w:t>
      </w:r>
      <w:r w:rsidRPr="0099002A">
        <w:rPr>
          <w:rFonts w:asciiTheme="majorBidi" w:hAnsiTheme="majorBidi" w:cstheme="majorBidi"/>
          <w:b/>
          <w:bCs/>
          <w:sz w:val="40"/>
          <w:szCs w:val="40"/>
          <w:vertAlign w:val="superscript"/>
          <w:rtl/>
          <w:lang w:bidi="ar-DZ"/>
        </w:rPr>
        <w:t>»</w:t>
      </w:r>
      <w:r w:rsidRPr="00713277">
        <w:rPr>
          <w:rStyle w:val="Appelnotedebasdep"/>
          <w:rFonts w:asciiTheme="majorBidi" w:hAnsiTheme="majorBidi" w:cstheme="majorBidi"/>
          <w:sz w:val="36"/>
          <w:szCs w:val="36"/>
          <w:rtl/>
          <w:lang w:bidi="ar-DZ"/>
        </w:rPr>
        <w:footnoteReference w:id="155"/>
      </w:r>
      <w:r w:rsidRPr="00713277">
        <w:rPr>
          <w:rFonts w:asciiTheme="majorBidi" w:hAnsiTheme="majorBidi" w:cstheme="majorBidi" w:hint="cs"/>
          <w:sz w:val="36"/>
          <w:szCs w:val="36"/>
          <w:rtl/>
          <w:lang w:bidi="ar-DZ"/>
        </w:rPr>
        <w:t xml:space="preserve"> </w:t>
      </w:r>
      <w:r>
        <w:rPr>
          <w:rFonts w:asciiTheme="majorBidi" w:hAnsiTheme="majorBidi" w:cstheme="majorBidi" w:hint="cs"/>
          <w:sz w:val="32"/>
          <w:szCs w:val="32"/>
          <w:rtl/>
          <w:lang w:bidi="ar-DZ"/>
        </w:rPr>
        <w:t>وتعتبر نسبة 1</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معيارا عالميا. وتعترف الدولة الجزائرية بعدم قدرتها على تحقيق الأهداف المسطرة في القانون 98-11 أثناء تعديلها لهذا الأخير بموجب القانون 08-05 حيث أنه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كان من المفروض أن يسمح تمويل البحث ببلوغ مستوى 1</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من الناتج الداخلي الخام المخصص لنفقات البحث لسنة 2000 غير أنه لأسباب مختلفة، بقيت مستويات التمويل بعيدة عن الأهداف المسطرة ولم تعرف الهياكل </w:t>
      </w:r>
      <w:r>
        <w:rPr>
          <w:rFonts w:asciiTheme="majorBidi" w:hAnsiTheme="majorBidi" w:cstheme="majorBidi" w:hint="cs"/>
          <w:sz w:val="32"/>
          <w:szCs w:val="32"/>
          <w:rtl/>
          <w:lang w:bidi="ar-DZ"/>
        </w:rPr>
        <w:lastRenderedPageBreak/>
        <w:t>القاعدية المبرمجة في القانون رقم 98-11 بداية انجازها إلا سنة 2003.</w:t>
      </w:r>
      <w:r w:rsidRPr="00713277">
        <w:rPr>
          <w:rFonts w:asciiTheme="majorBidi" w:hAnsiTheme="majorBidi" w:cstheme="majorBidi"/>
          <w:b/>
          <w:bCs/>
          <w:sz w:val="40"/>
          <w:szCs w:val="40"/>
          <w:vertAlign w:val="superscript"/>
          <w:rtl/>
          <w:lang w:bidi="ar-DZ"/>
        </w:rPr>
        <w:t xml:space="preserve"> </w:t>
      </w:r>
      <w:r w:rsidRPr="0099002A">
        <w:rPr>
          <w:rFonts w:asciiTheme="majorBidi" w:hAnsiTheme="majorBidi" w:cstheme="majorBidi"/>
          <w:b/>
          <w:bCs/>
          <w:sz w:val="40"/>
          <w:szCs w:val="40"/>
          <w:vertAlign w:val="superscript"/>
          <w:rtl/>
          <w:lang w:bidi="ar-DZ"/>
        </w:rPr>
        <w:t>»</w:t>
      </w:r>
      <w:r w:rsidRPr="00F8611A">
        <w:rPr>
          <w:rStyle w:val="Appelnotedebasdep"/>
          <w:rFonts w:asciiTheme="majorBidi" w:hAnsiTheme="majorBidi" w:cstheme="majorBidi"/>
          <w:sz w:val="36"/>
          <w:szCs w:val="36"/>
          <w:rtl/>
          <w:lang w:bidi="ar-DZ"/>
        </w:rPr>
        <w:footnoteReference w:id="156"/>
      </w:r>
      <w:r>
        <w:rPr>
          <w:rFonts w:asciiTheme="majorBidi" w:hAnsiTheme="majorBidi" w:cstheme="majorBidi" w:hint="cs"/>
          <w:sz w:val="32"/>
          <w:szCs w:val="32"/>
          <w:rtl/>
          <w:lang w:bidi="ar-DZ"/>
        </w:rPr>
        <w:t xml:space="preserve">  وفيما يخص قضية نقص المخصصات المالية للبحث العلمي ومدى تأثيرها تتفق هذه النتيجة مع دراسة (محمود صالح فليحين، 2010) ودراسة (خالد محمد حمدان العتيبي، 2005).  </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نقص قنوات النشر العلمي من بين المشكلات التي تقف عائقا أمام قدرة المنظومة الجامعية مواجهة التحديات التي تواجه البحث العلمي حيث جاءت في المرتبة الثانية من حيث التأثير مباشرة بعد مشكلة التمويل بتأثير متوسط، ومتوسط حسابي (4,47) وبنسبة موزونة (63,86</w:t>
      </w:r>
      <w:r>
        <w:rPr>
          <w:rFonts w:asciiTheme="majorBidi" w:hAnsiTheme="majorBidi" w:cstheme="majorBidi"/>
          <w:sz w:val="32"/>
          <w:szCs w:val="32"/>
          <w:lang w:bidi="ar-DZ"/>
        </w:rPr>
        <w:t>%</w:t>
      </w:r>
      <w:r>
        <w:rPr>
          <w:rFonts w:asciiTheme="majorBidi" w:hAnsiTheme="majorBidi" w:cstheme="majorBidi" w:hint="cs"/>
          <w:sz w:val="32"/>
          <w:szCs w:val="32"/>
          <w:rtl/>
          <w:lang w:bidi="ar-DZ"/>
        </w:rPr>
        <w:t>) وهذا ما يؤكد لنا وجود مشاكل في النشر وعدم قدرة الباحثين على نشر نتائج بحوثهم لأسباب عدة (شروط النشر التي تحددها المجلة، سمعة المجلة وتصنيفها، وغيرها)، وبالتالي تنتج حالة عدم الرضا لدى الباحث الشيء الذي ينعكس سلبا على مردوديته  ونقص إنتاجه في مجال البحث العلمي.</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وفي المرتبة الثالثة من حيث الأهمية والتأثير على أداء وظيفة البحث العلمي في تصور الأساتذة الباحثين عينة الدراسة، فقد كان التحدي المتعلق بحرية البحث العلمي بمتوسط حسابي (4,15) وبنسبة موزونة (59,28</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ما يؤكد تدني مستوى ممارسة حرية البحث العلمي في جامعة مستغانم، الأمر الذي يعيق الباحث في دراسة وتحليل مشاكل المجتمع وخاصة تلك التي تتعلق بقضايا السياسة والمواضيع التي تمثل طابوهات. وفي نفس السياق يتطرق "عبد القادر الشيخلي" إلى أن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المجتمع العربي لا ينظر بقيمه ومفاهيمه وتقاليده السائدة نظرة ايجابية لحرية البحث العلمي... وحصل نوع من الانفصام بين المجتمع والباحثين، الأول لا يدرك خطورة وأهمية عمل الفريق الثاني أما الباحثون فكان تأثيرهم متدنيا في عصرنة المجتمع وتحديثه عكس التقنيات الحديثة،... والمجتمع الذي لم ينم في نفوس أبنائه الطاقة على البحث أو النقد أو الاستطلاع العقلي، أو لم يفسح أمامهم مجال الإبداع والاستكشاف بحرية وجرأة مقضي عليه بالتخلف،... وأن الحرية هي المخرج الوحيد في حماة التخلف والتناحر والجمود.</w:t>
      </w:r>
      <w:r w:rsidRPr="00F47424">
        <w:rPr>
          <w:rFonts w:asciiTheme="majorBidi" w:hAnsiTheme="majorBidi" w:cstheme="majorBidi"/>
          <w:b/>
          <w:bCs/>
          <w:sz w:val="40"/>
          <w:szCs w:val="40"/>
          <w:vertAlign w:val="superscript"/>
          <w:rtl/>
          <w:lang w:bidi="ar-DZ"/>
        </w:rPr>
        <w:t xml:space="preserve"> </w:t>
      </w:r>
      <w:r w:rsidRPr="0099002A">
        <w:rPr>
          <w:rFonts w:asciiTheme="majorBidi" w:hAnsiTheme="majorBidi" w:cstheme="majorBidi"/>
          <w:b/>
          <w:bCs/>
          <w:sz w:val="40"/>
          <w:szCs w:val="40"/>
          <w:vertAlign w:val="superscript"/>
          <w:rtl/>
          <w:lang w:bidi="ar-DZ"/>
        </w:rPr>
        <w:t>»</w:t>
      </w:r>
      <w:r w:rsidRPr="007A0A93">
        <w:rPr>
          <w:rStyle w:val="Appelnotedebasdep"/>
          <w:rFonts w:asciiTheme="majorBidi" w:hAnsiTheme="majorBidi" w:cstheme="majorBidi"/>
          <w:sz w:val="36"/>
          <w:szCs w:val="36"/>
          <w:rtl/>
          <w:lang w:bidi="ar-DZ"/>
        </w:rPr>
        <w:footnoteReference w:id="157"/>
      </w:r>
      <w:r>
        <w:rPr>
          <w:rFonts w:asciiTheme="majorBidi" w:hAnsiTheme="majorBidi" w:cstheme="majorBidi" w:hint="cs"/>
          <w:sz w:val="32"/>
          <w:szCs w:val="32"/>
          <w:rtl/>
          <w:lang w:bidi="ar-DZ"/>
        </w:rPr>
        <w:t xml:space="preserve"> وتتفق النتيجة مع دراسة (محمود صالح فليحين، 2010).   </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تلتها مباشرة وفي المرتبة الرابعة، تحدي التكنولوجيا ووسائط المعلومات المختلفة، وذلك بمتوسط حسابي (4,09) وبنسبة موزونة مقدارها (48,43</w:t>
      </w:r>
      <w:r>
        <w:rPr>
          <w:rFonts w:asciiTheme="majorBidi" w:hAnsiTheme="majorBidi" w:cstheme="majorBidi"/>
          <w:sz w:val="32"/>
          <w:szCs w:val="32"/>
          <w:lang w:bidi="ar-DZ"/>
        </w:rPr>
        <w:t>%</w:t>
      </w:r>
      <w:r>
        <w:rPr>
          <w:rFonts w:asciiTheme="majorBidi" w:hAnsiTheme="majorBidi" w:cstheme="majorBidi" w:hint="cs"/>
          <w:sz w:val="32"/>
          <w:szCs w:val="32"/>
          <w:rtl/>
          <w:lang w:bidi="ar-DZ"/>
        </w:rPr>
        <w:t>) وترتيبها الرابع يؤكد أن هذه التحديات ليست لها أهمية في تصور عينة الدراسة وأن تأثيرها ليس على درجة كبيرة من القوة في أداء المنظومة الجامعية لوظيفة البحث العلمي مقارنة بالمعوقات السابقة.</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وكانت في المرتبة الخامسة، السياسة المتبعة في تسيير البحث العلمي والتكنولوجي، بمتوسط حسابي مقداره (3,32) وبنسبة موزونة مقدارها (47,43</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واحتلالها المرتبة الخامسة راجع لوعي الأساتذة الباحثين عينة الدراسة أن كل التحديات التي تواجه البحث العلمي راجعة للسياسة المنتهجة في البحث العلمي والتطوير التكنولوجي بدءا من أزمة التمويل وصولا إلى معوقات التكنولوجيا ووسائط المعلومات. بمعنى أن السياسة المتبعة في تسيير البحث العلمي هي التي كانت سبب في كل هذه المشاكل التي يعاني منها البحث العلمي في الجزائر فمثلا من بين أسباب فشل السياسة البحثية ضعف القدرة على نشر نتائج البحث وارتفاع الإنفاق مقابل ضعف العائد من الانجاز البحثي. وتتفق نتيجة غياب وضوح السياسة المتبعة في البحث العلمي والتطوير التكنولوجي مع نتائج دراسة (خالد محمد حمدان العتيبي، 2005).  </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وأقل التحديات من حيث الأهمية، جاءت في المرتبة السابعة والأخيرة تحدي الموارد البشرية اللازمة للبحث وهذا ما يؤكده المتوسط الحسابي المنخفض (2,75) وبنسبة موزونة منخفضة (39,28</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وهذا يعني أن المنظومة الجامعية قادرة على تحقيق العدد الكافي من الأساتذة الباحثين والباحثين الدائمين في مختلف التخصصات، وهذا ما يزيد من تأكيد النتائج المتحصل عليها في الشق الأول من تحديات البيئة الداخلية.   </w:t>
      </w:r>
    </w:p>
    <w:p w:rsidR="00A15A8C" w:rsidRPr="00E8538C" w:rsidRDefault="00A15A8C" w:rsidP="00A15A8C">
      <w:pPr>
        <w:bidi/>
        <w:ind w:firstLine="708"/>
        <w:jc w:val="both"/>
        <w:rPr>
          <w:rFonts w:asciiTheme="majorBidi" w:hAnsiTheme="majorBidi" w:cstheme="majorBidi"/>
          <w:sz w:val="18"/>
          <w:szCs w:val="18"/>
          <w:rtl/>
          <w:lang w:bidi="ar-DZ"/>
        </w:rPr>
      </w:pPr>
    </w:p>
    <w:p w:rsidR="00A15A8C" w:rsidRPr="00966D0D" w:rsidRDefault="00A15A8C" w:rsidP="008271B4">
      <w:pPr>
        <w:pStyle w:val="Paragraphedeliste"/>
        <w:numPr>
          <w:ilvl w:val="0"/>
          <w:numId w:val="72"/>
        </w:numPr>
        <w:tabs>
          <w:tab w:val="right" w:pos="707"/>
        </w:tabs>
        <w:bidi/>
        <w:jc w:val="both"/>
        <w:rPr>
          <w:rFonts w:asciiTheme="majorBidi" w:hAnsiTheme="majorBidi" w:cstheme="majorBidi"/>
          <w:sz w:val="36"/>
          <w:szCs w:val="36"/>
          <w:lang w:bidi="ar-DZ"/>
        </w:rPr>
      </w:pPr>
      <w:r>
        <w:rPr>
          <w:rFonts w:asciiTheme="majorBidi" w:hAnsiTheme="majorBidi" w:cstheme="majorBidi" w:hint="cs"/>
          <w:sz w:val="32"/>
          <w:szCs w:val="32"/>
          <w:rtl/>
          <w:lang w:bidi="ar-DZ"/>
        </w:rPr>
        <w:t xml:space="preserve">  التحديات التي تواجه خدمة المجتمع</w:t>
      </w:r>
      <w:r w:rsidRPr="00EB3B0F">
        <w:rPr>
          <w:rFonts w:asciiTheme="majorBidi" w:hAnsiTheme="majorBidi" w:cstheme="majorBidi" w:hint="cs"/>
          <w:sz w:val="32"/>
          <w:szCs w:val="32"/>
          <w:rtl/>
          <w:lang w:bidi="ar-DZ"/>
        </w:rPr>
        <w:t>:</w:t>
      </w:r>
    </w:p>
    <w:p w:rsidR="00A15A8C" w:rsidRDefault="00A15A8C" w:rsidP="00A15A8C">
      <w:pPr>
        <w:tabs>
          <w:tab w:val="right" w:pos="820"/>
        </w:tabs>
        <w:bidi/>
        <w:ind w:firstLine="820"/>
        <w:jc w:val="both"/>
        <w:rPr>
          <w:rFonts w:asciiTheme="majorBidi" w:hAnsiTheme="majorBidi" w:cstheme="majorBidi"/>
          <w:b/>
          <w:bCs/>
          <w:sz w:val="40"/>
          <w:szCs w:val="40"/>
          <w:vertAlign w:val="superscript"/>
          <w:rtl/>
          <w:lang w:bidi="ar-DZ"/>
        </w:rPr>
      </w:pPr>
      <w:r>
        <w:rPr>
          <w:rFonts w:asciiTheme="majorBidi" w:hAnsiTheme="majorBidi" w:cstheme="majorBidi" w:hint="cs"/>
          <w:sz w:val="32"/>
          <w:szCs w:val="32"/>
          <w:rtl/>
          <w:lang w:bidi="ar-DZ"/>
        </w:rPr>
        <w:t xml:space="preserve">خدمة المجتمع هي الوظيفة الثالثة من وظائف الجامعة، فهي حاضنة لكل البحوث في مختلف التخصصات التي تساهم في حل مشكلاته وفي تحقيق التنمية الاقتصادية والاجتماعية والثقافية والتكنولوجية للبلاد، كما تكون خدمتها للمجتمع عن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طريق دورها التثقيفي والإرشادي والمشاركة في تقديم الخدمات الاجتماعية والتوعية العامة، وتدعيم الاتجاهات الاجتماعية والقيم الإنسانية المرغوبة</w:t>
      </w:r>
      <w:r w:rsidRPr="0099002A">
        <w:rPr>
          <w:rFonts w:asciiTheme="majorBidi" w:hAnsiTheme="majorBidi" w:cstheme="majorBidi"/>
          <w:b/>
          <w:bCs/>
          <w:sz w:val="40"/>
          <w:szCs w:val="40"/>
          <w:vertAlign w:val="superscript"/>
          <w:rtl/>
          <w:lang w:bidi="ar-DZ"/>
        </w:rPr>
        <w:t>»</w:t>
      </w:r>
      <w:r w:rsidRPr="008A51B6">
        <w:rPr>
          <w:rStyle w:val="Appelnotedebasdep"/>
          <w:rFonts w:asciiTheme="majorBidi" w:hAnsiTheme="majorBidi" w:cstheme="majorBidi"/>
          <w:sz w:val="36"/>
          <w:szCs w:val="36"/>
          <w:rtl/>
          <w:lang w:bidi="ar-DZ"/>
        </w:rPr>
        <w:footnoteReference w:id="158"/>
      </w:r>
      <w:r>
        <w:rPr>
          <w:rFonts w:asciiTheme="majorBidi" w:hAnsiTheme="majorBidi" w:cstheme="majorBidi" w:hint="cs"/>
          <w:sz w:val="32"/>
          <w:szCs w:val="32"/>
          <w:rtl/>
          <w:lang w:bidi="ar-DZ"/>
        </w:rPr>
        <w:t xml:space="preserve"> كما يسعى التعليم العالي إلى تنمية القوى البشرية في جميع التخصصات للنهوض بالتنمية الشاملة للبلاد، ولكي يتحقق ذلك لابد من وجود علاقة قوية بين الجامعة والمجتمع ونجد "إبراهيم خليل العلاف" يحذر من فقدان العلاقة بين الجامعة والمجتمع لأن من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شأنه أن يؤثر تأثيرا خطيرا على تحقيق أهداف ومشاريع التنمية المستدامة. ليس هذا وحسب، بل يعيق ما تسعى إليه الدولة من طموحات تستهدف التخلي عن عتبة التخلف، وتخطيها من جهة، وتحقيق التقدم </w:t>
      </w:r>
      <w:r>
        <w:rPr>
          <w:rFonts w:asciiTheme="majorBidi" w:hAnsiTheme="majorBidi" w:cstheme="majorBidi" w:hint="cs"/>
          <w:sz w:val="32"/>
          <w:szCs w:val="32"/>
          <w:rtl/>
          <w:lang w:bidi="ar-DZ"/>
        </w:rPr>
        <w:lastRenderedPageBreak/>
        <w:t>المنشود من جهة أخرى. ويتعاظم دور الجامعة، حين يشهد المجتمع عالم متغير بل وسريع التغيير ويواجه تحديات داخلية وخارجية تعرقل نهوضه وتقدمه.</w:t>
      </w:r>
      <w:r w:rsidRPr="0099002A">
        <w:rPr>
          <w:rFonts w:asciiTheme="majorBidi" w:hAnsiTheme="majorBidi" w:cstheme="majorBidi"/>
          <w:b/>
          <w:bCs/>
          <w:sz w:val="40"/>
          <w:szCs w:val="40"/>
          <w:vertAlign w:val="superscript"/>
          <w:rtl/>
          <w:lang w:bidi="ar-DZ"/>
        </w:rPr>
        <w:t>»</w:t>
      </w:r>
      <w:r w:rsidRPr="00B01C45">
        <w:rPr>
          <w:rStyle w:val="Appelnotedebasdep"/>
          <w:rFonts w:asciiTheme="majorBidi" w:hAnsiTheme="majorBidi" w:cstheme="majorBidi"/>
          <w:sz w:val="36"/>
          <w:szCs w:val="36"/>
          <w:rtl/>
          <w:lang w:bidi="ar-DZ"/>
        </w:rPr>
        <w:footnoteReference w:id="159"/>
      </w:r>
    </w:p>
    <w:p w:rsidR="00A15A8C" w:rsidRDefault="00A15A8C" w:rsidP="00A15A8C">
      <w:pPr>
        <w:tabs>
          <w:tab w:val="right" w:pos="820"/>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إلا أن المنظومة الجامعية تعترضها مشاكل مختلفة ومتنوعة تعيق نشاطها في خدمة المجتمع وفيما يلي سيتم عرضها كما يتصورها المبحوثين عينة الدراسة من حيث الأهمية وشدة التأثير. </w:t>
      </w:r>
    </w:p>
    <w:p w:rsidR="00A15A8C" w:rsidRPr="00295E17" w:rsidRDefault="00A15A8C" w:rsidP="00A15A8C">
      <w:pPr>
        <w:tabs>
          <w:tab w:val="right" w:pos="707"/>
        </w:tabs>
        <w:bidi/>
        <w:jc w:val="both"/>
        <w:rPr>
          <w:rFonts w:asciiTheme="majorBidi" w:hAnsiTheme="majorBidi" w:cstheme="majorBidi"/>
          <w:sz w:val="14"/>
          <w:szCs w:val="14"/>
          <w:rtl/>
          <w:lang w:bidi="ar-DZ"/>
        </w:rPr>
      </w:pPr>
    </w:p>
    <w:p w:rsidR="00A15A8C" w:rsidRPr="00E3086F" w:rsidRDefault="00A15A8C" w:rsidP="00A15A8C">
      <w:pPr>
        <w:bidi/>
        <w:ind w:firstLine="708"/>
        <w:jc w:val="center"/>
        <w:rPr>
          <w:rFonts w:asciiTheme="majorBidi" w:hAnsiTheme="majorBidi" w:cstheme="majorBidi"/>
          <w:sz w:val="32"/>
          <w:szCs w:val="32"/>
          <w:rtl/>
          <w:lang w:bidi="ar-DZ"/>
        </w:rPr>
      </w:pPr>
      <w:r w:rsidRPr="00E3086F">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33</w:t>
      </w:r>
      <w:r w:rsidRPr="00E3086F">
        <w:rPr>
          <w:rFonts w:asciiTheme="majorBidi" w:hAnsiTheme="majorBidi" w:cstheme="majorBidi" w:hint="cs"/>
          <w:sz w:val="32"/>
          <w:szCs w:val="32"/>
          <w:rtl/>
          <w:lang w:bidi="ar-DZ"/>
        </w:rPr>
        <w:t>): العوامل المؤثرة في مواجهة تحديات خدمة المجتمع حسب درجة تأثيرها</w:t>
      </w:r>
    </w:p>
    <w:tbl>
      <w:tblPr>
        <w:tblStyle w:val="Grilledutableau"/>
        <w:bidiVisual/>
        <w:tblW w:w="10774" w:type="dxa"/>
        <w:jc w:val="center"/>
        <w:tblInd w:w="-603" w:type="dxa"/>
        <w:tblLayout w:type="fixed"/>
        <w:tblLook w:val="04A0"/>
      </w:tblPr>
      <w:tblGrid>
        <w:gridCol w:w="1843"/>
        <w:gridCol w:w="567"/>
        <w:gridCol w:w="709"/>
        <w:gridCol w:w="567"/>
        <w:gridCol w:w="709"/>
        <w:gridCol w:w="567"/>
        <w:gridCol w:w="708"/>
        <w:gridCol w:w="567"/>
        <w:gridCol w:w="709"/>
        <w:gridCol w:w="567"/>
        <w:gridCol w:w="709"/>
        <w:gridCol w:w="567"/>
        <w:gridCol w:w="709"/>
        <w:gridCol w:w="567"/>
        <w:gridCol w:w="709"/>
      </w:tblGrid>
      <w:tr w:rsidR="00A15A8C" w:rsidRPr="00533C2B" w:rsidTr="004C3C5F">
        <w:trPr>
          <w:jc w:val="center"/>
        </w:trPr>
        <w:tc>
          <w:tcPr>
            <w:tcW w:w="1843" w:type="dxa"/>
            <w:vMerge w:val="restart"/>
            <w:shd w:val="clear" w:color="auto" w:fill="D9D9D9" w:themeFill="background1" w:themeFillShade="D9"/>
            <w:vAlign w:val="center"/>
          </w:tcPr>
          <w:p w:rsidR="00A15A8C" w:rsidRPr="00533C2B" w:rsidRDefault="00A15A8C"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البند أو العبارة</w:t>
            </w:r>
          </w:p>
        </w:tc>
        <w:tc>
          <w:tcPr>
            <w:tcW w:w="8931" w:type="dxa"/>
            <w:gridSpan w:val="14"/>
            <w:tcBorders>
              <w:right w:val="single" w:sz="4" w:space="0" w:color="auto"/>
            </w:tcBorders>
            <w:shd w:val="clear" w:color="auto" w:fill="D9D9D9" w:themeFill="background1" w:themeFillShade="D9"/>
          </w:tcPr>
          <w:p w:rsidR="00A15A8C" w:rsidRPr="00533C2B" w:rsidRDefault="00A15A8C"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الترتيب حسب درجة التأثير</w:t>
            </w:r>
          </w:p>
        </w:tc>
      </w:tr>
      <w:tr w:rsidR="00A15A8C" w:rsidRPr="00533C2B" w:rsidTr="004C3C5F">
        <w:trPr>
          <w:jc w:val="center"/>
        </w:trPr>
        <w:tc>
          <w:tcPr>
            <w:tcW w:w="1843" w:type="dxa"/>
            <w:vMerge/>
            <w:shd w:val="clear" w:color="auto" w:fill="D9D9D9" w:themeFill="background1" w:themeFillShade="D9"/>
          </w:tcPr>
          <w:p w:rsidR="00A15A8C" w:rsidRPr="00533C2B" w:rsidRDefault="00A15A8C" w:rsidP="004C3C5F">
            <w:pPr>
              <w:bidi/>
              <w:spacing w:line="276" w:lineRule="auto"/>
              <w:jc w:val="both"/>
              <w:rPr>
                <w:rFonts w:asciiTheme="majorBidi" w:hAnsiTheme="majorBidi" w:cstheme="majorBidi"/>
                <w:szCs w:val="28"/>
                <w:rtl/>
                <w:lang w:bidi="ar-DZ"/>
              </w:rPr>
            </w:pPr>
          </w:p>
        </w:tc>
        <w:tc>
          <w:tcPr>
            <w:tcW w:w="1276" w:type="dxa"/>
            <w:gridSpan w:val="2"/>
            <w:shd w:val="clear" w:color="auto" w:fill="D9D9D9" w:themeFill="background1" w:themeFillShade="D9"/>
            <w:vAlign w:val="center"/>
          </w:tcPr>
          <w:p w:rsidR="00A15A8C" w:rsidRPr="00533C2B" w:rsidRDefault="00A15A8C"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 xml:space="preserve">م </w:t>
            </w:r>
            <w:r>
              <w:rPr>
                <w:rFonts w:asciiTheme="majorBidi" w:hAnsiTheme="majorBidi" w:cstheme="majorBidi" w:hint="cs"/>
                <w:szCs w:val="28"/>
                <w:rtl/>
                <w:lang w:bidi="ar-DZ"/>
              </w:rPr>
              <w:t>7</w:t>
            </w:r>
          </w:p>
        </w:tc>
        <w:tc>
          <w:tcPr>
            <w:tcW w:w="1276" w:type="dxa"/>
            <w:gridSpan w:val="2"/>
            <w:shd w:val="clear" w:color="auto" w:fill="D9D9D9" w:themeFill="background1" w:themeFillShade="D9"/>
            <w:vAlign w:val="center"/>
          </w:tcPr>
          <w:p w:rsidR="00A15A8C" w:rsidRPr="00533C2B" w:rsidRDefault="00A15A8C"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 xml:space="preserve">م </w:t>
            </w:r>
            <w:r>
              <w:rPr>
                <w:rFonts w:asciiTheme="majorBidi" w:hAnsiTheme="majorBidi" w:cstheme="majorBidi" w:hint="cs"/>
                <w:szCs w:val="28"/>
                <w:rtl/>
                <w:lang w:bidi="ar-DZ"/>
              </w:rPr>
              <w:t>6</w:t>
            </w:r>
          </w:p>
        </w:tc>
        <w:tc>
          <w:tcPr>
            <w:tcW w:w="1275" w:type="dxa"/>
            <w:gridSpan w:val="2"/>
            <w:shd w:val="clear" w:color="auto" w:fill="D9D9D9" w:themeFill="background1" w:themeFillShade="D9"/>
            <w:vAlign w:val="center"/>
          </w:tcPr>
          <w:p w:rsidR="00A15A8C" w:rsidRPr="00533C2B" w:rsidRDefault="00A15A8C"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 xml:space="preserve">م </w:t>
            </w:r>
            <w:r>
              <w:rPr>
                <w:rFonts w:asciiTheme="majorBidi" w:hAnsiTheme="majorBidi" w:cstheme="majorBidi" w:hint="cs"/>
                <w:szCs w:val="28"/>
                <w:rtl/>
                <w:lang w:bidi="ar-DZ"/>
              </w:rPr>
              <w:t>5</w:t>
            </w:r>
          </w:p>
        </w:tc>
        <w:tc>
          <w:tcPr>
            <w:tcW w:w="1276" w:type="dxa"/>
            <w:gridSpan w:val="2"/>
            <w:shd w:val="clear" w:color="auto" w:fill="D9D9D9" w:themeFill="background1" w:themeFillShade="D9"/>
            <w:vAlign w:val="center"/>
          </w:tcPr>
          <w:p w:rsidR="00A15A8C" w:rsidRPr="00533C2B" w:rsidRDefault="00A15A8C"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م 4</w:t>
            </w:r>
          </w:p>
        </w:tc>
        <w:tc>
          <w:tcPr>
            <w:tcW w:w="1276" w:type="dxa"/>
            <w:gridSpan w:val="2"/>
            <w:shd w:val="clear" w:color="auto" w:fill="D9D9D9" w:themeFill="background1" w:themeFillShade="D9"/>
            <w:vAlign w:val="center"/>
          </w:tcPr>
          <w:p w:rsidR="00A15A8C" w:rsidRPr="00533C2B" w:rsidRDefault="00A15A8C"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 xml:space="preserve">م </w:t>
            </w:r>
            <w:r>
              <w:rPr>
                <w:rFonts w:asciiTheme="majorBidi" w:hAnsiTheme="majorBidi" w:cstheme="majorBidi" w:hint="cs"/>
                <w:szCs w:val="28"/>
                <w:rtl/>
                <w:lang w:bidi="ar-DZ"/>
              </w:rPr>
              <w:t>3</w:t>
            </w:r>
          </w:p>
        </w:tc>
        <w:tc>
          <w:tcPr>
            <w:tcW w:w="1276" w:type="dxa"/>
            <w:gridSpan w:val="2"/>
            <w:tcBorders>
              <w:right w:val="single" w:sz="4" w:space="0" w:color="auto"/>
            </w:tcBorders>
            <w:shd w:val="clear" w:color="auto" w:fill="D9D9D9" w:themeFill="background1" w:themeFillShade="D9"/>
            <w:vAlign w:val="center"/>
          </w:tcPr>
          <w:p w:rsidR="00A15A8C" w:rsidRPr="00533C2B" w:rsidRDefault="00A15A8C"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 xml:space="preserve">م </w:t>
            </w:r>
            <w:r>
              <w:rPr>
                <w:rFonts w:asciiTheme="majorBidi" w:hAnsiTheme="majorBidi" w:cstheme="majorBidi" w:hint="cs"/>
                <w:szCs w:val="28"/>
                <w:rtl/>
                <w:lang w:bidi="ar-DZ"/>
              </w:rPr>
              <w:t>2</w:t>
            </w:r>
          </w:p>
        </w:tc>
        <w:tc>
          <w:tcPr>
            <w:tcW w:w="1276" w:type="dxa"/>
            <w:gridSpan w:val="2"/>
            <w:tcBorders>
              <w:right w:val="single" w:sz="4" w:space="0" w:color="auto"/>
            </w:tcBorders>
            <w:shd w:val="clear" w:color="auto" w:fill="D9D9D9" w:themeFill="background1" w:themeFillShade="D9"/>
            <w:vAlign w:val="center"/>
          </w:tcPr>
          <w:p w:rsidR="00A15A8C" w:rsidRPr="00533C2B" w:rsidRDefault="00A15A8C"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 xml:space="preserve">م </w:t>
            </w:r>
            <w:r>
              <w:rPr>
                <w:rFonts w:asciiTheme="majorBidi" w:hAnsiTheme="majorBidi" w:cstheme="majorBidi" w:hint="cs"/>
                <w:szCs w:val="28"/>
                <w:rtl/>
                <w:lang w:bidi="ar-DZ"/>
              </w:rPr>
              <w:t>1</w:t>
            </w:r>
          </w:p>
        </w:tc>
      </w:tr>
      <w:tr w:rsidR="00A15A8C" w:rsidRPr="00533C2B" w:rsidTr="004C3C5F">
        <w:trPr>
          <w:jc w:val="center"/>
        </w:trPr>
        <w:tc>
          <w:tcPr>
            <w:tcW w:w="1843" w:type="dxa"/>
            <w:vMerge/>
            <w:shd w:val="clear" w:color="auto" w:fill="D9D9D9" w:themeFill="background1" w:themeFillShade="D9"/>
          </w:tcPr>
          <w:p w:rsidR="00A15A8C" w:rsidRPr="00533C2B" w:rsidRDefault="00A15A8C" w:rsidP="004C3C5F">
            <w:pPr>
              <w:bidi/>
              <w:spacing w:line="276" w:lineRule="auto"/>
              <w:jc w:val="both"/>
              <w:rPr>
                <w:rFonts w:asciiTheme="majorBidi" w:hAnsiTheme="majorBidi" w:cstheme="majorBidi"/>
                <w:szCs w:val="28"/>
                <w:rtl/>
                <w:lang w:bidi="ar-DZ"/>
              </w:rPr>
            </w:pPr>
          </w:p>
        </w:tc>
        <w:tc>
          <w:tcPr>
            <w:tcW w:w="567" w:type="dxa"/>
            <w:tcBorders>
              <w:right w:val="single" w:sz="4" w:space="0" w:color="auto"/>
            </w:tcBorders>
            <w:shd w:val="clear" w:color="auto" w:fill="D9D9D9" w:themeFill="background1" w:themeFillShade="D9"/>
            <w:vAlign w:val="center"/>
          </w:tcPr>
          <w:p w:rsidR="00A15A8C" w:rsidRPr="00533C2B" w:rsidRDefault="00A15A8C"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A15A8C" w:rsidRPr="00533C2B" w:rsidRDefault="00A15A8C" w:rsidP="004C3C5F">
            <w:pPr>
              <w:bidi/>
              <w:spacing w:line="276" w:lineRule="auto"/>
              <w:jc w:val="center"/>
              <w:rPr>
                <w:rFonts w:asciiTheme="majorBidi" w:hAnsiTheme="majorBidi" w:cstheme="majorBidi"/>
                <w:szCs w:val="28"/>
                <w:lang w:bidi="ar-DZ"/>
              </w:rPr>
            </w:pPr>
            <w:r w:rsidRPr="00533C2B">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A15A8C" w:rsidRPr="00533C2B" w:rsidRDefault="00A15A8C"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A15A8C" w:rsidRPr="00533C2B" w:rsidRDefault="00A15A8C"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A15A8C" w:rsidRPr="00533C2B" w:rsidRDefault="00A15A8C"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ت</w:t>
            </w:r>
          </w:p>
        </w:tc>
        <w:tc>
          <w:tcPr>
            <w:tcW w:w="708" w:type="dxa"/>
            <w:tcBorders>
              <w:left w:val="single" w:sz="4" w:space="0" w:color="auto"/>
            </w:tcBorders>
            <w:shd w:val="clear" w:color="auto" w:fill="D9D9D9" w:themeFill="background1" w:themeFillShade="D9"/>
            <w:vAlign w:val="center"/>
          </w:tcPr>
          <w:p w:rsidR="00A15A8C" w:rsidRPr="00533C2B" w:rsidRDefault="00A15A8C"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A15A8C" w:rsidRPr="00533C2B" w:rsidRDefault="00A15A8C"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A15A8C" w:rsidRPr="00533C2B" w:rsidRDefault="00A15A8C"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A15A8C" w:rsidRPr="00533C2B" w:rsidRDefault="00A15A8C"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A15A8C" w:rsidRPr="00533C2B" w:rsidRDefault="00A15A8C"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A15A8C" w:rsidRPr="00533C2B" w:rsidRDefault="00A15A8C"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A15A8C" w:rsidRPr="00533C2B" w:rsidRDefault="00A15A8C"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szCs w:val="28"/>
                <w:lang w:bidi="ar-DZ"/>
              </w:rPr>
              <w:t>%</w:t>
            </w:r>
          </w:p>
        </w:tc>
        <w:tc>
          <w:tcPr>
            <w:tcW w:w="567" w:type="dxa"/>
            <w:tcBorders>
              <w:left w:val="single" w:sz="4" w:space="0" w:color="auto"/>
              <w:right w:val="single" w:sz="4" w:space="0" w:color="auto"/>
            </w:tcBorders>
            <w:shd w:val="clear" w:color="auto" w:fill="D9D9D9" w:themeFill="background1" w:themeFillShade="D9"/>
            <w:vAlign w:val="center"/>
          </w:tcPr>
          <w:p w:rsidR="00A15A8C" w:rsidRPr="00533C2B" w:rsidRDefault="00A15A8C"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A15A8C" w:rsidRPr="00533C2B" w:rsidRDefault="00A15A8C"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szCs w:val="28"/>
                <w:lang w:bidi="ar-DZ"/>
              </w:rPr>
              <w:t>%</w:t>
            </w:r>
          </w:p>
        </w:tc>
      </w:tr>
      <w:tr w:rsidR="00A15A8C" w:rsidRPr="00533C2B" w:rsidTr="004C3C5F">
        <w:trPr>
          <w:jc w:val="center"/>
        </w:trPr>
        <w:tc>
          <w:tcPr>
            <w:tcW w:w="1843" w:type="dxa"/>
          </w:tcPr>
          <w:p w:rsidR="00A15A8C" w:rsidRPr="00533C2B" w:rsidRDefault="00A15A8C" w:rsidP="004C3C5F">
            <w:pPr>
              <w:bidi/>
              <w:spacing w:line="276" w:lineRule="auto"/>
              <w:jc w:val="both"/>
              <w:rPr>
                <w:rFonts w:asciiTheme="majorBidi" w:hAnsiTheme="majorBidi" w:cstheme="majorBidi"/>
                <w:sz w:val="26"/>
                <w:szCs w:val="26"/>
                <w:rtl/>
                <w:lang w:bidi="ar-DZ"/>
              </w:rPr>
            </w:pPr>
            <w:r w:rsidRPr="00533C2B">
              <w:rPr>
                <w:rFonts w:asciiTheme="majorBidi" w:hAnsiTheme="majorBidi" w:cstheme="majorBidi" w:hint="cs"/>
                <w:sz w:val="26"/>
                <w:szCs w:val="26"/>
                <w:rtl/>
                <w:lang w:bidi="ar-DZ"/>
              </w:rPr>
              <w:t>التقدم والتطور العلمي والتكنولوجي</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19</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18,6</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13</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12,7</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17</w:t>
            </w:r>
          </w:p>
        </w:tc>
        <w:tc>
          <w:tcPr>
            <w:tcW w:w="708"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16,7</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09</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8,8</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19</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18,6</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10</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9,8</w:t>
            </w:r>
          </w:p>
        </w:tc>
        <w:tc>
          <w:tcPr>
            <w:tcW w:w="567" w:type="dxa"/>
            <w:tcBorders>
              <w:left w:val="single" w:sz="4" w:space="0" w:color="auto"/>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15</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14,7</w:t>
            </w:r>
          </w:p>
        </w:tc>
      </w:tr>
      <w:tr w:rsidR="00A15A8C" w:rsidRPr="00533C2B" w:rsidTr="004C3C5F">
        <w:trPr>
          <w:jc w:val="center"/>
        </w:trPr>
        <w:tc>
          <w:tcPr>
            <w:tcW w:w="1843" w:type="dxa"/>
          </w:tcPr>
          <w:p w:rsidR="00A15A8C" w:rsidRPr="00533C2B" w:rsidRDefault="00A15A8C" w:rsidP="004C3C5F">
            <w:pPr>
              <w:bidi/>
              <w:spacing w:line="276" w:lineRule="auto"/>
              <w:jc w:val="both"/>
              <w:rPr>
                <w:rFonts w:asciiTheme="majorBidi" w:hAnsiTheme="majorBidi" w:cstheme="majorBidi"/>
                <w:sz w:val="26"/>
                <w:szCs w:val="26"/>
                <w:rtl/>
                <w:lang w:bidi="ar-DZ"/>
              </w:rPr>
            </w:pPr>
            <w:r w:rsidRPr="00533C2B">
              <w:rPr>
                <w:rFonts w:asciiTheme="majorBidi" w:hAnsiTheme="majorBidi" w:cstheme="majorBidi" w:hint="cs"/>
                <w:sz w:val="26"/>
                <w:szCs w:val="26"/>
                <w:rtl/>
                <w:lang w:bidi="ar-DZ"/>
              </w:rPr>
              <w:t>زيادة الطلب الاجتماعي على التعليم العالي</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27</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26,5</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26</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25,5</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12</w:t>
            </w:r>
          </w:p>
        </w:tc>
        <w:tc>
          <w:tcPr>
            <w:tcW w:w="708"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11,8</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10</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9,8</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09</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8,8</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12</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11,8</w:t>
            </w:r>
          </w:p>
        </w:tc>
        <w:tc>
          <w:tcPr>
            <w:tcW w:w="567" w:type="dxa"/>
            <w:tcBorders>
              <w:left w:val="single" w:sz="4" w:space="0" w:color="auto"/>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06</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5,9</w:t>
            </w:r>
          </w:p>
        </w:tc>
      </w:tr>
      <w:tr w:rsidR="00A15A8C" w:rsidRPr="00533C2B" w:rsidTr="004C3C5F">
        <w:trPr>
          <w:jc w:val="center"/>
        </w:trPr>
        <w:tc>
          <w:tcPr>
            <w:tcW w:w="1843" w:type="dxa"/>
          </w:tcPr>
          <w:p w:rsidR="00A15A8C" w:rsidRPr="00533C2B" w:rsidRDefault="00A15A8C" w:rsidP="004C3C5F">
            <w:pPr>
              <w:bidi/>
              <w:spacing w:line="276" w:lineRule="auto"/>
              <w:jc w:val="both"/>
              <w:rPr>
                <w:rFonts w:asciiTheme="majorBidi" w:hAnsiTheme="majorBidi" w:cstheme="majorBidi"/>
                <w:sz w:val="26"/>
                <w:szCs w:val="26"/>
                <w:rtl/>
                <w:lang w:bidi="ar-DZ"/>
              </w:rPr>
            </w:pPr>
            <w:r w:rsidRPr="00533C2B">
              <w:rPr>
                <w:rFonts w:asciiTheme="majorBidi" w:hAnsiTheme="majorBidi" w:cstheme="majorBidi" w:hint="cs"/>
                <w:sz w:val="26"/>
                <w:szCs w:val="26"/>
                <w:rtl/>
                <w:lang w:bidi="ar-DZ"/>
              </w:rPr>
              <w:t>السياسة المتبعة في القبول والتوجيه الجامعي</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24</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23,5</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10</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9,8</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25</w:t>
            </w:r>
          </w:p>
        </w:tc>
        <w:tc>
          <w:tcPr>
            <w:tcW w:w="708"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24,5</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18</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17,6</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03</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2,9</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09</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8,8</w:t>
            </w:r>
          </w:p>
        </w:tc>
        <w:tc>
          <w:tcPr>
            <w:tcW w:w="567" w:type="dxa"/>
            <w:tcBorders>
              <w:left w:val="single" w:sz="4" w:space="0" w:color="auto"/>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13</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12,7</w:t>
            </w:r>
          </w:p>
        </w:tc>
      </w:tr>
      <w:tr w:rsidR="00A15A8C" w:rsidRPr="00533C2B" w:rsidTr="004C3C5F">
        <w:trPr>
          <w:jc w:val="center"/>
        </w:trPr>
        <w:tc>
          <w:tcPr>
            <w:tcW w:w="1843" w:type="dxa"/>
          </w:tcPr>
          <w:p w:rsidR="00A15A8C" w:rsidRPr="00533C2B" w:rsidRDefault="00A15A8C" w:rsidP="004C3C5F">
            <w:pPr>
              <w:bidi/>
              <w:spacing w:line="276" w:lineRule="auto"/>
              <w:jc w:val="both"/>
              <w:rPr>
                <w:rFonts w:asciiTheme="majorBidi" w:hAnsiTheme="majorBidi" w:cstheme="majorBidi"/>
                <w:sz w:val="26"/>
                <w:szCs w:val="26"/>
                <w:rtl/>
                <w:lang w:bidi="ar-DZ"/>
              </w:rPr>
            </w:pPr>
            <w:r w:rsidRPr="00533C2B">
              <w:rPr>
                <w:rFonts w:asciiTheme="majorBidi" w:hAnsiTheme="majorBidi" w:cstheme="majorBidi" w:hint="cs"/>
                <w:sz w:val="26"/>
                <w:szCs w:val="26"/>
                <w:rtl/>
                <w:lang w:bidi="ar-DZ"/>
              </w:rPr>
              <w:t>النظم والمناهج الدراسية المتبنية</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18</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4"/>
                <w:szCs w:val="24"/>
                <w:rtl/>
                <w:lang w:bidi="ar-DZ"/>
              </w:rPr>
              <w:t>17,6</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11</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10,8</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19</w:t>
            </w:r>
          </w:p>
        </w:tc>
        <w:tc>
          <w:tcPr>
            <w:tcW w:w="708"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18,6</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24</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23,5</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10</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9,8</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07</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6,9</w:t>
            </w:r>
          </w:p>
        </w:tc>
        <w:tc>
          <w:tcPr>
            <w:tcW w:w="567" w:type="dxa"/>
            <w:tcBorders>
              <w:left w:val="single" w:sz="4" w:space="0" w:color="auto"/>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13</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12,7</w:t>
            </w:r>
          </w:p>
        </w:tc>
      </w:tr>
      <w:tr w:rsidR="00A15A8C" w:rsidRPr="00533C2B" w:rsidTr="004C3C5F">
        <w:trPr>
          <w:jc w:val="center"/>
        </w:trPr>
        <w:tc>
          <w:tcPr>
            <w:tcW w:w="1843" w:type="dxa"/>
          </w:tcPr>
          <w:p w:rsidR="00A15A8C" w:rsidRPr="00533C2B" w:rsidRDefault="00A15A8C" w:rsidP="004C3C5F">
            <w:pPr>
              <w:bidi/>
              <w:spacing w:line="276" w:lineRule="auto"/>
              <w:jc w:val="both"/>
              <w:rPr>
                <w:rFonts w:asciiTheme="majorBidi" w:hAnsiTheme="majorBidi" w:cstheme="majorBidi"/>
                <w:sz w:val="26"/>
                <w:szCs w:val="26"/>
                <w:rtl/>
                <w:lang w:bidi="ar-DZ"/>
              </w:rPr>
            </w:pPr>
            <w:r w:rsidRPr="00533C2B">
              <w:rPr>
                <w:rFonts w:asciiTheme="majorBidi" w:hAnsiTheme="majorBidi" w:cstheme="majorBidi" w:hint="cs"/>
                <w:sz w:val="26"/>
                <w:szCs w:val="26"/>
                <w:rtl/>
                <w:lang w:bidi="ar-DZ"/>
              </w:rPr>
              <w:t>متطلبات المجتمع الاقتصادية (سوق العمل) والاجتماعية</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19</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18,6</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17</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16,7</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07</w:t>
            </w:r>
          </w:p>
        </w:tc>
        <w:tc>
          <w:tcPr>
            <w:tcW w:w="708"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6,9</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17</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16,7</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14</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13,7</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23</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22,5</w:t>
            </w:r>
          </w:p>
        </w:tc>
        <w:tc>
          <w:tcPr>
            <w:tcW w:w="567" w:type="dxa"/>
            <w:tcBorders>
              <w:left w:val="single" w:sz="4" w:space="0" w:color="auto"/>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05</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4,9</w:t>
            </w:r>
          </w:p>
        </w:tc>
      </w:tr>
      <w:tr w:rsidR="00A15A8C" w:rsidRPr="00533C2B" w:rsidTr="004C3C5F">
        <w:trPr>
          <w:jc w:val="center"/>
        </w:trPr>
        <w:tc>
          <w:tcPr>
            <w:tcW w:w="1843" w:type="dxa"/>
          </w:tcPr>
          <w:p w:rsidR="00A15A8C" w:rsidRPr="00540041" w:rsidRDefault="00A15A8C" w:rsidP="004C3C5F">
            <w:pPr>
              <w:bidi/>
              <w:spacing w:line="276" w:lineRule="auto"/>
              <w:jc w:val="both"/>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نوعية مخرجات التعليم العالي</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13</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12,7</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20</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19,6</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10</w:t>
            </w:r>
          </w:p>
        </w:tc>
        <w:tc>
          <w:tcPr>
            <w:tcW w:w="708"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9,8</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10</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9,8</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23</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22,5</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05</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4,9</w:t>
            </w:r>
          </w:p>
        </w:tc>
        <w:tc>
          <w:tcPr>
            <w:tcW w:w="567" w:type="dxa"/>
            <w:tcBorders>
              <w:left w:val="single" w:sz="4" w:space="0" w:color="auto"/>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21</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20,6</w:t>
            </w:r>
          </w:p>
        </w:tc>
      </w:tr>
      <w:tr w:rsidR="00A15A8C" w:rsidTr="004C3C5F">
        <w:trPr>
          <w:jc w:val="center"/>
        </w:trPr>
        <w:tc>
          <w:tcPr>
            <w:tcW w:w="1843" w:type="dxa"/>
          </w:tcPr>
          <w:p w:rsidR="00A15A8C" w:rsidRPr="00540041" w:rsidRDefault="00A15A8C" w:rsidP="004C3C5F">
            <w:pPr>
              <w:bidi/>
              <w:spacing w:line="276" w:lineRule="auto"/>
              <w:jc w:val="both"/>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التغيرات وغياب النظرة المستقبلية</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24</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23,5</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05</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4,9</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09</w:t>
            </w:r>
          </w:p>
        </w:tc>
        <w:tc>
          <w:tcPr>
            <w:tcW w:w="708"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8,8</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08</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7,8</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14</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13,7</w:t>
            </w:r>
          </w:p>
        </w:tc>
        <w:tc>
          <w:tcPr>
            <w:tcW w:w="567" w:type="dxa"/>
            <w:tcBorders>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20</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19,6</w:t>
            </w:r>
          </w:p>
        </w:tc>
        <w:tc>
          <w:tcPr>
            <w:tcW w:w="567" w:type="dxa"/>
            <w:tcBorders>
              <w:left w:val="single" w:sz="4" w:space="0" w:color="auto"/>
              <w:righ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22</w:t>
            </w:r>
          </w:p>
        </w:tc>
        <w:tc>
          <w:tcPr>
            <w:tcW w:w="709" w:type="dxa"/>
            <w:tcBorders>
              <w:left w:val="single" w:sz="4" w:space="0" w:color="auto"/>
            </w:tcBorders>
            <w:vAlign w:val="center"/>
          </w:tcPr>
          <w:p w:rsidR="00A15A8C" w:rsidRPr="00540041" w:rsidRDefault="00A15A8C"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21,6</w:t>
            </w:r>
          </w:p>
        </w:tc>
      </w:tr>
    </w:tbl>
    <w:p w:rsidR="00A15A8C" w:rsidRDefault="00A15A8C" w:rsidP="00A15A8C">
      <w:pPr>
        <w:bidi/>
        <w:jc w:val="both"/>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      </w:t>
      </w: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A15A8C" w:rsidRDefault="00A15A8C" w:rsidP="00A15A8C">
      <w:pPr>
        <w:bidi/>
        <w:jc w:val="both"/>
        <w:rPr>
          <w:rFonts w:asciiTheme="majorBidi" w:hAnsiTheme="majorBidi" w:cstheme="majorBidi"/>
          <w:sz w:val="24"/>
          <w:szCs w:val="24"/>
          <w:rtl/>
          <w:lang w:bidi="ar-DZ"/>
        </w:rPr>
      </w:pPr>
    </w:p>
    <w:p w:rsidR="00A15A8C" w:rsidRDefault="00A15A8C" w:rsidP="00A15A8C">
      <w:pPr>
        <w:bidi/>
        <w:ind w:firstLine="708"/>
        <w:jc w:val="both"/>
        <w:rPr>
          <w:rFonts w:asciiTheme="majorBidi" w:hAnsiTheme="majorBidi" w:cstheme="majorBidi"/>
          <w:sz w:val="24"/>
          <w:szCs w:val="24"/>
          <w:rtl/>
          <w:lang w:bidi="ar-DZ"/>
        </w:rPr>
      </w:pPr>
    </w:p>
    <w:p w:rsidR="00A15A8C" w:rsidRPr="00E3086F" w:rsidRDefault="00A15A8C" w:rsidP="00A15A8C">
      <w:pPr>
        <w:bidi/>
        <w:ind w:firstLine="708"/>
        <w:jc w:val="center"/>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Pr="00E3086F">
        <w:rPr>
          <w:rFonts w:asciiTheme="majorBidi" w:hAnsiTheme="majorBidi" w:cstheme="majorBidi" w:hint="cs"/>
          <w:sz w:val="32"/>
          <w:szCs w:val="32"/>
          <w:rtl/>
          <w:lang w:bidi="ar-DZ"/>
        </w:rPr>
        <w:t>جدول رقم (3</w:t>
      </w:r>
      <w:r>
        <w:rPr>
          <w:rFonts w:asciiTheme="majorBidi" w:hAnsiTheme="majorBidi" w:cstheme="majorBidi" w:hint="cs"/>
          <w:sz w:val="32"/>
          <w:szCs w:val="32"/>
          <w:rtl/>
          <w:lang w:bidi="ar-DZ"/>
        </w:rPr>
        <w:t>4</w:t>
      </w:r>
      <w:r w:rsidRPr="00E3086F">
        <w:rPr>
          <w:rFonts w:asciiTheme="majorBidi" w:hAnsiTheme="majorBidi" w:cstheme="majorBidi" w:hint="cs"/>
          <w:sz w:val="32"/>
          <w:szCs w:val="32"/>
          <w:rtl/>
          <w:lang w:bidi="ar-DZ"/>
        </w:rPr>
        <w:t>): المتوسطات الحسابية والنسب الموزونة للعوامل المؤثرة في مواجهة تحديات خدمة المجتمع</w:t>
      </w:r>
    </w:p>
    <w:tbl>
      <w:tblPr>
        <w:tblStyle w:val="Grilledutableau"/>
        <w:bidiVisual/>
        <w:tblW w:w="9640" w:type="dxa"/>
        <w:jc w:val="center"/>
        <w:tblInd w:w="-36" w:type="dxa"/>
        <w:tblLayout w:type="fixed"/>
        <w:tblLook w:val="04A0"/>
      </w:tblPr>
      <w:tblGrid>
        <w:gridCol w:w="5245"/>
        <w:gridCol w:w="992"/>
        <w:gridCol w:w="1134"/>
        <w:gridCol w:w="1276"/>
        <w:gridCol w:w="993"/>
      </w:tblGrid>
      <w:tr w:rsidR="00A15A8C" w:rsidTr="004C3C5F">
        <w:trPr>
          <w:jc w:val="center"/>
        </w:trPr>
        <w:tc>
          <w:tcPr>
            <w:tcW w:w="5245" w:type="dxa"/>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 xml:space="preserve">البند أو العبارة </w:t>
            </w:r>
          </w:p>
        </w:tc>
        <w:tc>
          <w:tcPr>
            <w:tcW w:w="992" w:type="dxa"/>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sidRPr="00D603B4">
              <w:rPr>
                <w:rFonts w:asciiTheme="majorBidi" w:hAnsiTheme="majorBidi" w:cstheme="majorBidi" w:hint="cs"/>
                <w:szCs w:val="28"/>
                <w:rtl/>
                <w:lang w:bidi="ar-DZ"/>
              </w:rPr>
              <w:t>المتوسط الحسابي</w:t>
            </w:r>
          </w:p>
        </w:tc>
        <w:tc>
          <w:tcPr>
            <w:tcW w:w="1134" w:type="dxa"/>
            <w:tcBorders>
              <w:right w:val="single" w:sz="4" w:space="0" w:color="auto"/>
            </w:tcBorders>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النسبة الموزونة</w:t>
            </w:r>
          </w:p>
        </w:tc>
        <w:tc>
          <w:tcPr>
            <w:tcW w:w="1276" w:type="dxa"/>
            <w:tcBorders>
              <w:left w:val="single" w:sz="4" w:space="0" w:color="auto"/>
              <w:right w:val="single" w:sz="4" w:space="0" w:color="auto"/>
            </w:tcBorders>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اتجاه العينة</w:t>
            </w:r>
          </w:p>
        </w:tc>
        <w:tc>
          <w:tcPr>
            <w:tcW w:w="993" w:type="dxa"/>
            <w:tcBorders>
              <w:left w:val="single" w:sz="4" w:space="0" w:color="auto"/>
            </w:tcBorders>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الرتبة</w:t>
            </w:r>
          </w:p>
        </w:tc>
      </w:tr>
      <w:tr w:rsidR="00A15A8C" w:rsidTr="004C3C5F">
        <w:trPr>
          <w:jc w:val="center"/>
        </w:trPr>
        <w:tc>
          <w:tcPr>
            <w:tcW w:w="5245" w:type="dxa"/>
          </w:tcPr>
          <w:p w:rsidR="00A15A8C" w:rsidRPr="00824386" w:rsidRDefault="00A15A8C" w:rsidP="004C3C5F">
            <w:pPr>
              <w:tabs>
                <w:tab w:val="right" w:pos="707"/>
                <w:tab w:val="center" w:pos="4677"/>
              </w:tabs>
              <w:bidi/>
              <w:spacing w:line="276" w:lineRule="auto"/>
              <w:jc w:val="both"/>
              <w:rPr>
                <w:rFonts w:asciiTheme="majorBidi" w:hAnsiTheme="majorBidi" w:cstheme="majorBidi"/>
                <w:szCs w:val="28"/>
                <w:rtl/>
                <w:lang w:bidi="ar-DZ"/>
              </w:rPr>
            </w:pPr>
            <w:r w:rsidRPr="00824386">
              <w:rPr>
                <w:rFonts w:asciiTheme="majorBidi" w:hAnsiTheme="majorBidi" w:cstheme="majorBidi" w:hint="cs"/>
                <w:szCs w:val="28"/>
                <w:rtl/>
                <w:lang w:bidi="ar-DZ"/>
              </w:rPr>
              <w:t>التقدم والتطور العلمي والتكنولوجي</w:t>
            </w:r>
          </w:p>
        </w:tc>
        <w:tc>
          <w:tcPr>
            <w:tcW w:w="992" w:type="dxa"/>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3,84</w:t>
            </w:r>
          </w:p>
        </w:tc>
        <w:tc>
          <w:tcPr>
            <w:tcW w:w="1134"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54,86</w:t>
            </w:r>
          </w:p>
        </w:tc>
        <w:tc>
          <w:tcPr>
            <w:tcW w:w="1276"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3</w:t>
            </w:r>
          </w:p>
        </w:tc>
      </w:tr>
      <w:tr w:rsidR="00A15A8C" w:rsidTr="004C3C5F">
        <w:trPr>
          <w:jc w:val="center"/>
        </w:trPr>
        <w:tc>
          <w:tcPr>
            <w:tcW w:w="5245" w:type="dxa"/>
          </w:tcPr>
          <w:p w:rsidR="00A15A8C" w:rsidRPr="00824386" w:rsidRDefault="00A15A8C" w:rsidP="004C3C5F">
            <w:pPr>
              <w:tabs>
                <w:tab w:val="right" w:pos="707"/>
                <w:tab w:val="center" w:pos="4677"/>
              </w:tabs>
              <w:bidi/>
              <w:spacing w:line="276" w:lineRule="auto"/>
              <w:jc w:val="both"/>
              <w:rPr>
                <w:rFonts w:asciiTheme="majorBidi" w:hAnsiTheme="majorBidi" w:cstheme="majorBidi"/>
                <w:szCs w:val="28"/>
                <w:rtl/>
                <w:lang w:bidi="ar-DZ"/>
              </w:rPr>
            </w:pPr>
            <w:r w:rsidRPr="00824386">
              <w:rPr>
                <w:rFonts w:asciiTheme="majorBidi" w:hAnsiTheme="majorBidi" w:cstheme="majorBidi" w:hint="cs"/>
                <w:szCs w:val="28"/>
                <w:rtl/>
                <w:lang w:bidi="ar-DZ"/>
              </w:rPr>
              <w:t>زيادة الطلب الاجتماعي على التعليم العالي</w:t>
            </w:r>
          </w:p>
        </w:tc>
        <w:tc>
          <w:tcPr>
            <w:tcW w:w="992" w:type="dxa"/>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3,08</w:t>
            </w:r>
          </w:p>
        </w:tc>
        <w:tc>
          <w:tcPr>
            <w:tcW w:w="1134"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44,00</w:t>
            </w:r>
          </w:p>
        </w:tc>
        <w:tc>
          <w:tcPr>
            <w:tcW w:w="1276"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7</w:t>
            </w:r>
          </w:p>
        </w:tc>
      </w:tr>
      <w:tr w:rsidR="00A15A8C" w:rsidTr="004C3C5F">
        <w:trPr>
          <w:jc w:val="center"/>
        </w:trPr>
        <w:tc>
          <w:tcPr>
            <w:tcW w:w="5245" w:type="dxa"/>
          </w:tcPr>
          <w:p w:rsidR="00A15A8C" w:rsidRPr="00824386" w:rsidRDefault="00A15A8C" w:rsidP="004C3C5F">
            <w:pPr>
              <w:tabs>
                <w:tab w:val="right" w:pos="707"/>
                <w:tab w:val="center" w:pos="4677"/>
              </w:tabs>
              <w:bidi/>
              <w:spacing w:line="276" w:lineRule="auto"/>
              <w:jc w:val="both"/>
              <w:rPr>
                <w:rFonts w:asciiTheme="majorBidi" w:hAnsiTheme="majorBidi" w:cstheme="majorBidi"/>
                <w:szCs w:val="28"/>
                <w:rtl/>
                <w:lang w:bidi="ar-DZ"/>
              </w:rPr>
            </w:pPr>
            <w:r w:rsidRPr="00824386">
              <w:rPr>
                <w:rFonts w:asciiTheme="majorBidi" w:hAnsiTheme="majorBidi" w:cstheme="majorBidi" w:hint="cs"/>
                <w:szCs w:val="28"/>
                <w:rtl/>
                <w:lang w:bidi="ar-DZ"/>
              </w:rPr>
              <w:t>السياسة المتبعة في القبول والتوجيه الجامعي</w:t>
            </w:r>
          </w:p>
        </w:tc>
        <w:tc>
          <w:tcPr>
            <w:tcW w:w="992" w:type="dxa"/>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3,44</w:t>
            </w:r>
          </w:p>
        </w:tc>
        <w:tc>
          <w:tcPr>
            <w:tcW w:w="1134"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49,14</w:t>
            </w:r>
          </w:p>
        </w:tc>
        <w:tc>
          <w:tcPr>
            <w:tcW w:w="1276"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6</w:t>
            </w:r>
          </w:p>
        </w:tc>
      </w:tr>
      <w:tr w:rsidR="00A15A8C" w:rsidTr="004C3C5F">
        <w:trPr>
          <w:jc w:val="center"/>
        </w:trPr>
        <w:tc>
          <w:tcPr>
            <w:tcW w:w="5245" w:type="dxa"/>
          </w:tcPr>
          <w:p w:rsidR="00A15A8C" w:rsidRPr="00824386" w:rsidRDefault="00A15A8C" w:rsidP="004C3C5F">
            <w:pPr>
              <w:tabs>
                <w:tab w:val="right" w:pos="707"/>
                <w:tab w:val="center" w:pos="4677"/>
              </w:tabs>
              <w:bidi/>
              <w:spacing w:line="276" w:lineRule="auto"/>
              <w:jc w:val="both"/>
              <w:rPr>
                <w:rFonts w:asciiTheme="majorBidi" w:hAnsiTheme="majorBidi" w:cstheme="majorBidi"/>
                <w:szCs w:val="28"/>
                <w:rtl/>
                <w:lang w:bidi="ar-DZ"/>
              </w:rPr>
            </w:pPr>
            <w:r w:rsidRPr="00824386">
              <w:rPr>
                <w:rFonts w:asciiTheme="majorBidi" w:hAnsiTheme="majorBidi" w:cstheme="majorBidi" w:hint="cs"/>
                <w:szCs w:val="28"/>
                <w:rtl/>
                <w:lang w:bidi="ar-DZ"/>
              </w:rPr>
              <w:t>النظم والمناهج الدراسية المتبنية</w:t>
            </w:r>
          </w:p>
        </w:tc>
        <w:tc>
          <w:tcPr>
            <w:tcW w:w="992" w:type="dxa"/>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3,69</w:t>
            </w:r>
          </w:p>
        </w:tc>
        <w:tc>
          <w:tcPr>
            <w:tcW w:w="1134"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52,71</w:t>
            </w:r>
          </w:p>
        </w:tc>
        <w:tc>
          <w:tcPr>
            <w:tcW w:w="1276"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A15A8C" w:rsidRPr="00553CA2" w:rsidRDefault="00A15A8C" w:rsidP="004C3C5F">
            <w:pPr>
              <w:tabs>
                <w:tab w:val="right" w:pos="70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5</w:t>
            </w:r>
          </w:p>
        </w:tc>
      </w:tr>
      <w:tr w:rsidR="00A15A8C" w:rsidTr="004C3C5F">
        <w:trPr>
          <w:jc w:val="center"/>
        </w:trPr>
        <w:tc>
          <w:tcPr>
            <w:tcW w:w="5245" w:type="dxa"/>
          </w:tcPr>
          <w:p w:rsidR="00A15A8C" w:rsidRPr="00824386" w:rsidRDefault="00A15A8C" w:rsidP="004C3C5F">
            <w:pPr>
              <w:tabs>
                <w:tab w:val="right" w:pos="707"/>
                <w:tab w:val="center" w:pos="4677"/>
              </w:tabs>
              <w:bidi/>
              <w:jc w:val="both"/>
              <w:rPr>
                <w:rFonts w:asciiTheme="majorBidi" w:hAnsiTheme="majorBidi" w:cstheme="majorBidi"/>
                <w:szCs w:val="28"/>
                <w:rtl/>
                <w:lang w:bidi="ar-DZ"/>
              </w:rPr>
            </w:pPr>
            <w:r w:rsidRPr="00824386">
              <w:rPr>
                <w:rFonts w:asciiTheme="majorBidi" w:hAnsiTheme="majorBidi" w:cstheme="majorBidi" w:hint="cs"/>
                <w:szCs w:val="28"/>
                <w:rtl/>
                <w:lang w:bidi="ar-DZ"/>
              </w:rPr>
              <w:t>متطلبات المجتمع الاقتصادية (سوق العمل) والاجتماعية</w:t>
            </w:r>
          </w:p>
        </w:tc>
        <w:tc>
          <w:tcPr>
            <w:tcW w:w="992" w:type="dxa"/>
            <w:vAlign w:val="center"/>
          </w:tcPr>
          <w:p w:rsidR="00A15A8C" w:rsidRPr="00414C3D" w:rsidRDefault="00A15A8C"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3,77</w:t>
            </w:r>
          </w:p>
        </w:tc>
        <w:tc>
          <w:tcPr>
            <w:tcW w:w="1134" w:type="dxa"/>
            <w:tcBorders>
              <w:right w:val="single" w:sz="4" w:space="0" w:color="auto"/>
            </w:tcBorders>
            <w:vAlign w:val="center"/>
          </w:tcPr>
          <w:p w:rsidR="00A15A8C" w:rsidRPr="00BC4B3E" w:rsidRDefault="00A15A8C"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53,86</w:t>
            </w:r>
          </w:p>
        </w:tc>
        <w:tc>
          <w:tcPr>
            <w:tcW w:w="1276"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A15A8C" w:rsidRPr="0090229A" w:rsidRDefault="00A15A8C"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4</w:t>
            </w:r>
          </w:p>
        </w:tc>
      </w:tr>
      <w:tr w:rsidR="00A15A8C" w:rsidTr="004C3C5F">
        <w:trPr>
          <w:jc w:val="center"/>
        </w:trPr>
        <w:tc>
          <w:tcPr>
            <w:tcW w:w="5245" w:type="dxa"/>
          </w:tcPr>
          <w:p w:rsidR="00A15A8C" w:rsidRPr="00824386" w:rsidRDefault="00A15A8C" w:rsidP="004C3C5F">
            <w:pPr>
              <w:tabs>
                <w:tab w:val="right" w:pos="707"/>
                <w:tab w:val="center" w:pos="4677"/>
              </w:tabs>
              <w:bidi/>
              <w:jc w:val="both"/>
              <w:rPr>
                <w:rFonts w:asciiTheme="majorBidi" w:hAnsiTheme="majorBidi" w:cstheme="majorBidi"/>
                <w:szCs w:val="28"/>
                <w:rtl/>
                <w:lang w:bidi="ar-DZ"/>
              </w:rPr>
            </w:pPr>
            <w:r w:rsidRPr="00824386">
              <w:rPr>
                <w:rFonts w:asciiTheme="majorBidi" w:hAnsiTheme="majorBidi" w:cstheme="majorBidi" w:hint="cs"/>
                <w:szCs w:val="28"/>
                <w:rtl/>
                <w:lang w:bidi="ar-DZ"/>
              </w:rPr>
              <w:t>نوعية مخرجات التعليم العالي</w:t>
            </w:r>
          </w:p>
        </w:tc>
        <w:tc>
          <w:tcPr>
            <w:tcW w:w="992" w:type="dxa"/>
            <w:vAlign w:val="center"/>
          </w:tcPr>
          <w:p w:rsidR="00A15A8C" w:rsidRPr="00414C3D" w:rsidRDefault="00A15A8C"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4,07</w:t>
            </w:r>
          </w:p>
        </w:tc>
        <w:tc>
          <w:tcPr>
            <w:tcW w:w="1134" w:type="dxa"/>
            <w:tcBorders>
              <w:right w:val="single" w:sz="4" w:space="0" w:color="auto"/>
            </w:tcBorders>
            <w:vAlign w:val="center"/>
          </w:tcPr>
          <w:p w:rsidR="00A15A8C" w:rsidRPr="00BC4B3E" w:rsidRDefault="00A15A8C"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58,14</w:t>
            </w:r>
          </w:p>
        </w:tc>
        <w:tc>
          <w:tcPr>
            <w:tcW w:w="1276" w:type="dxa"/>
            <w:tcBorders>
              <w:left w:val="single" w:sz="4" w:space="0" w:color="auto"/>
              <w:right w:val="single" w:sz="4" w:space="0" w:color="auto"/>
            </w:tcBorders>
            <w:vAlign w:val="center"/>
          </w:tcPr>
          <w:p w:rsidR="00A15A8C" w:rsidRPr="0090229A" w:rsidRDefault="00A15A8C"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A15A8C" w:rsidRPr="00050FF9" w:rsidRDefault="00A15A8C"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2</w:t>
            </w:r>
          </w:p>
        </w:tc>
      </w:tr>
      <w:tr w:rsidR="00A15A8C" w:rsidTr="004C3C5F">
        <w:trPr>
          <w:jc w:val="center"/>
        </w:trPr>
        <w:tc>
          <w:tcPr>
            <w:tcW w:w="5245" w:type="dxa"/>
          </w:tcPr>
          <w:p w:rsidR="00A15A8C" w:rsidRPr="00824386" w:rsidRDefault="00A15A8C" w:rsidP="004C3C5F">
            <w:pPr>
              <w:tabs>
                <w:tab w:val="right" w:pos="707"/>
                <w:tab w:val="center" w:pos="4677"/>
              </w:tabs>
              <w:bidi/>
              <w:jc w:val="both"/>
              <w:rPr>
                <w:rFonts w:asciiTheme="majorBidi" w:hAnsiTheme="majorBidi" w:cstheme="majorBidi"/>
                <w:szCs w:val="28"/>
                <w:rtl/>
                <w:lang w:bidi="ar-DZ"/>
              </w:rPr>
            </w:pPr>
            <w:r w:rsidRPr="00824386">
              <w:rPr>
                <w:rFonts w:asciiTheme="majorBidi" w:hAnsiTheme="majorBidi" w:cstheme="majorBidi" w:hint="cs"/>
                <w:szCs w:val="28"/>
                <w:rtl/>
                <w:lang w:bidi="ar-DZ"/>
              </w:rPr>
              <w:t>التغيرات وغياب النظرة المستقبلية</w:t>
            </w:r>
          </w:p>
        </w:tc>
        <w:tc>
          <w:tcPr>
            <w:tcW w:w="992" w:type="dxa"/>
            <w:vAlign w:val="center"/>
          </w:tcPr>
          <w:p w:rsidR="00A15A8C" w:rsidRDefault="00A15A8C"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4,28</w:t>
            </w:r>
          </w:p>
        </w:tc>
        <w:tc>
          <w:tcPr>
            <w:tcW w:w="1134" w:type="dxa"/>
            <w:tcBorders>
              <w:right w:val="single" w:sz="4" w:space="0" w:color="auto"/>
            </w:tcBorders>
            <w:vAlign w:val="center"/>
          </w:tcPr>
          <w:p w:rsidR="00A15A8C" w:rsidRDefault="00A15A8C"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61,14</w:t>
            </w:r>
          </w:p>
        </w:tc>
        <w:tc>
          <w:tcPr>
            <w:tcW w:w="1276" w:type="dxa"/>
            <w:tcBorders>
              <w:left w:val="single" w:sz="4" w:space="0" w:color="auto"/>
              <w:right w:val="single" w:sz="4" w:space="0" w:color="auto"/>
            </w:tcBorders>
            <w:vAlign w:val="center"/>
          </w:tcPr>
          <w:p w:rsidR="00A15A8C" w:rsidRDefault="00A15A8C"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A15A8C" w:rsidRDefault="00A15A8C"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1</w:t>
            </w:r>
          </w:p>
        </w:tc>
      </w:tr>
      <w:tr w:rsidR="00A15A8C" w:rsidTr="004C3C5F">
        <w:trPr>
          <w:jc w:val="center"/>
        </w:trPr>
        <w:tc>
          <w:tcPr>
            <w:tcW w:w="5245" w:type="dxa"/>
          </w:tcPr>
          <w:p w:rsidR="00A15A8C" w:rsidRPr="00FE31C0" w:rsidRDefault="00A15A8C" w:rsidP="004C3C5F">
            <w:pPr>
              <w:tabs>
                <w:tab w:val="right" w:pos="707"/>
                <w:tab w:val="center" w:pos="4677"/>
              </w:tabs>
              <w:bidi/>
              <w:jc w:val="center"/>
              <w:rPr>
                <w:rFonts w:asciiTheme="majorBidi" w:hAnsiTheme="majorBidi" w:cstheme="majorBidi"/>
                <w:b/>
                <w:bCs/>
                <w:szCs w:val="28"/>
                <w:rtl/>
                <w:lang w:bidi="ar-DZ"/>
              </w:rPr>
            </w:pPr>
            <w:r w:rsidRPr="00FE31C0">
              <w:rPr>
                <w:rFonts w:asciiTheme="majorBidi" w:hAnsiTheme="majorBidi" w:cstheme="majorBidi" w:hint="cs"/>
                <w:b/>
                <w:bCs/>
                <w:szCs w:val="28"/>
                <w:rtl/>
                <w:lang w:bidi="ar-DZ"/>
              </w:rPr>
              <w:t xml:space="preserve">المتوسط العام </w:t>
            </w:r>
          </w:p>
        </w:tc>
        <w:tc>
          <w:tcPr>
            <w:tcW w:w="992" w:type="dxa"/>
            <w:vAlign w:val="center"/>
          </w:tcPr>
          <w:p w:rsidR="00A15A8C" w:rsidRPr="00B67CE8" w:rsidRDefault="00A15A8C"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3,74</w:t>
            </w:r>
          </w:p>
        </w:tc>
        <w:tc>
          <w:tcPr>
            <w:tcW w:w="1134" w:type="dxa"/>
            <w:tcBorders>
              <w:right w:val="single" w:sz="4" w:space="0" w:color="auto"/>
            </w:tcBorders>
            <w:vAlign w:val="center"/>
          </w:tcPr>
          <w:p w:rsidR="00A15A8C" w:rsidRPr="00B67CE8" w:rsidRDefault="00A15A8C"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53,43</w:t>
            </w:r>
          </w:p>
        </w:tc>
        <w:tc>
          <w:tcPr>
            <w:tcW w:w="1276" w:type="dxa"/>
            <w:tcBorders>
              <w:left w:val="single" w:sz="4" w:space="0" w:color="auto"/>
              <w:right w:val="single" w:sz="4" w:space="0" w:color="auto"/>
            </w:tcBorders>
            <w:vAlign w:val="center"/>
          </w:tcPr>
          <w:p w:rsidR="00A15A8C" w:rsidRPr="00B67CE8" w:rsidRDefault="00A15A8C" w:rsidP="004C3C5F">
            <w:pPr>
              <w:tabs>
                <w:tab w:val="right" w:pos="707"/>
                <w:tab w:val="center" w:pos="4677"/>
              </w:tabs>
              <w:bidi/>
              <w:jc w:val="center"/>
              <w:rPr>
                <w:rFonts w:asciiTheme="majorBidi" w:hAnsiTheme="majorBidi" w:cstheme="majorBidi"/>
                <w:b/>
                <w:bCs/>
                <w:szCs w:val="28"/>
                <w:rtl/>
                <w:lang w:bidi="ar-DZ"/>
              </w:rPr>
            </w:pPr>
            <w:r w:rsidRPr="00B67CE8">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A15A8C" w:rsidRPr="00B67CE8" w:rsidRDefault="00A15A8C" w:rsidP="004C3C5F">
            <w:pPr>
              <w:tabs>
                <w:tab w:val="right" w:pos="707"/>
                <w:tab w:val="center" w:pos="4677"/>
              </w:tabs>
              <w:bidi/>
              <w:jc w:val="center"/>
              <w:rPr>
                <w:rFonts w:asciiTheme="majorBidi" w:hAnsiTheme="majorBidi" w:cstheme="majorBidi"/>
                <w:b/>
                <w:bCs/>
                <w:szCs w:val="28"/>
                <w:rtl/>
                <w:lang w:bidi="ar-DZ"/>
              </w:rPr>
            </w:pPr>
            <w:r w:rsidRPr="00B67CE8">
              <w:rPr>
                <w:rFonts w:asciiTheme="majorBidi" w:hAnsiTheme="majorBidi" w:cstheme="majorBidi" w:hint="cs"/>
                <w:b/>
                <w:bCs/>
                <w:szCs w:val="28"/>
                <w:rtl/>
                <w:lang w:bidi="ar-DZ"/>
              </w:rPr>
              <w:t>//</w:t>
            </w:r>
          </w:p>
        </w:tc>
      </w:tr>
    </w:tbl>
    <w:p w:rsidR="00A15A8C" w:rsidRPr="00FE31C0" w:rsidRDefault="00A15A8C" w:rsidP="00A15A8C">
      <w:pPr>
        <w:bidi/>
        <w:spacing w:line="240" w:lineRule="auto"/>
        <w:ind w:firstLine="708"/>
        <w:jc w:val="both"/>
        <w:rPr>
          <w:rFonts w:asciiTheme="majorBidi" w:hAnsiTheme="majorBidi" w:cstheme="majorBidi"/>
          <w:sz w:val="24"/>
          <w:szCs w:val="24"/>
          <w:rtl/>
          <w:lang w:bidi="ar-DZ"/>
        </w:rPr>
      </w:pP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A15A8C" w:rsidRDefault="00A15A8C" w:rsidP="00A15A8C">
      <w:pPr>
        <w:tabs>
          <w:tab w:val="right" w:pos="990"/>
          <w:tab w:val="right" w:pos="1132"/>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أكدت النتائج المتحصل عليها (المبينة في الجدولين 33 و34) أن:</w:t>
      </w:r>
    </w:p>
    <w:p w:rsidR="00A15A8C" w:rsidRDefault="00A15A8C" w:rsidP="00A15A8C">
      <w:pPr>
        <w:tabs>
          <w:tab w:val="right" w:pos="990"/>
          <w:tab w:val="right" w:pos="1132"/>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المنظومة الجامعية تواجه تحديات متعددة فيما يتعلق بوظيفتها تجاه المجتمع وبدرجات متفاوتة، وقد كانت أهم التحديات وأكثرها تأثيرا في تصورات الأساتذة الباحثين عينة الدراسة التغيرات وغياب النظرة المستقبلية وهذا ما يؤكده قيمة المتوسط الحسابي (4,28) وقيمة النسبة الموزونة (61,14</w:t>
      </w:r>
      <w:r>
        <w:rPr>
          <w:rFonts w:asciiTheme="majorBidi" w:hAnsiTheme="majorBidi" w:cstheme="majorBidi"/>
          <w:sz w:val="32"/>
          <w:szCs w:val="32"/>
          <w:lang w:bidi="ar-DZ"/>
        </w:rPr>
        <w:t>%</w:t>
      </w:r>
      <w:r>
        <w:rPr>
          <w:rFonts w:asciiTheme="majorBidi" w:hAnsiTheme="majorBidi" w:cstheme="majorBidi" w:hint="cs"/>
          <w:sz w:val="32"/>
          <w:szCs w:val="32"/>
          <w:rtl/>
          <w:lang w:bidi="ar-DZ"/>
        </w:rPr>
        <w:t>)، ما يؤكد لنا عدم قدرة المنظومة الجامعية في الجزائر على التكيف مع جملة التغيرات الاجتماعية، والاقتصادية، والثقافية، والتقنية، ويرجع ذلك لغياب التخطيط الاستراتيجي العقلاني، وغياب الرؤية التنبؤية لمستقبله في ظل التغيرات الحاصلة والتي ممكن أن تحصل مستقبلا.</w:t>
      </w:r>
    </w:p>
    <w:p w:rsidR="00A15A8C" w:rsidRDefault="00A15A8C" w:rsidP="00A15A8C">
      <w:pPr>
        <w:tabs>
          <w:tab w:val="right" w:pos="990"/>
          <w:tab w:val="right" w:pos="1132"/>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وجاءت نوعية مخرجات التعليم العالي في الترتيب الثاني بمتوسط حسابي مقداره (4,07) وبنسبة موزونة (58,14</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ويعني ذلك أن مخرجات التعليم العالي لا تحقق متطلبات عملية التنمية من ناحية النوعية والجودة، ويمكن إرجاع ذلك لعدم قدرة النظام البيداغوجي المطبق، وبرامجه، ومناهجه على تكوين الطلبة على مستوى عال من الكفاءة والجودة والبحث. ويسجل "وائل مصطفى أبو الحسن" في ورقته المعنونة بواقع التعليم العالي في الوطن العربي: تحديات وتطلعات،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أن نقص المصادر في الجامعة صعب من مسألة تأكيدها على متطلبات النوعية وعلى رأسها: مسألة توفير الكوادر، ووسائط التعليم والتدريس، إضافة إلى غياب طرائق وأساليب التفكير النقدي في تلك المراحل السابقة للتعليم الجامعي، هو ما جعل أعباء نظام التعليم العالي أكبر، ومحتاجا لمصادر </w:t>
      </w:r>
      <w:r>
        <w:rPr>
          <w:rFonts w:asciiTheme="majorBidi" w:hAnsiTheme="majorBidi" w:cstheme="majorBidi" w:hint="cs"/>
          <w:sz w:val="32"/>
          <w:szCs w:val="32"/>
          <w:rtl/>
          <w:lang w:bidi="ar-DZ"/>
        </w:rPr>
        <w:lastRenderedPageBreak/>
        <w:t>وإمكانيات أكثر</w:t>
      </w:r>
      <w:r w:rsidRPr="0099002A">
        <w:rPr>
          <w:rFonts w:asciiTheme="majorBidi" w:hAnsiTheme="majorBidi" w:cstheme="majorBidi"/>
          <w:b/>
          <w:bCs/>
          <w:sz w:val="40"/>
          <w:szCs w:val="40"/>
          <w:vertAlign w:val="superscript"/>
          <w:rtl/>
          <w:lang w:bidi="ar-DZ"/>
        </w:rPr>
        <w:t>»</w:t>
      </w:r>
      <w:r w:rsidRPr="0044394C">
        <w:rPr>
          <w:rStyle w:val="Appelnotedebasdep"/>
          <w:rFonts w:asciiTheme="majorBidi" w:hAnsiTheme="majorBidi" w:cstheme="majorBidi"/>
          <w:sz w:val="36"/>
          <w:szCs w:val="36"/>
          <w:rtl/>
          <w:lang w:bidi="ar-DZ"/>
        </w:rPr>
        <w:footnoteReference w:id="160"/>
      </w:r>
      <w:r>
        <w:rPr>
          <w:rFonts w:asciiTheme="majorBidi" w:hAnsiTheme="majorBidi" w:cstheme="majorBidi" w:hint="cs"/>
          <w:sz w:val="32"/>
          <w:szCs w:val="32"/>
          <w:rtl/>
          <w:lang w:bidi="ar-DZ"/>
        </w:rPr>
        <w:t xml:space="preserve"> إضافة إلى ذلك مسألة الطلب المتزايد على التعليم العالي مما أدى إلى التعامل معها بحلول كمية على حساب الجودة والنوعية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التكوين من أجل الشهادة-.  </w:t>
      </w:r>
    </w:p>
    <w:p w:rsidR="00A15A8C" w:rsidRDefault="00A15A8C" w:rsidP="00A15A8C">
      <w:pPr>
        <w:tabs>
          <w:tab w:val="right" w:pos="990"/>
          <w:tab w:val="right" w:pos="1132"/>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وجاء في الترتيب الثالث، التقدم والتطور العلمي والتكنولوجي بمتوسط حسابي (3,84) وبنسبة موزونة (54,86</w:t>
      </w:r>
      <w:r>
        <w:rPr>
          <w:rFonts w:asciiTheme="majorBidi" w:hAnsiTheme="majorBidi" w:cstheme="majorBidi"/>
          <w:sz w:val="32"/>
          <w:szCs w:val="32"/>
          <w:lang w:bidi="ar-DZ"/>
        </w:rPr>
        <w:t>%</w:t>
      </w:r>
      <w:r>
        <w:rPr>
          <w:rFonts w:asciiTheme="majorBidi" w:hAnsiTheme="majorBidi" w:cstheme="majorBidi" w:hint="cs"/>
          <w:sz w:val="32"/>
          <w:szCs w:val="32"/>
          <w:rtl/>
          <w:lang w:bidi="ar-DZ"/>
        </w:rPr>
        <w:t>) وهو ما قد يؤكد عدم قدرة المنظومة الجامعية على مسايرة التقدم العلمي والتكنولوجي والتقني أو ما يعرف باسم مجتمع المعرفة.</w:t>
      </w:r>
    </w:p>
    <w:p w:rsidR="00A15A8C" w:rsidRDefault="00A15A8C" w:rsidP="00A15A8C">
      <w:pPr>
        <w:tabs>
          <w:tab w:val="right" w:pos="990"/>
          <w:tab w:val="right" w:pos="1132"/>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تلتها في الترتيب الرابع، متطلبات المجتمع الاجتماعية والاقتصادية (سوق العمل) بمتوسط حسابي (3,77) وبنسبة موزونة (53,86</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وهو ما يشير إلى وجود خلل في توزيع التخصصات أكبر شاهد على هذا ارتفاع بطالة خرجي التعليم العالي وهو ما يتفق مع ما رصده "نور الدين الدقي" ويضيف أنه </w:t>
      </w:r>
      <w:r w:rsidRPr="009900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عندما نقارن بين اختصاصات الخرجين مع الحاجات الفعلية للنسيج الاقتصادي نلاحظ خللا في أنماط التكوين واتجاهاته، فرغم التوسع المهم الذي تحقق في معدلات الالتحاق بالتعليم العالي، يوجد خلل كبير في توزيع الطلاب على المجالات الدراسية،... ما أحدث فجوة بين الخطط الدراسية والحاجات الفعلية لسوق العمل الوطنية.</w:t>
      </w:r>
      <w:r w:rsidRPr="005713B1">
        <w:rPr>
          <w:rFonts w:asciiTheme="majorBidi" w:hAnsiTheme="majorBidi" w:cstheme="majorBidi"/>
          <w:b/>
          <w:bCs/>
          <w:sz w:val="40"/>
          <w:szCs w:val="40"/>
          <w:vertAlign w:val="superscript"/>
          <w:rtl/>
          <w:lang w:bidi="ar-DZ"/>
        </w:rPr>
        <w:t xml:space="preserve"> </w:t>
      </w:r>
      <w:r w:rsidRPr="0099002A">
        <w:rPr>
          <w:rFonts w:asciiTheme="majorBidi" w:hAnsiTheme="majorBidi" w:cstheme="majorBidi"/>
          <w:b/>
          <w:bCs/>
          <w:sz w:val="40"/>
          <w:szCs w:val="40"/>
          <w:vertAlign w:val="superscript"/>
          <w:rtl/>
          <w:lang w:bidi="ar-DZ"/>
        </w:rPr>
        <w:t>»</w:t>
      </w:r>
      <w:r w:rsidRPr="005713B1">
        <w:rPr>
          <w:rStyle w:val="Appelnotedebasdep"/>
          <w:rFonts w:asciiTheme="majorBidi" w:hAnsiTheme="majorBidi" w:cstheme="majorBidi"/>
          <w:sz w:val="36"/>
          <w:szCs w:val="36"/>
          <w:rtl/>
          <w:lang w:bidi="ar-DZ"/>
        </w:rPr>
        <w:footnoteReference w:id="161"/>
      </w:r>
      <w:r>
        <w:rPr>
          <w:rFonts w:asciiTheme="majorBidi" w:hAnsiTheme="majorBidi" w:cstheme="majorBidi" w:hint="cs"/>
          <w:sz w:val="32"/>
          <w:szCs w:val="32"/>
          <w:rtl/>
          <w:lang w:bidi="ar-DZ"/>
        </w:rPr>
        <w:t xml:space="preserve"> وتتفق هذه النتيجة مع نتائج دراسة (خالد محمد حمدان العتيبي، 2005).  </w:t>
      </w:r>
    </w:p>
    <w:p w:rsidR="00A15A8C" w:rsidRDefault="00A15A8C" w:rsidP="00A15A8C">
      <w:pPr>
        <w:tabs>
          <w:tab w:val="right" w:pos="990"/>
          <w:tab w:val="right" w:pos="1132"/>
        </w:tabs>
        <w:bidi/>
        <w:ind w:firstLine="820"/>
        <w:jc w:val="both"/>
        <w:rPr>
          <w:rFonts w:asciiTheme="majorBidi" w:hAnsiTheme="majorBidi" w:cstheme="majorBidi"/>
          <w:sz w:val="32"/>
          <w:szCs w:val="32"/>
          <w:rtl/>
          <w:lang w:bidi="ar-DZ"/>
        </w:rPr>
      </w:pPr>
      <w:r w:rsidRPr="005372C2">
        <w:rPr>
          <w:rFonts w:asciiTheme="majorBidi" w:hAnsiTheme="majorBidi" w:cstheme="majorBidi" w:hint="cs"/>
          <w:sz w:val="32"/>
          <w:szCs w:val="32"/>
          <w:rtl/>
          <w:lang w:bidi="ar-DZ"/>
        </w:rPr>
        <w:t>و</w:t>
      </w:r>
      <w:r>
        <w:rPr>
          <w:rFonts w:asciiTheme="majorBidi" w:hAnsiTheme="majorBidi" w:cstheme="majorBidi" w:hint="cs"/>
          <w:sz w:val="32"/>
          <w:szCs w:val="32"/>
          <w:rtl/>
          <w:lang w:bidi="ar-DZ"/>
        </w:rPr>
        <w:t xml:space="preserve">تلتها مباشرة في الترتيب الخامس، والسادس، والسابع، النظم والمناهج الدراسية المتبنية، سياسات القبول والتوجيه الجامعي، وزيادة الطلب الاجتماعي على التعليم الجامعي بهذا الترتيب. وبدرجات متفاوقة وأقل أهمية في تصور الأساتذة الباحثين عينة الدراسة مقارنة بالبنود سابقة الذكر، ففي تصورهم فيما يخص البند المتحصل على الرتبة الأخيرة فمن حيث درجة التأثير، أن المنظومة الجامعية قادرة على استيعاب الأعداد المتزايدة من الطلبة الوافدين عليها وهو عامل لا يؤثر بدرجة كبيرة على وظيفتها في خدمة المجتمع.  </w:t>
      </w:r>
    </w:p>
    <w:p w:rsidR="00A15A8C" w:rsidRDefault="00A15A8C" w:rsidP="00077AF3">
      <w:pPr>
        <w:pStyle w:val="Paragraphedeliste"/>
        <w:tabs>
          <w:tab w:val="right" w:pos="-2"/>
          <w:tab w:val="right" w:pos="1274"/>
        </w:tabs>
        <w:bidi/>
        <w:ind w:left="-2" w:firstLine="822"/>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وعلى العموم، نستخلص أن المنظومة الجامعية تواجه تحديات متعددة ومتداخلة تفرزها البيئة الخارجية العاملة بها، والتي تؤثر على وظائفها الرئيسية من تعليم، وبحث علمي، وخدمة المجتمع، وبدرجات متفاوتة من شدة التأثير، ويتضح ذلك من خلال قيم المتوسطات الحسابية الكلية للمجالات الثلاث والمقدرة بـ (3,31)، (3,76)، (3,74) على التوالي وبنسب موزونة كلية للمجالات الثلاث تعادل (55,17</w:t>
      </w:r>
      <w:r>
        <w:rPr>
          <w:rFonts w:asciiTheme="majorBidi" w:hAnsiTheme="majorBidi" w:cstheme="majorBidi"/>
          <w:sz w:val="32"/>
          <w:szCs w:val="32"/>
          <w:lang w:bidi="ar-DZ"/>
        </w:rPr>
        <w:t>%</w:t>
      </w:r>
      <w:r>
        <w:rPr>
          <w:rFonts w:asciiTheme="majorBidi" w:hAnsiTheme="majorBidi" w:cstheme="majorBidi" w:hint="cs"/>
          <w:sz w:val="32"/>
          <w:szCs w:val="32"/>
          <w:rtl/>
          <w:lang w:bidi="ar-DZ"/>
        </w:rPr>
        <w:t>)، (53,71</w:t>
      </w:r>
      <w:r>
        <w:rPr>
          <w:rFonts w:asciiTheme="majorBidi" w:hAnsiTheme="majorBidi" w:cstheme="majorBidi"/>
          <w:sz w:val="32"/>
          <w:szCs w:val="32"/>
          <w:lang w:bidi="ar-DZ"/>
        </w:rPr>
        <w:t>%</w:t>
      </w:r>
      <w:r>
        <w:rPr>
          <w:rFonts w:asciiTheme="majorBidi" w:hAnsiTheme="majorBidi" w:cstheme="majorBidi" w:hint="cs"/>
          <w:sz w:val="32"/>
          <w:szCs w:val="32"/>
          <w:rtl/>
          <w:lang w:bidi="ar-DZ"/>
        </w:rPr>
        <w:t>)، (53,43</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بهذا الترتيب، وهي قوى نسبية متوسطة. ما يدل على اتفاق عينة الدراسة على وجود هذه التحديات بقوة نسبية متوسطة. </w:t>
      </w:r>
    </w:p>
    <w:p w:rsidR="00077AF3" w:rsidRPr="001A348A" w:rsidRDefault="00077AF3" w:rsidP="00077AF3">
      <w:pPr>
        <w:pStyle w:val="Paragraphedeliste"/>
        <w:tabs>
          <w:tab w:val="right" w:pos="-2"/>
          <w:tab w:val="right" w:pos="1274"/>
        </w:tabs>
        <w:bidi/>
        <w:ind w:left="-2" w:firstLine="822"/>
        <w:jc w:val="both"/>
        <w:rPr>
          <w:rFonts w:asciiTheme="majorBidi" w:hAnsiTheme="majorBidi" w:cstheme="majorBidi"/>
          <w:sz w:val="32"/>
          <w:szCs w:val="32"/>
          <w:rtl/>
          <w:lang w:bidi="ar-DZ"/>
        </w:rPr>
      </w:pPr>
    </w:p>
    <w:p w:rsidR="00A15A8C" w:rsidRPr="006C214C" w:rsidRDefault="00A15A8C" w:rsidP="008271B4">
      <w:pPr>
        <w:pStyle w:val="Paragraphedeliste"/>
        <w:numPr>
          <w:ilvl w:val="0"/>
          <w:numId w:val="82"/>
        </w:numPr>
        <w:bidi/>
        <w:ind w:left="1104" w:hanging="567"/>
        <w:jc w:val="both"/>
        <w:rPr>
          <w:rFonts w:ascii="Traditional Arabic" w:hAnsi="Traditional Arabic" w:cs="Traditional Arabic"/>
          <w:b/>
          <w:bCs/>
          <w:sz w:val="36"/>
          <w:szCs w:val="36"/>
          <w:lang w:bidi="ar-DZ"/>
        </w:rPr>
      </w:pPr>
      <w:r w:rsidRPr="006C214C">
        <w:rPr>
          <w:rFonts w:ascii="Traditional Arabic" w:hAnsi="Traditional Arabic" w:cs="Traditional Arabic" w:hint="cs"/>
          <w:b/>
          <w:bCs/>
          <w:sz w:val="36"/>
          <w:szCs w:val="36"/>
          <w:rtl/>
          <w:lang w:bidi="ar-DZ"/>
        </w:rPr>
        <w:lastRenderedPageBreak/>
        <w:t>متطلبات الاستجابة لتحديات البيئة الداخلية والخارجية</w:t>
      </w:r>
      <w:r w:rsidRPr="006C214C">
        <w:rPr>
          <w:rFonts w:ascii="Traditional Arabic" w:hAnsi="Traditional Arabic" w:cs="Traditional Arabic"/>
          <w:b/>
          <w:bCs/>
          <w:sz w:val="36"/>
          <w:szCs w:val="36"/>
          <w:rtl/>
          <w:lang w:bidi="ar-DZ"/>
        </w:rPr>
        <w:t>:</w:t>
      </w:r>
    </w:p>
    <w:p w:rsidR="00A15A8C" w:rsidRPr="00E00545" w:rsidRDefault="00A15A8C" w:rsidP="00077AF3">
      <w:pPr>
        <w:bidi/>
        <w:ind w:left="-2"/>
        <w:jc w:val="both"/>
        <w:rPr>
          <w:rFonts w:asciiTheme="majorBidi" w:hAnsiTheme="majorBidi" w:cstheme="majorBidi"/>
          <w:sz w:val="32"/>
          <w:szCs w:val="32"/>
          <w:lang w:bidi="ar-DZ"/>
        </w:rPr>
      </w:pPr>
      <w:r>
        <w:rPr>
          <w:rFonts w:asciiTheme="majorBidi" w:hAnsiTheme="majorBidi" w:cstheme="majorBidi" w:hint="cs"/>
          <w:sz w:val="32"/>
          <w:szCs w:val="32"/>
          <w:rtl/>
          <w:lang w:bidi="ar-DZ"/>
        </w:rPr>
        <w:t>إن قضية التحدي تقودنا مباشرة إلى التفكير في كيفية التعامل معها قصد الاستجابة لها أو التكيف معها، ففي هذا العنصر سنحاول تحديد بعض المتطلبات الضرورية للاستجابة لتحديات البيئة على المستويين الداخلي والخارجي تبعا لتصورات المبحوثين عينة الدراسة.</w:t>
      </w:r>
    </w:p>
    <w:p w:rsidR="00A15A8C" w:rsidRPr="00A75E8C" w:rsidRDefault="00A15A8C" w:rsidP="008271B4">
      <w:pPr>
        <w:pStyle w:val="Paragraphedeliste"/>
        <w:numPr>
          <w:ilvl w:val="1"/>
          <w:numId w:val="84"/>
        </w:numPr>
        <w:bidi/>
        <w:ind w:left="1529" w:hanging="709"/>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 </w:t>
      </w:r>
      <w:r w:rsidRPr="00A75E8C">
        <w:rPr>
          <w:rFonts w:ascii="Traditional Arabic" w:hAnsi="Traditional Arabic" w:cs="Traditional Arabic" w:hint="cs"/>
          <w:b/>
          <w:bCs/>
          <w:sz w:val="36"/>
          <w:szCs w:val="36"/>
          <w:rtl/>
          <w:lang w:bidi="ar-DZ"/>
        </w:rPr>
        <w:t>على مستوى البيئة الداخلية:</w:t>
      </w:r>
    </w:p>
    <w:p w:rsidR="00A15A8C" w:rsidRPr="00E3086F" w:rsidRDefault="00A15A8C" w:rsidP="00A15A8C">
      <w:pPr>
        <w:bidi/>
        <w:jc w:val="center"/>
        <w:rPr>
          <w:rFonts w:asciiTheme="majorBidi" w:hAnsiTheme="majorBidi" w:cstheme="majorBidi"/>
          <w:sz w:val="32"/>
          <w:szCs w:val="32"/>
          <w:rtl/>
          <w:lang w:bidi="ar-DZ"/>
        </w:rPr>
      </w:pPr>
      <w:r w:rsidRPr="00E3086F">
        <w:rPr>
          <w:rFonts w:asciiTheme="majorBidi" w:hAnsiTheme="majorBidi" w:cstheme="majorBidi" w:hint="cs"/>
          <w:sz w:val="32"/>
          <w:szCs w:val="32"/>
          <w:rtl/>
          <w:lang w:bidi="ar-DZ"/>
        </w:rPr>
        <w:t xml:space="preserve">  جدول رقم (3</w:t>
      </w:r>
      <w:r>
        <w:rPr>
          <w:rFonts w:asciiTheme="majorBidi" w:hAnsiTheme="majorBidi" w:cstheme="majorBidi" w:hint="cs"/>
          <w:sz w:val="32"/>
          <w:szCs w:val="32"/>
          <w:rtl/>
          <w:lang w:bidi="ar-DZ"/>
        </w:rPr>
        <w:t>5</w:t>
      </w:r>
      <w:r w:rsidRPr="00E3086F">
        <w:rPr>
          <w:rFonts w:asciiTheme="majorBidi" w:hAnsiTheme="majorBidi" w:cstheme="majorBidi" w:hint="cs"/>
          <w:sz w:val="32"/>
          <w:szCs w:val="32"/>
          <w:rtl/>
          <w:lang w:bidi="ar-DZ"/>
        </w:rPr>
        <w:t xml:space="preserve">): يوضح متطلبات الاستجابة لتحديات البيئة الداخلية </w:t>
      </w:r>
    </w:p>
    <w:tbl>
      <w:tblPr>
        <w:tblStyle w:val="Grilledutableau"/>
        <w:bidiVisual/>
        <w:tblW w:w="10324" w:type="dxa"/>
        <w:jc w:val="center"/>
        <w:tblInd w:w="-1649" w:type="dxa"/>
        <w:tblLayout w:type="fixed"/>
        <w:tblLook w:val="04A0"/>
      </w:tblPr>
      <w:tblGrid>
        <w:gridCol w:w="7470"/>
        <w:gridCol w:w="669"/>
        <w:gridCol w:w="750"/>
        <w:gridCol w:w="567"/>
        <w:gridCol w:w="868"/>
      </w:tblGrid>
      <w:tr w:rsidR="00A15A8C" w:rsidTr="004C3C5F">
        <w:trPr>
          <w:jc w:val="center"/>
        </w:trPr>
        <w:tc>
          <w:tcPr>
            <w:tcW w:w="7470" w:type="dxa"/>
            <w:vMerge w:val="restart"/>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 xml:space="preserve">البند أو العبارة </w:t>
            </w:r>
          </w:p>
        </w:tc>
        <w:tc>
          <w:tcPr>
            <w:tcW w:w="1419" w:type="dxa"/>
            <w:gridSpan w:val="2"/>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موافق</w:t>
            </w:r>
          </w:p>
        </w:tc>
        <w:tc>
          <w:tcPr>
            <w:tcW w:w="1435" w:type="dxa"/>
            <w:gridSpan w:val="2"/>
            <w:tcBorders>
              <w:right w:val="single" w:sz="4" w:space="0" w:color="auto"/>
            </w:tcBorders>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غير موافق</w:t>
            </w:r>
          </w:p>
        </w:tc>
      </w:tr>
      <w:tr w:rsidR="00A15A8C" w:rsidTr="004C3C5F">
        <w:trPr>
          <w:jc w:val="center"/>
        </w:trPr>
        <w:tc>
          <w:tcPr>
            <w:tcW w:w="7470" w:type="dxa"/>
            <w:vMerge/>
            <w:shd w:val="clear" w:color="auto" w:fill="D9D9D9" w:themeFill="background1" w:themeFillShade="D9"/>
          </w:tcPr>
          <w:p w:rsidR="00A15A8C" w:rsidRPr="002C5A08" w:rsidRDefault="00A15A8C" w:rsidP="004C3C5F">
            <w:pPr>
              <w:tabs>
                <w:tab w:val="right" w:pos="295"/>
                <w:tab w:val="center" w:pos="4677"/>
              </w:tabs>
              <w:bidi/>
              <w:spacing w:line="276" w:lineRule="auto"/>
              <w:ind w:left="360"/>
              <w:jc w:val="both"/>
              <w:rPr>
                <w:rFonts w:asciiTheme="majorBidi" w:hAnsiTheme="majorBidi" w:cstheme="majorBidi"/>
                <w:szCs w:val="28"/>
                <w:rtl/>
                <w:lang w:bidi="ar-DZ"/>
              </w:rPr>
            </w:pPr>
          </w:p>
        </w:tc>
        <w:tc>
          <w:tcPr>
            <w:tcW w:w="669" w:type="dxa"/>
            <w:tcBorders>
              <w:right w:val="single" w:sz="4" w:space="0" w:color="auto"/>
            </w:tcBorders>
            <w:shd w:val="clear" w:color="auto" w:fill="D9D9D9" w:themeFill="background1" w:themeFillShade="D9"/>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ت</w:t>
            </w:r>
          </w:p>
        </w:tc>
        <w:tc>
          <w:tcPr>
            <w:tcW w:w="750" w:type="dxa"/>
            <w:tcBorders>
              <w:left w:val="single" w:sz="4" w:space="0" w:color="auto"/>
            </w:tcBorders>
            <w:shd w:val="clear" w:color="auto" w:fill="D9D9D9" w:themeFill="background1" w:themeFillShade="D9"/>
            <w:vAlign w:val="center"/>
          </w:tcPr>
          <w:p w:rsidR="00A15A8C" w:rsidRPr="00FB0DDE" w:rsidRDefault="00A15A8C" w:rsidP="004C3C5F">
            <w:pPr>
              <w:tabs>
                <w:tab w:val="right" w:pos="707"/>
                <w:tab w:val="center" w:pos="4677"/>
              </w:tabs>
              <w:bidi/>
              <w:spacing w:line="276" w:lineRule="auto"/>
              <w:jc w:val="center"/>
              <w:rPr>
                <w:rFonts w:asciiTheme="majorBidi" w:hAnsiTheme="majorBidi" w:cstheme="majorBidi"/>
                <w:szCs w:val="28"/>
                <w:lang w:bidi="ar-DZ"/>
              </w:rPr>
            </w:pPr>
            <w:r>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ت</w:t>
            </w:r>
          </w:p>
        </w:tc>
        <w:tc>
          <w:tcPr>
            <w:tcW w:w="868" w:type="dxa"/>
            <w:tcBorders>
              <w:right w:val="single" w:sz="4" w:space="0" w:color="auto"/>
            </w:tcBorders>
            <w:shd w:val="clear" w:color="auto" w:fill="D9D9D9" w:themeFill="background1" w:themeFillShade="D9"/>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szCs w:val="28"/>
                <w:lang w:bidi="ar-DZ"/>
              </w:rPr>
              <w:t>%</w:t>
            </w:r>
          </w:p>
        </w:tc>
      </w:tr>
      <w:tr w:rsidR="00A15A8C" w:rsidTr="004C3C5F">
        <w:trPr>
          <w:jc w:val="center"/>
        </w:trPr>
        <w:tc>
          <w:tcPr>
            <w:tcW w:w="7470" w:type="dxa"/>
          </w:tcPr>
          <w:p w:rsidR="00A15A8C" w:rsidRPr="0049036F" w:rsidRDefault="00A15A8C" w:rsidP="008271B4">
            <w:pPr>
              <w:pStyle w:val="Paragraphedeliste"/>
              <w:numPr>
                <w:ilvl w:val="0"/>
                <w:numId w:val="77"/>
              </w:numPr>
              <w:tabs>
                <w:tab w:val="right" w:pos="295"/>
                <w:tab w:val="center" w:pos="4677"/>
              </w:tabs>
              <w:bidi/>
              <w:spacing w:line="276" w:lineRule="auto"/>
              <w:ind w:hanging="709"/>
              <w:jc w:val="both"/>
              <w:rPr>
                <w:rFonts w:asciiTheme="majorBidi" w:hAnsiTheme="majorBidi" w:cstheme="majorBidi"/>
                <w:szCs w:val="28"/>
                <w:rtl/>
                <w:lang w:bidi="ar-DZ"/>
              </w:rPr>
            </w:pPr>
            <w:r w:rsidRPr="0049036F">
              <w:rPr>
                <w:rFonts w:asciiTheme="majorBidi" w:hAnsiTheme="majorBidi" w:cstheme="majorBidi" w:hint="cs"/>
                <w:szCs w:val="28"/>
                <w:rtl/>
                <w:lang w:bidi="ar-DZ"/>
              </w:rPr>
              <w:t>تعديل وتطوير البرامج والمناهج لتواكب متطلبات سوق العمل</w:t>
            </w:r>
            <w:r>
              <w:rPr>
                <w:rFonts w:asciiTheme="majorBidi" w:hAnsiTheme="majorBidi" w:cstheme="majorBidi" w:hint="cs"/>
                <w:szCs w:val="28"/>
                <w:rtl/>
                <w:lang w:bidi="ar-DZ"/>
              </w:rPr>
              <w:t>.</w:t>
            </w:r>
          </w:p>
        </w:tc>
        <w:tc>
          <w:tcPr>
            <w:tcW w:w="669" w:type="dxa"/>
            <w:tcBorders>
              <w:righ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101</w:t>
            </w:r>
          </w:p>
        </w:tc>
        <w:tc>
          <w:tcPr>
            <w:tcW w:w="750" w:type="dxa"/>
            <w:tcBorders>
              <w:left w:val="single" w:sz="4" w:space="0" w:color="auto"/>
            </w:tcBorders>
            <w:vAlign w:val="center"/>
          </w:tcPr>
          <w:p w:rsidR="00A15A8C" w:rsidRPr="00FB0DDE" w:rsidRDefault="00A15A8C" w:rsidP="004C3C5F">
            <w:pPr>
              <w:tabs>
                <w:tab w:val="right" w:pos="707"/>
                <w:tab w:val="center" w:pos="4677"/>
              </w:tabs>
              <w:bidi/>
              <w:spacing w:line="276" w:lineRule="auto"/>
              <w:jc w:val="center"/>
              <w:rPr>
                <w:rFonts w:asciiTheme="majorBidi" w:hAnsiTheme="majorBidi" w:cstheme="majorBidi"/>
                <w:szCs w:val="28"/>
                <w:lang w:bidi="ar-DZ"/>
              </w:rPr>
            </w:pPr>
            <w:r>
              <w:rPr>
                <w:rFonts w:asciiTheme="majorBidi" w:hAnsiTheme="majorBidi" w:cstheme="majorBidi" w:hint="cs"/>
                <w:szCs w:val="28"/>
                <w:rtl/>
                <w:lang w:bidi="ar-DZ"/>
              </w:rPr>
              <w:t>98,1</w:t>
            </w:r>
          </w:p>
        </w:tc>
        <w:tc>
          <w:tcPr>
            <w:tcW w:w="567"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02</w:t>
            </w:r>
          </w:p>
        </w:tc>
        <w:tc>
          <w:tcPr>
            <w:tcW w:w="868"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1,9</w:t>
            </w:r>
          </w:p>
        </w:tc>
      </w:tr>
      <w:tr w:rsidR="00A15A8C" w:rsidTr="004C3C5F">
        <w:trPr>
          <w:jc w:val="center"/>
        </w:trPr>
        <w:tc>
          <w:tcPr>
            <w:tcW w:w="7470" w:type="dxa"/>
          </w:tcPr>
          <w:p w:rsidR="00A15A8C" w:rsidRPr="0049036F" w:rsidRDefault="00A15A8C" w:rsidP="008271B4">
            <w:pPr>
              <w:pStyle w:val="Paragraphedeliste"/>
              <w:numPr>
                <w:ilvl w:val="0"/>
                <w:numId w:val="77"/>
              </w:numPr>
              <w:tabs>
                <w:tab w:val="right" w:pos="11"/>
                <w:tab w:val="right" w:pos="295"/>
                <w:tab w:val="center" w:pos="4677"/>
              </w:tabs>
              <w:bidi/>
              <w:spacing w:line="276" w:lineRule="auto"/>
              <w:ind w:left="295" w:hanging="284"/>
              <w:jc w:val="both"/>
              <w:rPr>
                <w:rFonts w:asciiTheme="majorBidi" w:hAnsiTheme="majorBidi" w:cstheme="majorBidi"/>
                <w:szCs w:val="28"/>
                <w:rtl/>
                <w:lang w:bidi="ar-DZ"/>
              </w:rPr>
            </w:pPr>
            <w:r w:rsidRPr="0049036F">
              <w:rPr>
                <w:rFonts w:asciiTheme="majorBidi" w:hAnsiTheme="majorBidi" w:cstheme="majorBidi" w:hint="cs"/>
                <w:szCs w:val="28"/>
                <w:rtl/>
                <w:lang w:bidi="ar-DZ"/>
              </w:rPr>
              <w:t>إعادة النظر في سياسات التعليم العالي والبرامج المسيرة للبحث العلمي والتكنولوجي</w:t>
            </w:r>
            <w:r>
              <w:rPr>
                <w:rFonts w:asciiTheme="majorBidi" w:hAnsiTheme="majorBidi" w:cstheme="majorBidi" w:hint="cs"/>
                <w:szCs w:val="28"/>
                <w:rtl/>
                <w:lang w:bidi="ar-DZ"/>
              </w:rPr>
              <w:t>.</w:t>
            </w:r>
          </w:p>
        </w:tc>
        <w:tc>
          <w:tcPr>
            <w:tcW w:w="669" w:type="dxa"/>
            <w:tcBorders>
              <w:righ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100</w:t>
            </w:r>
          </w:p>
        </w:tc>
        <w:tc>
          <w:tcPr>
            <w:tcW w:w="750" w:type="dxa"/>
            <w:tcBorders>
              <w:lef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99,0</w:t>
            </w:r>
          </w:p>
        </w:tc>
        <w:tc>
          <w:tcPr>
            <w:tcW w:w="567"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01</w:t>
            </w:r>
          </w:p>
        </w:tc>
        <w:tc>
          <w:tcPr>
            <w:tcW w:w="868"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1,0</w:t>
            </w:r>
          </w:p>
        </w:tc>
      </w:tr>
      <w:tr w:rsidR="00A15A8C" w:rsidTr="004C3C5F">
        <w:trPr>
          <w:jc w:val="center"/>
        </w:trPr>
        <w:tc>
          <w:tcPr>
            <w:tcW w:w="7470" w:type="dxa"/>
          </w:tcPr>
          <w:p w:rsidR="00A15A8C" w:rsidRPr="0049036F" w:rsidRDefault="00A15A8C" w:rsidP="008271B4">
            <w:pPr>
              <w:pStyle w:val="Paragraphedeliste"/>
              <w:numPr>
                <w:ilvl w:val="0"/>
                <w:numId w:val="77"/>
              </w:numPr>
              <w:tabs>
                <w:tab w:val="right" w:pos="295"/>
                <w:tab w:val="center" w:pos="4677"/>
              </w:tabs>
              <w:bidi/>
              <w:spacing w:line="276" w:lineRule="auto"/>
              <w:ind w:left="295" w:hanging="284"/>
              <w:jc w:val="both"/>
              <w:rPr>
                <w:rFonts w:asciiTheme="majorBidi" w:hAnsiTheme="majorBidi" w:cstheme="majorBidi"/>
                <w:szCs w:val="28"/>
                <w:rtl/>
                <w:lang w:bidi="ar-DZ"/>
              </w:rPr>
            </w:pPr>
            <w:r w:rsidRPr="0049036F">
              <w:rPr>
                <w:rFonts w:asciiTheme="majorBidi" w:hAnsiTheme="majorBidi" w:cstheme="majorBidi" w:hint="cs"/>
                <w:szCs w:val="28"/>
                <w:rtl/>
                <w:lang w:bidi="ar-DZ"/>
              </w:rPr>
              <w:t>إعادة النظر في سياسات القبول والتوجيه الجامعي والأخذ بعين الاعتبار متطلبات سوق العمل</w:t>
            </w:r>
            <w:r>
              <w:rPr>
                <w:rFonts w:asciiTheme="majorBidi" w:hAnsiTheme="majorBidi" w:cstheme="majorBidi" w:hint="cs"/>
                <w:szCs w:val="28"/>
                <w:rtl/>
                <w:lang w:bidi="ar-DZ"/>
              </w:rPr>
              <w:t>.</w:t>
            </w:r>
          </w:p>
        </w:tc>
        <w:tc>
          <w:tcPr>
            <w:tcW w:w="669" w:type="dxa"/>
            <w:tcBorders>
              <w:righ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92</w:t>
            </w:r>
          </w:p>
        </w:tc>
        <w:tc>
          <w:tcPr>
            <w:tcW w:w="750" w:type="dxa"/>
            <w:tcBorders>
              <w:lef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90,2</w:t>
            </w:r>
          </w:p>
        </w:tc>
        <w:tc>
          <w:tcPr>
            <w:tcW w:w="567"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10</w:t>
            </w:r>
          </w:p>
        </w:tc>
        <w:tc>
          <w:tcPr>
            <w:tcW w:w="868"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9,8</w:t>
            </w:r>
          </w:p>
        </w:tc>
      </w:tr>
      <w:tr w:rsidR="00A15A8C" w:rsidTr="004C3C5F">
        <w:trPr>
          <w:jc w:val="center"/>
        </w:trPr>
        <w:tc>
          <w:tcPr>
            <w:tcW w:w="7470" w:type="dxa"/>
          </w:tcPr>
          <w:p w:rsidR="00A15A8C" w:rsidRPr="0049036F" w:rsidRDefault="00A15A8C" w:rsidP="008271B4">
            <w:pPr>
              <w:pStyle w:val="Paragraphedeliste"/>
              <w:numPr>
                <w:ilvl w:val="0"/>
                <w:numId w:val="77"/>
              </w:numPr>
              <w:tabs>
                <w:tab w:val="right" w:pos="295"/>
                <w:tab w:val="center" w:pos="4677"/>
              </w:tabs>
              <w:bidi/>
              <w:spacing w:line="276" w:lineRule="auto"/>
              <w:ind w:left="295" w:hanging="284"/>
              <w:jc w:val="both"/>
              <w:rPr>
                <w:rFonts w:asciiTheme="majorBidi" w:hAnsiTheme="majorBidi" w:cstheme="majorBidi"/>
                <w:szCs w:val="28"/>
                <w:rtl/>
                <w:lang w:bidi="ar-DZ"/>
              </w:rPr>
            </w:pPr>
            <w:r w:rsidRPr="0049036F">
              <w:rPr>
                <w:rFonts w:asciiTheme="majorBidi" w:hAnsiTheme="majorBidi" w:cstheme="majorBidi" w:hint="cs"/>
                <w:szCs w:val="28"/>
                <w:rtl/>
                <w:lang w:bidi="ar-DZ"/>
              </w:rPr>
              <w:t>وضع نظام إداري خاص بكل جامعة يراعي أهدافها البيداغوجية وخصوصيتها والابتعاد عن النمطية الإدارية</w:t>
            </w:r>
            <w:r>
              <w:rPr>
                <w:rFonts w:asciiTheme="majorBidi" w:hAnsiTheme="majorBidi" w:cstheme="majorBidi" w:hint="cs"/>
                <w:szCs w:val="28"/>
                <w:rtl/>
                <w:lang w:bidi="ar-DZ"/>
              </w:rPr>
              <w:t>.</w:t>
            </w:r>
          </w:p>
        </w:tc>
        <w:tc>
          <w:tcPr>
            <w:tcW w:w="669" w:type="dxa"/>
            <w:tcBorders>
              <w:righ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84</w:t>
            </w:r>
          </w:p>
        </w:tc>
        <w:tc>
          <w:tcPr>
            <w:tcW w:w="750" w:type="dxa"/>
            <w:tcBorders>
              <w:lef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81,6</w:t>
            </w:r>
          </w:p>
        </w:tc>
        <w:tc>
          <w:tcPr>
            <w:tcW w:w="567"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19</w:t>
            </w:r>
          </w:p>
        </w:tc>
        <w:tc>
          <w:tcPr>
            <w:tcW w:w="868"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18,4</w:t>
            </w:r>
          </w:p>
        </w:tc>
      </w:tr>
      <w:tr w:rsidR="00A15A8C" w:rsidTr="004C3C5F">
        <w:trPr>
          <w:jc w:val="center"/>
        </w:trPr>
        <w:tc>
          <w:tcPr>
            <w:tcW w:w="7470" w:type="dxa"/>
          </w:tcPr>
          <w:p w:rsidR="00A15A8C" w:rsidRPr="0049036F" w:rsidRDefault="00A15A8C" w:rsidP="008271B4">
            <w:pPr>
              <w:pStyle w:val="Paragraphedeliste"/>
              <w:numPr>
                <w:ilvl w:val="0"/>
                <w:numId w:val="77"/>
              </w:numPr>
              <w:tabs>
                <w:tab w:val="right" w:pos="295"/>
                <w:tab w:val="center" w:pos="4677"/>
              </w:tabs>
              <w:bidi/>
              <w:spacing w:line="276" w:lineRule="auto"/>
              <w:ind w:hanging="709"/>
              <w:jc w:val="both"/>
              <w:rPr>
                <w:rFonts w:asciiTheme="majorBidi" w:hAnsiTheme="majorBidi" w:cstheme="majorBidi"/>
                <w:szCs w:val="28"/>
                <w:rtl/>
                <w:lang w:bidi="ar-DZ"/>
              </w:rPr>
            </w:pPr>
            <w:r w:rsidRPr="0049036F">
              <w:rPr>
                <w:rFonts w:asciiTheme="majorBidi" w:hAnsiTheme="majorBidi" w:cstheme="majorBidi" w:hint="cs"/>
                <w:szCs w:val="28"/>
                <w:rtl/>
                <w:lang w:bidi="ar-DZ"/>
              </w:rPr>
              <w:t>استقلالية الجامعة والتخفيف من القرارات المركزية</w:t>
            </w:r>
            <w:r>
              <w:rPr>
                <w:rFonts w:asciiTheme="majorBidi" w:hAnsiTheme="majorBidi" w:cstheme="majorBidi" w:hint="cs"/>
                <w:szCs w:val="28"/>
                <w:rtl/>
                <w:lang w:bidi="ar-DZ"/>
              </w:rPr>
              <w:t>.</w:t>
            </w:r>
          </w:p>
        </w:tc>
        <w:tc>
          <w:tcPr>
            <w:tcW w:w="669" w:type="dxa"/>
            <w:tcBorders>
              <w:righ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89</w:t>
            </w:r>
          </w:p>
        </w:tc>
        <w:tc>
          <w:tcPr>
            <w:tcW w:w="750" w:type="dxa"/>
            <w:tcBorders>
              <w:lef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87,3</w:t>
            </w:r>
          </w:p>
        </w:tc>
        <w:tc>
          <w:tcPr>
            <w:tcW w:w="567"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13</w:t>
            </w:r>
          </w:p>
        </w:tc>
        <w:tc>
          <w:tcPr>
            <w:tcW w:w="868"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12,7</w:t>
            </w:r>
          </w:p>
        </w:tc>
      </w:tr>
      <w:tr w:rsidR="00A15A8C" w:rsidTr="004C3C5F">
        <w:trPr>
          <w:jc w:val="center"/>
        </w:trPr>
        <w:tc>
          <w:tcPr>
            <w:tcW w:w="7470" w:type="dxa"/>
          </w:tcPr>
          <w:p w:rsidR="00A15A8C" w:rsidRPr="0049036F" w:rsidRDefault="00A15A8C" w:rsidP="008271B4">
            <w:pPr>
              <w:pStyle w:val="Paragraphedeliste"/>
              <w:numPr>
                <w:ilvl w:val="0"/>
                <w:numId w:val="77"/>
              </w:numPr>
              <w:tabs>
                <w:tab w:val="right" w:pos="295"/>
                <w:tab w:val="center" w:pos="4677"/>
              </w:tabs>
              <w:bidi/>
              <w:spacing w:line="276" w:lineRule="auto"/>
              <w:ind w:left="295" w:hanging="284"/>
              <w:jc w:val="both"/>
              <w:rPr>
                <w:rFonts w:asciiTheme="majorBidi" w:hAnsiTheme="majorBidi" w:cstheme="majorBidi"/>
                <w:szCs w:val="28"/>
                <w:rtl/>
                <w:lang w:bidi="ar-DZ"/>
              </w:rPr>
            </w:pPr>
            <w:r w:rsidRPr="0049036F">
              <w:rPr>
                <w:rFonts w:asciiTheme="majorBidi" w:hAnsiTheme="majorBidi" w:cstheme="majorBidi" w:hint="cs"/>
                <w:szCs w:val="28"/>
                <w:rtl/>
                <w:lang w:bidi="ar-DZ"/>
              </w:rPr>
              <w:t xml:space="preserve">الاهتمام </w:t>
            </w:r>
            <w:r>
              <w:rPr>
                <w:rFonts w:asciiTheme="majorBidi" w:hAnsiTheme="majorBidi" w:cstheme="majorBidi" w:hint="cs"/>
                <w:szCs w:val="28"/>
                <w:rtl/>
                <w:lang w:bidi="ar-DZ"/>
              </w:rPr>
              <w:t>بنوعية الأبحاث الواجب انجازها ومحاولة ربطها بما يخدم المجتمع الجزائري.</w:t>
            </w:r>
          </w:p>
        </w:tc>
        <w:tc>
          <w:tcPr>
            <w:tcW w:w="669" w:type="dxa"/>
            <w:tcBorders>
              <w:righ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101</w:t>
            </w:r>
          </w:p>
        </w:tc>
        <w:tc>
          <w:tcPr>
            <w:tcW w:w="750" w:type="dxa"/>
            <w:tcBorders>
              <w:lef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98,1</w:t>
            </w:r>
          </w:p>
        </w:tc>
        <w:tc>
          <w:tcPr>
            <w:tcW w:w="567"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02</w:t>
            </w:r>
          </w:p>
        </w:tc>
        <w:tc>
          <w:tcPr>
            <w:tcW w:w="868"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1,9</w:t>
            </w:r>
          </w:p>
        </w:tc>
      </w:tr>
      <w:tr w:rsidR="00A15A8C" w:rsidTr="004C3C5F">
        <w:trPr>
          <w:jc w:val="center"/>
        </w:trPr>
        <w:tc>
          <w:tcPr>
            <w:tcW w:w="7470" w:type="dxa"/>
          </w:tcPr>
          <w:p w:rsidR="00A15A8C" w:rsidRPr="0049036F" w:rsidRDefault="00A15A8C" w:rsidP="008271B4">
            <w:pPr>
              <w:pStyle w:val="Paragraphedeliste"/>
              <w:numPr>
                <w:ilvl w:val="0"/>
                <w:numId w:val="77"/>
              </w:numPr>
              <w:tabs>
                <w:tab w:val="right" w:pos="295"/>
                <w:tab w:val="center" w:pos="4677"/>
              </w:tabs>
              <w:bidi/>
              <w:spacing w:line="276" w:lineRule="auto"/>
              <w:ind w:hanging="709"/>
              <w:jc w:val="both"/>
              <w:rPr>
                <w:rFonts w:asciiTheme="majorBidi" w:hAnsiTheme="majorBidi" w:cstheme="majorBidi"/>
                <w:szCs w:val="28"/>
                <w:rtl/>
                <w:lang w:bidi="ar-DZ"/>
              </w:rPr>
            </w:pPr>
            <w:r w:rsidRPr="0049036F">
              <w:rPr>
                <w:rFonts w:asciiTheme="majorBidi" w:hAnsiTheme="majorBidi" w:cstheme="majorBidi" w:hint="cs"/>
                <w:szCs w:val="28"/>
                <w:rtl/>
                <w:lang w:bidi="ar-DZ"/>
              </w:rPr>
              <w:t>الاهتمام بالإنتاج المعرفي ونشره واستغلاله</w:t>
            </w:r>
            <w:r>
              <w:rPr>
                <w:rFonts w:asciiTheme="majorBidi" w:hAnsiTheme="majorBidi" w:cstheme="majorBidi" w:hint="cs"/>
                <w:szCs w:val="28"/>
                <w:rtl/>
                <w:lang w:bidi="ar-DZ"/>
              </w:rPr>
              <w:t>.</w:t>
            </w:r>
          </w:p>
        </w:tc>
        <w:tc>
          <w:tcPr>
            <w:tcW w:w="669" w:type="dxa"/>
            <w:tcBorders>
              <w:righ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101</w:t>
            </w:r>
          </w:p>
        </w:tc>
        <w:tc>
          <w:tcPr>
            <w:tcW w:w="750" w:type="dxa"/>
            <w:tcBorders>
              <w:lef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98,1</w:t>
            </w:r>
          </w:p>
        </w:tc>
        <w:tc>
          <w:tcPr>
            <w:tcW w:w="567"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02</w:t>
            </w:r>
          </w:p>
        </w:tc>
        <w:tc>
          <w:tcPr>
            <w:tcW w:w="868"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1,9</w:t>
            </w:r>
          </w:p>
        </w:tc>
      </w:tr>
      <w:tr w:rsidR="00A15A8C" w:rsidTr="004C3C5F">
        <w:trPr>
          <w:jc w:val="center"/>
        </w:trPr>
        <w:tc>
          <w:tcPr>
            <w:tcW w:w="7470" w:type="dxa"/>
          </w:tcPr>
          <w:p w:rsidR="00A15A8C" w:rsidRPr="0049036F" w:rsidRDefault="00A15A8C" w:rsidP="008271B4">
            <w:pPr>
              <w:pStyle w:val="Paragraphedeliste"/>
              <w:numPr>
                <w:ilvl w:val="0"/>
                <w:numId w:val="77"/>
              </w:numPr>
              <w:tabs>
                <w:tab w:val="right" w:pos="295"/>
                <w:tab w:val="center" w:pos="4677"/>
              </w:tabs>
              <w:bidi/>
              <w:spacing w:line="276" w:lineRule="auto"/>
              <w:ind w:hanging="709"/>
              <w:jc w:val="both"/>
              <w:rPr>
                <w:rFonts w:asciiTheme="majorBidi" w:hAnsiTheme="majorBidi" w:cstheme="majorBidi"/>
                <w:szCs w:val="28"/>
                <w:rtl/>
                <w:lang w:bidi="ar-DZ"/>
              </w:rPr>
            </w:pPr>
            <w:r w:rsidRPr="0049036F">
              <w:rPr>
                <w:rFonts w:asciiTheme="majorBidi" w:hAnsiTheme="majorBidi" w:cstheme="majorBidi" w:hint="cs"/>
                <w:szCs w:val="28"/>
                <w:rtl/>
                <w:lang w:bidi="ar-DZ"/>
              </w:rPr>
              <w:t>وضع نظام لتحفيز وتشجيع المشتغلين بالحث العلمي</w:t>
            </w:r>
            <w:r>
              <w:rPr>
                <w:rFonts w:asciiTheme="majorBidi" w:hAnsiTheme="majorBidi" w:cstheme="majorBidi" w:hint="cs"/>
                <w:szCs w:val="28"/>
                <w:rtl/>
                <w:lang w:bidi="ar-DZ"/>
              </w:rPr>
              <w:t>.</w:t>
            </w:r>
          </w:p>
        </w:tc>
        <w:tc>
          <w:tcPr>
            <w:tcW w:w="669" w:type="dxa"/>
            <w:tcBorders>
              <w:righ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101</w:t>
            </w:r>
          </w:p>
        </w:tc>
        <w:tc>
          <w:tcPr>
            <w:tcW w:w="750" w:type="dxa"/>
            <w:tcBorders>
              <w:lef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98,1</w:t>
            </w:r>
          </w:p>
        </w:tc>
        <w:tc>
          <w:tcPr>
            <w:tcW w:w="567"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02</w:t>
            </w:r>
          </w:p>
        </w:tc>
        <w:tc>
          <w:tcPr>
            <w:tcW w:w="868"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1,9</w:t>
            </w:r>
          </w:p>
        </w:tc>
      </w:tr>
      <w:tr w:rsidR="00A15A8C" w:rsidTr="004C3C5F">
        <w:trPr>
          <w:jc w:val="center"/>
        </w:trPr>
        <w:tc>
          <w:tcPr>
            <w:tcW w:w="7470" w:type="dxa"/>
          </w:tcPr>
          <w:p w:rsidR="00A15A8C" w:rsidRPr="0049036F" w:rsidRDefault="00A15A8C" w:rsidP="008271B4">
            <w:pPr>
              <w:pStyle w:val="Paragraphedeliste"/>
              <w:numPr>
                <w:ilvl w:val="0"/>
                <w:numId w:val="77"/>
              </w:numPr>
              <w:tabs>
                <w:tab w:val="right" w:pos="295"/>
                <w:tab w:val="center" w:pos="4677"/>
              </w:tabs>
              <w:bidi/>
              <w:spacing w:line="276" w:lineRule="auto"/>
              <w:ind w:hanging="709"/>
              <w:jc w:val="both"/>
              <w:rPr>
                <w:rFonts w:asciiTheme="majorBidi" w:hAnsiTheme="majorBidi" w:cstheme="majorBidi"/>
                <w:szCs w:val="28"/>
                <w:rtl/>
                <w:lang w:bidi="ar-DZ"/>
              </w:rPr>
            </w:pPr>
            <w:r w:rsidRPr="0049036F">
              <w:rPr>
                <w:rFonts w:asciiTheme="majorBidi" w:hAnsiTheme="majorBidi" w:cstheme="majorBidi" w:hint="cs"/>
                <w:szCs w:val="28"/>
                <w:rtl/>
                <w:lang w:bidi="ar-DZ"/>
              </w:rPr>
              <w:t>توفير قدر كاف من الحرية الأكاديمية للأساتذة الجامعيين</w:t>
            </w:r>
            <w:r>
              <w:rPr>
                <w:rFonts w:asciiTheme="majorBidi" w:hAnsiTheme="majorBidi" w:cstheme="majorBidi" w:hint="cs"/>
                <w:szCs w:val="28"/>
                <w:rtl/>
                <w:lang w:bidi="ar-DZ"/>
              </w:rPr>
              <w:t>.</w:t>
            </w:r>
          </w:p>
        </w:tc>
        <w:tc>
          <w:tcPr>
            <w:tcW w:w="669" w:type="dxa"/>
            <w:tcBorders>
              <w:right w:val="single" w:sz="4" w:space="0" w:color="auto"/>
            </w:tcBorders>
            <w:vAlign w:val="center"/>
          </w:tcPr>
          <w:p w:rsidR="00A15A8C" w:rsidRPr="00AF361C" w:rsidRDefault="00A15A8C" w:rsidP="004C3C5F">
            <w:pPr>
              <w:tabs>
                <w:tab w:val="right" w:pos="707"/>
                <w:tab w:val="center" w:pos="4677"/>
              </w:tabs>
              <w:bidi/>
              <w:spacing w:line="276" w:lineRule="auto"/>
              <w:jc w:val="center"/>
              <w:rPr>
                <w:rFonts w:asciiTheme="majorBidi" w:hAnsiTheme="majorBidi" w:cstheme="majorBidi"/>
                <w:szCs w:val="28"/>
                <w:rtl/>
                <w:lang w:bidi="ar-DZ"/>
              </w:rPr>
            </w:pPr>
            <w:r w:rsidRPr="00AF361C">
              <w:rPr>
                <w:rFonts w:asciiTheme="majorBidi" w:hAnsiTheme="majorBidi" w:cstheme="majorBidi" w:hint="cs"/>
                <w:szCs w:val="28"/>
                <w:rtl/>
                <w:lang w:bidi="ar-DZ"/>
              </w:rPr>
              <w:t>86</w:t>
            </w:r>
          </w:p>
        </w:tc>
        <w:tc>
          <w:tcPr>
            <w:tcW w:w="750" w:type="dxa"/>
            <w:tcBorders>
              <w:left w:val="single" w:sz="4" w:space="0" w:color="auto"/>
            </w:tcBorders>
            <w:vAlign w:val="center"/>
          </w:tcPr>
          <w:p w:rsidR="00A15A8C" w:rsidRPr="00AF361C" w:rsidRDefault="00A15A8C" w:rsidP="004C3C5F">
            <w:pPr>
              <w:tabs>
                <w:tab w:val="right" w:pos="707"/>
                <w:tab w:val="center" w:pos="4677"/>
              </w:tabs>
              <w:bidi/>
              <w:spacing w:line="276" w:lineRule="auto"/>
              <w:jc w:val="center"/>
              <w:rPr>
                <w:rFonts w:asciiTheme="majorBidi" w:hAnsiTheme="majorBidi" w:cstheme="majorBidi"/>
                <w:szCs w:val="28"/>
                <w:rtl/>
                <w:lang w:bidi="ar-DZ"/>
              </w:rPr>
            </w:pPr>
            <w:r w:rsidRPr="00AF361C">
              <w:rPr>
                <w:rFonts w:asciiTheme="majorBidi" w:hAnsiTheme="majorBidi" w:cstheme="majorBidi" w:hint="cs"/>
                <w:szCs w:val="28"/>
                <w:rtl/>
                <w:lang w:bidi="ar-DZ"/>
              </w:rPr>
              <w:t>86,0</w:t>
            </w:r>
          </w:p>
        </w:tc>
        <w:tc>
          <w:tcPr>
            <w:tcW w:w="567" w:type="dxa"/>
            <w:tcBorders>
              <w:right w:val="single" w:sz="4" w:space="0" w:color="auto"/>
            </w:tcBorders>
            <w:vAlign w:val="center"/>
          </w:tcPr>
          <w:p w:rsidR="00A15A8C" w:rsidRPr="00AF361C" w:rsidRDefault="00A15A8C" w:rsidP="004C3C5F">
            <w:pPr>
              <w:tabs>
                <w:tab w:val="right" w:pos="707"/>
                <w:tab w:val="center" w:pos="4677"/>
              </w:tabs>
              <w:bidi/>
              <w:spacing w:line="276" w:lineRule="auto"/>
              <w:jc w:val="center"/>
              <w:rPr>
                <w:rFonts w:asciiTheme="majorBidi" w:hAnsiTheme="majorBidi" w:cstheme="majorBidi"/>
                <w:szCs w:val="28"/>
                <w:rtl/>
                <w:lang w:bidi="ar-DZ"/>
              </w:rPr>
            </w:pPr>
            <w:r w:rsidRPr="00AF361C">
              <w:rPr>
                <w:rFonts w:asciiTheme="majorBidi" w:hAnsiTheme="majorBidi" w:cstheme="majorBidi" w:hint="cs"/>
                <w:szCs w:val="28"/>
                <w:rtl/>
                <w:lang w:bidi="ar-DZ"/>
              </w:rPr>
              <w:t>14</w:t>
            </w:r>
          </w:p>
        </w:tc>
        <w:tc>
          <w:tcPr>
            <w:tcW w:w="868" w:type="dxa"/>
            <w:tcBorders>
              <w:right w:val="single" w:sz="4" w:space="0" w:color="auto"/>
            </w:tcBorders>
            <w:vAlign w:val="center"/>
          </w:tcPr>
          <w:p w:rsidR="00A15A8C" w:rsidRPr="00AF361C" w:rsidRDefault="00A15A8C" w:rsidP="004C3C5F">
            <w:pPr>
              <w:tabs>
                <w:tab w:val="right" w:pos="707"/>
                <w:tab w:val="center" w:pos="4677"/>
              </w:tabs>
              <w:bidi/>
              <w:spacing w:line="276" w:lineRule="auto"/>
              <w:jc w:val="center"/>
              <w:rPr>
                <w:rFonts w:asciiTheme="majorBidi" w:hAnsiTheme="majorBidi" w:cstheme="majorBidi"/>
                <w:szCs w:val="28"/>
                <w:rtl/>
                <w:lang w:bidi="ar-DZ"/>
              </w:rPr>
            </w:pPr>
            <w:r w:rsidRPr="00AF361C">
              <w:rPr>
                <w:rFonts w:asciiTheme="majorBidi" w:hAnsiTheme="majorBidi" w:cstheme="majorBidi" w:hint="cs"/>
                <w:szCs w:val="28"/>
                <w:rtl/>
                <w:lang w:bidi="ar-DZ"/>
              </w:rPr>
              <w:t>14,0</w:t>
            </w:r>
          </w:p>
        </w:tc>
      </w:tr>
      <w:tr w:rsidR="00A15A8C" w:rsidTr="004C3C5F">
        <w:trPr>
          <w:jc w:val="center"/>
        </w:trPr>
        <w:tc>
          <w:tcPr>
            <w:tcW w:w="7470" w:type="dxa"/>
          </w:tcPr>
          <w:p w:rsidR="00A15A8C" w:rsidRPr="0049036F" w:rsidRDefault="00A15A8C" w:rsidP="008271B4">
            <w:pPr>
              <w:pStyle w:val="Paragraphedeliste"/>
              <w:numPr>
                <w:ilvl w:val="0"/>
                <w:numId w:val="77"/>
              </w:numPr>
              <w:tabs>
                <w:tab w:val="right" w:pos="436"/>
                <w:tab w:val="center" w:pos="4677"/>
              </w:tabs>
              <w:bidi/>
              <w:spacing w:line="276" w:lineRule="auto"/>
              <w:ind w:hanging="709"/>
              <w:jc w:val="both"/>
              <w:rPr>
                <w:rFonts w:asciiTheme="majorBidi" w:hAnsiTheme="majorBidi" w:cstheme="majorBidi"/>
                <w:szCs w:val="28"/>
                <w:rtl/>
                <w:lang w:bidi="ar-DZ"/>
              </w:rPr>
            </w:pPr>
            <w:r w:rsidRPr="0049036F">
              <w:rPr>
                <w:rFonts w:asciiTheme="majorBidi" w:hAnsiTheme="majorBidi" w:cstheme="majorBidi" w:hint="cs"/>
                <w:szCs w:val="28"/>
                <w:rtl/>
                <w:lang w:bidi="ar-DZ"/>
              </w:rPr>
              <w:t>تبادل الخبرات داخل الجامعة الواحدة وبين الجامعات داخل الوطن وخارجه</w:t>
            </w:r>
            <w:r>
              <w:rPr>
                <w:rFonts w:asciiTheme="majorBidi" w:hAnsiTheme="majorBidi" w:cstheme="majorBidi" w:hint="cs"/>
                <w:szCs w:val="28"/>
                <w:rtl/>
                <w:lang w:bidi="ar-DZ"/>
              </w:rPr>
              <w:t>.</w:t>
            </w:r>
          </w:p>
        </w:tc>
        <w:tc>
          <w:tcPr>
            <w:tcW w:w="669" w:type="dxa"/>
            <w:tcBorders>
              <w:right w:val="single" w:sz="4" w:space="0" w:color="auto"/>
            </w:tcBorders>
            <w:vAlign w:val="center"/>
          </w:tcPr>
          <w:p w:rsidR="00A15A8C" w:rsidRPr="00AF361C" w:rsidRDefault="00A15A8C" w:rsidP="004C3C5F">
            <w:pPr>
              <w:tabs>
                <w:tab w:val="right" w:pos="707"/>
                <w:tab w:val="center" w:pos="4677"/>
              </w:tabs>
              <w:bidi/>
              <w:spacing w:line="276" w:lineRule="auto"/>
              <w:jc w:val="center"/>
              <w:rPr>
                <w:rFonts w:asciiTheme="majorBidi" w:hAnsiTheme="majorBidi" w:cstheme="majorBidi"/>
                <w:szCs w:val="28"/>
                <w:rtl/>
                <w:lang w:bidi="ar-DZ"/>
              </w:rPr>
            </w:pPr>
            <w:r w:rsidRPr="00AF361C">
              <w:rPr>
                <w:rFonts w:asciiTheme="majorBidi" w:hAnsiTheme="majorBidi" w:cstheme="majorBidi" w:hint="cs"/>
                <w:szCs w:val="28"/>
                <w:rtl/>
                <w:lang w:bidi="ar-DZ"/>
              </w:rPr>
              <w:t>103</w:t>
            </w:r>
          </w:p>
        </w:tc>
        <w:tc>
          <w:tcPr>
            <w:tcW w:w="750" w:type="dxa"/>
            <w:tcBorders>
              <w:left w:val="single" w:sz="4" w:space="0" w:color="auto"/>
            </w:tcBorders>
            <w:vAlign w:val="center"/>
          </w:tcPr>
          <w:p w:rsidR="00A15A8C" w:rsidRPr="00AF361C" w:rsidRDefault="00A15A8C" w:rsidP="004C3C5F">
            <w:pPr>
              <w:tabs>
                <w:tab w:val="right" w:pos="707"/>
                <w:tab w:val="center" w:pos="4677"/>
              </w:tabs>
              <w:bidi/>
              <w:spacing w:line="276" w:lineRule="auto"/>
              <w:jc w:val="center"/>
              <w:rPr>
                <w:rFonts w:asciiTheme="majorBidi" w:hAnsiTheme="majorBidi" w:cstheme="majorBidi"/>
                <w:szCs w:val="28"/>
                <w:rtl/>
                <w:lang w:bidi="ar-DZ"/>
              </w:rPr>
            </w:pPr>
            <w:r w:rsidRPr="00AF361C">
              <w:rPr>
                <w:rFonts w:asciiTheme="majorBidi" w:hAnsiTheme="majorBidi" w:cstheme="majorBidi" w:hint="cs"/>
                <w:szCs w:val="28"/>
                <w:rtl/>
                <w:lang w:bidi="ar-DZ"/>
              </w:rPr>
              <w:t>100</w:t>
            </w:r>
          </w:p>
        </w:tc>
        <w:tc>
          <w:tcPr>
            <w:tcW w:w="567" w:type="dxa"/>
            <w:tcBorders>
              <w:right w:val="single" w:sz="4" w:space="0" w:color="auto"/>
            </w:tcBorders>
            <w:vAlign w:val="center"/>
          </w:tcPr>
          <w:p w:rsidR="00A15A8C" w:rsidRPr="00AF361C"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w:t>
            </w:r>
          </w:p>
        </w:tc>
        <w:tc>
          <w:tcPr>
            <w:tcW w:w="868" w:type="dxa"/>
            <w:tcBorders>
              <w:right w:val="single" w:sz="4" w:space="0" w:color="auto"/>
            </w:tcBorders>
            <w:vAlign w:val="center"/>
          </w:tcPr>
          <w:p w:rsidR="00A15A8C" w:rsidRPr="00AF361C"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w:t>
            </w:r>
          </w:p>
        </w:tc>
      </w:tr>
    </w:tbl>
    <w:p w:rsidR="00A15A8C" w:rsidRPr="00030EE5" w:rsidRDefault="00A15A8C" w:rsidP="00A15A8C">
      <w:pPr>
        <w:tabs>
          <w:tab w:val="right" w:pos="990"/>
          <w:tab w:val="right" w:pos="1132"/>
        </w:tabs>
        <w:bidi/>
        <w:jc w:val="both"/>
        <w:rPr>
          <w:rFonts w:asciiTheme="majorBidi" w:hAnsiTheme="majorBidi" w:cstheme="majorBidi"/>
          <w:sz w:val="32"/>
          <w:szCs w:val="32"/>
          <w:rtl/>
          <w:lang w:bidi="ar-DZ"/>
        </w:rPr>
      </w:pPr>
      <w:r>
        <w:rPr>
          <w:rFonts w:asciiTheme="majorBidi" w:hAnsiTheme="majorBidi" w:cstheme="majorBidi" w:hint="cs"/>
          <w:sz w:val="24"/>
          <w:szCs w:val="24"/>
          <w:rtl/>
          <w:lang w:bidi="ar-DZ"/>
        </w:rPr>
        <w:t xml:space="preserve">      </w:t>
      </w:r>
      <w:r w:rsidRPr="00030EE5">
        <w:rPr>
          <w:rFonts w:asciiTheme="majorBidi" w:hAnsiTheme="majorBidi" w:cstheme="majorBidi" w:hint="cs"/>
          <w:sz w:val="24"/>
          <w:szCs w:val="24"/>
          <w:rtl/>
          <w:lang w:bidi="ar-DZ"/>
        </w:rPr>
        <w:t>المصدر: من إعداد الباحثة بناءا على بيانات المتحصل عليها من الاستمارة</w:t>
      </w:r>
    </w:p>
    <w:p w:rsidR="00A15A8C" w:rsidRDefault="00A15A8C" w:rsidP="00A15A8C">
      <w:pPr>
        <w:tabs>
          <w:tab w:val="right" w:pos="990"/>
          <w:tab w:val="right" w:pos="1132"/>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من خلال الجدول رقم (35)، يتضح لنا أن كل المتطلبات الواردة في الجدول يراها أفراد عينة الدراسة على أنها ضرورية ومهمة لتحقيق الاستجابة للضغوطات، حيث جاءت النتائج متقاربة على كل أبعاد المحور كما يوضحه الجدول أعلاه، وهذا إن دل على شيء يدل على أهمية كل بنود المحور بالنسبة للمبحوثين عينة الدراسة وضرورة تحقيقها بشكل متكامل حتى تتمكن المنظومة الجامعية من التعامل والتكيف مع تحديات بيئتها الداخلية.  </w:t>
      </w:r>
    </w:p>
    <w:p w:rsidR="00A15A8C" w:rsidRDefault="00A15A8C" w:rsidP="00A15A8C">
      <w:pPr>
        <w:tabs>
          <w:tab w:val="right" w:pos="990"/>
          <w:tab w:val="right" w:pos="1132"/>
        </w:tabs>
        <w:bidi/>
        <w:ind w:firstLine="708"/>
        <w:jc w:val="both"/>
        <w:rPr>
          <w:rFonts w:asciiTheme="majorBidi" w:hAnsiTheme="majorBidi" w:cstheme="majorBidi"/>
          <w:sz w:val="32"/>
          <w:szCs w:val="32"/>
          <w:rtl/>
          <w:lang w:bidi="ar-DZ"/>
        </w:rPr>
      </w:pPr>
    </w:p>
    <w:p w:rsidR="00A15A8C" w:rsidRDefault="00A15A8C" w:rsidP="00A15A8C">
      <w:pPr>
        <w:tabs>
          <w:tab w:val="right" w:pos="990"/>
          <w:tab w:val="right" w:pos="1132"/>
        </w:tabs>
        <w:bidi/>
        <w:jc w:val="both"/>
        <w:rPr>
          <w:rFonts w:asciiTheme="majorBidi" w:hAnsiTheme="majorBidi" w:cstheme="majorBidi"/>
          <w:sz w:val="32"/>
          <w:szCs w:val="32"/>
          <w:rtl/>
          <w:lang w:bidi="ar-DZ"/>
        </w:rPr>
      </w:pPr>
    </w:p>
    <w:p w:rsidR="00A15A8C" w:rsidRPr="00DE6303" w:rsidRDefault="00A15A8C" w:rsidP="008271B4">
      <w:pPr>
        <w:pStyle w:val="Paragraphedeliste"/>
        <w:numPr>
          <w:ilvl w:val="1"/>
          <w:numId w:val="84"/>
        </w:numPr>
        <w:bidi/>
        <w:ind w:left="1529" w:hanging="709"/>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lastRenderedPageBreak/>
        <w:t xml:space="preserve"> </w:t>
      </w:r>
      <w:r w:rsidRPr="00DE6303">
        <w:rPr>
          <w:rFonts w:ascii="Traditional Arabic" w:hAnsi="Traditional Arabic" w:cs="Traditional Arabic" w:hint="cs"/>
          <w:b/>
          <w:bCs/>
          <w:sz w:val="36"/>
          <w:szCs w:val="36"/>
          <w:rtl/>
          <w:lang w:bidi="ar-DZ"/>
        </w:rPr>
        <w:t>على مستوى البيئة الخارجية:</w:t>
      </w:r>
    </w:p>
    <w:p w:rsidR="00A15A8C" w:rsidRPr="00E3086F" w:rsidRDefault="00A15A8C" w:rsidP="00A15A8C">
      <w:pPr>
        <w:bidi/>
        <w:jc w:val="center"/>
        <w:rPr>
          <w:rFonts w:asciiTheme="majorBidi" w:hAnsiTheme="majorBidi" w:cstheme="majorBidi"/>
          <w:sz w:val="32"/>
          <w:szCs w:val="32"/>
          <w:rtl/>
          <w:lang w:bidi="ar-DZ"/>
        </w:rPr>
      </w:pPr>
      <w:r w:rsidRPr="00030EE5">
        <w:rPr>
          <w:rFonts w:asciiTheme="majorBidi" w:hAnsiTheme="majorBidi" w:cstheme="majorBidi" w:hint="cs"/>
          <w:sz w:val="32"/>
          <w:szCs w:val="32"/>
          <w:rtl/>
          <w:lang w:bidi="ar-DZ"/>
        </w:rPr>
        <w:t xml:space="preserve">  </w:t>
      </w:r>
      <w:r w:rsidRPr="00E3086F">
        <w:rPr>
          <w:rFonts w:asciiTheme="majorBidi" w:hAnsiTheme="majorBidi" w:cstheme="majorBidi" w:hint="cs"/>
          <w:sz w:val="32"/>
          <w:szCs w:val="32"/>
          <w:rtl/>
          <w:lang w:bidi="ar-DZ"/>
        </w:rPr>
        <w:t>جدول رقم (3</w:t>
      </w:r>
      <w:r>
        <w:rPr>
          <w:rFonts w:asciiTheme="majorBidi" w:hAnsiTheme="majorBidi" w:cstheme="majorBidi" w:hint="cs"/>
          <w:sz w:val="32"/>
          <w:szCs w:val="32"/>
          <w:rtl/>
          <w:lang w:bidi="ar-DZ"/>
        </w:rPr>
        <w:t>6</w:t>
      </w:r>
      <w:r w:rsidRPr="00E3086F">
        <w:rPr>
          <w:rFonts w:asciiTheme="majorBidi" w:hAnsiTheme="majorBidi" w:cstheme="majorBidi" w:hint="cs"/>
          <w:sz w:val="32"/>
          <w:szCs w:val="32"/>
          <w:rtl/>
          <w:lang w:bidi="ar-DZ"/>
        </w:rPr>
        <w:t>): يوضح متطلبات الاستجابة لتحديات البيئة الخارجية</w:t>
      </w:r>
    </w:p>
    <w:tbl>
      <w:tblPr>
        <w:tblStyle w:val="Grilledutableau"/>
        <w:bidiVisual/>
        <w:tblW w:w="10324" w:type="dxa"/>
        <w:jc w:val="center"/>
        <w:tblInd w:w="-1649" w:type="dxa"/>
        <w:tblLayout w:type="fixed"/>
        <w:tblLook w:val="04A0"/>
      </w:tblPr>
      <w:tblGrid>
        <w:gridCol w:w="7470"/>
        <w:gridCol w:w="669"/>
        <w:gridCol w:w="750"/>
        <w:gridCol w:w="567"/>
        <w:gridCol w:w="868"/>
      </w:tblGrid>
      <w:tr w:rsidR="00A15A8C" w:rsidTr="004C3C5F">
        <w:trPr>
          <w:jc w:val="center"/>
        </w:trPr>
        <w:tc>
          <w:tcPr>
            <w:tcW w:w="7470" w:type="dxa"/>
            <w:vMerge w:val="restart"/>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 xml:space="preserve">البند أو العبارة </w:t>
            </w:r>
          </w:p>
        </w:tc>
        <w:tc>
          <w:tcPr>
            <w:tcW w:w="1419" w:type="dxa"/>
            <w:gridSpan w:val="2"/>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موافق</w:t>
            </w:r>
          </w:p>
        </w:tc>
        <w:tc>
          <w:tcPr>
            <w:tcW w:w="1435" w:type="dxa"/>
            <w:gridSpan w:val="2"/>
            <w:tcBorders>
              <w:right w:val="single" w:sz="4" w:space="0" w:color="auto"/>
            </w:tcBorders>
            <w:shd w:val="clear" w:color="auto" w:fill="D9D9D9" w:themeFill="background1" w:themeFillShade="D9"/>
            <w:vAlign w:val="center"/>
          </w:tcPr>
          <w:p w:rsidR="00A15A8C" w:rsidRPr="00D603B4"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غير موافق</w:t>
            </w:r>
          </w:p>
        </w:tc>
      </w:tr>
      <w:tr w:rsidR="00A15A8C" w:rsidTr="004C3C5F">
        <w:trPr>
          <w:jc w:val="center"/>
        </w:trPr>
        <w:tc>
          <w:tcPr>
            <w:tcW w:w="7470" w:type="dxa"/>
            <w:vMerge/>
            <w:shd w:val="clear" w:color="auto" w:fill="D9D9D9" w:themeFill="background1" w:themeFillShade="D9"/>
          </w:tcPr>
          <w:p w:rsidR="00A15A8C" w:rsidRPr="002C5A08" w:rsidRDefault="00A15A8C" w:rsidP="004C3C5F">
            <w:pPr>
              <w:tabs>
                <w:tab w:val="right" w:pos="295"/>
                <w:tab w:val="center" w:pos="4677"/>
              </w:tabs>
              <w:bidi/>
              <w:spacing w:line="276" w:lineRule="auto"/>
              <w:ind w:left="360"/>
              <w:jc w:val="both"/>
              <w:rPr>
                <w:rFonts w:asciiTheme="majorBidi" w:hAnsiTheme="majorBidi" w:cstheme="majorBidi"/>
                <w:szCs w:val="28"/>
                <w:rtl/>
                <w:lang w:bidi="ar-DZ"/>
              </w:rPr>
            </w:pPr>
          </w:p>
        </w:tc>
        <w:tc>
          <w:tcPr>
            <w:tcW w:w="669" w:type="dxa"/>
            <w:tcBorders>
              <w:right w:val="single" w:sz="4" w:space="0" w:color="auto"/>
            </w:tcBorders>
            <w:shd w:val="clear" w:color="auto" w:fill="D9D9D9" w:themeFill="background1" w:themeFillShade="D9"/>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ت</w:t>
            </w:r>
          </w:p>
        </w:tc>
        <w:tc>
          <w:tcPr>
            <w:tcW w:w="750" w:type="dxa"/>
            <w:tcBorders>
              <w:left w:val="single" w:sz="4" w:space="0" w:color="auto"/>
            </w:tcBorders>
            <w:shd w:val="clear" w:color="auto" w:fill="D9D9D9" w:themeFill="background1" w:themeFillShade="D9"/>
            <w:vAlign w:val="center"/>
          </w:tcPr>
          <w:p w:rsidR="00A15A8C" w:rsidRPr="00FB0DDE" w:rsidRDefault="00A15A8C" w:rsidP="004C3C5F">
            <w:pPr>
              <w:tabs>
                <w:tab w:val="right" w:pos="707"/>
                <w:tab w:val="center" w:pos="4677"/>
              </w:tabs>
              <w:bidi/>
              <w:spacing w:line="276" w:lineRule="auto"/>
              <w:jc w:val="center"/>
              <w:rPr>
                <w:rFonts w:asciiTheme="majorBidi" w:hAnsiTheme="majorBidi" w:cstheme="majorBidi"/>
                <w:szCs w:val="28"/>
                <w:lang w:bidi="ar-DZ"/>
              </w:rPr>
            </w:pPr>
            <w:r>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ت</w:t>
            </w:r>
          </w:p>
        </w:tc>
        <w:tc>
          <w:tcPr>
            <w:tcW w:w="868" w:type="dxa"/>
            <w:tcBorders>
              <w:right w:val="single" w:sz="4" w:space="0" w:color="auto"/>
            </w:tcBorders>
            <w:shd w:val="clear" w:color="auto" w:fill="D9D9D9" w:themeFill="background1" w:themeFillShade="D9"/>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szCs w:val="28"/>
                <w:lang w:bidi="ar-DZ"/>
              </w:rPr>
              <w:t>%</w:t>
            </w:r>
          </w:p>
        </w:tc>
      </w:tr>
      <w:tr w:rsidR="00A15A8C" w:rsidTr="004C3C5F">
        <w:trPr>
          <w:jc w:val="center"/>
        </w:trPr>
        <w:tc>
          <w:tcPr>
            <w:tcW w:w="7470" w:type="dxa"/>
          </w:tcPr>
          <w:p w:rsidR="00A15A8C" w:rsidRPr="0049036F" w:rsidRDefault="00A15A8C" w:rsidP="008271B4">
            <w:pPr>
              <w:pStyle w:val="Paragraphedeliste"/>
              <w:numPr>
                <w:ilvl w:val="0"/>
                <w:numId w:val="78"/>
              </w:numPr>
              <w:tabs>
                <w:tab w:val="right" w:pos="295"/>
                <w:tab w:val="center" w:pos="4677"/>
              </w:tabs>
              <w:bidi/>
              <w:spacing w:line="276" w:lineRule="auto"/>
              <w:ind w:hanging="720"/>
              <w:jc w:val="both"/>
              <w:rPr>
                <w:rFonts w:asciiTheme="majorBidi" w:hAnsiTheme="majorBidi" w:cstheme="majorBidi"/>
                <w:szCs w:val="28"/>
                <w:rtl/>
                <w:lang w:bidi="ar-DZ"/>
              </w:rPr>
            </w:pPr>
            <w:r>
              <w:rPr>
                <w:rFonts w:asciiTheme="majorBidi" w:hAnsiTheme="majorBidi" w:cstheme="majorBidi" w:hint="cs"/>
                <w:szCs w:val="28"/>
                <w:rtl/>
                <w:lang w:bidi="ar-DZ"/>
              </w:rPr>
              <w:t>تراعي في خططها المتغيرات الاجتماعية والاقتصادية والتكنولوجية.</w:t>
            </w:r>
          </w:p>
        </w:tc>
        <w:tc>
          <w:tcPr>
            <w:tcW w:w="669" w:type="dxa"/>
            <w:tcBorders>
              <w:righ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99</w:t>
            </w:r>
          </w:p>
        </w:tc>
        <w:tc>
          <w:tcPr>
            <w:tcW w:w="750" w:type="dxa"/>
            <w:tcBorders>
              <w:left w:val="single" w:sz="4" w:space="0" w:color="auto"/>
            </w:tcBorders>
            <w:vAlign w:val="center"/>
          </w:tcPr>
          <w:p w:rsidR="00A15A8C" w:rsidRPr="00FB0DDE" w:rsidRDefault="00A15A8C" w:rsidP="004C3C5F">
            <w:pPr>
              <w:tabs>
                <w:tab w:val="right" w:pos="707"/>
                <w:tab w:val="center" w:pos="4677"/>
              </w:tabs>
              <w:bidi/>
              <w:spacing w:line="276" w:lineRule="auto"/>
              <w:jc w:val="center"/>
              <w:rPr>
                <w:rFonts w:asciiTheme="majorBidi" w:hAnsiTheme="majorBidi" w:cstheme="majorBidi"/>
                <w:szCs w:val="28"/>
                <w:lang w:bidi="ar-DZ"/>
              </w:rPr>
            </w:pPr>
            <w:r>
              <w:rPr>
                <w:rFonts w:asciiTheme="majorBidi" w:hAnsiTheme="majorBidi" w:cstheme="majorBidi" w:hint="cs"/>
                <w:szCs w:val="28"/>
                <w:rtl/>
                <w:lang w:bidi="ar-DZ"/>
              </w:rPr>
              <w:t>96,1</w:t>
            </w:r>
          </w:p>
        </w:tc>
        <w:tc>
          <w:tcPr>
            <w:tcW w:w="567"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04</w:t>
            </w:r>
          </w:p>
        </w:tc>
        <w:tc>
          <w:tcPr>
            <w:tcW w:w="868"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3,9</w:t>
            </w:r>
          </w:p>
        </w:tc>
      </w:tr>
      <w:tr w:rsidR="00A15A8C" w:rsidTr="004C3C5F">
        <w:trPr>
          <w:jc w:val="center"/>
        </w:trPr>
        <w:tc>
          <w:tcPr>
            <w:tcW w:w="7470" w:type="dxa"/>
          </w:tcPr>
          <w:p w:rsidR="00A15A8C" w:rsidRPr="0049036F" w:rsidRDefault="00A15A8C" w:rsidP="008271B4">
            <w:pPr>
              <w:pStyle w:val="Paragraphedeliste"/>
              <w:numPr>
                <w:ilvl w:val="0"/>
                <w:numId w:val="78"/>
              </w:numPr>
              <w:tabs>
                <w:tab w:val="right" w:pos="11"/>
                <w:tab w:val="right" w:pos="295"/>
                <w:tab w:val="center" w:pos="4677"/>
              </w:tabs>
              <w:bidi/>
              <w:spacing w:line="276" w:lineRule="auto"/>
              <w:ind w:left="295" w:hanging="284"/>
              <w:jc w:val="both"/>
              <w:rPr>
                <w:rFonts w:asciiTheme="majorBidi" w:hAnsiTheme="majorBidi" w:cstheme="majorBidi"/>
                <w:szCs w:val="28"/>
                <w:rtl/>
                <w:lang w:bidi="ar-DZ"/>
              </w:rPr>
            </w:pPr>
            <w:r>
              <w:rPr>
                <w:rFonts w:asciiTheme="majorBidi" w:hAnsiTheme="majorBidi" w:cstheme="majorBidi" w:hint="cs"/>
                <w:szCs w:val="28"/>
                <w:rtl/>
                <w:lang w:bidi="ar-DZ"/>
              </w:rPr>
              <w:t>تخصيص ميزانية خاصة وملائمة لعملية التكوين والتعليم الجامعي.</w:t>
            </w:r>
          </w:p>
        </w:tc>
        <w:tc>
          <w:tcPr>
            <w:tcW w:w="669" w:type="dxa"/>
            <w:tcBorders>
              <w:righ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103</w:t>
            </w:r>
          </w:p>
        </w:tc>
        <w:tc>
          <w:tcPr>
            <w:tcW w:w="750" w:type="dxa"/>
            <w:tcBorders>
              <w:lef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100</w:t>
            </w:r>
          </w:p>
        </w:tc>
        <w:tc>
          <w:tcPr>
            <w:tcW w:w="567"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w:t>
            </w:r>
          </w:p>
        </w:tc>
        <w:tc>
          <w:tcPr>
            <w:tcW w:w="868"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w:t>
            </w:r>
          </w:p>
        </w:tc>
      </w:tr>
      <w:tr w:rsidR="00A15A8C" w:rsidTr="004C3C5F">
        <w:trPr>
          <w:jc w:val="center"/>
        </w:trPr>
        <w:tc>
          <w:tcPr>
            <w:tcW w:w="7470" w:type="dxa"/>
          </w:tcPr>
          <w:p w:rsidR="00A15A8C" w:rsidRPr="0049036F" w:rsidRDefault="00A15A8C" w:rsidP="008271B4">
            <w:pPr>
              <w:pStyle w:val="Paragraphedeliste"/>
              <w:numPr>
                <w:ilvl w:val="0"/>
                <w:numId w:val="78"/>
              </w:numPr>
              <w:tabs>
                <w:tab w:val="right" w:pos="295"/>
                <w:tab w:val="center" w:pos="4677"/>
              </w:tabs>
              <w:bidi/>
              <w:spacing w:line="276" w:lineRule="auto"/>
              <w:ind w:left="295" w:hanging="284"/>
              <w:jc w:val="both"/>
              <w:rPr>
                <w:rFonts w:asciiTheme="majorBidi" w:hAnsiTheme="majorBidi" w:cstheme="majorBidi"/>
                <w:szCs w:val="28"/>
                <w:rtl/>
                <w:lang w:bidi="ar-DZ"/>
              </w:rPr>
            </w:pPr>
            <w:r>
              <w:rPr>
                <w:rFonts w:asciiTheme="majorBidi" w:hAnsiTheme="majorBidi" w:cstheme="majorBidi" w:hint="cs"/>
                <w:szCs w:val="28"/>
                <w:rtl/>
                <w:lang w:bidi="ar-DZ"/>
              </w:rPr>
              <w:t>تخصيص ميزانية خاصة وملائمة لعملية البحث العلمي.</w:t>
            </w:r>
          </w:p>
        </w:tc>
        <w:tc>
          <w:tcPr>
            <w:tcW w:w="669" w:type="dxa"/>
            <w:tcBorders>
              <w:righ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102</w:t>
            </w:r>
          </w:p>
        </w:tc>
        <w:tc>
          <w:tcPr>
            <w:tcW w:w="750" w:type="dxa"/>
            <w:tcBorders>
              <w:lef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99,0</w:t>
            </w:r>
          </w:p>
        </w:tc>
        <w:tc>
          <w:tcPr>
            <w:tcW w:w="567"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01</w:t>
            </w:r>
          </w:p>
        </w:tc>
        <w:tc>
          <w:tcPr>
            <w:tcW w:w="868"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1,0</w:t>
            </w:r>
          </w:p>
        </w:tc>
      </w:tr>
      <w:tr w:rsidR="00A15A8C" w:rsidTr="004C3C5F">
        <w:trPr>
          <w:jc w:val="center"/>
        </w:trPr>
        <w:tc>
          <w:tcPr>
            <w:tcW w:w="7470" w:type="dxa"/>
          </w:tcPr>
          <w:p w:rsidR="00A15A8C" w:rsidRPr="0049036F" w:rsidRDefault="00A15A8C" w:rsidP="008271B4">
            <w:pPr>
              <w:pStyle w:val="Paragraphedeliste"/>
              <w:numPr>
                <w:ilvl w:val="0"/>
                <w:numId w:val="78"/>
              </w:numPr>
              <w:tabs>
                <w:tab w:val="right" w:pos="295"/>
                <w:tab w:val="center" w:pos="4677"/>
              </w:tabs>
              <w:bidi/>
              <w:spacing w:line="276" w:lineRule="auto"/>
              <w:ind w:left="295" w:hanging="284"/>
              <w:jc w:val="both"/>
              <w:rPr>
                <w:rFonts w:asciiTheme="majorBidi" w:hAnsiTheme="majorBidi" w:cstheme="majorBidi"/>
                <w:szCs w:val="28"/>
                <w:rtl/>
                <w:lang w:bidi="ar-DZ"/>
              </w:rPr>
            </w:pPr>
            <w:r>
              <w:rPr>
                <w:rFonts w:asciiTheme="majorBidi" w:hAnsiTheme="majorBidi" w:cstheme="majorBidi" w:hint="cs"/>
                <w:szCs w:val="28"/>
                <w:rtl/>
                <w:lang w:bidi="ar-DZ"/>
              </w:rPr>
              <w:t>توفير قنوات نشر البحوث العلمية.</w:t>
            </w:r>
          </w:p>
        </w:tc>
        <w:tc>
          <w:tcPr>
            <w:tcW w:w="669" w:type="dxa"/>
            <w:tcBorders>
              <w:righ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98</w:t>
            </w:r>
          </w:p>
        </w:tc>
        <w:tc>
          <w:tcPr>
            <w:tcW w:w="750" w:type="dxa"/>
            <w:tcBorders>
              <w:lef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97,0</w:t>
            </w:r>
          </w:p>
        </w:tc>
        <w:tc>
          <w:tcPr>
            <w:tcW w:w="567"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03</w:t>
            </w:r>
          </w:p>
        </w:tc>
        <w:tc>
          <w:tcPr>
            <w:tcW w:w="868"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3,0</w:t>
            </w:r>
          </w:p>
        </w:tc>
      </w:tr>
      <w:tr w:rsidR="00A15A8C" w:rsidTr="004C3C5F">
        <w:trPr>
          <w:jc w:val="center"/>
        </w:trPr>
        <w:tc>
          <w:tcPr>
            <w:tcW w:w="7470" w:type="dxa"/>
          </w:tcPr>
          <w:p w:rsidR="00A15A8C" w:rsidRPr="0049036F" w:rsidRDefault="00A15A8C" w:rsidP="008271B4">
            <w:pPr>
              <w:pStyle w:val="Paragraphedeliste"/>
              <w:numPr>
                <w:ilvl w:val="0"/>
                <w:numId w:val="78"/>
              </w:numPr>
              <w:tabs>
                <w:tab w:val="right" w:pos="295"/>
                <w:tab w:val="center" w:pos="4677"/>
              </w:tabs>
              <w:bidi/>
              <w:spacing w:line="276" w:lineRule="auto"/>
              <w:ind w:left="295" w:hanging="284"/>
              <w:jc w:val="both"/>
              <w:rPr>
                <w:rFonts w:asciiTheme="majorBidi" w:hAnsiTheme="majorBidi" w:cstheme="majorBidi"/>
                <w:szCs w:val="28"/>
                <w:rtl/>
                <w:lang w:bidi="ar-DZ"/>
              </w:rPr>
            </w:pPr>
            <w:r>
              <w:rPr>
                <w:rFonts w:asciiTheme="majorBidi" w:hAnsiTheme="majorBidi" w:cstheme="majorBidi" w:hint="cs"/>
                <w:szCs w:val="28"/>
                <w:rtl/>
                <w:lang w:bidi="ar-DZ"/>
              </w:rPr>
              <w:t>المشاركة في المناسبات المختلفة عن طريق المؤتمرات والندوات... .</w:t>
            </w:r>
          </w:p>
        </w:tc>
        <w:tc>
          <w:tcPr>
            <w:tcW w:w="669" w:type="dxa"/>
            <w:tcBorders>
              <w:righ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98</w:t>
            </w:r>
          </w:p>
        </w:tc>
        <w:tc>
          <w:tcPr>
            <w:tcW w:w="750" w:type="dxa"/>
            <w:tcBorders>
              <w:lef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96,1</w:t>
            </w:r>
          </w:p>
        </w:tc>
        <w:tc>
          <w:tcPr>
            <w:tcW w:w="567"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04</w:t>
            </w:r>
          </w:p>
        </w:tc>
        <w:tc>
          <w:tcPr>
            <w:tcW w:w="868"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3,9</w:t>
            </w:r>
          </w:p>
        </w:tc>
      </w:tr>
      <w:tr w:rsidR="00A15A8C" w:rsidTr="004C3C5F">
        <w:trPr>
          <w:jc w:val="center"/>
        </w:trPr>
        <w:tc>
          <w:tcPr>
            <w:tcW w:w="7470" w:type="dxa"/>
          </w:tcPr>
          <w:p w:rsidR="00A15A8C" w:rsidRPr="0049036F" w:rsidRDefault="00A15A8C" w:rsidP="008271B4">
            <w:pPr>
              <w:pStyle w:val="Paragraphedeliste"/>
              <w:numPr>
                <w:ilvl w:val="0"/>
                <w:numId w:val="78"/>
              </w:numPr>
              <w:tabs>
                <w:tab w:val="right" w:pos="295"/>
                <w:tab w:val="center" w:pos="4677"/>
              </w:tabs>
              <w:bidi/>
              <w:spacing w:line="276" w:lineRule="auto"/>
              <w:ind w:hanging="709"/>
              <w:jc w:val="both"/>
              <w:rPr>
                <w:rFonts w:asciiTheme="majorBidi" w:hAnsiTheme="majorBidi" w:cstheme="majorBidi"/>
                <w:szCs w:val="28"/>
                <w:rtl/>
                <w:lang w:bidi="ar-DZ"/>
              </w:rPr>
            </w:pPr>
            <w:r>
              <w:rPr>
                <w:rFonts w:asciiTheme="majorBidi" w:hAnsiTheme="majorBidi" w:cstheme="majorBidi" w:hint="cs"/>
                <w:szCs w:val="28"/>
                <w:rtl/>
                <w:lang w:bidi="ar-DZ"/>
              </w:rPr>
              <w:t>انفتاح الجامعة على محيطها الخارجي (المجتمع، سوق العمل).</w:t>
            </w:r>
          </w:p>
        </w:tc>
        <w:tc>
          <w:tcPr>
            <w:tcW w:w="669" w:type="dxa"/>
            <w:tcBorders>
              <w:righ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100</w:t>
            </w:r>
          </w:p>
        </w:tc>
        <w:tc>
          <w:tcPr>
            <w:tcW w:w="750" w:type="dxa"/>
            <w:tcBorders>
              <w:left w:val="single" w:sz="4" w:space="0" w:color="auto"/>
            </w:tcBorders>
            <w:vAlign w:val="center"/>
          </w:tcPr>
          <w:p w:rsidR="00A15A8C" w:rsidRPr="00414C3D"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98,0</w:t>
            </w:r>
          </w:p>
        </w:tc>
        <w:tc>
          <w:tcPr>
            <w:tcW w:w="567"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02</w:t>
            </w:r>
          </w:p>
        </w:tc>
        <w:tc>
          <w:tcPr>
            <w:tcW w:w="868" w:type="dxa"/>
            <w:tcBorders>
              <w:right w:val="single" w:sz="4" w:space="0" w:color="auto"/>
            </w:tcBorders>
            <w:vAlign w:val="center"/>
          </w:tcPr>
          <w:p w:rsidR="00A15A8C" w:rsidRPr="00BC4B3E" w:rsidRDefault="00A15A8C"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2,0</w:t>
            </w:r>
          </w:p>
        </w:tc>
      </w:tr>
    </w:tbl>
    <w:p w:rsidR="00A15A8C" w:rsidRPr="00030EE5" w:rsidRDefault="00A15A8C" w:rsidP="00A15A8C">
      <w:pPr>
        <w:tabs>
          <w:tab w:val="right" w:pos="990"/>
          <w:tab w:val="right" w:pos="1132"/>
        </w:tabs>
        <w:bidi/>
        <w:jc w:val="both"/>
        <w:rPr>
          <w:rFonts w:asciiTheme="majorBidi" w:hAnsiTheme="majorBidi" w:cstheme="majorBidi"/>
          <w:sz w:val="32"/>
          <w:szCs w:val="32"/>
          <w:rtl/>
          <w:lang w:bidi="ar-DZ"/>
        </w:rPr>
      </w:pPr>
      <w:r>
        <w:rPr>
          <w:rFonts w:asciiTheme="majorBidi" w:hAnsiTheme="majorBidi" w:cstheme="majorBidi" w:hint="cs"/>
          <w:sz w:val="24"/>
          <w:szCs w:val="24"/>
          <w:rtl/>
          <w:lang w:bidi="ar-DZ"/>
        </w:rPr>
        <w:t xml:space="preserve">    </w:t>
      </w:r>
      <w:r w:rsidRPr="00030EE5">
        <w:rPr>
          <w:rFonts w:asciiTheme="majorBidi" w:hAnsiTheme="majorBidi" w:cstheme="majorBidi" w:hint="cs"/>
          <w:sz w:val="24"/>
          <w:szCs w:val="24"/>
          <w:rtl/>
          <w:lang w:bidi="ar-DZ"/>
        </w:rPr>
        <w:t>المصدر: من إعداد الباحثة بناءا على بيانات المتحصل عليها من الاستمارة</w:t>
      </w:r>
    </w:p>
    <w:p w:rsidR="00A15A8C" w:rsidRDefault="00A15A8C" w:rsidP="00A15A8C">
      <w:pPr>
        <w:tabs>
          <w:tab w:val="right" w:pos="990"/>
          <w:tab w:val="right" w:pos="1132"/>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من خلال الجدول رقم (36) أعلاه، نستنتج أن كل المتطلبات الواردة في الجدول يراها أفراد عينة الدراسة على أنها ضرورية ومهمة لتحقيق الاستجابة للضغوطات وبالتالي تحقيق التكيف والتوافق مع البيئة الخارجية الاجتماعية، والاقتصادية، والسياسية، والثقافية، حيث جاءت النتائج متقاربة على كل أبعاد المحور، مما يدل على أهمية كل بند من بنود المحور بالنسبة للمبحوثين عينة الدراسة وضرورة تحقيقها بشكل متكامل حتى تتمكن المنظومة الجامعية من التعامل والتكيف مع تحديات بيئة الخارجية العاملة بها.</w:t>
      </w:r>
    </w:p>
    <w:p w:rsidR="00A15A8C" w:rsidRPr="006B4519" w:rsidRDefault="00A15A8C" w:rsidP="00A15A8C">
      <w:pPr>
        <w:bidi/>
        <w:jc w:val="both"/>
        <w:rPr>
          <w:rFonts w:asciiTheme="majorBidi" w:hAnsiTheme="majorBidi" w:cstheme="majorBidi"/>
          <w:sz w:val="18"/>
          <w:szCs w:val="18"/>
          <w:rtl/>
          <w:lang w:bidi="ar-DZ"/>
        </w:rPr>
      </w:pPr>
    </w:p>
    <w:p w:rsidR="00A15A8C" w:rsidRPr="006A10C4" w:rsidRDefault="00A15A8C" w:rsidP="008271B4">
      <w:pPr>
        <w:pStyle w:val="Paragraphedeliste"/>
        <w:numPr>
          <w:ilvl w:val="0"/>
          <w:numId w:val="82"/>
        </w:numPr>
        <w:bidi/>
        <w:ind w:left="1104" w:hanging="567"/>
        <w:jc w:val="both"/>
        <w:rPr>
          <w:rFonts w:ascii="Traditional Arabic" w:hAnsi="Traditional Arabic" w:cs="Traditional Arabic"/>
          <w:b/>
          <w:bCs/>
          <w:sz w:val="36"/>
          <w:szCs w:val="36"/>
          <w:lang w:bidi="ar-DZ"/>
        </w:rPr>
      </w:pPr>
      <w:r w:rsidRPr="006A10C4">
        <w:rPr>
          <w:rFonts w:ascii="Traditional Arabic" w:hAnsi="Traditional Arabic" w:cs="Traditional Arabic" w:hint="cs"/>
          <w:b/>
          <w:bCs/>
          <w:sz w:val="36"/>
          <w:szCs w:val="36"/>
          <w:rtl/>
          <w:lang w:bidi="ar-DZ"/>
        </w:rPr>
        <w:t>آليات تفعيل دور الجامعة وسبل مواجهتها لتحديات العصر</w:t>
      </w:r>
      <w:r w:rsidRPr="006A10C4">
        <w:rPr>
          <w:rFonts w:ascii="Traditional Arabic" w:hAnsi="Traditional Arabic" w:cs="Traditional Arabic"/>
          <w:b/>
          <w:bCs/>
          <w:sz w:val="36"/>
          <w:szCs w:val="36"/>
          <w:rtl/>
          <w:lang w:bidi="ar-DZ"/>
        </w:rPr>
        <w:t>:</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في دراستنا هذه، تم تخصيص جزء خاص في الاستبيان يتعلق باقتراح المبحوثين لآليات تفعيل دور الجامعة وسبل مواجهتها لتحديات العصر، وسنوضحها في النقاط التالية:</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إعادة القيمة للعلم وللأستاذ الجامعي، مع ضرورة إعادة بناء وتكوين تمثلات واضحة حول موضوع المعرفة ومدى أهميتها في مواجهة تحديات العصر.</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توفير الظروف الملائمة والمناسبة للعمل الأكاديمي والبحثي.</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تشجيع البحث العلمي الجاد ونشر نتائجه.</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دعم البحوث الميدانية وتشجيع المبادرات الايجابية.</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تكريس الحرية الأكاديمية بالنسبة للأساتذة ولمخابر البحث.</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توفير الإمكانيات المادية، والمعنوية.</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الصرامة في تطبيق القوانين التي تكفل السير الحسن لعمل الجامعة.</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والعقلنة في التسيير الإداري الأكاديمي.</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تفعيل التحاور بين الرؤساء ومسيري النظام الجامعي والأساتذة الباحثين، والعمل على تحقيق التساوي في الفرص.</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إشراك فئة الأساتذة الجامعيين في اتخاذ القرارات، وفي تقديم الاستشارات كل في ميدان تخصصه.</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ربط النظام الجامعي بالمحيط من خلال إبرام اتفاقيات عمل بين المؤسسات الجامعية والمؤسسات الاقتصادية، والخدماتية، ومؤسسات المجتمع المدني.</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التعديل في دليل التوجيه الجامعي، والعمل على خلق الموازنة بين التخصصات في الجامعة ومتطلبات سوق العمل.</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الاعتراف بتخصص العلوم الاجتماعية والإنسانية كعلوم مهمة في فهم بناء المجتمع.</w:t>
      </w:r>
    </w:p>
    <w:p w:rsidR="00A15A8C" w:rsidRPr="005135C1"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ترجمة نتائج البحوث السوسيولوجية على أرض الواقع.</w:t>
      </w:r>
    </w:p>
    <w:p w:rsidR="00A15A8C" w:rsidRPr="0079405C" w:rsidRDefault="00A15A8C" w:rsidP="00A15A8C">
      <w:pPr>
        <w:bidi/>
        <w:jc w:val="both"/>
        <w:rPr>
          <w:rFonts w:asciiTheme="majorBidi" w:hAnsiTheme="majorBidi" w:cstheme="majorBidi"/>
          <w:sz w:val="18"/>
          <w:szCs w:val="18"/>
          <w:rtl/>
          <w:lang w:bidi="ar-DZ"/>
        </w:rPr>
      </w:pPr>
    </w:p>
    <w:p w:rsidR="00A15A8C" w:rsidRPr="00AD0D4A" w:rsidRDefault="00A15A8C" w:rsidP="00A15A8C">
      <w:pPr>
        <w:tabs>
          <w:tab w:val="right" w:pos="395"/>
        </w:tabs>
        <w:bidi/>
        <w:jc w:val="left"/>
        <w:rPr>
          <w:rFonts w:ascii="Times New Roman" w:hAnsi="Times New Roman" w:cs="Traditional Arabic"/>
          <w:b/>
          <w:bCs/>
          <w:sz w:val="36"/>
          <w:szCs w:val="36"/>
          <w:rtl/>
          <w:lang w:bidi="ar-DZ"/>
        </w:rPr>
      </w:pPr>
      <w:r>
        <w:rPr>
          <w:rFonts w:ascii="Times New Roman" w:hAnsi="Times New Roman" w:cs="Traditional Arabic" w:hint="cs"/>
          <w:b/>
          <w:bCs/>
          <w:sz w:val="36"/>
          <w:szCs w:val="36"/>
          <w:rtl/>
          <w:lang w:bidi="ar-DZ"/>
        </w:rPr>
        <w:t xml:space="preserve">     خلاصــة:</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توصلت الدراسة الميدانية في شقها الخاص بتحديات المنظومة الجامعية في الجزائر إلى مجموعة من النتائج، وقد كانت أهم النتائج التي تم التوصل إليها على النحو الآتي: </w:t>
      </w:r>
    </w:p>
    <w:p w:rsidR="00A15A8C" w:rsidRDefault="00A15A8C" w:rsidP="00A15A8C">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أولا: على مستوى البيئة الداخلية، أوضحت الدراسة ما يلي:</w:t>
      </w:r>
    </w:p>
    <w:p w:rsidR="00A15A8C" w:rsidRDefault="00A15A8C" w:rsidP="008271B4">
      <w:pPr>
        <w:pStyle w:val="Paragraphedeliste"/>
        <w:numPr>
          <w:ilvl w:val="0"/>
          <w:numId w:val="79"/>
        </w:numPr>
        <w:bidi/>
        <w:ind w:left="565" w:hanging="283"/>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التحديات ذات الطابع الإداري والتسييري: </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أكدت النتائج أن المنظومة الجامعية تواجه تحديات إدارية متنوعة وبدرجات متفاوتة التأثير حيث أن معظم المبحوثين يؤكدون على أن فكرة تعميم هيكل تنظيمي واحد على مستوى كل الإدارات الجامعية له تأثير حيث احتل المرتبة الأولى في الترتيب وكان بنسبة موزونة من الأهمية تقدر بـ (62,86</w:t>
      </w:r>
      <w:r>
        <w:rPr>
          <w:rFonts w:asciiTheme="majorBidi" w:hAnsiTheme="majorBidi" w:cstheme="majorBidi"/>
          <w:sz w:val="32"/>
          <w:szCs w:val="32"/>
          <w:lang w:bidi="ar-DZ"/>
        </w:rPr>
        <w:t>%</w:t>
      </w:r>
      <w:r>
        <w:rPr>
          <w:rFonts w:asciiTheme="majorBidi" w:hAnsiTheme="majorBidi" w:cstheme="majorBidi" w:hint="cs"/>
          <w:sz w:val="32"/>
          <w:szCs w:val="32"/>
          <w:rtl/>
          <w:lang w:bidi="ar-DZ"/>
        </w:rPr>
        <w:t>)، وان عدم توافق الهيكل التنظيمي وأهداف المنظومة الجامعية جاء في المرتبة الثانية بنسبة موزونة من الأهمية (57,57</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وهذا ما يؤكد على أهمية الهيكل التنظيمي وضرورة ملاءمته مع الأهداف حتى لا يقف عائقا أمام أدائها لرسالتها. </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أكدت النتائج أيضا أن نسبة (52,4</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من إجمالي المبحوثين يؤكدون أن درجة تأثير الجانب التسييري على العمل الأكاديمي ضعيفا. </w:t>
      </w:r>
    </w:p>
    <w:p w:rsidR="00A15A8C" w:rsidRDefault="00A15A8C" w:rsidP="008271B4">
      <w:pPr>
        <w:pStyle w:val="Paragraphedeliste"/>
        <w:numPr>
          <w:ilvl w:val="0"/>
          <w:numId w:val="73"/>
        </w:numPr>
        <w:tabs>
          <w:tab w:val="right" w:pos="707"/>
          <w:tab w:val="right" w:pos="990"/>
        </w:tabs>
        <w:bidi/>
        <w:jc w:val="both"/>
        <w:rPr>
          <w:rFonts w:asciiTheme="majorBidi" w:hAnsiTheme="majorBidi" w:cstheme="majorBidi"/>
          <w:sz w:val="32"/>
          <w:szCs w:val="32"/>
          <w:lang w:bidi="ar-DZ"/>
        </w:rPr>
      </w:pPr>
      <w:r w:rsidRPr="003874E8">
        <w:rPr>
          <w:rFonts w:asciiTheme="majorBidi" w:hAnsiTheme="majorBidi" w:cstheme="majorBidi" w:hint="cs"/>
          <w:sz w:val="32"/>
          <w:szCs w:val="32"/>
          <w:rtl/>
          <w:lang w:bidi="ar-DZ"/>
        </w:rPr>
        <w:t xml:space="preserve">بينت النتائج أن درجة تأثير التحديات الإدارية مجتمعة متوسطة وهذا ما وضحه المتوسط العام للمحور. </w:t>
      </w:r>
    </w:p>
    <w:p w:rsidR="00A15A8C" w:rsidRDefault="00A15A8C" w:rsidP="00A15A8C">
      <w:pPr>
        <w:pStyle w:val="Paragraphedeliste"/>
        <w:tabs>
          <w:tab w:val="right" w:pos="707"/>
          <w:tab w:val="right" w:pos="990"/>
        </w:tabs>
        <w:bidi/>
        <w:ind w:left="1068"/>
        <w:jc w:val="both"/>
        <w:rPr>
          <w:rFonts w:asciiTheme="majorBidi" w:hAnsiTheme="majorBidi" w:cstheme="majorBidi"/>
          <w:sz w:val="32"/>
          <w:szCs w:val="32"/>
          <w:rtl/>
          <w:lang w:bidi="ar-DZ"/>
        </w:rPr>
      </w:pPr>
    </w:p>
    <w:p w:rsidR="00A15A8C" w:rsidRPr="003874E8" w:rsidRDefault="00A15A8C" w:rsidP="00A15A8C">
      <w:pPr>
        <w:pStyle w:val="Paragraphedeliste"/>
        <w:tabs>
          <w:tab w:val="right" w:pos="707"/>
          <w:tab w:val="right" w:pos="990"/>
        </w:tabs>
        <w:bidi/>
        <w:ind w:left="1068"/>
        <w:jc w:val="both"/>
        <w:rPr>
          <w:rFonts w:asciiTheme="majorBidi" w:hAnsiTheme="majorBidi" w:cstheme="majorBidi"/>
          <w:sz w:val="32"/>
          <w:szCs w:val="32"/>
          <w:rtl/>
          <w:lang w:bidi="ar-DZ"/>
        </w:rPr>
      </w:pPr>
    </w:p>
    <w:p w:rsidR="00A15A8C" w:rsidRDefault="00A15A8C" w:rsidP="008271B4">
      <w:pPr>
        <w:pStyle w:val="Paragraphedeliste"/>
        <w:numPr>
          <w:ilvl w:val="0"/>
          <w:numId w:val="79"/>
        </w:numPr>
        <w:bidi/>
        <w:ind w:left="565" w:hanging="283"/>
        <w:jc w:val="both"/>
        <w:rPr>
          <w:rFonts w:asciiTheme="majorBidi" w:hAnsiTheme="majorBidi" w:cstheme="majorBidi"/>
          <w:sz w:val="32"/>
          <w:szCs w:val="32"/>
          <w:lang w:bidi="ar-DZ"/>
        </w:rPr>
      </w:pPr>
      <w:r w:rsidRPr="003874E8">
        <w:rPr>
          <w:rFonts w:asciiTheme="majorBidi" w:hAnsiTheme="majorBidi" w:cstheme="majorBidi" w:hint="cs"/>
          <w:sz w:val="32"/>
          <w:szCs w:val="32"/>
          <w:rtl/>
          <w:lang w:bidi="ar-DZ"/>
        </w:rPr>
        <w:lastRenderedPageBreak/>
        <w:t xml:space="preserve"> </w:t>
      </w:r>
      <w:r>
        <w:rPr>
          <w:rFonts w:asciiTheme="majorBidi" w:hAnsiTheme="majorBidi" w:cstheme="majorBidi" w:hint="cs"/>
          <w:sz w:val="32"/>
          <w:szCs w:val="32"/>
          <w:rtl/>
          <w:lang w:bidi="ar-DZ"/>
        </w:rPr>
        <w:t xml:space="preserve">التحديات ذات الطابع البيداغوجي: </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أوضحت النتائج أن البرنامج البيداغوجي المعمول به قادر نوعا ما على تزويد الطلبة بالمعلومات اللازمة والكافية.</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أكدت النتائج على عدم ارتباط مناهج التعليم العالي المتبعة بالواقع العملي، وتغيب فكرة ربط الطالب ببيئة العمل الحقيقية مما يؤدي إلى تغييب الحس الإبداعي.</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كما أكدت النتائج على عدم وجود توافق بين التخصصات التي توفرها الكليات، كما أنها لا تفي بأغراض التنمية مما يؤدي إلى انفصال بين الجامعة وسوق العمل وبين الجامعة والمجتمع.</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أوضحت النتائج على ضرورة التحلي بأخلاقيات المهنة لضمان الاستقامة والجودة والمصداقية.</w:t>
      </w:r>
    </w:p>
    <w:p w:rsidR="00A15A8C" w:rsidRPr="003874E8"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أكدت النتائج أيضا، نسبة (78</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من إجمالي المبحوثين على وجود تأثير مستوى ممارسة الحرية الأكاديمية على المنظومة الجامعية والمجتمع، وعلى أن المنظومة الجامعية غير قادرة على تحقيق درجة عالية من الحرية الأكاديمية لمنتسبيها.   </w:t>
      </w:r>
    </w:p>
    <w:p w:rsidR="00A15A8C" w:rsidRDefault="00A15A8C" w:rsidP="00A15A8C">
      <w:pPr>
        <w:bidi/>
        <w:ind w:left="708" w:firstLine="112"/>
        <w:jc w:val="both"/>
        <w:rPr>
          <w:rFonts w:asciiTheme="majorBidi" w:hAnsiTheme="majorBidi" w:cstheme="majorBidi"/>
          <w:sz w:val="32"/>
          <w:szCs w:val="32"/>
          <w:rtl/>
          <w:lang w:bidi="ar-DZ"/>
        </w:rPr>
      </w:pPr>
      <w:r>
        <w:rPr>
          <w:rFonts w:asciiTheme="majorBidi" w:hAnsiTheme="majorBidi" w:cstheme="majorBidi" w:hint="cs"/>
          <w:sz w:val="32"/>
          <w:szCs w:val="32"/>
          <w:rtl/>
          <w:lang w:bidi="ar-DZ"/>
        </w:rPr>
        <w:t>ثانيا</w:t>
      </w:r>
      <w:r w:rsidRPr="003E5E55">
        <w:rPr>
          <w:rFonts w:asciiTheme="majorBidi" w:hAnsiTheme="majorBidi" w:cstheme="majorBidi" w:hint="cs"/>
          <w:sz w:val="32"/>
          <w:szCs w:val="32"/>
          <w:rtl/>
          <w:lang w:bidi="ar-DZ"/>
        </w:rPr>
        <w:t xml:space="preserve">: على مستوى البيئة </w:t>
      </w:r>
      <w:r>
        <w:rPr>
          <w:rFonts w:asciiTheme="majorBidi" w:hAnsiTheme="majorBidi" w:cstheme="majorBidi" w:hint="cs"/>
          <w:sz w:val="32"/>
          <w:szCs w:val="32"/>
          <w:rtl/>
          <w:lang w:bidi="ar-DZ"/>
        </w:rPr>
        <w:t>الخارجية،</w:t>
      </w:r>
      <w:r w:rsidRPr="003E5E55">
        <w:rPr>
          <w:rFonts w:asciiTheme="majorBidi" w:hAnsiTheme="majorBidi" w:cstheme="majorBidi" w:hint="cs"/>
          <w:sz w:val="32"/>
          <w:szCs w:val="32"/>
          <w:rtl/>
          <w:lang w:bidi="ar-DZ"/>
        </w:rPr>
        <w:t xml:space="preserve"> أوضحت الدراسة ما يلي:</w:t>
      </w:r>
    </w:p>
    <w:p w:rsidR="00A15A8C" w:rsidRDefault="00A15A8C" w:rsidP="008271B4">
      <w:pPr>
        <w:pStyle w:val="Paragraphedeliste"/>
        <w:numPr>
          <w:ilvl w:val="0"/>
          <w:numId w:val="80"/>
        </w:numPr>
        <w:bidi/>
        <w:ind w:left="565" w:hanging="283"/>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التحديات التي تواجه التعليم: </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أوضحت النتائج على أن أكثر العوامل المؤثرة على وظيفة التعليم هي مجانية التعليم وارتفاع تكاليف تسييره، نقص ومحدودية التجهيزات والوسائل المستخدمة في العملية التكوينية، ضعف محتوى البرامج التعليمية ومناهجها وعدم مسايرتها للواقع العملي، ارتفاع أعداد الطلبة الوافدين إلى الجامعة، ويلاحظ انخفاض الوزن النسبي للعوامل الأخرى.</w:t>
      </w:r>
    </w:p>
    <w:p w:rsidR="00A15A8C" w:rsidRDefault="00A15A8C" w:rsidP="008271B4">
      <w:pPr>
        <w:pStyle w:val="Paragraphedeliste"/>
        <w:numPr>
          <w:ilvl w:val="0"/>
          <w:numId w:val="80"/>
        </w:numPr>
        <w:bidi/>
        <w:ind w:left="565" w:hanging="283"/>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التحديات التي تواجه البحث العلمي: </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أسفرت نتائج الدراسة على أن أكبر التحديات التي لم تستطع المنظومة الجامعية على التعامل معها هو تحد الميزانية المخصصة للبحث العلمي (التمويل).</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أكدت النتائج على أن المشكلات المتعلقة بقنوات النشر العلمي من المشاكل العويصة التي تقف عائقا أمام قدرة المنظومة الجامعية للتعامل والاستجابة للتحديات التي تواجه البحث العلمي.</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كما أكدت النتائج على العلاقة القوية بين حرية البحث العلمي والتقدم والتطور.</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يلاحظ انخفاض الوزن النسبي للعوامل الأخرى مما يدل على أهمية العوامل المذكورة سابقا بالنسبة لعينة الدراسة المبحوثة.</w:t>
      </w:r>
    </w:p>
    <w:p w:rsidR="00A15A8C" w:rsidRDefault="00A15A8C" w:rsidP="00A15A8C">
      <w:pPr>
        <w:pStyle w:val="Paragraphedeliste"/>
        <w:bidi/>
        <w:ind w:left="1068"/>
        <w:jc w:val="both"/>
        <w:rPr>
          <w:rFonts w:asciiTheme="majorBidi" w:hAnsiTheme="majorBidi" w:cstheme="majorBidi"/>
          <w:sz w:val="32"/>
          <w:szCs w:val="32"/>
          <w:lang w:bidi="ar-DZ"/>
        </w:rPr>
      </w:pPr>
    </w:p>
    <w:p w:rsidR="00A15A8C" w:rsidRDefault="00A15A8C" w:rsidP="00A15A8C">
      <w:pPr>
        <w:pStyle w:val="Paragraphedeliste"/>
        <w:bidi/>
        <w:ind w:left="1068"/>
        <w:jc w:val="both"/>
        <w:rPr>
          <w:rFonts w:asciiTheme="majorBidi" w:hAnsiTheme="majorBidi" w:cstheme="majorBidi"/>
          <w:sz w:val="32"/>
          <w:szCs w:val="32"/>
          <w:lang w:bidi="ar-DZ"/>
        </w:rPr>
      </w:pPr>
    </w:p>
    <w:p w:rsidR="00A15A8C" w:rsidRDefault="00A15A8C" w:rsidP="008271B4">
      <w:pPr>
        <w:pStyle w:val="Paragraphedeliste"/>
        <w:numPr>
          <w:ilvl w:val="0"/>
          <w:numId w:val="81"/>
        </w:numPr>
        <w:bidi/>
        <w:ind w:left="707" w:hanging="425"/>
        <w:jc w:val="both"/>
        <w:rPr>
          <w:rFonts w:asciiTheme="majorBidi" w:hAnsiTheme="majorBidi" w:cstheme="majorBidi"/>
          <w:sz w:val="32"/>
          <w:szCs w:val="32"/>
          <w:lang w:bidi="ar-DZ"/>
        </w:rPr>
      </w:pPr>
      <w:r w:rsidRPr="003420CA">
        <w:rPr>
          <w:rFonts w:asciiTheme="majorBidi" w:hAnsiTheme="majorBidi" w:cstheme="majorBidi" w:hint="cs"/>
          <w:sz w:val="32"/>
          <w:szCs w:val="32"/>
          <w:rtl/>
          <w:lang w:bidi="ar-DZ"/>
        </w:rPr>
        <w:lastRenderedPageBreak/>
        <w:t xml:space="preserve">التحديات التي تواجه </w:t>
      </w:r>
      <w:r>
        <w:rPr>
          <w:rFonts w:asciiTheme="majorBidi" w:hAnsiTheme="majorBidi" w:cstheme="majorBidi" w:hint="cs"/>
          <w:sz w:val="32"/>
          <w:szCs w:val="32"/>
          <w:rtl/>
          <w:lang w:bidi="ar-DZ"/>
        </w:rPr>
        <w:t>خدمة المجتمع</w:t>
      </w:r>
      <w:r w:rsidRPr="003420CA">
        <w:rPr>
          <w:rFonts w:asciiTheme="majorBidi" w:hAnsiTheme="majorBidi" w:cstheme="majorBidi" w:hint="cs"/>
          <w:sz w:val="32"/>
          <w:szCs w:val="32"/>
          <w:rtl/>
          <w:lang w:bidi="ar-DZ"/>
        </w:rPr>
        <w:t xml:space="preserve">: </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أثبتت النتائج أنه من بين المشاكل الكبرى التي تعيق الجامعة من خدمة مجتمعها المجودة فيه، هي تلك المتعلقة بالتغيرات الاجتماعية وغياب النظرة المستقبلية وهذا ما يؤكده ارتفاع النسبة الموزونة إلى (61,14</w:t>
      </w:r>
      <w:r>
        <w:rPr>
          <w:rFonts w:asciiTheme="majorBidi" w:hAnsiTheme="majorBidi" w:cstheme="majorBidi"/>
          <w:sz w:val="32"/>
          <w:szCs w:val="32"/>
          <w:lang w:bidi="ar-DZ"/>
        </w:rPr>
        <w:t>%</w:t>
      </w:r>
      <w:r>
        <w:rPr>
          <w:rFonts w:asciiTheme="majorBidi" w:hAnsiTheme="majorBidi" w:cstheme="majorBidi" w:hint="cs"/>
          <w:sz w:val="32"/>
          <w:szCs w:val="32"/>
          <w:rtl/>
          <w:lang w:bidi="ar-DZ"/>
        </w:rPr>
        <w:t>) وهذا ما يثبت عدم قدرة المنظومة الجامعية على التكيف مع التغيرات التي يفرزها المجتمع الموجودة فيه.</w:t>
      </w:r>
    </w:p>
    <w:p w:rsidR="00A15A8C"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كما تؤثر التطورات التكنولوجية والمعلوماتية مما يجعلها غير قادرة على مسايرة التقدم العلمي والتكنولوجي.</w:t>
      </w:r>
    </w:p>
    <w:p w:rsidR="00A15A8C" w:rsidRPr="003420CA" w:rsidRDefault="00A15A8C" w:rsidP="008271B4">
      <w:pPr>
        <w:pStyle w:val="Paragraphedeliste"/>
        <w:numPr>
          <w:ilvl w:val="0"/>
          <w:numId w:val="7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يلاحظ انخفاض في النسبة الموزونة للعوامل الأخرى مما يدل على عدم اهتمام المبحوثين بها لانعدام تأثيرها. </w:t>
      </w:r>
    </w:p>
    <w:p w:rsidR="00A15A8C" w:rsidRDefault="00A15A8C" w:rsidP="00A15A8C">
      <w:pPr>
        <w:bidi/>
        <w:ind w:firstLine="820"/>
        <w:jc w:val="both"/>
        <w:rPr>
          <w:rFonts w:asciiTheme="majorBidi" w:hAnsiTheme="majorBidi" w:cstheme="majorBidi"/>
          <w:sz w:val="32"/>
          <w:szCs w:val="32"/>
          <w:rtl/>
          <w:lang w:bidi="ar-DZ"/>
        </w:rPr>
      </w:pPr>
      <w:r w:rsidRPr="00C81621">
        <w:rPr>
          <w:rFonts w:asciiTheme="majorBidi" w:hAnsiTheme="majorBidi" w:cstheme="majorBidi" w:hint="cs"/>
          <w:sz w:val="32"/>
          <w:szCs w:val="32"/>
          <w:rtl/>
          <w:lang w:bidi="ar-DZ"/>
        </w:rPr>
        <w:t>ثا</w:t>
      </w:r>
      <w:r>
        <w:rPr>
          <w:rFonts w:asciiTheme="majorBidi" w:hAnsiTheme="majorBidi" w:cstheme="majorBidi" w:hint="cs"/>
          <w:sz w:val="32"/>
          <w:szCs w:val="32"/>
          <w:rtl/>
          <w:lang w:bidi="ar-DZ"/>
        </w:rPr>
        <w:t>لثا</w:t>
      </w:r>
      <w:r w:rsidRPr="00C81621">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متطلبات الاستجابة لتحديات البيئة الداخلية والخارجية</w:t>
      </w:r>
      <w:r w:rsidRPr="00C81621">
        <w:rPr>
          <w:rFonts w:asciiTheme="majorBidi" w:hAnsiTheme="majorBidi" w:cstheme="majorBidi" w:hint="cs"/>
          <w:sz w:val="32"/>
          <w:szCs w:val="32"/>
          <w:rtl/>
          <w:lang w:bidi="ar-DZ"/>
        </w:rPr>
        <w:t xml:space="preserve">: </w:t>
      </w:r>
    </w:p>
    <w:p w:rsidR="00A15A8C" w:rsidRDefault="00A15A8C" w:rsidP="00A15A8C">
      <w:pPr>
        <w:bidi/>
        <w:ind w:firstLine="820"/>
        <w:jc w:val="both"/>
        <w:rPr>
          <w:rFonts w:asciiTheme="majorBidi" w:hAnsiTheme="majorBidi" w:cstheme="majorBidi"/>
          <w:sz w:val="32"/>
          <w:szCs w:val="32"/>
          <w:rtl/>
          <w:lang w:bidi="ar-DZ"/>
        </w:rPr>
      </w:pPr>
      <w:r w:rsidRPr="00C81621">
        <w:rPr>
          <w:rFonts w:asciiTheme="majorBidi" w:hAnsiTheme="majorBidi" w:cstheme="majorBidi" w:hint="cs"/>
          <w:sz w:val="32"/>
          <w:szCs w:val="32"/>
          <w:rtl/>
          <w:lang w:bidi="ar-DZ"/>
        </w:rPr>
        <w:t xml:space="preserve">أوضحت </w:t>
      </w:r>
      <w:r>
        <w:rPr>
          <w:rFonts w:asciiTheme="majorBidi" w:hAnsiTheme="majorBidi" w:cstheme="majorBidi" w:hint="cs"/>
          <w:sz w:val="32"/>
          <w:szCs w:val="32"/>
          <w:rtl/>
          <w:lang w:bidi="ar-DZ"/>
        </w:rPr>
        <w:t xml:space="preserve">نتائج </w:t>
      </w:r>
      <w:r w:rsidRPr="00C81621">
        <w:rPr>
          <w:rFonts w:asciiTheme="majorBidi" w:hAnsiTheme="majorBidi" w:cstheme="majorBidi" w:hint="cs"/>
          <w:sz w:val="32"/>
          <w:szCs w:val="32"/>
          <w:rtl/>
          <w:lang w:bidi="ar-DZ"/>
        </w:rPr>
        <w:t>الدراسة</w:t>
      </w:r>
      <w:r>
        <w:rPr>
          <w:rFonts w:asciiTheme="majorBidi" w:hAnsiTheme="majorBidi" w:cstheme="majorBidi" w:hint="cs"/>
          <w:sz w:val="32"/>
          <w:szCs w:val="32"/>
          <w:rtl/>
          <w:lang w:bidi="ar-DZ"/>
        </w:rPr>
        <w:t xml:space="preserve"> الحالية موافقة معظم المبحوثين على ضرورة تطبيق كل المتطلبات الواردة في الجدولين السابقين مما يدل على فعاليتها في تحقيق التكيف مع متغيرات البيئة الداخلية والخارجية.   </w:t>
      </w:r>
    </w:p>
    <w:p w:rsidR="00A15A8C" w:rsidRPr="00C0228E" w:rsidRDefault="00A15A8C" w:rsidP="00A15A8C">
      <w:pPr>
        <w:pStyle w:val="Paragraphedeliste"/>
        <w:bidi/>
        <w:ind w:left="1068"/>
        <w:jc w:val="both"/>
        <w:rPr>
          <w:rFonts w:asciiTheme="majorBidi" w:hAnsiTheme="majorBidi" w:cstheme="majorBidi"/>
          <w:sz w:val="32"/>
          <w:szCs w:val="32"/>
          <w:lang w:bidi="ar-DZ"/>
        </w:rPr>
      </w:pPr>
    </w:p>
    <w:p w:rsidR="0068240E" w:rsidRDefault="0068240E" w:rsidP="00A15A8C">
      <w:pPr>
        <w:bidi/>
        <w:ind w:left="708"/>
        <w:jc w:val="both"/>
        <w:rPr>
          <w:rFonts w:asciiTheme="majorBidi" w:hAnsiTheme="majorBidi" w:cstheme="majorBidi"/>
          <w:sz w:val="32"/>
          <w:szCs w:val="32"/>
          <w:rtl/>
          <w:lang w:bidi="ar-DZ"/>
        </w:rPr>
        <w:sectPr w:rsidR="0068240E" w:rsidSect="00592E34">
          <w:headerReference w:type="default" r:id="rId28"/>
          <w:footnotePr>
            <w:numRestart w:val="eachPage"/>
          </w:footnotePr>
          <w:pgSz w:w="11906" w:h="16838"/>
          <w:pgMar w:top="851" w:right="1304" w:bottom="851" w:left="851" w:header="709" w:footer="709" w:gutter="0"/>
          <w:cols w:space="708"/>
          <w:docGrid w:linePitch="360"/>
        </w:sectPr>
      </w:pPr>
    </w:p>
    <w:p w:rsidR="00A15A8C" w:rsidRPr="00546C5C" w:rsidRDefault="00A15A8C" w:rsidP="00A15A8C">
      <w:pPr>
        <w:bidi/>
        <w:ind w:left="708"/>
        <w:jc w:val="both"/>
        <w:rPr>
          <w:rFonts w:asciiTheme="majorBidi" w:hAnsiTheme="majorBidi" w:cstheme="majorBidi"/>
          <w:sz w:val="32"/>
          <w:szCs w:val="32"/>
          <w:rtl/>
          <w:lang w:bidi="ar-DZ"/>
        </w:rPr>
      </w:pPr>
    </w:p>
    <w:p w:rsidR="00A15A8C" w:rsidRDefault="00A15A8C" w:rsidP="00A15A8C">
      <w:pPr>
        <w:bidi/>
        <w:ind w:left="708"/>
        <w:jc w:val="both"/>
        <w:rPr>
          <w:rFonts w:asciiTheme="majorBidi" w:hAnsiTheme="majorBidi" w:cstheme="majorBidi"/>
          <w:sz w:val="32"/>
          <w:szCs w:val="32"/>
          <w:rtl/>
          <w:lang w:bidi="ar-DZ"/>
        </w:rPr>
      </w:pPr>
    </w:p>
    <w:p w:rsidR="0068240E" w:rsidRDefault="0068240E" w:rsidP="0068240E">
      <w:pPr>
        <w:bidi/>
        <w:ind w:left="708"/>
        <w:jc w:val="both"/>
        <w:rPr>
          <w:rFonts w:asciiTheme="majorBidi" w:hAnsiTheme="majorBidi" w:cstheme="majorBidi"/>
          <w:sz w:val="32"/>
          <w:szCs w:val="32"/>
          <w:rtl/>
          <w:lang w:bidi="ar-DZ"/>
        </w:rPr>
      </w:pPr>
    </w:p>
    <w:p w:rsidR="0068240E" w:rsidRDefault="0068240E" w:rsidP="0068240E">
      <w:pPr>
        <w:bidi/>
        <w:ind w:left="708"/>
        <w:jc w:val="both"/>
        <w:rPr>
          <w:rFonts w:asciiTheme="majorBidi" w:hAnsiTheme="majorBidi" w:cstheme="majorBidi"/>
          <w:sz w:val="32"/>
          <w:szCs w:val="32"/>
          <w:rtl/>
          <w:lang w:bidi="ar-DZ"/>
        </w:rPr>
      </w:pPr>
    </w:p>
    <w:p w:rsidR="0068240E" w:rsidRDefault="0068240E" w:rsidP="0068240E">
      <w:pPr>
        <w:bidi/>
        <w:ind w:left="708"/>
        <w:jc w:val="both"/>
        <w:rPr>
          <w:rFonts w:asciiTheme="majorBidi" w:hAnsiTheme="majorBidi" w:cstheme="majorBidi"/>
          <w:sz w:val="32"/>
          <w:szCs w:val="32"/>
          <w:rtl/>
          <w:lang w:bidi="ar-DZ"/>
        </w:rPr>
      </w:pPr>
    </w:p>
    <w:p w:rsidR="0068240E" w:rsidRDefault="0068240E" w:rsidP="0068240E">
      <w:pPr>
        <w:bidi/>
        <w:ind w:left="708"/>
        <w:jc w:val="both"/>
        <w:rPr>
          <w:rFonts w:asciiTheme="majorBidi" w:hAnsiTheme="majorBidi" w:cstheme="majorBidi"/>
          <w:sz w:val="32"/>
          <w:szCs w:val="32"/>
          <w:rtl/>
          <w:lang w:bidi="ar-DZ"/>
        </w:rPr>
      </w:pPr>
    </w:p>
    <w:p w:rsidR="0068240E" w:rsidRDefault="0068240E" w:rsidP="0068240E">
      <w:pPr>
        <w:bidi/>
        <w:ind w:left="708"/>
        <w:jc w:val="both"/>
        <w:rPr>
          <w:rFonts w:asciiTheme="majorBidi" w:hAnsiTheme="majorBidi" w:cstheme="majorBidi"/>
          <w:sz w:val="32"/>
          <w:szCs w:val="32"/>
          <w:rtl/>
          <w:lang w:bidi="ar-DZ"/>
        </w:rPr>
      </w:pPr>
    </w:p>
    <w:p w:rsidR="0068240E" w:rsidRDefault="0068240E" w:rsidP="0068240E">
      <w:pPr>
        <w:bidi/>
        <w:ind w:left="708"/>
        <w:jc w:val="both"/>
        <w:rPr>
          <w:rFonts w:asciiTheme="majorBidi" w:hAnsiTheme="majorBidi" w:cstheme="majorBidi"/>
          <w:sz w:val="32"/>
          <w:szCs w:val="32"/>
          <w:rtl/>
          <w:lang w:bidi="ar-DZ"/>
        </w:rPr>
      </w:pPr>
    </w:p>
    <w:p w:rsidR="0068240E" w:rsidRDefault="0068240E" w:rsidP="0068240E">
      <w:pPr>
        <w:bidi/>
        <w:ind w:left="708"/>
        <w:jc w:val="both"/>
        <w:rPr>
          <w:rFonts w:asciiTheme="majorBidi" w:hAnsiTheme="majorBidi" w:cstheme="majorBidi"/>
          <w:sz w:val="32"/>
          <w:szCs w:val="32"/>
          <w:rtl/>
          <w:lang w:bidi="ar-DZ"/>
        </w:rPr>
      </w:pPr>
    </w:p>
    <w:p w:rsidR="0068240E" w:rsidRPr="003874E8" w:rsidRDefault="0068240E" w:rsidP="0068240E">
      <w:pPr>
        <w:bidi/>
        <w:ind w:left="708"/>
        <w:jc w:val="both"/>
        <w:rPr>
          <w:rFonts w:asciiTheme="majorBidi" w:hAnsiTheme="majorBidi" w:cstheme="majorBidi"/>
          <w:sz w:val="32"/>
          <w:szCs w:val="32"/>
          <w:rtl/>
          <w:lang w:bidi="ar-DZ"/>
        </w:rPr>
      </w:pPr>
    </w:p>
    <w:p w:rsidR="00A15A8C" w:rsidRDefault="00A15A8C" w:rsidP="00A15A8C">
      <w:pPr>
        <w:bidi/>
        <w:ind w:firstLine="708"/>
        <w:jc w:val="both"/>
        <w:rPr>
          <w:rFonts w:asciiTheme="majorBidi" w:hAnsiTheme="majorBidi" w:cstheme="majorBidi"/>
          <w:sz w:val="32"/>
          <w:szCs w:val="32"/>
          <w:rtl/>
          <w:lang w:bidi="ar-DZ"/>
        </w:rPr>
      </w:pPr>
    </w:p>
    <w:p w:rsidR="00A15A8C" w:rsidRDefault="000D1A3A" w:rsidP="00A15A8C">
      <w:pPr>
        <w:bidi/>
        <w:jc w:val="both"/>
        <w:rPr>
          <w:rFonts w:asciiTheme="majorBidi" w:hAnsiTheme="majorBidi" w:cstheme="majorBidi"/>
          <w:sz w:val="32"/>
          <w:szCs w:val="32"/>
          <w:rtl/>
          <w:lang w:bidi="ar-DZ"/>
        </w:rPr>
      </w:pPr>
      <w:r>
        <w:rPr>
          <w:rFonts w:asciiTheme="majorBidi" w:hAnsiTheme="majorBidi" w:cstheme="majorBidi"/>
          <w:noProof/>
          <w:sz w:val="32"/>
          <w:szCs w:val="32"/>
          <w:rtl/>
        </w:rPr>
        <w:pict>
          <v:shape id="_x0000_s1041" type="#_x0000_t185" style="position:absolute;left:0;text-align:left;margin-left:0;margin-top:0;width:447pt;height:145.75pt;rotation:-360;z-index:251677696;mso-position-horizontal:center;mso-position-horizontal-relative:margin;mso-position-vertical:center;mso-position-vertical-relative:margin;mso-width-relative:margin;mso-height-relative:margin" o:allowincell="f" adj="1739" fillcolor="#943634 [2405]" strokecolor="#1f497d [3215]" strokeweight="3pt">
            <v:imagedata embosscolor="shadow add(51)"/>
            <v:shadow type="emboss" color="lineOrFill darken(153)" color2="shadow add(102)" offset="1pt,1pt"/>
            <v:textbox style="mso-next-textbox:#_x0000_s1041;mso-fit-shape-to-text:t" inset="3.6pt,,3.6pt">
              <w:txbxContent>
                <w:p w:rsidR="00DC1BE4" w:rsidRPr="00FB7B8B" w:rsidRDefault="00DC1BE4" w:rsidP="0068240E">
                  <w:pPr>
                    <w:pBdr>
                      <w:top w:val="single" w:sz="8" w:space="10" w:color="FFFFFF" w:themeColor="background1"/>
                      <w:bottom w:val="single" w:sz="8" w:space="10" w:color="FFFFFF" w:themeColor="background1"/>
                    </w:pBdr>
                    <w:tabs>
                      <w:tab w:val="right" w:pos="3395"/>
                    </w:tabs>
                    <w:bidi/>
                    <w:spacing w:after="0"/>
                    <w:ind w:left="2970" w:hanging="2970"/>
                    <w:jc w:val="center"/>
                    <w:rPr>
                      <w:rFonts w:asciiTheme="majorBidi" w:hAnsiTheme="majorBidi" w:cstheme="majorBidi"/>
                      <w:b/>
                      <w:bCs/>
                      <w:i/>
                      <w:iCs/>
                      <w:color w:val="000000" w:themeColor="text1"/>
                      <w:sz w:val="56"/>
                      <w:szCs w:val="56"/>
                      <w:lang w:bidi="ar-DZ"/>
                    </w:rPr>
                  </w:pPr>
                  <w:r w:rsidRPr="00FB7B8B">
                    <w:rPr>
                      <w:rFonts w:asciiTheme="majorBidi" w:hAnsiTheme="majorBidi" w:cstheme="majorBidi" w:hint="cs"/>
                      <w:b/>
                      <w:bCs/>
                      <w:i/>
                      <w:iCs/>
                      <w:color w:val="000000" w:themeColor="text1"/>
                      <w:sz w:val="56"/>
                      <w:szCs w:val="56"/>
                      <w:rtl/>
                      <w:lang w:bidi="ar-DZ"/>
                    </w:rPr>
                    <w:t xml:space="preserve">الفصل الخامس: السوسيولوجيا في ظل التحديات         </w:t>
                  </w:r>
                  <w:r>
                    <w:rPr>
                      <w:rFonts w:asciiTheme="majorBidi" w:hAnsiTheme="majorBidi" w:cstheme="majorBidi" w:hint="cs"/>
                      <w:b/>
                      <w:bCs/>
                      <w:i/>
                      <w:iCs/>
                      <w:color w:val="000000" w:themeColor="text1"/>
                      <w:sz w:val="56"/>
                      <w:szCs w:val="56"/>
                      <w:rtl/>
                      <w:lang w:bidi="ar-DZ"/>
                    </w:rPr>
                    <w:t>التي تواجه المنظومة الجامعي</w:t>
                  </w:r>
                  <w:r w:rsidRPr="00FB7B8B">
                    <w:rPr>
                      <w:rFonts w:asciiTheme="majorBidi" w:hAnsiTheme="majorBidi" w:cstheme="majorBidi" w:hint="cs"/>
                      <w:b/>
                      <w:bCs/>
                      <w:i/>
                      <w:iCs/>
                      <w:color w:val="000000" w:themeColor="text1"/>
                      <w:sz w:val="56"/>
                      <w:szCs w:val="56"/>
                      <w:rtl/>
                      <w:lang w:bidi="ar-DZ"/>
                    </w:rPr>
                    <w:t>ـة</w:t>
                  </w:r>
                  <w:r>
                    <w:rPr>
                      <w:rFonts w:asciiTheme="majorBidi" w:hAnsiTheme="majorBidi" w:cstheme="majorBidi" w:hint="cs"/>
                      <w:b/>
                      <w:bCs/>
                      <w:i/>
                      <w:iCs/>
                      <w:color w:val="000000" w:themeColor="text1"/>
                      <w:sz w:val="56"/>
                      <w:szCs w:val="56"/>
                      <w:rtl/>
                      <w:lang w:bidi="ar-DZ"/>
                    </w:rPr>
                    <w:t xml:space="preserve"> بالجزائـــر</w:t>
                  </w:r>
                </w:p>
              </w:txbxContent>
            </v:textbox>
            <w10:wrap type="square" anchorx="margin" anchory="margin"/>
          </v:shape>
        </w:pict>
      </w:r>
    </w:p>
    <w:p w:rsidR="00A15A8C" w:rsidRDefault="00A15A8C" w:rsidP="00A15A8C">
      <w:pPr>
        <w:bidi/>
        <w:jc w:val="both"/>
        <w:rPr>
          <w:rFonts w:asciiTheme="majorBidi" w:hAnsiTheme="majorBidi" w:cstheme="majorBidi"/>
          <w:sz w:val="32"/>
          <w:szCs w:val="32"/>
          <w:rtl/>
          <w:lang w:bidi="ar-DZ"/>
        </w:rPr>
      </w:pPr>
    </w:p>
    <w:p w:rsidR="00A15A8C" w:rsidRDefault="00A15A8C" w:rsidP="00A15A8C">
      <w:pPr>
        <w:bidi/>
        <w:jc w:val="both"/>
        <w:rPr>
          <w:rFonts w:asciiTheme="majorBidi" w:hAnsiTheme="majorBidi" w:cstheme="majorBidi"/>
          <w:sz w:val="32"/>
          <w:szCs w:val="32"/>
          <w:rtl/>
          <w:lang w:bidi="ar-DZ"/>
        </w:rPr>
      </w:pPr>
    </w:p>
    <w:p w:rsidR="00A15A8C" w:rsidRDefault="00A15A8C" w:rsidP="00A15A8C">
      <w:pPr>
        <w:bidi/>
        <w:jc w:val="both"/>
        <w:rPr>
          <w:rFonts w:asciiTheme="majorBidi" w:hAnsiTheme="majorBidi" w:cstheme="majorBidi"/>
          <w:sz w:val="32"/>
          <w:szCs w:val="32"/>
          <w:rtl/>
          <w:lang w:bidi="ar-DZ"/>
        </w:rPr>
      </w:pPr>
    </w:p>
    <w:p w:rsidR="0068240E" w:rsidRDefault="0068240E" w:rsidP="00704408">
      <w:pPr>
        <w:bidi/>
        <w:jc w:val="both"/>
        <w:rPr>
          <w:rFonts w:asciiTheme="majorBidi" w:hAnsiTheme="majorBidi" w:cstheme="majorBidi"/>
          <w:sz w:val="32"/>
          <w:szCs w:val="32"/>
          <w:rtl/>
          <w:lang w:bidi="ar-DZ"/>
        </w:rPr>
      </w:pPr>
    </w:p>
    <w:p w:rsidR="0068240E" w:rsidRDefault="0068240E" w:rsidP="0068240E">
      <w:pPr>
        <w:bidi/>
        <w:ind w:firstLine="423"/>
        <w:jc w:val="left"/>
        <w:rPr>
          <w:rFonts w:ascii="Times New Roman" w:hAnsi="Times New Roman" w:cs="Traditional Arabic"/>
          <w:b/>
          <w:bCs/>
          <w:sz w:val="36"/>
          <w:szCs w:val="36"/>
          <w:rtl/>
          <w:lang w:bidi="ar-DZ"/>
        </w:rPr>
      </w:pPr>
      <w:r>
        <w:rPr>
          <w:rFonts w:ascii="Times New Roman" w:hAnsi="Times New Roman" w:cs="Traditional Arabic" w:hint="cs"/>
          <w:b/>
          <w:bCs/>
          <w:sz w:val="36"/>
          <w:szCs w:val="36"/>
          <w:rtl/>
          <w:lang w:bidi="ar-DZ"/>
        </w:rPr>
        <w:lastRenderedPageBreak/>
        <w:t>تمهيد:</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انطلاقا من النتائج المتحصل عليها في الفصل السابق، والمتعلقة باقتراحات أفراد عينة الدراسة لتفعيل دور الجامعة، وتأكيدهم على ضرورة الاعتراف والاهتمام بالعلوم الاجتماعية والإنسانية كعلم مهم في فهم بناء المجتمع، وضرورة ترجمة نتائجه على أرض الواقع كأحد الآليات الرئيسية في تفعيل دور المنظومة الجامعية في مواجهتها لتحديات العصر الحديث.</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ومن هذا المنطلق، نتناول في هذا الفصل المعرفة في حقل علم الاجتماع </w:t>
      </w:r>
      <w:r>
        <w:rPr>
          <w:rFonts w:asciiTheme="majorBidi" w:hAnsiTheme="majorBidi" w:cstheme="majorBidi"/>
          <w:sz w:val="32"/>
          <w:szCs w:val="32"/>
          <w:rtl/>
          <w:lang w:bidi="ar-DZ"/>
        </w:rPr>
        <w:t>–</w:t>
      </w:r>
      <w:r>
        <w:rPr>
          <w:rFonts w:asciiTheme="majorBidi" w:hAnsiTheme="majorBidi" w:cstheme="majorBidi" w:hint="cs"/>
          <w:sz w:val="32"/>
          <w:szCs w:val="32"/>
          <w:rtl/>
          <w:lang w:bidi="ar-DZ"/>
        </w:rPr>
        <w:t>السوسيولوجيا- من أجل إبراز الدور المحوري الذي تلعبه المعرفة السوسيولوجية في المنظومة المجتمعية بصفة عامة وفي المنظومة الجامعية بصفة خاصة قصد إيجاد حلول لبعض التحديات التي تواجه الجامعة والمجتمع.</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وبافتراض أن الدراسات والبحوث الرصينة في الحقل السوسيولوجي تلعب دورا مهما في إعادة هيكلة المنظومة الجامعية للاستجابة لتحديات المجتمع المعاصر. ونظرا للتحديات التي تواجهها الجامعة الجزائرية في تحقيق رسالتها، حيث أثبتت الدراسة الحالية في فصلها السابق أن التحديات التي تواجه وظيفة البحث العلمي جاءت في المرتبة الأولى وبمتوسط كلي مقدر            بـ (3,76)، بمعنى أنه يواجه جملة من التحديات، الشيء الذي ينعكس على البحث السوسيولوجي ويجعل مهمته صعبة ومستحيلة التحقيق.</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حاولنا من خلال هذا الفصل، دراسة واقع الممارسة السوسيولوجية والضغوطات التي تواجهها، فالتحديات التي تعرفها المنظومة الجامعية على المستويين الداخلي والخارجي تدفع بالمعرفة السوسيولوجية للبحث عن مكان لها ضمن مجموعة التخصصات المتوفرة بالجامعة.</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وحتى يكون بإمكاننا دراسة الوضعية الراهنة للمعرفة السوسيولوجية في الجامعة الجزائرية دراسة مستفيضة ومعمقة، تطرقنا أولا إلى عرض نشأة وتطور السوسيولوجيا في الجزائر منذ المرحلة الكولونيالية إلى يومنا هذا، حيث تم تقسيم هذا العنصر إلى أربعة مراحل كبرى من عمر السوسيولوجيا بالجزائر، وتم التركيز على مسيرة تطور علم الاجتماع في الجزائر نظرا لأهمية التاريخ في وصف وفهم الظاهرة المدروسة، ثم انتقلنا إلى أهم عنصر فعال في عملية تطوير ونقل المعرفة السوسيولوجية آلا وهو المشتغلون بحقل علم الاجتماع ومهنتهم، العوائق التي تواجه الباحث، قضايا العلم الأساسية، الممارسة السوسيولوجية بالجامعة الجزائرية، الخدمة السويولوجية والقطاعات الأخرى، واختتمنا الفصل بنظرة استشرافية لمستقبل العلم واقتراحات حول النهوض بالمعرفة السوسيولوجية وكيفية الاستجابة للتحديات.   </w:t>
      </w:r>
    </w:p>
    <w:p w:rsidR="0068240E" w:rsidRDefault="0068240E" w:rsidP="0068240E">
      <w:pPr>
        <w:autoSpaceDE w:val="0"/>
        <w:autoSpaceDN w:val="0"/>
        <w:bidi/>
        <w:adjustRightInd w:val="0"/>
        <w:spacing w:after="0"/>
        <w:jc w:val="both"/>
        <w:rPr>
          <w:rFonts w:asciiTheme="majorBidi" w:hAnsiTheme="majorBidi" w:cstheme="majorBidi"/>
          <w:sz w:val="32"/>
          <w:szCs w:val="32"/>
          <w:rtl/>
          <w:lang w:bidi="ar-DZ"/>
        </w:rPr>
      </w:pPr>
    </w:p>
    <w:p w:rsidR="0068240E" w:rsidRDefault="0068240E" w:rsidP="0068240E">
      <w:pPr>
        <w:autoSpaceDE w:val="0"/>
        <w:autoSpaceDN w:val="0"/>
        <w:bidi/>
        <w:adjustRightInd w:val="0"/>
        <w:spacing w:after="0"/>
        <w:jc w:val="both"/>
        <w:rPr>
          <w:rFonts w:asciiTheme="majorBidi" w:hAnsiTheme="majorBidi" w:cstheme="majorBidi"/>
          <w:sz w:val="32"/>
          <w:szCs w:val="32"/>
          <w:rtl/>
          <w:lang w:bidi="ar-DZ"/>
        </w:rPr>
      </w:pPr>
    </w:p>
    <w:p w:rsidR="0068240E" w:rsidRPr="00227281" w:rsidRDefault="0068240E" w:rsidP="008271B4">
      <w:pPr>
        <w:pStyle w:val="Paragraphedeliste"/>
        <w:numPr>
          <w:ilvl w:val="0"/>
          <w:numId w:val="98"/>
        </w:numPr>
        <w:bidi/>
        <w:ind w:left="1104" w:hanging="567"/>
        <w:jc w:val="both"/>
        <w:rPr>
          <w:rFonts w:ascii="Traditional Arabic" w:hAnsi="Traditional Arabic" w:cs="Traditional Arabic"/>
          <w:b/>
          <w:bCs/>
          <w:sz w:val="36"/>
          <w:szCs w:val="36"/>
          <w:lang w:bidi="ar-DZ"/>
        </w:rPr>
      </w:pPr>
      <w:r w:rsidRPr="00227281">
        <w:rPr>
          <w:rFonts w:ascii="Traditional Arabic" w:hAnsi="Traditional Arabic" w:cs="Traditional Arabic" w:hint="cs"/>
          <w:b/>
          <w:bCs/>
          <w:sz w:val="36"/>
          <w:szCs w:val="36"/>
          <w:rtl/>
          <w:lang w:bidi="ar-DZ"/>
        </w:rPr>
        <w:lastRenderedPageBreak/>
        <w:t>السوسيولوجيا في الجزائر</w:t>
      </w:r>
      <w:r w:rsidRPr="00227281">
        <w:rPr>
          <w:rFonts w:ascii="Traditional Arabic" w:hAnsi="Traditional Arabic" w:cs="Traditional Arabic"/>
          <w:b/>
          <w:bCs/>
          <w:sz w:val="36"/>
          <w:szCs w:val="36"/>
          <w:rtl/>
          <w:lang w:bidi="ar-DZ"/>
        </w:rPr>
        <w:t>:</w:t>
      </w:r>
      <w:r w:rsidRPr="00227281">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ال</w:t>
      </w:r>
      <w:r w:rsidRPr="00227281">
        <w:rPr>
          <w:rFonts w:ascii="Traditional Arabic" w:hAnsi="Traditional Arabic" w:cs="Traditional Arabic" w:hint="cs"/>
          <w:b/>
          <w:bCs/>
          <w:sz w:val="36"/>
          <w:szCs w:val="36"/>
          <w:rtl/>
          <w:lang w:bidi="ar-DZ"/>
        </w:rPr>
        <w:t>نشأة و</w:t>
      </w:r>
      <w:r>
        <w:rPr>
          <w:rFonts w:ascii="Traditional Arabic" w:hAnsi="Traditional Arabic" w:cs="Traditional Arabic" w:hint="cs"/>
          <w:b/>
          <w:bCs/>
          <w:sz w:val="36"/>
          <w:szCs w:val="36"/>
          <w:rtl/>
          <w:lang w:bidi="ar-DZ"/>
        </w:rPr>
        <w:t>ال</w:t>
      </w:r>
      <w:r w:rsidRPr="00227281">
        <w:rPr>
          <w:rFonts w:ascii="Traditional Arabic" w:hAnsi="Traditional Arabic" w:cs="Traditional Arabic" w:hint="cs"/>
          <w:b/>
          <w:bCs/>
          <w:sz w:val="36"/>
          <w:szCs w:val="36"/>
          <w:rtl/>
          <w:lang w:bidi="ar-DZ"/>
        </w:rPr>
        <w:t>تطور</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يعتبر "ابن خلدون" من بين الأوائل إن لم يكن الأول على الإطلاق من بين المؤسسين لعلم الاجتماع أو الواضعين لأسسه الحديثة، حيث أسماه  بـ "علم العمران البشري والاجتماع الإنساني" في القرن الرابع عشر، وتعتبر هذه التسمية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أصلية عميقة ودالة على العلم ومحتواه، فهو يشير إلى تلك المعرفة المعمقة بالإنسان في اجتماعه بغيره، وهو في حالة عمارة الأرض، وهو ما دلت عليه البحوث الواردة في فصول المقدمة الشهيرة لابن خلدون</w:t>
      </w:r>
      <w:r w:rsidRPr="00B7382A">
        <w:rPr>
          <w:rFonts w:asciiTheme="majorBidi" w:hAnsiTheme="majorBidi" w:cstheme="majorBidi"/>
          <w:b/>
          <w:bCs/>
          <w:sz w:val="40"/>
          <w:szCs w:val="40"/>
          <w:vertAlign w:val="superscript"/>
          <w:rtl/>
          <w:lang w:bidi="ar-DZ"/>
        </w:rPr>
        <w:t>»</w:t>
      </w:r>
      <w:r w:rsidRPr="002223BB">
        <w:rPr>
          <w:rStyle w:val="Appelnotedebasdep"/>
          <w:rFonts w:asciiTheme="majorBidi" w:hAnsiTheme="majorBidi" w:cstheme="majorBidi"/>
          <w:sz w:val="36"/>
          <w:szCs w:val="36"/>
          <w:rtl/>
          <w:lang w:bidi="ar-DZ"/>
        </w:rPr>
        <w:footnoteReference w:id="162"/>
      </w:r>
      <w:r>
        <w:rPr>
          <w:rFonts w:asciiTheme="majorBidi" w:hAnsiTheme="majorBidi" w:cstheme="majorBidi" w:hint="cs"/>
          <w:sz w:val="32"/>
          <w:szCs w:val="32"/>
          <w:rtl/>
          <w:lang w:bidi="ar-DZ"/>
        </w:rPr>
        <w:t>. إلا أن الكثير من الجاحدين الذين تصدوا لهذا العلم رفضوا الاعتراف به وانسبوه إلى العالم الفرنسي "أوكست كونت" وفضلوا اعتماد تسمية "</w:t>
      </w:r>
      <w:r w:rsidRPr="00521F66">
        <w:rPr>
          <w:rFonts w:asciiTheme="majorBidi" w:hAnsiTheme="majorBidi" w:cstheme="majorBidi"/>
          <w:szCs w:val="28"/>
          <w:lang w:bidi="ar-DZ"/>
        </w:rPr>
        <w:t>Sociologie</w:t>
      </w:r>
      <w:r>
        <w:rPr>
          <w:rFonts w:asciiTheme="majorBidi" w:hAnsiTheme="majorBidi" w:cstheme="majorBidi" w:hint="cs"/>
          <w:sz w:val="32"/>
          <w:szCs w:val="32"/>
          <w:rtl/>
          <w:lang w:bidi="ar-DZ"/>
        </w:rPr>
        <w:t>".</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علم الاجتماع في العالم العربي عموما والجزائر خصوصا لم ينشأ كنتيجة لظروف اقتصادية، وسياسة، واجتماعية وفكرية كما هو الحال في العالم الغربي بل كان تقليدا للنظام الغربي بتطبيق قوالب فكرية منهجية ونظرية مقتبسة من المجتمعات الغربية لا يصلح تطبيقها على المجتمعات العربية. ظهرت العلوم الاجتماعية وعلى رأسها علم الاجتماع في الجزائر تزامنا مع الاحتلال الفرنسي في الجزائر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ليس من أجل تنوير الشعب الجزائري بهذا العلم، بل لخدمة المطامع الاستعمارية الفرنسية وبسط الاحتلال الفرنسي عبر ربوع البلاد وهذا ما يطلق عليه اسم السوسيولوجيا الكولونيالية.</w:t>
      </w:r>
      <w:r w:rsidRPr="00B7382A">
        <w:rPr>
          <w:rFonts w:asciiTheme="majorBidi" w:hAnsiTheme="majorBidi" w:cstheme="majorBidi"/>
          <w:b/>
          <w:bCs/>
          <w:sz w:val="40"/>
          <w:szCs w:val="40"/>
          <w:vertAlign w:val="superscript"/>
          <w:rtl/>
          <w:lang w:bidi="ar-DZ"/>
        </w:rPr>
        <w:t>»</w:t>
      </w:r>
      <w:r w:rsidRPr="00B0638C">
        <w:rPr>
          <w:rStyle w:val="Appelnotedebasdep"/>
          <w:rFonts w:asciiTheme="majorBidi" w:hAnsiTheme="majorBidi" w:cstheme="majorBidi"/>
          <w:sz w:val="36"/>
          <w:szCs w:val="36"/>
          <w:rtl/>
          <w:lang w:bidi="ar-DZ"/>
        </w:rPr>
        <w:footnoteReference w:id="163"/>
      </w:r>
    </w:p>
    <w:p w:rsidR="0068240E" w:rsidRPr="001B7AB7" w:rsidRDefault="0068240E" w:rsidP="008271B4">
      <w:pPr>
        <w:pStyle w:val="Paragraphedeliste"/>
        <w:numPr>
          <w:ilvl w:val="1"/>
          <w:numId w:val="99"/>
        </w:numPr>
        <w:bidi/>
        <w:ind w:left="1529" w:hanging="850"/>
        <w:jc w:val="both"/>
        <w:rPr>
          <w:rFonts w:ascii="Traditional Arabic" w:hAnsi="Traditional Arabic" w:cs="Traditional Arabic"/>
          <w:b/>
          <w:bCs/>
          <w:sz w:val="36"/>
          <w:szCs w:val="36"/>
          <w:lang w:bidi="ar-DZ"/>
        </w:rPr>
      </w:pPr>
      <w:r w:rsidRPr="001B7AB7">
        <w:rPr>
          <w:rFonts w:ascii="Traditional Arabic" w:hAnsi="Traditional Arabic" w:cs="Traditional Arabic" w:hint="cs"/>
          <w:b/>
          <w:bCs/>
          <w:sz w:val="36"/>
          <w:szCs w:val="36"/>
          <w:rtl/>
          <w:lang w:bidi="ar-DZ"/>
        </w:rPr>
        <w:t>المرحلة الأولى: السوسيولوجيا الكولونيالية</w:t>
      </w:r>
    </w:p>
    <w:p w:rsidR="0068240E" w:rsidRDefault="0068240E" w:rsidP="0068240E">
      <w:pPr>
        <w:bidi/>
        <w:ind w:firstLine="679"/>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السوسيولوجيا الكولونيالية هي تلك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الأعمال والدراسات التي عمل أصحابها الوافدين من تخصصات اجتماعية كالأنثروبولوجيا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الانتوغرافيا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الالتولوجيا </w:t>
      </w:r>
      <w:r>
        <w:rPr>
          <w:rFonts w:asciiTheme="majorBidi" w:hAnsiTheme="majorBidi" w:cstheme="majorBidi"/>
          <w:sz w:val="32"/>
          <w:szCs w:val="32"/>
          <w:rtl/>
          <w:lang w:bidi="ar-DZ"/>
        </w:rPr>
        <w:t>–</w:t>
      </w:r>
      <w:r>
        <w:rPr>
          <w:rFonts w:asciiTheme="majorBidi" w:hAnsiTheme="majorBidi" w:cstheme="majorBidi" w:hint="cs"/>
          <w:sz w:val="32"/>
          <w:szCs w:val="32"/>
          <w:rtl/>
          <w:lang w:bidi="ar-DZ"/>
        </w:rPr>
        <w:t>الجغرافيا البشرية، بالإضافة إلى العساكر والضباط، أناس عاديين،... الخ على دراسة الأهالي ومحاولة فهم الميكانزمات التي تتحكم في البنى الاجتماعية والثقافية والاقتصادية سواء لخدمة الايديولوجيا الكولونيالية أو خدمة العلم والبحث العلمي</w:t>
      </w:r>
      <w:r w:rsidRPr="00B7382A">
        <w:rPr>
          <w:rFonts w:asciiTheme="majorBidi" w:hAnsiTheme="majorBidi" w:cstheme="majorBidi"/>
          <w:b/>
          <w:bCs/>
          <w:sz w:val="40"/>
          <w:szCs w:val="40"/>
          <w:vertAlign w:val="superscript"/>
          <w:rtl/>
          <w:lang w:bidi="ar-DZ"/>
        </w:rPr>
        <w:t>»</w:t>
      </w:r>
      <w:r w:rsidRPr="00ED6CBF">
        <w:rPr>
          <w:rStyle w:val="Appelnotedebasdep"/>
          <w:rFonts w:asciiTheme="majorBidi" w:hAnsiTheme="majorBidi" w:cstheme="majorBidi"/>
          <w:sz w:val="36"/>
          <w:szCs w:val="36"/>
          <w:rtl/>
          <w:lang w:bidi="ar-DZ"/>
        </w:rPr>
        <w:footnoteReference w:id="164"/>
      </w:r>
      <w:r>
        <w:rPr>
          <w:rFonts w:asciiTheme="majorBidi" w:hAnsiTheme="majorBidi" w:cstheme="majorBidi" w:hint="cs"/>
          <w:sz w:val="32"/>
          <w:szCs w:val="32"/>
          <w:rtl/>
          <w:lang w:bidi="ar-DZ"/>
        </w:rPr>
        <w:t xml:space="preserve"> وكان الهدف الرئيسي من وراء الدراسات المنجزة هو التعرف على تركيبة البناء الاجتماعي للمجتمع الجزائري والكشف عن مواطن القوة والضعف فيه، وعاداته، </w:t>
      </w:r>
      <w:r>
        <w:rPr>
          <w:rFonts w:asciiTheme="majorBidi" w:hAnsiTheme="majorBidi" w:cstheme="majorBidi" w:hint="cs"/>
          <w:sz w:val="32"/>
          <w:szCs w:val="32"/>
          <w:rtl/>
          <w:lang w:bidi="ar-DZ"/>
        </w:rPr>
        <w:lastRenderedPageBreak/>
        <w:t>وتقاليده، وأعرافه وقيمه الدينية والثقافية. بغية السيطرة عليه وتفكيكه وطمس هويته وإضعاف مقوماته الوطنية والثقافية.</w:t>
      </w:r>
    </w:p>
    <w:p w:rsidR="0068240E" w:rsidRDefault="0068240E" w:rsidP="0068240E">
      <w:pPr>
        <w:bidi/>
        <w:ind w:firstLine="820"/>
        <w:jc w:val="both"/>
        <w:rPr>
          <w:rFonts w:asciiTheme="majorBidi" w:hAnsiTheme="majorBidi" w:cstheme="majorBidi"/>
          <w:b/>
          <w:bCs/>
          <w:sz w:val="40"/>
          <w:szCs w:val="40"/>
          <w:vertAlign w:val="superscript"/>
          <w:rtl/>
          <w:lang w:bidi="ar-DZ"/>
        </w:rPr>
      </w:pP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لقد نظر المستعمر إلى علم الاجتماع باعتباره الوسيلة الناجعة لفهم الشخصية المحلية من أجل التحكم فيها وإخضاعها، ومن ثمة إنجاح المشروع الاستعماري.</w:t>
      </w:r>
      <w:r w:rsidRPr="00B7382A">
        <w:rPr>
          <w:rFonts w:asciiTheme="majorBidi" w:hAnsiTheme="majorBidi" w:cstheme="majorBidi"/>
          <w:b/>
          <w:bCs/>
          <w:sz w:val="40"/>
          <w:szCs w:val="40"/>
          <w:vertAlign w:val="superscript"/>
          <w:rtl/>
          <w:lang w:bidi="ar-DZ"/>
        </w:rPr>
        <w:t>»</w:t>
      </w:r>
      <w:r w:rsidRPr="00DF66AB">
        <w:rPr>
          <w:rStyle w:val="Appelnotedebasdep"/>
          <w:rFonts w:asciiTheme="majorBidi" w:hAnsiTheme="majorBidi" w:cstheme="majorBidi"/>
          <w:sz w:val="36"/>
          <w:szCs w:val="36"/>
          <w:rtl/>
          <w:lang w:bidi="ar-DZ"/>
        </w:rPr>
        <w:footnoteReference w:id="165"/>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ومن بين الدراسات والأعمال البحثية التي أنجزت خلال المرحلة الكولونيالية على منطقة الجزائر كميدان للبحث السوسيولوجي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وأطلق عليها تسمية علم الاجتماع الشمال الإفريقي، مركزا على الأعمال البحثية التي أنجزها كل من "هانوتو </w:t>
      </w:r>
      <w:r w:rsidRPr="00521F66">
        <w:rPr>
          <w:rFonts w:asciiTheme="majorBidi" w:hAnsiTheme="majorBidi" w:cstheme="majorBidi"/>
          <w:szCs w:val="28"/>
          <w:lang w:bidi="ar-DZ"/>
        </w:rPr>
        <w:t>Haneteau</w:t>
      </w:r>
      <w:r>
        <w:rPr>
          <w:rFonts w:asciiTheme="majorBidi" w:hAnsiTheme="majorBidi" w:cstheme="majorBidi" w:hint="cs"/>
          <w:sz w:val="32"/>
          <w:szCs w:val="32"/>
          <w:rtl/>
          <w:lang w:bidi="ar-DZ"/>
        </w:rPr>
        <w:t xml:space="preserve">" و"لاتورنو </w:t>
      </w:r>
      <w:r w:rsidRPr="009A6F2F">
        <w:rPr>
          <w:rFonts w:asciiTheme="majorBidi" w:hAnsiTheme="majorBidi" w:cstheme="majorBidi"/>
          <w:szCs w:val="28"/>
          <w:lang w:bidi="ar-DZ"/>
        </w:rPr>
        <w:t>Latourneau</w:t>
      </w:r>
      <w:r>
        <w:rPr>
          <w:rFonts w:asciiTheme="majorBidi" w:hAnsiTheme="majorBidi" w:cstheme="majorBidi" w:hint="cs"/>
          <w:sz w:val="32"/>
          <w:szCs w:val="32"/>
          <w:rtl/>
          <w:lang w:bidi="ar-DZ"/>
        </w:rPr>
        <w:t xml:space="preserve">" و"غوتي </w:t>
      </w:r>
      <w:r w:rsidRPr="009A6F2F">
        <w:rPr>
          <w:rFonts w:asciiTheme="majorBidi" w:hAnsiTheme="majorBidi" w:cstheme="majorBidi"/>
          <w:szCs w:val="28"/>
          <w:lang w:bidi="ar-DZ"/>
        </w:rPr>
        <w:t>Gautier</w:t>
      </w:r>
      <w:r>
        <w:rPr>
          <w:rFonts w:asciiTheme="majorBidi" w:hAnsiTheme="majorBidi" w:cstheme="majorBidi" w:hint="cs"/>
          <w:sz w:val="32"/>
          <w:szCs w:val="32"/>
          <w:rtl/>
          <w:lang w:bidi="ar-DZ"/>
        </w:rPr>
        <w:t xml:space="preserve">" و"كاريت </w:t>
      </w:r>
      <w:r w:rsidRPr="009A6F2F">
        <w:rPr>
          <w:rFonts w:asciiTheme="majorBidi" w:hAnsiTheme="majorBidi" w:cstheme="majorBidi"/>
          <w:szCs w:val="28"/>
          <w:lang w:bidi="ar-DZ"/>
        </w:rPr>
        <w:t>Carette</w:t>
      </w:r>
      <w:r>
        <w:rPr>
          <w:rFonts w:asciiTheme="majorBidi" w:hAnsiTheme="majorBidi" w:cstheme="majorBidi" w:hint="cs"/>
          <w:sz w:val="32"/>
          <w:szCs w:val="32"/>
          <w:rtl/>
          <w:lang w:bidi="ar-DZ"/>
        </w:rPr>
        <w:t xml:space="preserve">" و"بيليسي" حول الجزائر و"مونتني </w:t>
      </w:r>
      <w:r w:rsidRPr="009A6F2F">
        <w:rPr>
          <w:rFonts w:asciiTheme="majorBidi" w:hAnsiTheme="majorBidi" w:cstheme="majorBidi"/>
          <w:szCs w:val="28"/>
          <w:lang w:bidi="ar-DZ"/>
        </w:rPr>
        <w:t>Mointagné</w:t>
      </w:r>
      <w:r>
        <w:rPr>
          <w:rFonts w:asciiTheme="majorBidi" w:hAnsiTheme="majorBidi" w:cstheme="majorBidi" w:hint="cs"/>
          <w:sz w:val="32"/>
          <w:szCs w:val="32"/>
          <w:rtl/>
          <w:lang w:bidi="ar-DZ"/>
        </w:rPr>
        <w:t>" حول المغرب، مرورا بالتجارب التقريرية التي أنجزها العسكريون والإداريون حول المناطق التي أداروها وتحكموا فيها</w:t>
      </w:r>
      <w:r w:rsidRPr="00B7382A">
        <w:rPr>
          <w:rFonts w:asciiTheme="majorBidi" w:hAnsiTheme="majorBidi" w:cstheme="majorBidi"/>
          <w:b/>
          <w:bCs/>
          <w:sz w:val="40"/>
          <w:szCs w:val="40"/>
          <w:vertAlign w:val="superscript"/>
          <w:rtl/>
          <w:lang w:bidi="ar-DZ"/>
        </w:rPr>
        <w:t>»</w:t>
      </w:r>
      <w:r w:rsidRPr="009A6F2F">
        <w:rPr>
          <w:rStyle w:val="Appelnotedebasdep"/>
          <w:rFonts w:asciiTheme="majorBidi" w:hAnsiTheme="majorBidi" w:cstheme="majorBidi"/>
          <w:sz w:val="36"/>
          <w:szCs w:val="36"/>
          <w:rtl/>
          <w:lang w:bidi="ar-DZ"/>
        </w:rPr>
        <w:footnoteReference w:id="166"/>
      </w:r>
      <w:r>
        <w:rPr>
          <w:rFonts w:asciiTheme="majorBidi" w:hAnsiTheme="majorBidi" w:cstheme="majorBidi" w:hint="cs"/>
          <w:sz w:val="32"/>
          <w:szCs w:val="32"/>
          <w:rtl/>
          <w:lang w:bidi="ar-DZ"/>
        </w:rPr>
        <w:t xml:space="preserve"> ، بالإضافة إلى أعمال "جاك بيرك </w:t>
      </w:r>
      <w:r w:rsidRPr="00521F66">
        <w:rPr>
          <w:rFonts w:asciiTheme="majorBidi" w:hAnsiTheme="majorBidi" w:cstheme="majorBidi"/>
          <w:szCs w:val="28"/>
          <w:lang w:bidi="ar-DZ"/>
        </w:rPr>
        <w:t>J. Berque</w:t>
      </w:r>
      <w:r>
        <w:rPr>
          <w:rFonts w:asciiTheme="majorBidi" w:hAnsiTheme="majorBidi" w:cstheme="majorBidi" w:hint="cs"/>
          <w:sz w:val="32"/>
          <w:szCs w:val="32"/>
          <w:rtl/>
          <w:lang w:bidi="ar-DZ"/>
        </w:rPr>
        <w:t>" صاحب المقالات الشهيرة التي تحمل عنوان "</w:t>
      </w:r>
      <w:r w:rsidRPr="00521F66">
        <w:rPr>
          <w:rFonts w:asciiTheme="majorBidi" w:hAnsiTheme="majorBidi" w:cstheme="majorBidi"/>
          <w:szCs w:val="28"/>
          <w:lang w:bidi="ar-DZ"/>
        </w:rPr>
        <w:t>Cent vingt-cinq ans de sociologie Nord</w:t>
      </w:r>
      <w:r>
        <w:rPr>
          <w:rFonts w:asciiTheme="majorBidi" w:hAnsiTheme="majorBidi" w:cstheme="majorBidi"/>
          <w:sz w:val="32"/>
          <w:szCs w:val="32"/>
          <w:lang w:bidi="ar-DZ"/>
        </w:rPr>
        <w:t xml:space="preserve"> </w:t>
      </w:r>
      <w:r w:rsidRPr="00521F66">
        <w:rPr>
          <w:rFonts w:asciiTheme="majorBidi" w:hAnsiTheme="majorBidi" w:cstheme="majorBidi"/>
          <w:szCs w:val="28"/>
          <w:lang w:bidi="ar-DZ"/>
        </w:rPr>
        <w:t>Africaine</w:t>
      </w:r>
      <w:r>
        <w:rPr>
          <w:rFonts w:asciiTheme="majorBidi" w:hAnsiTheme="majorBidi" w:cstheme="majorBidi" w:hint="cs"/>
          <w:sz w:val="32"/>
          <w:szCs w:val="32"/>
          <w:rtl/>
          <w:lang w:bidi="ar-DZ"/>
        </w:rPr>
        <w:t xml:space="preserve">" وأعمال "بيار بورديو </w:t>
      </w:r>
      <w:r w:rsidRPr="00145F04">
        <w:rPr>
          <w:rFonts w:asciiTheme="majorBidi" w:hAnsiTheme="majorBidi" w:cstheme="majorBidi"/>
          <w:szCs w:val="28"/>
          <w:lang w:bidi="ar-DZ"/>
        </w:rPr>
        <w:t>P. Bourdieu</w:t>
      </w:r>
      <w:r>
        <w:rPr>
          <w:rFonts w:asciiTheme="majorBidi" w:hAnsiTheme="majorBidi" w:cstheme="majorBidi" w:hint="cs"/>
          <w:sz w:val="32"/>
          <w:szCs w:val="32"/>
          <w:rtl/>
          <w:lang w:bidi="ar-DZ"/>
        </w:rPr>
        <w:t>" صاحب كتاب "</w:t>
      </w:r>
      <w:r w:rsidRPr="00F43791">
        <w:rPr>
          <w:rFonts w:asciiTheme="majorBidi" w:hAnsiTheme="majorBidi" w:cstheme="majorBidi"/>
          <w:szCs w:val="28"/>
          <w:lang w:bidi="ar-DZ"/>
        </w:rPr>
        <w:t>Sociologie de</w:t>
      </w:r>
      <w:r>
        <w:rPr>
          <w:rFonts w:asciiTheme="majorBidi" w:hAnsiTheme="majorBidi" w:cstheme="majorBidi"/>
          <w:sz w:val="32"/>
          <w:szCs w:val="32"/>
          <w:lang w:bidi="ar-DZ"/>
        </w:rPr>
        <w:t xml:space="preserve"> </w:t>
      </w:r>
      <w:r w:rsidRPr="00145F04">
        <w:rPr>
          <w:rFonts w:asciiTheme="majorBidi" w:hAnsiTheme="majorBidi" w:cstheme="majorBidi"/>
          <w:szCs w:val="28"/>
          <w:lang w:bidi="ar-DZ"/>
        </w:rPr>
        <w:t>l’Algérie</w:t>
      </w:r>
      <w:r w:rsidRPr="00145F04">
        <w:rPr>
          <w:rFonts w:asciiTheme="majorBidi" w:hAnsiTheme="majorBidi" w:cstheme="majorBidi" w:hint="cs"/>
          <w:sz w:val="32"/>
          <w:szCs w:val="32"/>
          <w:rtl/>
          <w:lang w:bidi="ar-DZ"/>
        </w:rPr>
        <w:t>"</w:t>
      </w:r>
      <w:r>
        <w:rPr>
          <w:rFonts w:asciiTheme="majorBidi" w:hAnsiTheme="majorBidi" w:cstheme="majorBidi" w:hint="cs"/>
          <w:sz w:val="32"/>
          <w:szCs w:val="32"/>
          <w:rtl/>
          <w:lang w:bidi="ar-DZ"/>
        </w:rPr>
        <w:t xml:space="preserve"> </w:t>
      </w:r>
      <w:r w:rsidRPr="00145F04">
        <w:rPr>
          <w:rFonts w:asciiTheme="majorBidi" w:hAnsiTheme="majorBidi" w:cstheme="majorBidi" w:hint="cs"/>
          <w:szCs w:val="28"/>
          <w:rtl/>
          <w:lang w:bidi="ar-DZ"/>
        </w:rPr>
        <w:t xml:space="preserve">       </w:t>
      </w:r>
    </w:p>
    <w:p w:rsidR="0068240E" w:rsidRPr="002156E7" w:rsidRDefault="0068240E" w:rsidP="0068240E">
      <w:pPr>
        <w:bidi/>
        <w:ind w:firstLine="820"/>
        <w:jc w:val="both"/>
        <w:rPr>
          <w:rFonts w:asciiTheme="majorBidi" w:hAnsiTheme="majorBidi" w:cstheme="majorBidi"/>
          <w:szCs w:val="28"/>
          <w:rtl/>
          <w:lang w:bidi="ar-DZ"/>
        </w:rPr>
      </w:pPr>
      <w:r>
        <w:rPr>
          <w:rFonts w:asciiTheme="majorBidi" w:hAnsiTheme="majorBidi" w:cstheme="majorBidi" w:hint="cs"/>
          <w:sz w:val="32"/>
          <w:szCs w:val="32"/>
          <w:rtl/>
          <w:lang w:bidi="ar-DZ"/>
        </w:rPr>
        <w:t xml:space="preserve"> دخلت السوسيولوجيا إلى الجزائر، عن طريق الاحتلال الفرنسي، وتعتبر هذه الفترة (1958-1962) مرحلة التأسيس الرسمي للسوسيولوجيا في الجزائر،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تتلمذ على يد هؤلاء الباحثين الكولونياليين عدد كبير من الطلبة الجزائريين والمغاربة الذين كانوا يدرسون علم الاجتماع ضمن الفلسفة في المعهد الذي تم إحداثه في جامعة الجزائر سنة 1952 وهم الذين تابعوا المسيرة السوسيولوجية في الجزائر وشمال إفريقيا خاصة بعد الاستقلال</w:t>
      </w:r>
      <w:r w:rsidRPr="00B7382A">
        <w:rPr>
          <w:rFonts w:asciiTheme="majorBidi" w:hAnsiTheme="majorBidi" w:cstheme="majorBidi"/>
          <w:b/>
          <w:bCs/>
          <w:sz w:val="40"/>
          <w:szCs w:val="40"/>
          <w:vertAlign w:val="superscript"/>
          <w:rtl/>
          <w:lang w:bidi="ar-DZ"/>
        </w:rPr>
        <w:t>»</w:t>
      </w:r>
      <w:r w:rsidRPr="00D52F3E">
        <w:rPr>
          <w:rStyle w:val="Appelnotedebasdep"/>
          <w:rFonts w:asciiTheme="majorBidi" w:hAnsiTheme="majorBidi" w:cstheme="majorBidi"/>
          <w:sz w:val="36"/>
          <w:szCs w:val="36"/>
          <w:rtl/>
          <w:lang w:bidi="ar-DZ"/>
        </w:rPr>
        <w:footnoteReference w:id="167"/>
      </w:r>
      <w:r>
        <w:rPr>
          <w:rFonts w:asciiTheme="majorBidi" w:hAnsiTheme="majorBidi" w:cstheme="majorBidi" w:hint="cs"/>
          <w:b/>
          <w:bCs/>
          <w:sz w:val="40"/>
          <w:szCs w:val="40"/>
          <w:vertAlign w:val="superscript"/>
          <w:rtl/>
          <w:lang w:bidi="ar-DZ"/>
        </w:rPr>
        <w:t xml:space="preserve"> </w:t>
      </w:r>
      <w:r>
        <w:rPr>
          <w:rFonts w:asciiTheme="majorBidi" w:hAnsiTheme="majorBidi" w:cstheme="majorBidi" w:hint="cs"/>
          <w:sz w:val="32"/>
          <w:szCs w:val="32"/>
          <w:rtl/>
          <w:lang w:bidi="ar-DZ"/>
        </w:rPr>
        <w:t>وفيما يلي نتطرق لمسيرة تطور السوسيولوجيا في الجزائر في المرحلة ما بعد الكولونيالية (ما بعد الاستقلال).</w:t>
      </w:r>
    </w:p>
    <w:p w:rsidR="0068240E" w:rsidRPr="003450EF" w:rsidRDefault="0068240E" w:rsidP="008271B4">
      <w:pPr>
        <w:pStyle w:val="Paragraphedeliste"/>
        <w:numPr>
          <w:ilvl w:val="1"/>
          <w:numId w:val="99"/>
        </w:numPr>
        <w:bidi/>
        <w:ind w:left="1529" w:hanging="850"/>
        <w:jc w:val="both"/>
        <w:rPr>
          <w:rFonts w:ascii="Traditional Arabic" w:hAnsi="Traditional Arabic" w:cs="Traditional Arabic"/>
          <w:b/>
          <w:bCs/>
          <w:sz w:val="36"/>
          <w:szCs w:val="36"/>
          <w:lang w:bidi="ar-DZ"/>
        </w:rPr>
      </w:pPr>
      <w:r w:rsidRPr="003450EF">
        <w:rPr>
          <w:rFonts w:ascii="Traditional Arabic" w:hAnsi="Traditional Arabic" w:cs="Traditional Arabic" w:hint="cs"/>
          <w:b/>
          <w:bCs/>
          <w:sz w:val="36"/>
          <w:szCs w:val="36"/>
          <w:rtl/>
          <w:lang w:bidi="ar-DZ"/>
        </w:rPr>
        <w:t xml:space="preserve">المرحلة الثانية: (من 1963 إلى 1970) </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تميزت هذه الفترة بإتباع السياسة الفرنسية في تسييرها للقطاعات العمومية الإدارية  والاقتصادية، وتعتبر هذه المرحلة في تاريخ الجزائر امتدادا للتنظيم الإداري الفرنسي، بما في ذلك </w:t>
      </w:r>
      <w:r>
        <w:rPr>
          <w:rFonts w:asciiTheme="majorBidi" w:hAnsiTheme="majorBidi" w:cstheme="majorBidi" w:hint="cs"/>
          <w:sz w:val="32"/>
          <w:szCs w:val="32"/>
          <w:rtl/>
          <w:lang w:bidi="ar-DZ"/>
        </w:rPr>
        <w:lastRenderedPageBreak/>
        <w:t>قطاع التعليم العالي الذي كان مرتبطا بالجامعة الفرنسية من حيث السياسات التعليمية، البرامج والمناهج في كل العلوم بصفة عامة وعلم الاجتماع بصفة خاصة.</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في هذه الفترة، كان علم الاجتماع يدرس بالجامعة الوحيدة التي تركتها فرنسا مقرها الجزائر العاصمة، والتي كانت فرنسية المنهج والبرنامج والإدارة.</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ضمن كلية الآداب والعلوم الاجتماعية من طرف مجموعة من الأساتذة منهم "عبد الرحمن بوزيدة"، "فاروق عطية"، "عبد الغاني مغربي"، "كلودين شولي"، "نور الدين حقيقي"، "سيدي بومدين"، "محفوظ سماتي" هؤلاء الرواد لعلم الاجتماع في الجزائر ويطلق عليهم اسم الجيل الأول حيث تتلمذوا على يد من الباحثين الكولونياليين</w:t>
      </w:r>
      <w:r w:rsidRPr="00B7382A">
        <w:rPr>
          <w:rFonts w:asciiTheme="majorBidi" w:hAnsiTheme="majorBidi" w:cstheme="majorBidi"/>
          <w:b/>
          <w:bCs/>
          <w:sz w:val="40"/>
          <w:szCs w:val="40"/>
          <w:vertAlign w:val="superscript"/>
          <w:rtl/>
          <w:lang w:bidi="ar-DZ"/>
        </w:rPr>
        <w:t>»</w:t>
      </w:r>
      <w:r w:rsidRPr="00A66B7D">
        <w:rPr>
          <w:rStyle w:val="Appelnotedebasdep"/>
          <w:rFonts w:asciiTheme="majorBidi" w:hAnsiTheme="majorBidi" w:cstheme="majorBidi"/>
          <w:sz w:val="36"/>
          <w:szCs w:val="36"/>
          <w:rtl/>
          <w:lang w:bidi="ar-DZ"/>
        </w:rPr>
        <w:footnoteReference w:id="168"/>
      </w:r>
      <w:r>
        <w:rPr>
          <w:rFonts w:asciiTheme="majorBidi" w:hAnsiTheme="majorBidi" w:cstheme="majorBidi" w:hint="cs"/>
          <w:sz w:val="32"/>
          <w:szCs w:val="32"/>
          <w:rtl/>
          <w:lang w:bidi="ar-DZ"/>
        </w:rPr>
        <w:t xml:space="preserve">، كان علم الاجتماع في الجزائر يدرس بطريقة فرنسية منهجا وبرنامجا،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وظلت السوسيولوجيا الكولونيالية تدرس في الجامعات الجزائرية رغم الاستقلال، وبدا ذلك واضحا في الأعمال والكتابات التي تمت في تلك المرحلة من طرف العديد من السوسيولوجيين الجزائريين من الجيل الأول وحتى الثاني،... وبالتالي لم يستطيعوا أن يحدثوا القطيعة مع ذلك الامتداد السوسيولوجي الكولونيالي</w:t>
      </w:r>
      <w:r w:rsidRPr="00B7382A">
        <w:rPr>
          <w:rFonts w:asciiTheme="majorBidi" w:hAnsiTheme="majorBidi" w:cstheme="majorBidi"/>
          <w:b/>
          <w:bCs/>
          <w:sz w:val="40"/>
          <w:szCs w:val="40"/>
          <w:vertAlign w:val="superscript"/>
          <w:rtl/>
          <w:lang w:bidi="ar-DZ"/>
        </w:rPr>
        <w:t>»</w:t>
      </w:r>
      <w:r w:rsidRPr="00247753">
        <w:rPr>
          <w:rStyle w:val="Appelnotedebasdep"/>
          <w:rFonts w:asciiTheme="majorBidi" w:hAnsiTheme="majorBidi" w:cstheme="majorBidi"/>
          <w:sz w:val="36"/>
          <w:szCs w:val="36"/>
          <w:rtl/>
          <w:lang w:bidi="ar-DZ"/>
        </w:rPr>
        <w:footnoteReference w:id="169"/>
      </w:r>
      <w:r>
        <w:rPr>
          <w:rFonts w:asciiTheme="majorBidi" w:hAnsiTheme="majorBidi" w:cstheme="majorBidi" w:hint="cs"/>
          <w:sz w:val="32"/>
          <w:szCs w:val="32"/>
          <w:rtl/>
          <w:lang w:bidi="ar-DZ"/>
        </w:rPr>
        <w:t>، كما كان علم الاجتماع يدرس باللغة الفرنسية.</w:t>
      </w:r>
    </w:p>
    <w:p w:rsidR="0068240E" w:rsidRPr="008659D6"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وما ميز هذه الفترة هو بداية تطبيق مبدأ ديمقراطية التعليم (مجانية وإجبارية التعليم) وتعميمه على كل فئات المجتمع من أجل القضاء على الأمية، وعملت الدولة الجزائرية على توسيع الخريطة الجامعية من خلال إنشاء أول مركزيين جامعيين بعد الاستقلال ملحقين بجامعة الجزائر، مركز جامعي واحد بوهران السانيا والمركز الجامعي الثاني بقسنطينة سنة 1965. بهذا عرفت الجامعة الجزائرية توسعا وتطورا كميا في عدد الطلبة والأساتذة. حيث وصل عدد الطلبة المسجلين في السنة الجامعية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1962/1963 في كلية العلوم الاجتماعية والإنسانية (1224) طالب ليصل في السنة الجامعية 1969/1970 إلى (5331) طالب</w:t>
      </w:r>
      <w:r w:rsidRPr="00B7382A">
        <w:rPr>
          <w:rFonts w:asciiTheme="majorBidi" w:hAnsiTheme="majorBidi" w:cstheme="majorBidi"/>
          <w:b/>
          <w:bCs/>
          <w:sz w:val="40"/>
          <w:szCs w:val="40"/>
          <w:vertAlign w:val="superscript"/>
          <w:rtl/>
          <w:lang w:bidi="ar-DZ"/>
        </w:rPr>
        <w:t>»</w:t>
      </w:r>
      <w:r w:rsidRPr="00B25784">
        <w:rPr>
          <w:rStyle w:val="Appelnotedebasdep"/>
          <w:rFonts w:asciiTheme="majorBidi" w:hAnsiTheme="majorBidi" w:cstheme="majorBidi"/>
          <w:sz w:val="36"/>
          <w:szCs w:val="36"/>
          <w:rtl/>
          <w:lang w:bidi="ar-DZ"/>
        </w:rPr>
        <w:footnoteReference w:id="170"/>
      </w:r>
      <w:r>
        <w:rPr>
          <w:rFonts w:asciiTheme="majorBidi" w:hAnsiTheme="majorBidi" w:cstheme="majorBidi" w:hint="cs"/>
          <w:sz w:val="32"/>
          <w:szCs w:val="32"/>
          <w:rtl/>
          <w:lang w:bidi="ar-DZ"/>
        </w:rPr>
        <w:t>.</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كما كان الطالب في تخصص علم الاجتماع</w:t>
      </w:r>
      <w:r>
        <w:rPr>
          <w:rFonts w:asciiTheme="majorBidi" w:hAnsiTheme="majorBidi" w:cstheme="majorBidi" w:hint="cs"/>
          <w:b/>
          <w:bCs/>
          <w:sz w:val="40"/>
          <w:szCs w:val="40"/>
          <w:vertAlign w:val="superscript"/>
          <w:rtl/>
          <w:lang w:bidi="ar-DZ"/>
        </w:rPr>
        <w:t xml:space="preserve">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مجبر على الحصول على أربع شهادات حتى يتحصل على شهادة الليسانس، وتتمثل هذه الشهادات في علم الاجتماع العام، علم الاقتصاد السياسي، علم النفس الاجتماعي وهذه الشهادات الثلاثة مقررة مسبقا أي الطالب مجبر على دراستها والحصول عليها أما الشهادة الرابعة ضرورية كذلك لإنهاء مرحلة الليسانس والحصول على الشهادة يختار الطالب بين شهادة ديموغرافيا أو اثنوغرافيا. وما يمكن ذكره هنا كذلك هو أن الطالب لكي يحصل على شهادة الاقتصاد السياسي كان يتوجه إلى كلية الاقتصاد ويزاول دراسته مع الطلبة المسجلين في هذه الكلية، ونفس الشيء بالنسبة للشهادات الأخرى وللطلبة المسجلين في تخصصات </w:t>
      </w:r>
      <w:r>
        <w:rPr>
          <w:rFonts w:asciiTheme="majorBidi" w:hAnsiTheme="majorBidi" w:cstheme="majorBidi" w:hint="cs"/>
          <w:sz w:val="32"/>
          <w:szCs w:val="32"/>
          <w:rtl/>
          <w:lang w:bidi="ar-DZ"/>
        </w:rPr>
        <w:lastRenderedPageBreak/>
        <w:t>أخرى بحيث بإمكان هؤلاء الطلبة الدراسة في تخصص علم الاجتماع العام والحصول على هذه الشهادة... ونسمي هذه المرحلة من عمر مسيرة السوسيولوجيا بمرحلة الشهادات أو نظام الشهادات.</w:t>
      </w:r>
      <w:r w:rsidRPr="00B7382A">
        <w:rPr>
          <w:rFonts w:asciiTheme="majorBidi" w:hAnsiTheme="majorBidi" w:cstheme="majorBidi"/>
          <w:b/>
          <w:bCs/>
          <w:sz w:val="40"/>
          <w:szCs w:val="40"/>
          <w:vertAlign w:val="superscript"/>
          <w:rtl/>
          <w:lang w:bidi="ar-DZ"/>
        </w:rPr>
        <w:t>»</w:t>
      </w:r>
      <w:r w:rsidRPr="00A34CEF">
        <w:rPr>
          <w:rStyle w:val="Appelnotedebasdep"/>
          <w:rFonts w:asciiTheme="majorBidi" w:hAnsiTheme="majorBidi" w:cstheme="majorBidi"/>
          <w:sz w:val="36"/>
          <w:szCs w:val="36"/>
          <w:rtl/>
          <w:lang w:bidi="ar-DZ"/>
        </w:rPr>
        <w:footnoteReference w:id="171"/>
      </w:r>
      <w:r>
        <w:rPr>
          <w:rFonts w:asciiTheme="majorBidi" w:hAnsiTheme="majorBidi" w:cstheme="majorBidi" w:hint="cs"/>
          <w:sz w:val="32"/>
          <w:szCs w:val="32"/>
          <w:rtl/>
          <w:lang w:bidi="ar-DZ"/>
        </w:rPr>
        <w:t xml:space="preserve"> </w:t>
      </w:r>
    </w:p>
    <w:p w:rsidR="0068240E" w:rsidRPr="003003B3" w:rsidRDefault="0068240E" w:rsidP="008271B4">
      <w:pPr>
        <w:pStyle w:val="Paragraphedeliste"/>
        <w:numPr>
          <w:ilvl w:val="1"/>
          <w:numId w:val="99"/>
        </w:numPr>
        <w:tabs>
          <w:tab w:val="right" w:pos="2550"/>
        </w:tabs>
        <w:bidi/>
        <w:ind w:left="1529" w:hanging="850"/>
        <w:jc w:val="both"/>
        <w:rPr>
          <w:rFonts w:ascii="Traditional Arabic" w:hAnsi="Traditional Arabic" w:cs="Traditional Arabic"/>
          <w:b/>
          <w:bCs/>
          <w:sz w:val="36"/>
          <w:szCs w:val="36"/>
          <w:lang w:bidi="ar-DZ"/>
        </w:rPr>
      </w:pPr>
      <w:r w:rsidRPr="003003B3">
        <w:rPr>
          <w:rFonts w:ascii="Traditional Arabic" w:hAnsi="Traditional Arabic" w:cs="Traditional Arabic" w:hint="cs"/>
          <w:b/>
          <w:bCs/>
          <w:sz w:val="36"/>
          <w:szCs w:val="36"/>
          <w:rtl/>
          <w:lang w:bidi="ar-DZ"/>
        </w:rPr>
        <w:t xml:space="preserve">المرحلة الثالثة: (من 1971 إلى 1984) </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تمثل هذه الفترة مرحلة الإصلاح وما بعد إصلاح سنة 1971، شهد قطاع التعليم العالي جملة من الإصلاحات مست مؤسساته ومراكزه الجامعية وتم فيها إعادة النظر في محتوى التعليم العالي الموروث ومحاولة إصلاحه ليتماشى مع حاجيات ومتطلبات التنمية في المجتمع الجزائري، وتوجت هذه المرحلة بتأسيس أول وزارة للتعليم العالي والبحث العلمي كبداية لترقية التعليم العالي والبحث العلمي في الجزائر.</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عرفت الممارسة السوسيولوجية في الجزائر في هذه الفترة، اهتمام بالغ الأهمية ومكانة متميزة كون أنه العلم القادر على تحليل البناء الاجتماعي وفهم التغيرات الحاصلة في المجتمع الجزائري. </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وتميزت فترة ما بعد إصلاح سنة 1971، باتخاذ عدة إجراءات لدمج المنظومة الجامعية في عملية التخطيط للتنمية الشاملة من خلال إعادة تنظيم الجذوع المشتركة، رسم خريطة جامعية التي وقع اعتمادها سنة 1984، وفتح تخصصات جديدة تتوافق مع متطلبات سوق العمل.</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كما أخذت عدة إجراءات مدعمة ومصححة لإصلاح 1971، مست معظم التخصصات من بينها تخصص علم الاجتماع، كانت هذه الإجراءات بمثابة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فرصة السلطة لتعديل علم الاجتماع، ومنه المعرفة السوسيولوجية، بغرض استيعابها سياسيا، كما هي حال العلوم الأخرى لتكون متماشية ومقتضيات مشروعها السياسي التنموي الذي تقدمه كمطلب لوضعية اجتماعية جديدة، أصبح الموروث لا يتماشى معها ولهذا وجب الإصلاح</w:t>
      </w:r>
      <w:r w:rsidRPr="00B7382A">
        <w:rPr>
          <w:rFonts w:asciiTheme="majorBidi" w:hAnsiTheme="majorBidi" w:cstheme="majorBidi"/>
          <w:b/>
          <w:bCs/>
          <w:sz w:val="40"/>
          <w:szCs w:val="40"/>
          <w:vertAlign w:val="superscript"/>
          <w:rtl/>
          <w:lang w:bidi="ar-DZ"/>
        </w:rPr>
        <w:t>»</w:t>
      </w:r>
      <w:r w:rsidRPr="0065749B">
        <w:rPr>
          <w:rStyle w:val="Appelnotedebasdep"/>
          <w:rFonts w:asciiTheme="majorBidi" w:hAnsiTheme="majorBidi" w:cstheme="majorBidi"/>
          <w:sz w:val="36"/>
          <w:szCs w:val="36"/>
          <w:rtl/>
          <w:lang w:bidi="ar-DZ"/>
        </w:rPr>
        <w:footnoteReference w:id="172"/>
      </w:r>
      <w:r>
        <w:rPr>
          <w:rFonts w:asciiTheme="majorBidi" w:hAnsiTheme="majorBidi" w:cstheme="majorBidi" w:hint="cs"/>
          <w:sz w:val="32"/>
          <w:szCs w:val="32"/>
          <w:rtl/>
          <w:lang w:bidi="ar-DZ"/>
        </w:rPr>
        <w:t>. من خلال هذه الإجراءات بدت المواقف السلبية اتجاه علم الاجتماع تتضح وازدادت وضوحا من خلال توسيع الخريطة الجامعية سنة 1984 و</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التخطيط لاختزال معاهد العلوم الاجتماعية عموما وعلم الاجتماع خصوصا، بينما وقع مضاعفة عدد المعاهد المتخصصة في العلوم التطبيقية والتكنولوجية، وكانت المناسبة الثانية عند إصلاح برنامج علم الاجتماع 1983/1984 حيث برز بوضوح الموقف الرسمي المطالب بتحويل علم الاجتماع إلى فرع تقني يلبي متطلبات القطاعات المستخدمة. إذ عكس هذا الموقف بصدق التصور </w:t>
      </w:r>
      <w:r>
        <w:rPr>
          <w:rFonts w:asciiTheme="majorBidi" w:hAnsiTheme="majorBidi" w:cstheme="majorBidi" w:hint="cs"/>
          <w:sz w:val="32"/>
          <w:szCs w:val="32"/>
          <w:rtl/>
          <w:lang w:bidi="ar-DZ"/>
        </w:rPr>
        <w:lastRenderedPageBreak/>
        <w:t>السائد لدى النخبة السياسية وأغلبية المشتغلين بهذه المعرفة بشأن طبيعة التخلف باعتباره قضية اقتصادية وتقنية تتعلق بمستوى التطور التكنولوجي وليس قضية إنسانية تتعلق بمدى فعالية النظم الاجتماعية وملاءمة المؤسسات والعلاقات السائدة في إبراز وتفتح مواهب الإنسان</w:t>
      </w:r>
      <w:r w:rsidRPr="00B7382A">
        <w:rPr>
          <w:rFonts w:asciiTheme="majorBidi" w:hAnsiTheme="majorBidi" w:cstheme="majorBidi"/>
          <w:b/>
          <w:bCs/>
          <w:sz w:val="40"/>
          <w:szCs w:val="40"/>
          <w:vertAlign w:val="superscript"/>
          <w:rtl/>
          <w:lang w:bidi="ar-DZ"/>
        </w:rPr>
        <w:t>»</w:t>
      </w:r>
      <w:r w:rsidRPr="004A3970">
        <w:rPr>
          <w:rStyle w:val="Appelnotedebasdep"/>
          <w:rFonts w:asciiTheme="majorBidi" w:hAnsiTheme="majorBidi" w:cstheme="majorBidi"/>
          <w:sz w:val="36"/>
          <w:szCs w:val="36"/>
          <w:rtl/>
          <w:lang w:bidi="ar-DZ"/>
        </w:rPr>
        <w:footnoteReference w:id="173"/>
      </w:r>
      <w:r>
        <w:rPr>
          <w:rFonts w:asciiTheme="majorBidi" w:hAnsiTheme="majorBidi" w:cstheme="majorBidi" w:hint="cs"/>
          <w:sz w:val="32"/>
          <w:szCs w:val="32"/>
          <w:rtl/>
          <w:lang w:bidi="ar-DZ"/>
        </w:rPr>
        <w:t>. هذا ما يؤكد لنا التعمد في الانتقاص من القيمة العلمية للعلوم الاجتماعية والإنسانية عموما وعلم الاجتماع خصوصا.</w:t>
      </w:r>
    </w:p>
    <w:p w:rsidR="0068240E" w:rsidRDefault="0068240E" w:rsidP="0068240E">
      <w:pPr>
        <w:bidi/>
        <w:ind w:firstLine="708"/>
        <w:jc w:val="both"/>
        <w:rPr>
          <w:rFonts w:asciiTheme="majorBidi" w:hAnsiTheme="majorBidi" w:cstheme="majorBidi"/>
          <w:sz w:val="32"/>
          <w:szCs w:val="32"/>
          <w:rtl/>
          <w:lang w:bidi="ar-DZ"/>
        </w:rPr>
      </w:pP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إن إصلاح التعليم العالي يسير وفق السياسة لهذه الهيمنة</w:t>
      </w:r>
      <w:r w:rsidRPr="00B7382A">
        <w:rPr>
          <w:rFonts w:asciiTheme="majorBidi" w:hAnsiTheme="majorBidi" w:cstheme="majorBidi"/>
          <w:b/>
          <w:bCs/>
          <w:sz w:val="40"/>
          <w:szCs w:val="40"/>
          <w:vertAlign w:val="superscript"/>
          <w:rtl/>
          <w:lang w:bidi="ar-DZ"/>
        </w:rPr>
        <w:t>»</w:t>
      </w:r>
      <w:r w:rsidRPr="00667317">
        <w:rPr>
          <w:rStyle w:val="Appelnotedebasdep"/>
          <w:rFonts w:asciiTheme="majorBidi" w:hAnsiTheme="majorBidi" w:cstheme="majorBidi"/>
          <w:sz w:val="36"/>
          <w:szCs w:val="36"/>
          <w:rtl/>
          <w:lang w:bidi="ar-DZ"/>
        </w:rPr>
        <w:footnoteReference w:id="174"/>
      </w:r>
      <w:r>
        <w:rPr>
          <w:rFonts w:asciiTheme="majorBidi" w:hAnsiTheme="majorBidi" w:cstheme="majorBidi" w:hint="cs"/>
          <w:sz w:val="32"/>
          <w:szCs w:val="32"/>
          <w:rtl/>
          <w:lang w:bidi="ar-DZ"/>
        </w:rPr>
        <w:t xml:space="preserve">، لذلك وجب على المشتغلين بعلم الاجتماع أن يدافعوا على الإيديولوجية المنتهجة والمسيطرة ألا وهي الإيديولوجية الاشتراكية آنذاك، وأصبح بذلك محتوى الخطاب السوسيولوجي إيديولوجي والمشتغلين بعلم الاجتماع مدعوون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كبقية رجالات الفكر للتجند من أجل خدمة تصور السلطة الحاكمة. إن حقل تحريه قد حدد ورسم وفق ميادين قيل عنها مهمة جدا وذات أولوية بالنسبة إلى المجتمع (الصناعة، الريف، العمران). لذلك ففروع علم الاجتماع التي أسست في الجامعات كانت نتيجة هذا الاختيار وخارج إرادة المشتغلين فيه (علم الاجتماع الصناعي والريفي والحضري)</w:t>
      </w:r>
      <w:r w:rsidRPr="00B7382A">
        <w:rPr>
          <w:rFonts w:asciiTheme="majorBidi" w:hAnsiTheme="majorBidi" w:cstheme="majorBidi"/>
          <w:b/>
          <w:bCs/>
          <w:sz w:val="40"/>
          <w:szCs w:val="40"/>
          <w:vertAlign w:val="superscript"/>
          <w:rtl/>
          <w:lang w:bidi="ar-DZ"/>
        </w:rPr>
        <w:t>»</w:t>
      </w:r>
      <w:r w:rsidRPr="00D316CC">
        <w:rPr>
          <w:rStyle w:val="Appelnotedebasdep"/>
          <w:rFonts w:asciiTheme="majorBidi" w:hAnsiTheme="majorBidi" w:cstheme="majorBidi"/>
          <w:sz w:val="36"/>
          <w:szCs w:val="36"/>
          <w:rtl/>
          <w:lang w:bidi="ar-DZ"/>
        </w:rPr>
        <w:footnoteReference w:id="175"/>
      </w:r>
      <w:r>
        <w:rPr>
          <w:rFonts w:asciiTheme="majorBidi" w:hAnsiTheme="majorBidi" w:cstheme="majorBidi" w:hint="cs"/>
          <w:sz w:val="32"/>
          <w:szCs w:val="32"/>
          <w:rtl/>
          <w:lang w:bidi="ar-DZ"/>
        </w:rPr>
        <w:t xml:space="preserve">. واستبعاد تخصصات أخرى كانت في الحقيقة أكثر أهمية من تلك التي تم برمجتها.  </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هذا، وتميزت هذه المرحلة بإطلاق الجزائر مشروع تعريب التعليم الرامي إلى استعادة أحد مقومات الشخصية الوطنية، واسترجاع سيادة ومكانة اللغة العربية،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تحت شعار التخلص من قيود الاستعمار.. وتحت شعار مسايرة الثقافة للتحرير الاقتصادي والخروج من التخلف</w:t>
      </w:r>
      <w:r w:rsidRPr="00B7382A">
        <w:rPr>
          <w:rFonts w:asciiTheme="majorBidi" w:hAnsiTheme="majorBidi" w:cstheme="majorBidi"/>
          <w:b/>
          <w:bCs/>
          <w:sz w:val="40"/>
          <w:szCs w:val="40"/>
          <w:vertAlign w:val="superscript"/>
          <w:rtl/>
          <w:lang w:bidi="ar-DZ"/>
        </w:rPr>
        <w:t>»</w:t>
      </w:r>
      <w:r w:rsidRPr="007C6467">
        <w:rPr>
          <w:rStyle w:val="Appelnotedebasdep"/>
          <w:rFonts w:asciiTheme="majorBidi" w:hAnsiTheme="majorBidi" w:cstheme="majorBidi"/>
          <w:sz w:val="36"/>
          <w:szCs w:val="36"/>
          <w:rtl/>
          <w:lang w:bidi="ar-DZ"/>
        </w:rPr>
        <w:footnoteReference w:id="176"/>
      </w:r>
      <w:r w:rsidRPr="007C6467">
        <w:rPr>
          <w:rFonts w:asciiTheme="majorBidi" w:hAnsiTheme="majorBidi" w:cstheme="majorBidi" w:hint="cs"/>
          <w:sz w:val="36"/>
          <w:szCs w:val="36"/>
          <w:rtl/>
          <w:lang w:bidi="ar-DZ"/>
        </w:rPr>
        <w:t xml:space="preserve"> </w:t>
      </w:r>
      <w:r>
        <w:rPr>
          <w:rFonts w:asciiTheme="majorBidi" w:hAnsiTheme="majorBidi" w:cstheme="majorBidi" w:hint="cs"/>
          <w:sz w:val="32"/>
          <w:szCs w:val="32"/>
          <w:rtl/>
          <w:lang w:bidi="ar-DZ"/>
        </w:rPr>
        <w:t xml:space="preserve">ووقع الشروع في إدخالها المنظومة التربوية بشكل تدريجي حتى شملت وعمت كل مستويات التعليم، بما فيها التعليم العالي، وتسارعت عملية التعريب باتجاه العلوم الاجتماعية مقارنة بالعلوم الأخرى وذلك نظرا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لخطورة هذه العلوم، وعليه فمسألة التعريب كانت بالدرجة الأولى مسألة سياسية وقضية هوية</w:t>
      </w:r>
      <w:r w:rsidRPr="00B7382A">
        <w:rPr>
          <w:rFonts w:asciiTheme="majorBidi" w:hAnsiTheme="majorBidi" w:cstheme="majorBidi"/>
          <w:b/>
          <w:bCs/>
          <w:sz w:val="40"/>
          <w:szCs w:val="40"/>
          <w:vertAlign w:val="superscript"/>
          <w:rtl/>
          <w:lang w:bidi="ar-DZ"/>
        </w:rPr>
        <w:t>»</w:t>
      </w:r>
      <w:r w:rsidRPr="006B313D">
        <w:rPr>
          <w:rStyle w:val="Appelnotedebasdep"/>
          <w:rFonts w:asciiTheme="majorBidi" w:hAnsiTheme="majorBidi" w:cstheme="majorBidi"/>
          <w:sz w:val="36"/>
          <w:szCs w:val="36"/>
          <w:rtl/>
          <w:lang w:bidi="ar-DZ"/>
        </w:rPr>
        <w:footnoteReference w:id="177"/>
      </w:r>
      <w:r>
        <w:rPr>
          <w:rFonts w:asciiTheme="majorBidi" w:hAnsiTheme="majorBidi" w:cstheme="majorBidi" w:hint="cs"/>
          <w:b/>
          <w:bCs/>
          <w:sz w:val="40"/>
          <w:szCs w:val="40"/>
          <w:vertAlign w:val="superscript"/>
          <w:rtl/>
          <w:lang w:bidi="ar-DZ"/>
        </w:rPr>
        <w:t xml:space="preserve"> </w:t>
      </w:r>
      <w:r>
        <w:rPr>
          <w:rFonts w:asciiTheme="majorBidi" w:hAnsiTheme="majorBidi" w:cstheme="majorBidi" w:hint="cs"/>
          <w:sz w:val="32"/>
          <w:szCs w:val="32"/>
          <w:rtl/>
          <w:lang w:bidi="ar-DZ"/>
        </w:rPr>
        <w:t>هي إذا مسألة اجتماعية وطنية متداخلة الأطراف والعوامل وليست مسألة لغوية فحسب.</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يقول عنصر العياشي في هذا الصدد، أنه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تم تعريب علم الاجتماع... على أساس أنه معرفة تساهم في استرجاع هوية المجتمع وثقافته العربية الإسلامية، وارتكزت الجزائر في هذه العملية </w:t>
      </w:r>
      <w:r>
        <w:rPr>
          <w:rFonts w:asciiTheme="majorBidi" w:hAnsiTheme="majorBidi" w:cstheme="majorBidi" w:hint="cs"/>
          <w:sz w:val="32"/>
          <w:szCs w:val="32"/>
          <w:rtl/>
          <w:lang w:bidi="ar-DZ"/>
        </w:rPr>
        <w:lastRenderedPageBreak/>
        <w:t>على التعاون الثقافي مع الأقطار العربية وخاصة مصر، لكن لم يعتمد في هذا التعاون على أساتذة مؤهلين لتدريس هذا الاختصاص، ويعود هذا لظروف موضوعية مثل: التنافس بين الدول العربية على الكفاءات التي استقطبتها دول الخليج نظرا لعدة عوامل منها مستويات الأجور الممنوحة والظروف المادية الملائمة</w:t>
      </w:r>
      <w:r w:rsidRPr="00B7382A">
        <w:rPr>
          <w:rFonts w:asciiTheme="majorBidi" w:hAnsiTheme="majorBidi" w:cstheme="majorBidi"/>
          <w:b/>
          <w:bCs/>
          <w:sz w:val="40"/>
          <w:szCs w:val="40"/>
          <w:vertAlign w:val="superscript"/>
          <w:rtl/>
          <w:lang w:bidi="ar-DZ"/>
        </w:rPr>
        <w:t>»</w:t>
      </w:r>
      <w:r w:rsidRPr="003D7286">
        <w:rPr>
          <w:rStyle w:val="Appelnotedebasdep"/>
          <w:rFonts w:asciiTheme="majorBidi" w:hAnsiTheme="majorBidi" w:cstheme="majorBidi"/>
          <w:sz w:val="36"/>
          <w:szCs w:val="36"/>
          <w:rtl/>
          <w:lang w:bidi="ar-DZ"/>
        </w:rPr>
        <w:footnoteReference w:id="178"/>
      </w:r>
      <w:r>
        <w:rPr>
          <w:rFonts w:asciiTheme="majorBidi" w:hAnsiTheme="majorBidi" w:cstheme="majorBidi" w:hint="cs"/>
          <w:sz w:val="32"/>
          <w:szCs w:val="32"/>
          <w:rtl/>
          <w:lang w:bidi="ar-DZ"/>
        </w:rPr>
        <w:t>، ومع تعريب علم الاجتماع بدأت فجوة اللغة عربية- فرنسية في الظهور، وأصبح التعامل اللغوي أو الثنائية اللغوية للجيل الأول والثاني من السوسيولوجيا وتمكنه من اللغتين الفرنسية والعربية، مقارنة بالأجيال اللاحقة التي تكونت تكوينا يتغلب فيه اللغة الوطنية، مما أدى إلى نشوء صراع في الجامعة بين المعربين والمفرنسين زاد من أزمة علم الاجتماع في الجزائر.</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وحتى تتخلص الجامعة الجزائرية من مشكلة الثنائية اللغوية أو الازدواج اللغوي الذي عانت منه منذ الاستقلال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عملت على توحيد الأقسام بحيث يصبح هناك قسم واحد لكل تخصص وذلك ابتداءا من العام الدراسي 1980/1981 حيث كان هناك قسم لعلم الاجتماع باللغة العربية وقسم آخر باللغة الفرنسية ونفس الشيء بالنسبة للعلوم الأخرى</w:t>
      </w:r>
      <w:r w:rsidRPr="00B7382A">
        <w:rPr>
          <w:rFonts w:asciiTheme="majorBidi" w:hAnsiTheme="majorBidi" w:cstheme="majorBidi"/>
          <w:b/>
          <w:bCs/>
          <w:sz w:val="40"/>
          <w:szCs w:val="40"/>
          <w:vertAlign w:val="superscript"/>
          <w:rtl/>
          <w:lang w:bidi="ar-DZ"/>
        </w:rPr>
        <w:t>»</w:t>
      </w:r>
      <w:r w:rsidRPr="00E33F47">
        <w:rPr>
          <w:rStyle w:val="Appelnotedebasdep"/>
          <w:rFonts w:asciiTheme="majorBidi" w:hAnsiTheme="majorBidi" w:cstheme="majorBidi"/>
          <w:sz w:val="36"/>
          <w:szCs w:val="36"/>
          <w:rtl/>
          <w:lang w:bidi="ar-DZ"/>
        </w:rPr>
        <w:footnoteReference w:id="179"/>
      </w:r>
      <w:r>
        <w:rPr>
          <w:rFonts w:asciiTheme="majorBidi" w:hAnsiTheme="majorBidi" w:cstheme="majorBidi" w:hint="cs"/>
          <w:sz w:val="32"/>
          <w:szCs w:val="32"/>
          <w:rtl/>
          <w:lang w:bidi="ar-DZ"/>
        </w:rPr>
        <w:t>.</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ومن ناحية الكم نلاحظ تزايد في عدد الطلبة المعربين المسجلين بالتدرج في شعبة العلوم الاجتماعية والآداب بعد أن كان في سنة الجامعية 1971/1972 (672) طالب معرب ليصل إلى (4957) طالب في السنة الجامعية 1978/1979 كما هو موضح في الجدول الموالي:</w:t>
      </w:r>
    </w:p>
    <w:p w:rsidR="0068240E" w:rsidRDefault="0068240E" w:rsidP="0068240E">
      <w:pPr>
        <w:bidi/>
        <w:spacing w:line="240" w:lineRule="auto"/>
        <w:ind w:firstLine="708"/>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الجدول رقم (37): يوضح عدد الطلبة المعربين في الجامعة (1972-1972)</w:t>
      </w:r>
    </w:p>
    <w:tbl>
      <w:tblPr>
        <w:tblStyle w:val="Grilledutableau"/>
        <w:bidiVisual/>
        <w:tblW w:w="9870" w:type="dxa"/>
        <w:jc w:val="center"/>
        <w:tblLayout w:type="fixed"/>
        <w:tblLook w:val="04A0"/>
      </w:tblPr>
      <w:tblGrid>
        <w:gridCol w:w="1417"/>
        <w:gridCol w:w="992"/>
        <w:gridCol w:w="999"/>
        <w:gridCol w:w="1077"/>
        <w:gridCol w:w="1077"/>
        <w:gridCol w:w="1077"/>
        <w:gridCol w:w="1077"/>
        <w:gridCol w:w="1077"/>
        <w:gridCol w:w="1077"/>
      </w:tblGrid>
      <w:tr w:rsidR="0068240E" w:rsidTr="004C3C5F">
        <w:trPr>
          <w:trHeight w:val="567"/>
          <w:jc w:val="center"/>
        </w:trPr>
        <w:tc>
          <w:tcPr>
            <w:tcW w:w="1417" w:type="dxa"/>
            <w:shd w:val="clear" w:color="auto" w:fill="D9D9D9" w:themeFill="background1" w:themeFillShade="D9"/>
            <w:vAlign w:val="center"/>
          </w:tcPr>
          <w:p w:rsidR="0068240E" w:rsidRPr="00F22436" w:rsidRDefault="0068240E" w:rsidP="004C3C5F">
            <w:pPr>
              <w:bidi/>
              <w:jc w:val="center"/>
              <w:rPr>
                <w:rFonts w:asciiTheme="majorBidi" w:hAnsiTheme="majorBidi" w:cstheme="majorBidi"/>
                <w:szCs w:val="28"/>
                <w:rtl/>
                <w:lang w:bidi="ar-DZ"/>
              </w:rPr>
            </w:pPr>
            <w:r w:rsidRPr="00F22436">
              <w:rPr>
                <w:rFonts w:asciiTheme="majorBidi" w:hAnsiTheme="majorBidi" w:cstheme="majorBidi" w:hint="cs"/>
                <w:szCs w:val="28"/>
                <w:rtl/>
                <w:lang w:bidi="ar-DZ"/>
              </w:rPr>
              <w:t>السنة</w:t>
            </w:r>
          </w:p>
        </w:tc>
        <w:tc>
          <w:tcPr>
            <w:tcW w:w="992" w:type="dxa"/>
            <w:shd w:val="clear" w:color="auto" w:fill="D9D9D9" w:themeFill="background1" w:themeFillShade="D9"/>
            <w:vAlign w:val="center"/>
          </w:tcPr>
          <w:p w:rsidR="0068240E" w:rsidRPr="00F22436" w:rsidRDefault="0068240E" w:rsidP="004C3C5F">
            <w:pPr>
              <w:bidi/>
              <w:jc w:val="center"/>
              <w:rPr>
                <w:rFonts w:asciiTheme="majorBidi" w:hAnsiTheme="majorBidi" w:cstheme="majorBidi"/>
                <w:szCs w:val="28"/>
                <w:rtl/>
                <w:lang w:bidi="ar-DZ"/>
              </w:rPr>
            </w:pPr>
            <w:r w:rsidRPr="00F22436">
              <w:rPr>
                <w:rFonts w:asciiTheme="majorBidi" w:hAnsiTheme="majorBidi" w:cstheme="majorBidi" w:hint="cs"/>
                <w:szCs w:val="28"/>
                <w:rtl/>
                <w:lang w:bidi="ar-DZ"/>
              </w:rPr>
              <w:t>71/72</w:t>
            </w:r>
          </w:p>
        </w:tc>
        <w:tc>
          <w:tcPr>
            <w:tcW w:w="999" w:type="dxa"/>
            <w:shd w:val="clear" w:color="auto" w:fill="D9D9D9" w:themeFill="background1" w:themeFillShade="D9"/>
            <w:vAlign w:val="center"/>
          </w:tcPr>
          <w:p w:rsidR="0068240E" w:rsidRPr="00F22436" w:rsidRDefault="0068240E" w:rsidP="004C3C5F">
            <w:pPr>
              <w:bidi/>
              <w:jc w:val="center"/>
              <w:rPr>
                <w:rFonts w:asciiTheme="majorBidi" w:hAnsiTheme="majorBidi" w:cstheme="majorBidi"/>
                <w:szCs w:val="28"/>
                <w:rtl/>
                <w:lang w:bidi="ar-DZ"/>
              </w:rPr>
            </w:pPr>
            <w:r w:rsidRPr="00F22436">
              <w:rPr>
                <w:rFonts w:asciiTheme="majorBidi" w:hAnsiTheme="majorBidi" w:cstheme="majorBidi" w:hint="cs"/>
                <w:szCs w:val="28"/>
                <w:rtl/>
                <w:lang w:bidi="ar-DZ"/>
              </w:rPr>
              <w:t>72/73</w:t>
            </w:r>
          </w:p>
        </w:tc>
        <w:tc>
          <w:tcPr>
            <w:tcW w:w="1077" w:type="dxa"/>
            <w:shd w:val="clear" w:color="auto" w:fill="D9D9D9" w:themeFill="background1" w:themeFillShade="D9"/>
            <w:vAlign w:val="center"/>
          </w:tcPr>
          <w:p w:rsidR="0068240E" w:rsidRPr="00F22436" w:rsidRDefault="0068240E" w:rsidP="004C3C5F">
            <w:pPr>
              <w:bidi/>
              <w:jc w:val="center"/>
              <w:rPr>
                <w:rFonts w:asciiTheme="majorBidi" w:hAnsiTheme="majorBidi" w:cstheme="majorBidi"/>
                <w:szCs w:val="28"/>
                <w:rtl/>
                <w:lang w:bidi="ar-DZ"/>
              </w:rPr>
            </w:pPr>
            <w:r w:rsidRPr="00F22436">
              <w:rPr>
                <w:rFonts w:asciiTheme="majorBidi" w:hAnsiTheme="majorBidi" w:cstheme="majorBidi" w:hint="cs"/>
                <w:szCs w:val="28"/>
                <w:rtl/>
                <w:lang w:bidi="ar-DZ"/>
              </w:rPr>
              <w:t>73/74</w:t>
            </w:r>
          </w:p>
        </w:tc>
        <w:tc>
          <w:tcPr>
            <w:tcW w:w="1077" w:type="dxa"/>
            <w:shd w:val="clear" w:color="auto" w:fill="D9D9D9" w:themeFill="background1" w:themeFillShade="D9"/>
            <w:vAlign w:val="center"/>
          </w:tcPr>
          <w:p w:rsidR="0068240E" w:rsidRPr="00F22436" w:rsidRDefault="0068240E" w:rsidP="004C3C5F">
            <w:pPr>
              <w:bidi/>
              <w:jc w:val="center"/>
              <w:rPr>
                <w:rFonts w:asciiTheme="majorBidi" w:hAnsiTheme="majorBidi" w:cstheme="majorBidi"/>
                <w:szCs w:val="28"/>
                <w:rtl/>
                <w:lang w:bidi="ar-DZ"/>
              </w:rPr>
            </w:pPr>
            <w:r w:rsidRPr="00F22436">
              <w:rPr>
                <w:rFonts w:asciiTheme="majorBidi" w:hAnsiTheme="majorBidi" w:cstheme="majorBidi" w:hint="cs"/>
                <w:szCs w:val="28"/>
                <w:rtl/>
                <w:lang w:bidi="ar-DZ"/>
              </w:rPr>
              <w:t>74/75</w:t>
            </w:r>
          </w:p>
        </w:tc>
        <w:tc>
          <w:tcPr>
            <w:tcW w:w="1077" w:type="dxa"/>
            <w:shd w:val="clear" w:color="auto" w:fill="D9D9D9" w:themeFill="background1" w:themeFillShade="D9"/>
            <w:vAlign w:val="center"/>
          </w:tcPr>
          <w:p w:rsidR="0068240E" w:rsidRPr="00F22436" w:rsidRDefault="0068240E" w:rsidP="004C3C5F">
            <w:pPr>
              <w:bidi/>
              <w:jc w:val="center"/>
              <w:rPr>
                <w:rFonts w:asciiTheme="majorBidi" w:hAnsiTheme="majorBidi" w:cstheme="majorBidi"/>
                <w:szCs w:val="28"/>
                <w:rtl/>
                <w:lang w:bidi="ar-DZ"/>
              </w:rPr>
            </w:pPr>
            <w:r w:rsidRPr="00F22436">
              <w:rPr>
                <w:rFonts w:asciiTheme="majorBidi" w:hAnsiTheme="majorBidi" w:cstheme="majorBidi" w:hint="cs"/>
                <w:szCs w:val="28"/>
                <w:rtl/>
                <w:lang w:bidi="ar-DZ"/>
              </w:rPr>
              <w:t>75/76</w:t>
            </w:r>
          </w:p>
        </w:tc>
        <w:tc>
          <w:tcPr>
            <w:tcW w:w="1077" w:type="dxa"/>
            <w:shd w:val="clear" w:color="auto" w:fill="D9D9D9" w:themeFill="background1" w:themeFillShade="D9"/>
            <w:vAlign w:val="center"/>
          </w:tcPr>
          <w:p w:rsidR="0068240E" w:rsidRPr="00F22436" w:rsidRDefault="0068240E" w:rsidP="004C3C5F">
            <w:pPr>
              <w:bidi/>
              <w:jc w:val="center"/>
              <w:rPr>
                <w:rFonts w:asciiTheme="majorBidi" w:hAnsiTheme="majorBidi" w:cstheme="majorBidi"/>
                <w:szCs w:val="28"/>
                <w:rtl/>
                <w:lang w:bidi="ar-DZ"/>
              </w:rPr>
            </w:pPr>
            <w:r w:rsidRPr="00F22436">
              <w:rPr>
                <w:rFonts w:asciiTheme="majorBidi" w:hAnsiTheme="majorBidi" w:cstheme="majorBidi" w:hint="cs"/>
                <w:szCs w:val="28"/>
                <w:rtl/>
                <w:lang w:bidi="ar-DZ"/>
              </w:rPr>
              <w:t>76/77</w:t>
            </w:r>
          </w:p>
        </w:tc>
        <w:tc>
          <w:tcPr>
            <w:tcW w:w="1077" w:type="dxa"/>
            <w:shd w:val="clear" w:color="auto" w:fill="D9D9D9" w:themeFill="background1" w:themeFillShade="D9"/>
            <w:vAlign w:val="center"/>
          </w:tcPr>
          <w:p w:rsidR="0068240E" w:rsidRPr="00F22436" w:rsidRDefault="0068240E" w:rsidP="004C3C5F">
            <w:pPr>
              <w:bidi/>
              <w:jc w:val="center"/>
              <w:rPr>
                <w:rFonts w:asciiTheme="majorBidi" w:hAnsiTheme="majorBidi" w:cstheme="majorBidi"/>
                <w:szCs w:val="28"/>
                <w:rtl/>
                <w:lang w:bidi="ar-DZ"/>
              </w:rPr>
            </w:pPr>
            <w:r w:rsidRPr="00F22436">
              <w:rPr>
                <w:rFonts w:asciiTheme="majorBidi" w:hAnsiTheme="majorBidi" w:cstheme="majorBidi" w:hint="cs"/>
                <w:szCs w:val="28"/>
                <w:rtl/>
                <w:lang w:bidi="ar-DZ"/>
              </w:rPr>
              <w:t>77/78</w:t>
            </w:r>
          </w:p>
        </w:tc>
        <w:tc>
          <w:tcPr>
            <w:tcW w:w="1077" w:type="dxa"/>
            <w:shd w:val="clear" w:color="auto" w:fill="D9D9D9" w:themeFill="background1" w:themeFillShade="D9"/>
            <w:vAlign w:val="center"/>
          </w:tcPr>
          <w:p w:rsidR="0068240E" w:rsidRPr="00F22436" w:rsidRDefault="0068240E" w:rsidP="004C3C5F">
            <w:pPr>
              <w:bidi/>
              <w:jc w:val="center"/>
              <w:rPr>
                <w:rFonts w:asciiTheme="majorBidi" w:hAnsiTheme="majorBidi" w:cstheme="majorBidi"/>
                <w:szCs w:val="28"/>
                <w:rtl/>
                <w:lang w:bidi="ar-DZ"/>
              </w:rPr>
            </w:pPr>
            <w:r w:rsidRPr="00F22436">
              <w:rPr>
                <w:rFonts w:asciiTheme="majorBidi" w:hAnsiTheme="majorBidi" w:cstheme="majorBidi" w:hint="cs"/>
                <w:szCs w:val="28"/>
                <w:rtl/>
                <w:lang w:bidi="ar-DZ"/>
              </w:rPr>
              <w:t>78/79</w:t>
            </w:r>
          </w:p>
        </w:tc>
      </w:tr>
      <w:tr w:rsidR="0068240E" w:rsidTr="004C3C5F">
        <w:trPr>
          <w:trHeight w:val="567"/>
          <w:jc w:val="center"/>
        </w:trPr>
        <w:tc>
          <w:tcPr>
            <w:tcW w:w="1417" w:type="dxa"/>
          </w:tcPr>
          <w:p w:rsidR="0068240E" w:rsidRPr="00F22436" w:rsidRDefault="0068240E" w:rsidP="004C3C5F">
            <w:pPr>
              <w:bidi/>
              <w:jc w:val="both"/>
              <w:rPr>
                <w:rFonts w:asciiTheme="majorBidi" w:hAnsiTheme="majorBidi" w:cstheme="majorBidi"/>
                <w:szCs w:val="28"/>
                <w:rtl/>
                <w:lang w:bidi="ar-DZ"/>
              </w:rPr>
            </w:pPr>
            <w:r w:rsidRPr="00F22436">
              <w:rPr>
                <w:rFonts w:asciiTheme="majorBidi" w:hAnsiTheme="majorBidi" w:cstheme="majorBidi" w:hint="cs"/>
                <w:szCs w:val="28"/>
                <w:rtl/>
                <w:lang w:bidi="ar-DZ"/>
              </w:rPr>
              <w:t>علم الاجتماع والآداب</w:t>
            </w:r>
          </w:p>
        </w:tc>
        <w:tc>
          <w:tcPr>
            <w:tcW w:w="992" w:type="dxa"/>
            <w:vAlign w:val="center"/>
          </w:tcPr>
          <w:p w:rsidR="0068240E" w:rsidRPr="00F22436" w:rsidRDefault="0068240E" w:rsidP="004C3C5F">
            <w:pPr>
              <w:bidi/>
              <w:jc w:val="center"/>
              <w:rPr>
                <w:rFonts w:asciiTheme="majorBidi" w:hAnsiTheme="majorBidi" w:cstheme="majorBidi"/>
                <w:szCs w:val="28"/>
                <w:rtl/>
                <w:lang w:bidi="ar-DZ"/>
              </w:rPr>
            </w:pPr>
            <w:r>
              <w:rPr>
                <w:rFonts w:asciiTheme="majorBidi" w:hAnsiTheme="majorBidi" w:cstheme="majorBidi" w:hint="cs"/>
                <w:szCs w:val="28"/>
                <w:rtl/>
                <w:lang w:bidi="ar-DZ"/>
              </w:rPr>
              <w:t>672</w:t>
            </w:r>
          </w:p>
        </w:tc>
        <w:tc>
          <w:tcPr>
            <w:tcW w:w="999" w:type="dxa"/>
            <w:vAlign w:val="center"/>
          </w:tcPr>
          <w:p w:rsidR="0068240E" w:rsidRPr="00F22436" w:rsidRDefault="0068240E" w:rsidP="004C3C5F">
            <w:pPr>
              <w:bidi/>
              <w:jc w:val="center"/>
              <w:rPr>
                <w:rFonts w:asciiTheme="majorBidi" w:hAnsiTheme="majorBidi" w:cstheme="majorBidi"/>
                <w:szCs w:val="28"/>
                <w:rtl/>
                <w:lang w:bidi="ar-DZ"/>
              </w:rPr>
            </w:pPr>
            <w:r>
              <w:rPr>
                <w:rFonts w:asciiTheme="majorBidi" w:hAnsiTheme="majorBidi" w:cstheme="majorBidi" w:hint="cs"/>
                <w:szCs w:val="28"/>
                <w:rtl/>
                <w:lang w:bidi="ar-DZ"/>
              </w:rPr>
              <w:t>1445</w:t>
            </w:r>
          </w:p>
        </w:tc>
        <w:tc>
          <w:tcPr>
            <w:tcW w:w="1077" w:type="dxa"/>
            <w:vAlign w:val="center"/>
          </w:tcPr>
          <w:p w:rsidR="0068240E" w:rsidRPr="00F22436" w:rsidRDefault="0068240E" w:rsidP="004C3C5F">
            <w:pPr>
              <w:bidi/>
              <w:jc w:val="center"/>
              <w:rPr>
                <w:rFonts w:asciiTheme="majorBidi" w:hAnsiTheme="majorBidi" w:cstheme="majorBidi"/>
                <w:szCs w:val="28"/>
                <w:rtl/>
                <w:lang w:bidi="ar-DZ"/>
              </w:rPr>
            </w:pPr>
            <w:r>
              <w:rPr>
                <w:rFonts w:asciiTheme="majorBidi" w:hAnsiTheme="majorBidi" w:cstheme="majorBidi" w:hint="cs"/>
                <w:szCs w:val="28"/>
                <w:rtl/>
                <w:lang w:bidi="ar-DZ"/>
              </w:rPr>
              <w:t>1701</w:t>
            </w:r>
          </w:p>
        </w:tc>
        <w:tc>
          <w:tcPr>
            <w:tcW w:w="1077" w:type="dxa"/>
            <w:vAlign w:val="center"/>
          </w:tcPr>
          <w:p w:rsidR="0068240E" w:rsidRPr="00F22436" w:rsidRDefault="0068240E" w:rsidP="004C3C5F">
            <w:pPr>
              <w:bidi/>
              <w:jc w:val="center"/>
              <w:rPr>
                <w:rFonts w:asciiTheme="majorBidi" w:hAnsiTheme="majorBidi" w:cstheme="majorBidi"/>
                <w:szCs w:val="28"/>
                <w:rtl/>
                <w:lang w:bidi="ar-DZ"/>
              </w:rPr>
            </w:pPr>
            <w:r>
              <w:rPr>
                <w:rFonts w:asciiTheme="majorBidi" w:hAnsiTheme="majorBidi" w:cstheme="majorBidi" w:hint="cs"/>
                <w:szCs w:val="28"/>
                <w:rtl/>
                <w:lang w:bidi="ar-DZ"/>
              </w:rPr>
              <w:t>2377</w:t>
            </w:r>
          </w:p>
        </w:tc>
        <w:tc>
          <w:tcPr>
            <w:tcW w:w="1077" w:type="dxa"/>
            <w:vAlign w:val="center"/>
          </w:tcPr>
          <w:p w:rsidR="0068240E" w:rsidRPr="00F22436" w:rsidRDefault="0068240E" w:rsidP="004C3C5F">
            <w:pPr>
              <w:bidi/>
              <w:jc w:val="center"/>
              <w:rPr>
                <w:rFonts w:asciiTheme="majorBidi" w:hAnsiTheme="majorBidi" w:cstheme="majorBidi"/>
                <w:szCs w:val="28"/>
                <w:rtl/>
                <w:lang w:bidi="ar-DZ"/>
              </w:rPr>
            </w:pPr>
            <w:r>
              <w:rPr>
                <w:rFonts w:asciiTheme="majorBidi" w:hAnsiTheme="majorBidi" w:cstheme="majorBidi" w:hint="cs"/>
                <w:szCs w:val="28"/>
                <w:rtl/>
                <w:lang w:bidi="ar-DZ"/>
              </w:rPr>
              <w:t>2848</w:t>
            </w:r>
          </w:p>
        </w:tc>
        <w:tc>
          <w:tcPr>
            <w:tcW w:w="1077" w:type="dxa"/>
            <w:vAlign w:val="center"/>
          </w:tcPr>
          <w:p w:rsidR="0068240E" w:rsidRPr="00F22436" w:rsidRDefault="0068240E" w:rsidP="004C3C5F">
            <w:pPr>
              <w:bidi/>
              <w:jc w:val="center"/>
              <w:rPr>
                <w:rFonts w:asciiTheme="majorBidi" w:hAnsiTheme="majorBidi" w:cstheme="majorBidi"/>
                <w:szCs w:val="28"/>
                <w:rtl/>
                <w:lang w:bidi="ar-DZ"/>
              </w:rPr>
            </w:pPr>
            <w:r>
              <w:rPr>
                <w:rFonts w:asciiTheme="majorBidi" w:hAnsiTheme="majorBidi" w:cstheme="majorBidi" w:hint="cs"/>
                <w:szCs w:val="28"/>
                <w:rtl/>
                <w:lang w:bidi="ar-DZ"/>
              </w:rPr>
              <w:t>3806</w:t>
            </w:r>
          </w:p>
        </w:tc>
        <w:tc>
          <w:tcPr>
            <w:tcW w:w="1077" w:type="dxa"/>
            <w:vAlign w:val="center"/>
          </w:tcPr>
          <w:p w:rsidR="0068240E" w:rsidRPr="00F22436" w:rsidRDefault="0068240E" w:rsidP="004C3C5F">
            <w:pPr>
              <w:bidi/>
              <w:jc w:val="center"/>
              <w:rPr>
                <w:rFonts w:asciiTheme="majorBidi" w:hAnsiTheme="majorBidi" w:cstheme="majorBidi"/>
                <w:szCs w:val="28"/>
                <w:rtl/>
                <w:lang w:bidi="ar-DZ"/>
              </w:rPr>
            </w:pPr>
            <w:r>
              <w:rPr>
                <w:rFonts w:asciiTheme="majorBidi" w:hAnsiTheme="majorBidi" w:cstheme="majorBidi" w:hint="cs"/>
                <w:szCs w:val="28"/>
                <w:rtl/>
                <w:lang w:bidi="ar-DZ"/>
              </w:rPr>
              <w:t>5537</w:t>
            </w:r>
          </w:p>
        </w:tc>
        <w:tc>
          <w:tcPr>
            <w:tcW w:w="1077" w:type="dxa"/>
            <w:vAlign w:val="center"/>
          </w:tcPr>
          <w:p w:rsidR="0068240E" w:rsidRPr="00F22436" w:rsidRDefault="0068240E" w:rsidP="004C3C5F">
            <w:pPr>
              <w:bidi/>
              <w:jc w:val="center"/>
              <w:rPr>
                <w:rFonts w:asciiTheme="majorBidi" w:hAnsiTheme="majorBidi" w:cstheme="majorBidi"/>
                <w:szCs w:val="28"/>
                <w:rtl/>
                <w:lang w:bidi="ar-DZ"/>
              </w:rPr>
            </w:pPr>
            <w:r>
              <w:rPr>
                <w:rFonts w:asciiTheme="majorBidi" w:hAnsiTheme="majorBidi" w:cstheme="majorBidi" w:hint="cs"/>
                <w:szCs w:val="28"/>
                <w:rtl/>
                <w:lang w:bidi="ar-DZ"/>
              </w:rPr>
              <w:t>4957</w:t>
            </w:r>
          </w:p>
        </w:tc>
      </w:tr>
    </w:tbl>
    <w:p w:rsidR="0068240E" w:rsidRPr="0043348D" w:rsidRDefault="0068240E" w:rsidP="0068240E">
      <w:pPr>
        <w:bidi/>
        <w:ind w:firstLine="708"/>
        <w:jc w:val="both"/>
        <w:rPr>
          <w:rFonts w:cs="Traditional Arabic"/>
          <w:b/>
          <w:bCs/>
          <w:sz w:val="24"/>
          <w:szCs w:val="24"/>
          <w:rtl/>
        </w:rPr>
      </w:pPr>
      <w:r w:rsidRPr="00F52777">
        <w:rPr>
          <w:rFonts w:cs="Traditional Arabic" w:hint="cs"/>
          <w:b/>
          <w:bCs/>
          <w:sz w:val="24"/>
          <w:szCs w:val="24"/>
          <w:rtl/>
        </w:rPr>
        <w:t>المصدر:</w:t>
      </w:r>
      <w:r>
        <w:rPr>
          <w:rFonts w:asciiTheme="majorBidi" w:hAnsiTheme="majorBidi" w:cstheme="majorBidi" w:hint="cs"/>
          <w:szCs w:val="28"/>
          <w:rtl/>
          <w:lang w:bidi="ar-DZ"/>
        </w:rPr>
        <w:t xml:space="preserve"> </w:t>
      </w:r>
      <w:r>
        <w:rPr>
          <w:rFonts w:cs="Traditional Arabic" w:hint="cs"/>
          <w:b/>
          <w:bCs/>
          <w:sz w:val="24"/>
          <w:szCs w:val="24"/>
          <w:rtl/>
        </w:rPr>
        <w:t>مصطفى،</w:t>
      </w:r>
      <w:r w:rsidRPr="00EF48FD">
        <w:rPr>
          <w:rFonts w:cs="Traditional Arabic" w:hint="cs"/>
          <w:b/>
          <w:bCs/>
          <w:sz w:val="24"/>
          <w:szCs w:val="24"/>
          <w:rtl/>
        </w:rPr>
        <w:t xml:space="preserve"> </w:t>
      </w:r>
      <w:r>
        <w:rPr>
          <w:rFonts w:cs="Traditional Arabic" w:hint="cs"/>
          <w:b/>
          <w:bCs/>
          <w:sz w:val="24"/>
          <w:szCs w:val="24"/>
          <w:rtl/>
        </w:rPr>
        <w:t xml:space="preserve">زايد. </w:t>
      </w:r>
      <w:r>
        <w:rPr>
          <w:rFonts w:cs="Traditional Arabic" w:hint="cs"/>
          <w:b/>
          <w:bCs/>
          <w:i/>
          <w:iCs/>
          <w:sz w:val="26"/>
          <w:szCs w:val="26"/>
          <w:rtl/>
        </w:rPr>
        <w:t>التنمية الاجتماعية ونظام التعليم الرسمي في الجزائر (1962-1980) مدخل سوسيولوجي جديد لدراسة التعليم والتنمية في المجتمعات السائرة في طريق النمو</w:t>
      </w:r>
      <w:r>
        <w:rPr>
          <w:rFonts w:cs="Traditional Arabic" w:hint="cs"/>
          <w:b/>
          <w:bCs/>
          <w:sz w:val="24"/>
          <w:szCs w:val="24"/>
          <w:rtl/>
        </w:rPr>
        <w:t>. ديوان المطبوعات الجامعية، الجزائر،  1986</w:t>
      </w:r>
      <w:r w:rsidRPr="0075585A">
        <w:rPr>
          <w:rFonts w:cs="Traditional Arabic" w:hint="cs"/>
          <w:b/>
          <w:bCs/>
          <w:sz w:val="24"/>
          <w:szCs w:val="24"/>
          <w:rtl/>
        </w:rPr>
        <w:t>،</w:t>
      </w:r>
      <w:r>
        <w:rPr>
          <w:rFonts w:cs="Traditional Arabic" w:hint="cs"/>
          <w:b/>
          <w:bCs/>
          <w:sz w:val="24"/>
          <w:szCs w:val="24"/>
          <w:rtl/>
        </w:rPr>
        <w:t xml:space="preserve"> ص 204.</w:t>
      </w:r>
    </w:p>
    <w:p w:rsidR="0068240E" w:rsidRPr="00CF6C6D" w:rsidRDefault="0068240E" w:rsidP="0068240E">
      <w:pPr>
        <w:bidi/>
        <w:ind w:firstLine="820"/>
        <w:jc w:val="both"/>
        <w:rPr>
          <w:rFonts w:asciiTheme="majorBidi" w:hAnsiTheme="majorBidi" w:cstheme="majorBidi"/>
          <w:sz w:val="32"/>
          <w:szCs w:val="32"/>
          <w:rtl/>
          <w:lang w:bidi="ar-DZ"/>
        </w:rPr>
      </w:pPr>
      <w:r w:rsidRPr="009E7475">
        <w:rPr>
          <w:rFonts w:asciiTheme="majorBidi" w:hAnsiTheme="majorBidi" w:cstheme="majorBidi"/>
          <w:sz w:val="32"/>
          <w:szCs w:val="32"/>
          <w:rtl/>
        </w:rPr>
        <w:t xml:space="preserve">كان </w:t>
      </w:r>
      <w:r>
        <w:rPr>
          <w:rFonts w:asciiTheme="majorBidi" w:hAnsiTheme="majorBidi" w:cstheme="majorBidi" w:hint="cs"/>
          <w:sz w:val="32"/>
          <w:szCs w:val="32"/>
          <w:rtl/>
        </w:rPr>
        <w:t xml:space="preserve">مسار التكوين في علم الاجتماع في هذه الفترة،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rPr>
        <w:t>يعتمد على نظام السداسيات يتكون من 56 وحدة</w:t>
      </w:r>
      <w:r>
        <w:rPr>
          <w:rFonts w:asciiTheme="majorBidi" w:hAnsiTheme="majorBidi" w:cstheme="majorBidi" w:hint="cs"/>
          <w:sz w:val="32"/>
          <w:szCs w:val="32"/>
          <w:rtl/>
          <w:lang w:bidi="ar-DZ"/>
        </w:rPr>
        <w:t xml:space="preserve"> موزعة على ثمانية سداسيات، السداسيات الأربعة الأولى تمثل الجذع المشترك، في حين خصصت الأربع سداسيات الأخيرة للتخصص، تمثلت التخصصات المدرسة آنذاك في علم </w:t>
      </w:r>
      <w:r>
        <w:rPr>
          <w:rFonts w:asciiTheme="majorBidi" w:hAnsiTheme="majorBidi" w:cstheme="majorBidi" w:hint="cs"/>
          <w:sz w:val="32"/>
          <w:szCs w:val="32"/>
          <w:rtl/>
          <w:lang w:bidi="ar-DZ"/>
        </w:rPr>
        <w:lastRenderedPageBreak/>
        <w:t>الاجتماع العام والسياسي، الصناعي، الثقافي، الحضري والريفي، والطالب مطالب بتقديم مذكرة لإنهاء تكوينه</w:t>
      </w:r>
      <w:r w:rsidRPr="00B7382A">
        <w:rPr>
          <w:rFonts w:asciiTheme="majorBidi" w:hAnsiTheme="majorBidi" w:cstheme="majorBidi"/>
          <w:b/>
          <w:bCs/>
          <w:sz w:val="40"/>
          <w:szCs w:val="40"/>
          <w:vertAlign w:val="superscript"/>
          <w:rtl/>
          <w:lang w:bidi="ar-DZ"/>
        </w:rPr>
        <w:t>»</w:t>
      </w:r>
      <w:r w:rsidRPr="00C859C0">
        <w:rPr>
          <w:rStyle w:val="Appelnotedebasdep"/>
          <w:rFonts w:asciiTheme="majorBidi" w:hAnsiTheme="majorBidi" w:cstheme="majorBidi"/>
          <w:sz w:val="36"/>
          <w:szCs w:val="36"/>
          <w:rtl/>
          <w:lang w:bidi="ar-DZ"/>
        </w:rPr>
        <w:footnoteReference w:id="180"/>
      </w:r>
      <w:r>
        <w:rPr>
          <w:rFonts w:asciiTheme="majorBidi" w:hAnsiTheme="majorBidi" w:cstheme="majorBidi" w:hint="cs"/>
          <w:szCs w:val="28"/>
          <w:rtl/>
          <w:lang w:bidi="ar-DZ"/>
        </w:rPr>
        <w:t>.</w:t>
      </w:r>
      <w:r>
        <w:rPr>
          <w:rFonts w:asciiTheme="majorBidi" w:hAnsiTheme="majorBidi" w:cstheme="majorBidi" w:hint="cs"/>
          <w:sz w:val="32"/>
          <w:szCs w:val="32"/>
          <w:rtl/>
          <w:lang w:bidi="ar-DZ"/>
        </w:rPr>
        <w:t xml:space="preserve">    </w:t>
      </w:r>
    </w:p>
    <w:p w:rsidR="0068240E" w:rsidRPr="00BD707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كما تحدد الموقف الرسمي للسلطة السياسية وتغيرت نظرتها تجاه علم اجتماع منذ سنة 1979 إلى يومنا هذا، ويتحدد ذلك على حسب "عنصر العياشي"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بثلاث خصائص هي: أولا الانتقاص من القيمة الإنسانية للعلوم الاجتماعية عموما وعلم الاجتماع خصوصا. ثانيا: تجاهل الدور الحقيقي الذي يمكن أن يلعبه علم الاجتماع في التأثير على التحولات الجارية في المجتمع. ثالثا: في نفس الوقت هناك محاولة الاستفادة من الفرص التي تقدمها العلوم الاجتماعية عموما في بسط الهيمنة والحفاظ على السيطرة التي تتمتع بها النخبة الحاكمة سواء في المؤسسات السياسية أو الاقتصادية أو الاجتماعية</w:t>
      </w:r>
      <w:r w:rsidRPr="00B7382A">
        <w:rPr>
          <w:rFonts w:asciiTheme="majorBidi" w:hAnsiTheme="majorBidi" w:cstheme="majorBidi"/>
          <w:b/>
          <w:bCs/>
          <w:sz w:val="40"/>
          <w:szCs w:val="40"/>
          <w:vertAlign w:val="superscript"/>
          <w:rtl/>
          <w:lang w:bidi="ar-DZ"/>
        </w:rPr>
        <w:t>»</w:t>
      </w:r>
      <w:r w:rsidRPr="00691FC3">
        <w:rPr>
          <w:rStyle w:val="Appelnotedebasdep"/>
          <w:rFonts w:asciiTheme="majorBidi" w:hAnsiTheme="majorBidi" w:cstheme="majorBidi"/>
          <w:sz w:val="36"/>
          <w:szCs w:val="36"/>
          <w:rtl/>
          <w:lang w:bidi="ar-DZ"/>
        </w:rPr>
        <w:footnoteReference w:id="181"/>
      </w:r>
      <w:r>
        <w:rPr>
          <w:rFonts w:asciiTheme="majorBidi" w:hAnsiTheme="majorBidi" w:cstheme="majorBidi" w:hint="cs"/>
          <w:sz w:val="32"/>
          <w:szCs w:val="32"/>
          <w:rtl/>
          <w:lang w:bidi="ar-DZ"/>
        </w:rPr>
        <w:t xml:space="preserve">. وتأسيسا على ذلك فإن العلوم الاجتماعية بصفة عامة وعلم الاجتماع بصفة خاصة لم يعد له أهمية بالنسبة للسلطة السياسية مما أدى إلى انتقاص قيمته العلمية والاجتماعية في تحقيق التنمية الشاملة للبلاد وتوجيه كل اهتمامها نحو العلوم التقنية والتكنولوجية،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وهكذا أصبح علم الاجتماع اليوم الفرع المعرفي الأكثر تدهورا، وفقد الرصيد الضئيل من القيمة التي أضفاها عليه الخطاب السياسي ومساهمته البسيطة في الاهتمام بالقضايا المتعلقة بالتحولات التي عرفتها الفترة الأولى من وجوده.</w:t>
      </w:r>
      <w:r w:rsidRPr="00B7382A">
        <w:rPr>
          <w:rFonts w:asciiTheme="majorBidi" w:hAnsiTheme="majorBidi" w:cstheme="majorBidi"/>
          <w:b/>
          <w:bCs/>
          <w:sz w:val="40"/>
          <w:szCs w:val="40"/>
          <w:vertAlign w:val="superscript"/>
          <w:rtl/>
          <w:lang w:bidi="ar-DZ"/>
        </w:rPr>
        <w:t>»</w:t>
      </w:r>
      <w:r w:rsidRPr="007E161D">
        <w:rPr>
          <w:rStyle w:val="Appelnotedebasdep"/>
          <w:rFonts w:asciiTheme="majorBidi" w:hAnsiTheme="majorBidi" w:cstheme="majorBidi"/>
          <w:sz w:val="36"/>
          <w:szCs w:val="36"/>
          <w:rtl/>
          <w:lang w:bidi="ar-DZ"/>
        </w:rPr>
        <w:footnoteReference w:id="182"/>
      </w:r>
      <w:r w:rsidRPr="007E161D">
        <w:rPr>
          <w:rFonts w:asciiTheme="majorBidi" w:hAnsiTheme="majorBidi" w:cstheme="majorBidi" w:hint="cs"/>
          <w:sz w:val="36"/>
          <w:szCs w:val="36"/>
          <w:rtl/>
          <w:lang w:bidi="ar-DZ"/>
        </w:rPr>
        <w:t xml:space="preserve"> </w:t>
      </w:r>
      <w:r>
        <w:rPr>
          <w:rFonts w:asciiTheme="majorBidi" w:hAnsiTheme="majorBidi" w:cstheme="majorBidi" w:hint="cs"/>
          <w:sz w:val="32"/>
          <w:szCs w:val="32"/>
          <w:rtl/>
          <w:lang w:bidi="ar-DZ"/>
        </w:rPr>
        <w:t xml:space="preserve"> </w:t>
      </w:r>
      <w:r w:rsidRPr="00BD707E">
        <w:rPr>
          <w:rFonts w:asciiTheme="majorBidi" w:hAnsiTheme="majorBidi" w:cstheme="majorBidi" w:hint="cs"/>
          <w:sz w:val="16"/>
          <w:szCs w:val="16"/>
          <w:rtl/>
          <w:lang w:bidi="ar-DZ"/>
        </w:rPr>
        <w:t xml:space="preserve">    </w:t>
      </w:r>
    </w:p>
    <w:p w:rsidR="0068240E" w:rsidRPr="000E6289" w:rsidRDefault="0068240E" w:rsidP="008271B4">
      <w:pPr>
        <w:pStyle w:val="Paragraphedeliste"/>
        <w:numPr>
          <w:ilvl w:val="1"/>
          <w:numId w:val="99"/>
        </w:numPr>
        <w:tabs>
          <w:tab w:val="right" w:pos="2550"/>
        </w:tabs>
        <w:bidi/>
        <w:ind w:left="1387" w:hanging="708"/>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 </w:t>
      </w:r>
      <w:r w:rsidRPr="000E6289">
        <w:rPr>
          <w:rFonts w:ascii="Traditional Arabic" w:hAnsi="Traditional Arabic" w:cs="Traditional Arabic" w:hint="cs"/>
          <w:b/>
          <w:bCs/>
          <w:sz w:val="36"/>
          <w:szCs w:val="36"/>
          <w:rtl/>
          <w:lang w:bidi="ar-DZ"/>
        </w:rPr>
        <w:t xml:space="preserve">المرحلة الرابعة: (من 1985 إلى يومنا هذا) </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في هذه الفترة ظهرت عدة متغيرات سياسية واجتماعية متتالية على الصعيد الوطني، أهمها أحداث أكتوبر 1988، وتحول نظام الحكم من النظام الشمولي إلى نظام التعددية، والانقلاب الأمني (العشرية السوداء)، إن مثل هذه الأوضاع تدخل ضمن انشغالات علم الاجتماع السياسي، وإن المشتغلين بهذا الحقل مدعوون للمساهمة في تقديم تحليل للظاهرة والبحث في الأسباب والعوامل المؤدية لأحداث أكتوبر 1988، وانعكاساتها على النظام السياسي حيث تعتبر الانتفاضة العامل المباشر في ميلاد التعددية الحزبية في الجزائر والانتقال من النظام الاشتراكي القائم على سيطرة الحزب الواحد (</w:t>
      </w:r>
      <w:r w:rsidRPr="00680E8E">
        <w:rPr>
          <w:rFonts w:asciiTheme="majorBidi" w:hAnsiTheme="majorBidi" w:cstheme="majorBidi"/>
          <w:szCs w:val="28"/>
          <w:lang w:bidi="ar-DZ"/>
        </w:rPr>
        <w:t>FLN</w:t>
      </w:r>
      <w:r>
        <w:rPr>
          <w:rFonts w:asciiTheme="majorBidi" w:hAnsiTheme="majorBidi" w:cstheme="majorBidi" w:hint="cs"/>
          <w:sz w:val="32"/>
          <w:szCs w:val="32"/>
          <w:rtl/>
          <w:lang w:bidi="ar-DZ"/>
        </w:rPr>
        <w:t xml:space="preserve">) إلى النظام الليبرالي القائم على التعددية الحزبية، كما كان لها آثار على المستوى الاقتصادي والاجتماعي.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غير أن المشتغلين بهذا العلم لم يبذلوا جهدا يذكر في الكتابة أو </w:t>
      </w:r>
      <w:r>
        <w:rPr>
          <w:rFonts w:asciiTheme="majorBidi" w:hAnsiTheme="majorBidi" w:cstheme="majorBidi" w:hint="cs"/>
          <w:sz w:val="32"/>
          <w:szCs w:val="32"/>
          <w:rtl/>
          <w:lang w:bidi="ar-DZ"/>
        </w:rPr>
        <w:lastRenderedPageBreak/>
        <w:t>الدراسة عن هذا الحدث البالغ الأهمية رغم أن هذا الحدث يدخل في صميم انشغالاتهم، وهذا ما زاد من انتكاسة علم الاجتماع في الجزائر.</w:t>
      </w:r>
      <w:r w:rsidRPr="00B7382A">
        <w:rPr>
          <w:rFonts w:asciiTheme="majorBidi" w:hAnsiTheme="majorBidi" w:cstheme="majorBidi"/>
          <w:b/>
          <w:bCs/>
          <w:sz w:val="40"/>
          <w:szCs w:val="40"/>
          <w:vertAlign w:val="superscript"/>
          <w:rtl/>
          <w:lang w:bidi="ar-DZ"/>
        </w:rPr>
        <w:t>»</w:t>
      </w:r>
      <w:r w:rsidRPr="009679EF">
        <w:rPr>
          <w:rStyle w:val="Appelnotedebasdep"/>
          <w:rFonts w:asciiTheme="majorBidi" w:hAnsiTheme="majorBidi" w:cstheme="majorBidi"/>
          <w:sz w:val="36"/>
          <w:szCs w:val="36"/>
          <w:rtl/>
          <w:lang w:bidi="ar-DZ"/>
        </w:rPr>
        <w:footnoteReference w:id="183"/>
      </w:r>
      <w:r>
        <w:rPr>
          <w:rFonts w:asciiTheme="majorBidi" w:hAnsiTheme="majorBidi" w:cstheme="majorBidi" w:hint="cs"/>
          <w:b/>
          <w:bCs/>
          <w:sz w:val="40"/>
          <w:szCs w:val="40"/>
          <w:vertAlign w:val="superscript"/>
          <w:rtl/>
          <w:lang w:bidi="ar-DZ"/>
        </w:rPr>
        <w:t xml:space="preserve"> </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يمكن إرجاع غياب الدراسات العلمية المخصصة لهذه المواضيع إلى صعوبة دراستها إضافة إلى حداثتها وخطورتها،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الوضع الذي يمكن تفسيره بعدة مستويات منها ماهو متعلق بمكانة الظاهرة السياسية نفسها وكيفية النظرة السائدة لها رسميا، وبالتالي خصوصيات النظام السياسي الذي لا زال يرفض أن تكون هذه الظاهرة السياسية الجديدة محل دراسة عملية وبالتالي تفسير غير التفسيرات الإيديولوجية المنتجة من قبله، وهذا الرأي يتجسد كذلك في الموقف من المؤسسات العلمية المهتمة بهذا النوع من الدراسات بمعهد العلوم السياسية، الذي فرضت داخله الطروحات والمقاربات القانونية الشكلية، وفي نفس الوقت الذي تعثر فيه تدريس علم الاجتماع السياسي في المعاهد التي كان يدرس فيها كعلم اجتماع على المستوى الوطني، لدرجة أن أغلبية الأطروحات التي نوقشت حول هذه المواضيع كانت في الجامعات بالخارج، مما منح بعض مراكز البحث الفرنسية على وجه التحديد مكانة خاصة في فهم الحالة السياسية الجزائرية، ووصلت مع حالة الأزمة إلى شبه احتكار فضلا عن أنها تعكس وجهة النظر الفرنسية</w:t>
      </w:r>
      <w:r w:rsidRPr="00B7382A">
        <w:rPr>
          <w:rFonts w:asciiTheme="majorBidi" w:hAnsiTheme="majorBidi" w:cstheme="majorBidi"/>
          <w:b/>
          <w:bCs/>
          <w:sz w:val="40"/>
          <w:szCs w:val="40"/>
          <w:vertAlign w:val="superscript"/>
          <w:rtl/>
          <w:lang w:bidi="ar-DZ"/>
        </w:rPr>
        <w:t>»</w:t>
      </w:r>
      <w:r w:rsidRPr="004B22AC">
        <w:rPr>
          <w:rStyle w:val="Appelnotedebasdep"/>
          <w:rFonts w:asciiTheme="majorBidi" w:hAnsiTheme="majorBidi" w:cstheme="majorBidi"/>
          <w:sz w:val="36"/>
          <w:szCs w:val="36"/>
          <w:rtl/>
          <w:lang w:bidi="ar-DZ"/>
        </w:rPr>
        <w:footnoteReference w:id="184"/>
      </w:r>
      <w:r>
        <w:rPr>
          <w:rFonts w:asciiTheme="majorBidi" w:hAnsiTheme="majorBidi" w:cstheme="majorBidi" w:hint="cs"/>
          <w:sz w:val="32"/>
          <w:szCs w:val="32"/>
          <w:rtl/>
          <w:lang w:bidi="ar-DZ"/>
        </w:rPr>
        <w:t>. كل هذه العوامل أدت إلى تدهور الممارسة السوسيولوجية في الجزائر.</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هذا الإهمال والإقصاء الذي عرفته المعرفة السوسيولوجية في الجزائر كان سببه التحول في الأوضاع السياسية والاجتماعية، حيث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أصبح التوجه الليبرالي الجديد للدولة لا يعنى بالسوسيولوجيا فأصبح علما منبوذا فاقدا لكل المكاسب التي حققها في المراحل الأولى رغم ضآلتها</w:t>
      </w:r>
      <w:r w:rsidRPr="00B7382A">
        <w:rPr>
          <w:rFonts w:asciiTheme="majorBidi" w:hAnsiTheme="majorBidi" w:cstheme="majorBidi"/>
          <w:b/>
          <w:bCs/>
          <w:sz w:val="40"/>
          <w:szCs w:val="40"/>
          <w:vertAlign w:val="superscript"/>
          <w:rtl/>
          <w:lang w:bidi="ar-DZ"/>
        </w:rPr>
        <w:t>»</w:t>
      </w:r>
      <w:r w:rsidRPr="00544A5E">
        <w:rPr>
          <w:rStyle w:val="Appelnotedebasdep"/>
          <w:rFonts w:asciiTheme="majorBidi" w:hAnsiTheme="majorBidi" w:cstheme="majorBidi"/>
          <w:sz w:val="36"/>
          <w:szCs w:val="36"/>
          <w:rtl/>
          <w:lang w:bidi="ar-DZ"/>
        </w:rPr>
        <w:footnoteReference w:id="185"/>
      </w:r>
      <w:r>
        <w:rPr>
          <w:rFonts w:asciiTheme="majorBidi" w:hAnsiTheme="majorBidi" w:cstheme="majorBidi" w:hint="cs"/>
          <w:sz w:val="32"/>
          <w:szCs w:val="32"/>
          <w:rtl/>
          <w:lang w:bidi="ar-DZ"/>
        </w:rPr>
        <w:t xml:space="preserve">، وأصبح في نظر السلطة علما فقيرا علميا لا يصلح للمساهمة في عملية التنمية على عكس العلوم الطبيعية والتقنية. مما أدى إلى خلق بعض المشاكل من بينها انخفاض الميزانية والإمكانيات المتاحة للبحوث في العلوم الاجتماعية إذا ما قورنت بالبحوث في العلوم الطبيعية والتقنية. </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هذا على مستوى الصعيد الاجتماعي والسياسي، أما على مستوى مسار التكوين في علم الاجتماع، فقد تم استبدال نظام السداسيات بالنظام السنوي وكان ذلك ابتداءا من السنة الجامعية </w:t>
      </w:r>
      <w:r>
        <w:rPr>
          <w:rFonts w:asciiTheme="majorBidi" w:hAnsiTheme="majorBidi" w:cstheme="majorBidi" w:hint="cs"/>
          <w:sz w:val="32"/>
          <w:szCs w:val="32"/>
          <w:rtl/>
          <w:lang w:bidi="ar-DZ"/>
        </w:rPr>
        <w:lastRenderedPageBreak/>
        <w:t xml:space="preserve">1984/1985  والمعمول به إلى غاية سنة 2004،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وتم خفض عدد الوحدات المدرسة لتصبح 28 وحدة موزعة على أربعة سنوات، وينهي الطالب تكوينه بتقديم مذكرة لنيل شهادة الليسانس</w:t>
      </w:r>
      <w:r w:rsidRPr="00B7382A">
        <w:rPr>
          <w:rFonts w:asciiTheme="majorBidi" w:hAnsiTheme="majorBidi" w:cstheme="majorBidi"/>
          <w:b/>
          <w:bCs/>
          <w:sz w:val="40"/>
          <w:szCs w:val="40"/>
          <w:vertAlign w:val="superscript"/>
          <w:rtl/>
          <w:lang w:bidi="ar-DZ"/>
        </w:rPr>
        <w:t>»</w:t>
      </w:r>
      <w:r w:rsidRPr="00D967D4">
        <w:rPr>
          <w:rStyle w:val="Appelnotedebasdep"/>
          <w:rFonts w:asciiTheme="majorBidi" w:hAnsiTheme="majorBidi" w:cstheme="majorBidi"/>
          <w:sz w:val="36"/>
          <w:szCs w:val="36"/>
          <w:rtl/>
          <w:lang w:bidi="ar-DZ"/>
        </w:rPr>
        <w:footnoteReference w:id="186"/>
      </w:r>
      <w:r>
        <w:rPr>
          <w:rFonts w:asciiTheme="majorBidi" w:hAnsiTheme="majorBidi" w:cstheme="majorBidi" w:hint="cs"/>
          <w:sz w:val="32"/>
          <w:szCs w:val="32"/>
          <w:rtl/>
          <w:lang w:bidi="ar-DZ"/>
        </w:rPr>
        <w:t xml:space="preserve"> وبحلول سنة 2004، تغيير نظام التعليم العالي من النظام الكلاسيكي إلى النظام الجديد (</w:t>
      </w:r>
      <w:r w:rsidRPr="00BC70DE">
        <w:rPr>
          <w:rFonts w:asciiTheme="majorBidi" w:hAnsiTheme="majorBidi" w:cstheme="majorBidi"/>
          <w:szCs w:val="28"/>
          <w:lang w:bidi="ar-DZ"/>
        </w:rPr>
        <w:t>LMD</w:t>
      </w:r>
      <w:r>
        <w:rPr>
          <w:rFonts w:asciiTheme="majorBidi" w:hAnsiTheme="majorBidi" w:cstheme="majorBidi" w:hint="cs"/>
          <w:sz w:val="32"/>
          <w:szCs w:val="32"/>
          <w:rtl/>
          <w:lang w:bidi="ar-DZ"/>
        </w:rPr>
        <w:t>) المعتمد حاليا، حيث تم تخفيض سنوات التكوين في طور الليسانس من أربعة سنوات إلى ثلاثة سنوات، وتم استبدال النظام السنوي بنظام السداسيات وأصبح التخصص في السنة الثالثة (السداسي الخامس والسادس) ومدته سنة واحدة فقط عوضا من سنتين في النظام السابق. لا يمكن إنكار أن مدة التكوين لها دور كبير في الإلمام بمحتوى المعرفة السوسيولوجية والفهم المعمق لعلم الاجتماع وأن مدة أربع سنوات لم تكن كافية لاستيعاب الطالب لكل البرنامج والآن أصبحت ثلاث سنوات مما زاد من تدهور نوعية مخرجات طلبة كافة العلوم وعلم الاجتماع بصفة خاصة. وهذا سبب آخر يزيد من أزمة علم الاجتماع.</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وشهد علم الاجتماع توسعا كبيرا عبر الجامعات الجزائرية، وأنشئ في كل جامعة كلية للعلوم الاجتماعية تضم قسم لعلم الاجتماع، وفي كيفية إحداث أقسام علم الاجتماع يقول "جمال معتوق":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إن إحداث أقسام علم الاجتماع جاءت بصفة متسرعة وغير مدروسة فغالبا ما يتم إحداث هذه الأقسام من طرف بعض الأساتذة الذين لهم وساطة مع عمداء الكليات، ومع رؤساء الجامعات، ومع الجهات المسؤولة (الوصية)، وهذا على حساب التخصص وعلى حساب حاجات البلاد... فهذه الكيفية تزيد من أزمة هذا العلم وتفاقم بطالة حاملي الشهادات في هذا الميدان.</w:t>
      </w:r>
      <w:r w:rsidRPr="00655D2F">
        <w:rPr>
          <w:rFonts w:asciiTheme="majorBidi" w:hAnsiTheme="majorBidi" w:cstheme="majorBidi"/>
          <w:b/>
          <w:bCs/>
          <w:sz w:val="40"/>
          <w:szCs w:val="40"/>
          <w:vertAlign w:val="superscript"/>
          <w:rtl/>
          <w:lang w:bidi="ar-DZ"/>
        </w:rPr>
        <w:t xml:space="preserve"> </w:t>
      </w:r>
      <w:r w:rsidRPr="00B7382A">
        <w:rPr>
          <w:rFonts w:asciiTheme="majorBidi" w:hAnsiTheme="majorBidi" w:cstheme="majorBidi"/>
          <w:b/>
          <w:bCs/>
          <w:sz w:val="40"/>
          <w:szCs w:val="40"/>
          <w:vertAlign w:val="superscript"/>
          <w:rtl/>
          <w:lang w:bidi="ar-DZ"/>
        </w:rPr>
        <w:t>»</w:t>
      </w:r>
      <w:r w:rsidRPr="00655D2F">
        <w:rPr>
          <w:rStyle w:val="Appelnotedebasdep"/>
          <w:rFonts w:asciiTheme="majorBidi" w:hAnsiTheme="majorBidi" w:cstheme="majorBidi"/>
          <w:sz w:val="36"/>
          <w:szCs w:val="36"/>
          <w:rtl/>
          <w:lang w:bidi="ar-DZ"/>
        </w:rPr>
        <w:footnoteReference w:id="187"/>
      </w:r>
      <w:r>
        <w:rPr>
          <w:rFonts w:asciiTheme="majorBidi" w:hAnsiTheme="majorBidi" w:cstheme="majorBidi" w:hint="cs"/>
          <w:sz w:val="32"/>
          <w:szCs w:val="32"/>
          <w:rtl/>
          <w:lang w:bidi="ar-DZ"/>
        </w:rPr>
        <w:t xml:space="preserve">     </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هذا، وحتى نتمكن من دراسة واقع السوسيولوجيا الجزائرية في ظل التحديات التي تواجهها دراسة معمقة لا بد لنا أولا من دراسة الفئة التي تعمل على ترسيخ مبادئ علم الاجتماع في المجتمع وتهتم بالبحث العلمي في هذا المجال، آلا وهي فئة المشتغلين بهذا العلم والتي غالبا ما تكون هي نفسها الفئة التي تقوم بعملية التدريس بالجامعات (الأساتذة الباحثين) أو الباحثين الدائمين الذين نجدهم بالمراكز البحثية المستقلة عن الجامعة.</w:t>
      </w:r>
    </w:p>
    <w:p w:rsidR="0068240E" w:rsidRPr="00E34DDE" w:rsidRDefault="0068240E" w:rsidP="008271B4">
      <w:pPr>
        <w:pStyle w:val="Paragraphedeliste"/>
        <w:numPr>
          <w:ilvl w:val="0"/>
          <w:numId w:val="98"/>
        </w:numPr>
        <w:tabs>
          <w:tab w:val="right" w:pos="1699"/>
        </w:tabs>
        <w:bidi/>
        <w:ind w:left="1104" w:hanging="567"/>
        <w:jc w:val="both"/>
        <w:rPr>
          <w:rFonts w:ascii="Traditional Arabic" w:hAnsi="Traditional Arabic" w:cs="Traditional Arabic"/>
          <w:b/>
          <w:bCs/>
          <w:sz w:val="36"/>
          <w:szCs w:val="36"/>
          <w:lang w:bidi="ar-DZ"/>
        </w:rPr>
      </w:pPr>
      <w:r w:rsidRPr="00E34DDE">
        <w:rPr>
          <w:rFonts w:ascii="Traditional Arabic" w:hAnsi="Traditional Arabic" w:cs="Traditional Arabic" w:hint="cs"/>
          <w:b/>
          <w:bCs/>
          <w:sz w:val="36"/>
          <w:szCs w:val="36"/>
          <w:rtl/>
          <w:lang w:bidi="ar-DZ"/>
        </w:rPr>
        <w:t>المشتغلون بالحقل السوسيولوجي:</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المشتغلون بحقل السوسيولوجيا هم فئة الفاعلين بهذا المجال، يختصون في توجهاتهم في دائرة كل ماهو اجتماعي، لكن قبل التطرق لمفهوم وخصائص هذه الفئة  قد يكون من المفيد أولا التطرق لمجال اختصاصهم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البحث السوسيولوجي-. </w:t>
      </w:r>
    </w:p>
    <w:p w:rsidR="0068240E" w:rsidRPr="00F7503B" w:rsidRDefault="0068240E" w:rsidP="008271B4">
      <w:pPr>
        <w:pStyle w:val="Paragraphedeliste"/>
        <w:numPr>
          <w:ilvl w:val="1"/>
          <w:numId w:val="100"/>
        </w:numPr>
        <w:tabs>
          <w:tab w:val="right" w:pos="1529"/>
          <w:tab w:val="right" w:pos="2408"/>
        </w:tabs>
        <w:bidi/>
        <w:ind w:hanging="3161"/>
        <w:jc w:val="both"/>
        <w:rPr>
          <w:rFonts w:ascii="Traditional Arabic" w:hAnsi="Traditional Arabic" w:cs="Traditional Arabic"/>
          <w:b/>
          <w:bCs/>
          <w:sz w:val="36"/>
          <w:szCs w:val="36"/>
          <w:rtl/>
          <w:lang w:bidi="ar-DZ"/>
        </w:rPr>
      </w:pPr>
      <w:r w:rsidRPr="00F7503B">
        <w:rPr>
          <w:rFonts w:ascii="Traditional Arabic" w:hAnsi="Traditional Arabic" w:cs="Traditional Arabic" w:hint="cs"/>
          <w:b/>
          <w:bCs/>
          <w:sz w:val="36"/>
          <w:szCs w:val="36"/>
          <w:rtl/>
          <w:lang w:bidi="ar-DZ"/>
        </w:rPr>
        <w:lastRenderedPageBreak/>
        <w:t>البحث السوسيولوجي:</w:t>
      </w:r>
    </w:p>
    <w:p w:rsidR="0068240E" w:rsidRPr="008D1712" w:rsidRDefault="0068240E" w:rsidP="008271B4">
      <w:pPr>
        <w:pStyle w:val="Paragraphedeliste"/>
        <w:numPr>
          <w:ilvl w:val="0"/>
          <w:numId w:val="91"/>
        </w:numPr>
        <w:bidi/>
        <w:ind w:hanging="85"/>
        <w:jc w:val="both"/>
        <w:rPr>
          <w:rFonts w:asciiTheme="majorBidi" w:hAnsiTheme="majorBidi" w:cstheme="majorBidi"/>
          <w:sz w:val="32"/>
          <w:szCs w:val="32"/>
          <w:lang w:bidi="ar-DZ"/>
        </w:rPr>
      </w:pPr>
      <w:r w:rsidRPr="008D1712">
        <w:rPr>
          <w:rFonts w:asciiTheme="majorBidi" w:hAnsiTheme="majorBidi" w:cstheme="majorBidi" w:hint="cs"/>
          <w:sz w:val="32"/>
          <w:szCs w:val="32"/>
          <w:rtl/>
          <w:lang w:bidi="ar-DZ"/>
        </w:rPr>
        <w:t>ماهو البحث السوسيولوجي؟:</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البحث السوسيولوجي هو عملية التقصي والتنقيب عن الحقائق لدراسة الواقع الاجتماعي، ويعرف علماء الاجتماع البحث بصفة عامة بأنه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مجموع العمليات المتميزة والمتتابعة والمتداخلة التي يقوم بها دارس أو أكثر في علم من العلوم بشكل نظامي تنير ظاهرة ما قابلة للملاحظة بهدف شرحها وفهمها إنه محاولة لاكتشاف المعرفة، والتنقيب عنها، وتنميتها، وفحصها، وتحقيقها بتقص دقيق، ونقد عميق، ثم عرضها عرضا متكاملا بذكاء وإدراك لكي تضاف إلى الإنتاج الحضاري الإنساني</w:t>
      </w:r>
      <w:r w:rsidRPr="00B7382A">
        <w:rPr>
          <w:rFonts w:asciiTheme="majorBidi" w:hAnsiTheme="majorBidi" w:cstheme="majorBidi"/>
          <w:b/>
          <w:bCs/>
          <w:sz w:val="40"/>
          <w:szCs w:val="40"/>
          <w:vertAlign w:val="superscript"/>
          <w:rtl/>
          <w:lang w:bidi="ar-DZ"/>
        </w:rPr>
        <w:t>»</w:t>
      </w:r>
      <w:r w:rsidRPr="00484F01">
        <w:rPr>
          <w:rStyle w:val="Appelnotedebasdep"/>
          <w:rFonts w:asciiTheme="majorBidi" w:hAnsiTheme="majorBidi" w:cstheme="majorBidi"/>
          <w:sz w:val="36"/>
          <w:szCs w:val="36"/>
          <w:rtl/>
          <w:lang w:bidi="ar-DZ"/>
        </w:rPr>
        <w:footnoteReference w:id="188"/>
      </w:r>
      <w:r>
        <w:rPr>
          <w:rFonts w:asciiTheme="majorBidi" w:hAnsiTheme="majorBidi" w:cstheme="majorBidi" w:hint="cs"/>
          <w:sz w:val="32"/>
          <w:szCs w:val="32"/>
          <w:rtl/>
          <w:lang w:bidi="ar-DZ"/>
        </w:rPr>
        <w:t xml:space="preserve"> ويعرف البحث السوسيولوجي بأنه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عمليات بناء وتصنيف يستجيب لإثارة حافز من نوع خاص ويشعرنا بذلك الفاصل أو نقص نملؤه في حقل معارفنا بين ما نعرفه وما يجب أو نرغب معرفته عن الواقع</w:t>
      </w:r>
      <w:r w:rsidRPr="00B7382A">
        <w:rPr>
          <w:rFonts w:asciiTheme="majorBidi" w:hAnsiTheme="majorBidi" w:cstheme="majorBidi"/>
          <w:b/>
          <w:bCs/>
          <w:sz w:val="40"/>
          <w:szCs w:val="40"/>
          <w:vertAlign w:val="superscript"/>
          <w:rtl/>
          <w:lang w:bidi="ar-DZ"/>
        </w:rPr>
        <w:t>»</w:t>
      </w:r>
      <w:r w:rsidRPr="00B62016">
        <w:rPr>
          <w:rStyle w:val="Appelnotedebasdep"/>
          <w:rFonts w:asciiTheme="majorBidi" w:hAnsiTheme="majorBidi" w:cstheme="majorBidi"/>
          <w:sz w:val="36"/>
          <w:szCs w:val="36"/>
          <w:rtl/>
          <w:lang w:bidi="ar-DZ"/>
        </w:rPr>
        <w:footnoteReference w:id="189"/>
      </w:r>
      <w:r>
        <w:rPr>
          <w:rFonts w:asciiTheme="majorBidi" w:hAnsiTheme="majorBidi" w:cstheme="majorBidi" w:hint="cs"/>
          <w:sz w:val="32"/>
          <w:szCs w:val="32"/>
          <w:rtl/>
          <w:lang w:bidi="ar-DZ"/>
        </w:rPr>
        <w:t>، ومنه فان البحث السوسيولوجي هو تلك الدراسة التي تعنى  بفهم وتحليل وتفسير الظواهر الاجتماعية التي لم يتم تفسيرها بعد، أو التحقق من وقائع قديمة قصد تأكيدها أو تعديلها بغية الوصول إلى إضافات جديدة مما يسفر عن تطوير المعرفة وتقدمها.</w:t>
      </w:r>
    </w:p>
    <w:p w:rsidR="0068240E" w:rsidRDefault="0068240E" w:rsidP="008271B4">
      <w:pPr>
        <w:pStyle w:val="Paragraphedeliste"/>
        <w:numPr>
          <w:ilvl w:val="0"/>
          <w:numId w:val="91"/>
        </w:numPr>
        <w:tabs>
          <w:tab w:val="right" w:pos="1416"/>
          <w:tab w:val="right" w:pos="1557"/>
        </w:tabs>
        <w:bidi/>
        <w:ind w:hanging="85"/>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أنواع البحوث السوسيولوجية:</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تحدد أنماط البحوث السوسيولوجية تبعا للمعيار الذي أخذ أساسا للتصنيف، فهناك من صنفها على أساس المنهج، ومنهم من صنفها على أساس نوعية المعطيات، والعناصر المنتقاة ومنهم من صنفها على أساس الهدف من البحث،  نذكر منها:</w:t>
      </w:r>
    </w:p>
    <w:p w:rsidR="0068240E" w:rsidRDefault="0068240E" w:rsidP="008271B4">
      <w:pPr>
        <w:pStyle w:val="Paragraphedeliste"/>
        <w:numPr>
          <w:ilvl w:val="0"/>
          <w:numId w:val="86"/>
        </w:numPr>
        <w:bidi/>
        <w:ind w:left="1274" w:hanging="284"/>
        <w:jc w:val="both"/>
        <w:rPr>
          <w:rFonts w:asciiTheme="majorBidi" w:hAnsiTheme="majorBidi" w:cstheme="majorBidi"/>
          <w:sz w:val="32"/>
          <w:szCs w:val="32"/>
          <w:lang w:bidi="ar-DZ"/>
        </w:rPr>
      </w:pPr>
      <w:r>
        <w:rPr>
          <w:rFonts w:asciiTheme="majorBidi" w:hAnsiTheme="majorBidi" w:cstheme="majorBidi" w:hint="cs"/>
          <w:sz w:val="32"/>
          <w:szCs w:val="32"/>
          <w:rtl/>
          <w:lang w:bidi="ar-DZ"/>
        </w:rPr>
        <w:t>التصنيف حسب المنهج: بحوث تاريخية وأخرى تجريبية.</w:t>
      </w:r>
    </w:p>
    <w:p w:rsidR="0068240E" w:rsidRDefault="0068240E" w:rsidP="008271B4">
      <w:pPr>
        <w:pStyle w:val="Paragraphedeliste"/>
        <w:numPr>
          <w:ilvl w:val="0"/>
          <w:numId w:val="86"/>
        </w:numPr>
        <w:bidi/>
        <w:ind w:left="1274" w:hanging="284"/>
        <w:jc w:val="both"/>
        <w:rPr>
          <w:rFonts w:asciiTheme="majorBidi" w:hAnsiTheme="majorBidi" w:cstheme="majorBidi"/>
          <w:sz w:val="32"/>
          <w:szCs w:val="32"/>
          <w:lang w:bidi="ar-DZ"/>
        </w:rPr>
      </w:pPr>
      <w:r>
        <w:rPr>
          <w:rFonts w:asciiTheme="majorBidi" w:hAnsiTheme="majorBidi" w:cstheme="majorBidi" w:hint="cs"/>
          <w:sz w:val="32"/>
          <w:szCs w:val="32"/>
          <w:rtl/>
          <w:lang w:bidi="ar-DZ"/>
        </w:rPr>
        <w:t>التصنيف حسب نوع البحث: بحوث أساسية وبحوث تطبيقية.</w:t>
      </w:r>
    </w:p>
    <w:p w:rsidR="0068240E" w:rsidRDefault="0068240E" w:rsidP="008271B4">
      <w:pPr>
        <w:pStyle w:val="Paragraphedeliste"/>
        <w:numPr>
          <w:ilvl w:val="0"/>
          <w:numId w:val="86"/>
        </w:numPr>
        <w:bidi/>
        <w:ind w:left="1274" w:hanging="284"/>
        <w:jc w:val="both"/>
        <w:rPr>
          <w:rFonts w:asciiTheme="majorBidi" w:hAnsiTheme="majorBidi" w:cstheme="majorBidi"/>
          <w:sz w:val="32"/>
          <w:szCs w:val="32"/>
          <w:lang w:bidi="ar-DZ"/>
        </w:rPr>
      </w:pPr>
      <w:r>
        <w:rPr>
          <w:rFonts w:asciiTheme="majorBidi" w:hAnsiTheme="majorBidi" w:cstheme="majorBidi" w:hint="cs"/>
          <w:sz w:val="32"/>
          <w:szCs w:val="32"/>
          <w:rtl/>
          <w:lang w:bidi="ar-DZ"/>
        </w:rPr>
        <w:t>التصنيف حسب الهدف: بحوث تفسيرية وبحوث وصفية وبحوث تصنيفية.</w:t>
      </w:r>
    </w:p>
    <w:p w:rsidR="0068240E" w:rsidRDefault="0068240E" w:rsidP="008271B4">
      <w:pPr>
        <w:pStyle w:val="Paragraphedeliste"/>
        <w:numPr>
          <w:ilvl w:val="0"/>
          <w:numId w:val="86"/>
        </w:numPr>
        <w:bidi/>
        <w:ind w:left="1274" w:hanging="284"/>
        <w:jc w:val="both"/>
        <w:rPr>
          <w:rFonts w:asciiTheme="majorBidi" w:hAnsiTheme="majorBidi" w:cstheme="majorBidi"/>
          <w:sz w:val="32"/>
          <w:szCs w:val="32"/>
          <w:lang w:bidi="ar-DZ"/>
        </w:rPr>
      </w:pPr>
      <w:r>
        <w:rPr>
          <w:rFonts w:asciiTheme="majorBidi" w:hAnsiTheme="majorBidi" w:cstheme="majorBidi" w:hint="cs"/>
          <w:sz w:val="32"/>
          <w:szCs w:val="32"/>
          <w:rtl/>
          <w:lang w:bidi="ar-DZ"/>
        </w:rPr>
        <w:t>التصنيف حسب المعطيات: بحوث كيفية وأخرى كمية.</w:t>
      </w:r>
    </w:p>
    <w:p w:rsidR="0068240E" w:rsidRDefault="0068240E" w:rsidP="008271B4">
      <w:pPr>
        <w:pStyle w:val="Paragraphedeliste"/>
        <w:numPr>
          <w:ilvl w:val="0"/>
          <w:numId w:val="86"/>
        </w:numPr>
        <w:bidi/>
        <w:ind w:left="1274" w:hanging="284"/>
        <w:jc w:val="both"/>
        <w:rPr>
          <w:rFonts w:asciiTheme="majorBidi" w:hAnsiTheme="majorBidi" w:cstheme="majorBidi"/>
          <w:sz w:val="32"/>
          <w:szCs w:val="32"/>
          <w:lang w:bidi="ar-DZ"/>
        </w:rPr>
      </w:pPr>
      <w:r>
        <w:rPr>
          <w:rFonts w:asciiTheme="majorBidi" w:hAnsiTheme="majorBidi" w:cstheme="majorBidi" w:hint="cs"/>
          <w:sz w:val="32"/>
          <w:szCs w:val="32"/>
          <w:rtl/>
          <w:lang w:bidi="ar-DZ"/>
        </w:rPr>
        <w:t>التصنيف حسب العناصر المنتقاة: بحوث شاملة وبحوث بالمعاينة.</w:t>
      </w:r>
    </w:p>
    <w:p w:rsidR="0068240E" w:rsidRDefault="0068240E" w:rsidP="0068240E">
      <w:pPr>
        <w:bidi/>
        <w:ind w:left="-2" w:firstLine="822"/>
        <w:jc w:val="both"/>
        <w:rPr>
          <w:rFonts w:asciiTheme="majorBidi" w:hAnsiTheme="majorBidi" w:cstheme="majorBidi"/>
          <w:sz w:val="32"/>
          <w:szCs w:val="32"/>
          <w:rtl/>
          <w:lang w:bidi="ar-DZ"/>
        </w:rPr>
      </w:pPr>
      <w:r>
        <w:rPr>
          <w:rFonts w:asciiTheme="majorBidi" w:hAnsiTheme="majorBidi" w:cstheme="majorBidi" w:hint="cs"/>
          <w:sz w:val="32"/>
          <w:szCs w:val="32"/>
          <w:rtl/>
          <w:lang w:bidi="ar-DZ"/>
        </w:rPr>
        <w:t>لكن معظم علماء الاجتماع اتفقوا على أربع أنماط رئيسية للبحوث السوسيولوجية تندرج ضمن التصنيف الموالي:</w:t>
      </w:r>
    </w:p>
    <w:p w:rsidR="0068240E" w:rsidRPr="001736A6" w:rsidRDefault="0068240E" w:rsidP="008271B4">
      <w:pPr>
        <w:pStyle w:val="Paragraphedeliste"/>
        <w:numPr>
          <w:ilvl w:val="0"/>
          <w:numId w:val="87"/>
        </w:numPr>
        <w:bidi/>
        <w:ind w:left="1274" w:hanging="284"/>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ال</w:t>
      </w:r>
      <w:r w:rsidRPr="001736A6">
        <w:rPr>
          <w:rFonts w:asciiTheme="majorBidi" w:hAnsiTheme="majorBidi" w:cstheme="majorBidi" w:hint="cs"/>
          <w:sz w:val="32"/>
          <w:szCs w:val="32"/>
          <w:rtl/>
          <w:lang w:bidi="ar-DZ"/>
        </w:rPr>
        <w:t>بحوث الاستطلاعية: وتسمى أيضا البحوث الكشفية، وهي تهدف إلى استطلاع الظروف التي يجرى فيها البحث، وتمكن الباحث من التعرف أكثر على الظاهرة التي يرغب في دراستها وعلى ميدان الدراسة</w:t>
      </w:r>
      <w:r>
        <w:rPr>
          <w:rFonts w:asciiTheme="majorBidi" w:hAnsiTheme="majorBidi" w:cstheme="majorBidi" w:hint="cs"/>
          <w:sz w:val="32"/>
          <w:szCs w:val="32"/>
          <w:rtl/>
          <w:lang w:bidi="ar-DZ"/>
        </w:rPr>
        <w:t>، لذلك يحتاج كل باحث مهما كان مجال بحثه إلى القيام بالدراسة الاستكشافية كمرحلة أولى من البحث.</w:t>
      </w:r>
    </w:p>
    <w:p w:rsidR="0068240E" w:rsidRDefault="0068240E" w:rsidP="008271B4">
      <w:pPr>
        <w:pStyle w:val="Paragraphedeliste"/>
        <w:numPr>
          <w:ilvl w:val="0"/>
          <w:numId w:val="87"/>
        </w:numPr>
        <w:bidi/>
        <w:ind w:left="1274" w:hanging="284"/>
        <w:jc w:val="both"/>
        <w:rPr>
          <w:rFonts w:asciiTheme="majorBidi" w:hAnsiTheme="majorBidi" w:cstheme="majorBidi"/>
          <w:sz w:val="32"/>
          <w:szCs w:val="32"/>
          <w:lang w:bidi="ar-DZ"/>
        </w:rPr>
      </w:pPr>
      <w:r w:rsidRPr="001736A6">
        <w:rPr>
          <w:rFonts w:asciiTheme="majorBidi" w:hAnsiTheme="majorBidi" w:cstheme="majorBidi" w:hint="cs"/>
          <w:sz w:val="32"/>
          <w:szCs w:val="32"/>
          <w:rtl/>
          <w:lang w:bidi="ar-DZ"/>
        </w:rPr>
        <w:t>البحوث الوصفية:</w:t>
      </w:r>
      <w:r>
        <w:rPr>
          <w:rFonts w:asciiTheme="majorBidi" w:hAnsiTheme="majorBidi" w:cstheme="majorBidi" w:hint="cs"/>
          <w:sz w:val="32"/>
          <w:szCs w:val="32"/>
          <w:rtl/>
          <w:lang w:bidi="ar-DZ"/>
        </w:rPr>
        <w:t xml:space="preserve"> تهدف هذه البحوث إلى وصف الظاهرة وصفا دقيقا وتحديد تفاصيلها وخصائصها تحديدا كميا وكيفيا، كما تقوم بالتنبؤ بما ستكون عليه الظاهرة مستقبلا مرتكزة في ذلك على الحالة السابقة والحاضرة لها.</w:t>
      </w:r>
    </w:p>
    <w:p w:rsidR="0068240E" w:rsidRDefault="0068240E" w:rsidP="008271B4">
      <w:pPr>
        <w:pStyle w:val="Paragraphedeliste"/>
        <w:numPr>
          <w:ilvl w:val="0"/>
          <w:numId w:val="87"/>
        </w:numPr>
        <w:bidi/>
        <w:ind w:left="1274" w:hanging="284"/>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البحوث التفسيرية: أو البحوث التشخيصية، وهي البحوث التي تعنى بالكشف عن العلاقات السببية بين المتغيرات أحدهما يكون متغيرا تابعا (الظاهرة محل الدراسة) والآخر متغيرا مستقلا (المتغير الذي أدى إلى حدوث الظاهرة)، كما تهدف إلى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تفسير كيفية حدوث الظاهرة بتتبعها منذ بدأت إلى أن صارت في صورتها الحالية.</w:t>
      </w:r>
      <w:r w:rsidRPr="00B7382A">
        <w:rPr>
          <w:rFonts w:asciiTheme="majorBidi" w:hAnsiTheme="majorBidi" w:cstheme="majorBidi"/>
          <w:b/>
          <w:bCs/>
          <w:sz w:val="40"/>
          <w:szCs w:val="40"/>
          <w:vertAlign w:val="superscript"/>
          <w:rtl/>
          <w:lang w:bidi="ar-DZ"/>
        </w:rPr>
        <w:t>»</w:t>
      </w:r>
      <w:r w:rsidRPr="00755164">
        <w:rPr>
          <w:rStyle w:val="Appelnotedebasdep"/>
          <w:rFonts w:asciiTheme="majorBidi" w:hAnsiTheme="majorBidi" w:cstheme="majorBidi"/>
          <w:sz w:val="36"/>
          <w:szCs w:val="36"/>
          <w:rtl/>
          <w:lang w:bidi="ar-DZ"/>
        </w:rPr>
        <w:footnoteReference w:id="190"/>
      </w:r>
      <w:r>
        <w:rPr>
          <w:rFonts w:asciiTheme="majorBidi" w:hAnsiTheme="majorBidi" w:cstheme="majorBidi" w:hint="cs"/>
          <w:sz w:val="32"/>
          <w:szCs w:val="32"/>
          <w:rtl/>
          <w:lang w:bidi="ar-DZ"/>
        </w:rPr>
        <w:t xml:space="preserve">     </w:t>
      </w:r>
    </w:p>
    <w:p w:rsidR="0068240E" w:rsidRDefault="0068240E" w:rsidP="008271B4">
      <w:pPr>
        <w:pStyle w:val="Paragraphedeliste"/>
        <w:numPr>
          <w:ilvl w:val="0"/>
          <w:numId w:val="87"/>
        </w:numPr>
        <w:bidi/>
        <w:ind w:left="1274" w:hanging="284"/>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البحوث التقويمية: وتسمى أيضا دراسات الجدوى الاجتماعية، وهي البحوث التي تهدف إلى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تقويم مدى فاعلية أو جدوى أي نشاط أو خطة عمل أو مشروع معين، وتحديد جوانب القصور، وتحديد الايجابيات والسلبيات وآليات التطوير والتحسن</w:t>
      </w:r>
      <w:r w:rsidRPr="00B7382A">
        <w:rPr>
          <w:rFonts w:asciiTheme="majorBidi" w:hAnsiTheme="majorBidi" w:cstheme="majorBidi"/>
          <w:b/>
          <w:bCs/>
          <w:sz w:val="40"/>
          <w:szCs w:val="40"/>
          <w:vertAlign w:val="superscript"/>
          <w:rtl/>
          <w:lang w:bidi="ar-DZ"/>
        </w:rPr>
        <w:t>»</w:t>
      </w:r>
      <w:r w:rsidRPr="00361A45">
        <w:rPr>
          <w:rStyle w:val="Appelnotedebasdep"/>
          <w:rFonts w:asciiTheme="majorBidi" w:hAnsiTheme="majorBidi" w:cstheme="majorBidi"/>
          <w:sz w:val="36"/>
          <w:szCs w:val="36"/>
          <w:rtl/>
          <w:lang w:bidi="ar-DZ"/>
        </w:rPr>
        <w:footnoteReference w:id="191"/>
      </w:r>
      <w:r>
        <w:rPr>
          <w:rFonts w:asciiTheme="majorBidi" w:hAnsiTheme="majorBidi" w:cstheme="majorBidi" w:hint="cs"/>
          <w:sz w:val="32"/>
          <w:szCs w:val="32"/>
          <w:rtl/>
          <w:lang w:bidi="ar-DZ"/>
        </w:rPr>
        <w:t>.</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كما يمكن تصنيف البحوث على أساس المعيار الأكاديمي، وهي تتمثل في:</w:t>
      </w:r>
    </w:p>
    <w:p w:rsidR="0068240E" w:rsidRDefault="0068240E" w:rsidP="008271B4">
      <w:pPr>
        <w:pStyle w:val="Paragraphedeliste"/>
        <w:numPr>
          <w:ilvl w:val="0"/>
          <w:numId w:val="88"/>
        </w:numPr>
        <w:tabs>
          <w:tab w:val="right" w:pos="1274"/>
        </w:tabs>
        <w:bidi/>
        <w:ind w:firstLine="270"/>
        <w:jc w:val="both"/>
        <w:rPr>
          <w:rFonts w:asciiTheme="majorBidi" w:hAnsiTheme="majorBidi" w:cstheme="majorBidi"/>
          <w:sz w:val="32"/>
          <w:szCs w:val="32"/>
          <w:lang w:bidi="ar-DZ"/>
        </w:rPr>
      </w:pPr>
      <w:r>
        <w:rPr>
          <w:rFonts w:asciiTheme="majorBidi" w:hAnsiTheme="majorBidi" w:cstheme="majorBidi" w:hint="cs"/>
          <w:sz w:val="32"/>
          <w:szCs w:val="32"/>
          <w:rtl/>
          <w:lang w:bidi="ar-DZ"/>
        </w:rPr>
        <w:t>بحث أو مذكرة للحصول على الشهادة.</w:t>
      </w:r>
    </w:p>
    <w:p w:rsidR="0068240E" w:rsidRDefault="0068240E" w:rsidP="008271B4">
      <w:pPr>
        <w:pStyle w:val="Paragraphedeliste"/>
        <w:numPr>
          <w:ilvl w:val="0"/>
          <w:numId w:val="88"/>
        </w:numPr>
        <w:tabs>
          <w:tab w:val="right" w:pos="1274"/>
        </w:tabs>
        <w:bidi/>
        <w:ind w:firstLine="270"/>
        <w:jc w:val="both"/>
        <w:rPr>
          <w:rFonts w:asciiTheme="majorBidi" w:hAnsiTheme="majorBidi" w:cstheme="majorBidi"/>
          <w:sz w:val="32"/>
          <w:szCs w:val="32"/>
          <w:lang w:bidi="ar-DZ"/>
        </w:rPr>
      </w:pPr>
      <w:r>
        <w:rPr>
          <w:rFonts w:asciiTheme="majorBidi" w:hAnsiTheme="majorBidi" w:cstheme="majorBidi" w:hint="cs"/>
          <w:sz w:val="32"/>
          <w:szCs w:val="32"/>
          <w:rtl/>
          <w:lang w:bidi="ar-DZ"/>
        </w:rPr>
        <w:t>رسالة للحصول على شهادة الدراسات العليا.</w:t>
      </w:r>
    </w:p>
    <w:p w:rsidR="0068240E" w:rsidRPr="00F73ED3" w:rsidRDefault="0068240E" w:rsidP="00F73ED3">
      <w:pPr>
        <w:pStyle w:val="Paragraphedeliste"/>
        <w:numPr>
          <w:ilvl w:val="0"/>
          <w:numId w:val="88"/>
        </w:numPr>
        <w:tabs>
          <w:tab w:val="right" w:pos="1274"/>
        </w:tabs>
        <w:bidi/>
        <w:ind w:firstLine="270"/>
        <w:jc w:val="both"/>
        <w:rPr>
          <w:rFonts w:asciiTheme="majorBidi" w:hAnsiTheme="majorBidi" w:cstheme="majorBidi"/>
          <w:sz w:val="32"/>
          <w:szCs w:val="32"/>
          <w:lang w:bidi="ar-DZ"/>
        </w:rPr>
      </w:pPr>
      <w:r>
        <w:rPr>
          <w:rFonts w:asciiTheme="majorBidi" w:hAnsiTheme="majorBidi" w:cstheme="majorBidi" w:hint="cs"/>
          <w:sz w:val="32"/>
          <w:szCs w:val="32"/>
          <w:rtl/>
          <w:lang w:bidi="ar-DZ"/>
        </w:rPr>
        <w:t>الأطروحة للحصول على درجة الدكتوراه.</w:t>
      </w:r>
    </w:p>
    <w:p w:rsidR="0068240E" w:rsidRDefault="0068240E" w:rsidP="008271B4">
      <w:pPr>
        <w:pStyle w:val="Paragraphedeliste"/>
        <w:numPr>
          <w:ilvl w:val="0"/>
          <w:numId w:val="89"/>
        </w:numPr>
        <w:tabs>
          <w:tab w:val="right" w:pos="1132"/>
          <w:tab w:val="right" w:pos="1274"/>
          <w:tab w:val="right" w:pos="1557"/>
        </w:tabs>
        <w:bidi/>
        <w:ind w:firstLine="412"/>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خصائص البحث السوسيولوجي:</w:t>
      </w:r>
    </w:p>
    <w:p w:rsidR="0068240E" w:rsidRDefault="0068240E" w:rsidP="0068240E">
      <w:pPr>
        <w:tabs>
          <w:tab w:val="right" w:pos="820"/>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يتميز الاستقصاء العلمي في البحث الاجتماعي وفي البحوث العلمية الأخرى بجملة من الخصائص تتمثل في:</w:t>
      </w:r>
    </w:p>
    <w:p w:rsidR="0068240E" w:rsidRDefault="0068240E" w:rsidP="008271B4">
      <w:pPr>
        <w:pStyle w:val="Paragraphedeliste"/>
        <w:numPr>
          <w:ilvl w:val="0"/>
          <w:numId w:val="90"/>
        </w:numPr>
        <w:tabs>
          <w:tab w:val="right" w:pos="1274"/>
        </w:tabs>
        <w:bidi/>
        <w:ind w:left="1274" w:hanging="284"/>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الموضوعية: من أهم خصائص البحث العلمي، والمقصود منها الاعتماد على المناهج العلمية وتقديم الحجج والبراهين، والابتعاد عن الذاتية والأفكار المسبقة وعدم إصدار أية أحكام تقييمية أو نهائية وقد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ظهرت الدعوة للحياد في العلوم الاجتماعية كضمان لعالميتها وحمايتها من الوقوع في ضباب التأملات والأوهام المتعالية كما يقول </w:t>
      </w:r>
      <w:r>
        <w:rPr>
          <w:rFonts w:asciiTheme="majorBidi" w:hAnsiTheme="majorBidi" w:cstheme="majorBidi" w:hint="cs"/>
          <w:sz w:val="32"/>
          <w:szCs w:val="32"/>
          <w:rtl/>
          <w:lang w:bidi="ar-DZ"/>
        </w:rPr>
        <w:lastRenderedPageBreak/>
        <w:t>"كونت" يعني أن الباحث لا يهمه أي صراع في مجتمعه، إنه يكتفي فقط بالمراقبة والمشاهدة، يصف ولا يصدر حكما</w:t>
      </w:r>
      <w:r w:rsidRPr="00B7382A">
        <w:rPr>
          <w:rFonts w:asciiTheme="majorBidi" w:hAnsiTheme="majorBidi" w:cstheme="majorBidi"/>
          <w:b/>
          <w:bCs/>
          <w:sz w:val="40"/>
          <w:szCs w:val="40"/>
          <w:vertAlign w:val="superscript"/>
          <w:rtl/>
          <w:lang w:bidi="ar-DZ"/>
        </w:rPr>
        <w:t>»</w:t>
      </w:r>
      <w:r w:rsidRPr="00E2400A">
        <w:rPr>
          <w:rStyle w:val="Appelnotedebasdep"/>
          <w:rFonts w:asciiTheme="majorBidi" w:hAnsiTheme="majorBidi" w:cstheme="majorBidi"/>
          <w:sz w:val="36"/>
          <w:szCs w:val="36"/>
          <w:rtl/>
          <w:lang w:bidi="ar-DZ"/>
        </w:rPr>
        <w:footnoteReference w:id="192"/>
      </w:r>
      <w:r>
        <w:rPr>
          <w:rFonts w:asciiTheme="majorBidi" w:hAnsiTheme="majorBidi" w:cstheme="majorBidi" w:hint="cs"/>
          <w:sz w:val="32"/>
          <w:szCs w:val="32"/>
          <w:rtl/>
          <w:lang w:bidi="ar-DZ"/>
        </w:rPr>
        <w:t xml:space="preserve"> ، بمعنى نقل الوقائع كما هي في الواقع وليس كما نتمنى أن تكون.</w:t>
      </w:r>
    </w:p>
    <w:p w:rsidR="0068240E" w:rsidRDefault="0068240E" w:rsidP="008271B4">
      <w:pPr>
        <w:pStyle w:val="Paragraphedeliste"/>
        <w:numPr>
          <w:ilvl w:val="0"/>
          <w:numId w:val="90"/>
        </w:numPr>
        <w:tabs>
          <w:tab w:val="right" w:pos="1274"/>
        </w:tabs>
        <w:bidi/>
        <w:ind w:left="1274" w:hanging="284"/>
        <w:jc w:val="both"/>
        <w:rPr>
          <w:rFonts w:asciiTheme="majorBidi" w:hAnsiTheme="majorBidi" w:cstheme="majorBidi"/>
          <w:sz w:val="32"/>
          <w:szCs w:val="32"/>
          <w:lang w:bidi="ar-DZ"/>
        </w:rPr>
      </w:pPr>
      <w:r>
        <w:rPr>
          <w:rFonts w:asciiTheme="majorBidi" w:hAnsiTheme="majorBidi" w:cstheme="majorBidi" w:hint="cs"/>
          <w:sz w:val="32"/>
          <w:szCs w:val="32"/>
          <w:rtl/>
          <w:lang w:bidi="ar-DZ"/>
        </w:rPr>
        <w:t>التعميم والتكرار: إمكانية تعميم النتائج المتحصل عليها على نطاق أوسع من مجال البحث، ونعني بالتكرار إمكانية الحصول على نتائج متشابهة في حالة إعادة الدراسة في ظروف مشابهة بشرط استخدام نفس المنهج العلمي.</w:t>
      </w:r>
    </w:p>
    <w:p w:rsidR="0068240E" w:rsidRPr="003107C4" w:rsidRDefault="0068240E" w:rsidP="008271B4">
      <w:pPr>
        <w:pStyle w:val="Paragraphedeliste"/>
        <w:numPr>
          <w:ilvl w:val="0"/>
          <w:numId w:val="90"/>
        </w:numPr>
        <w:tabs>
          <w:tab w:val="right" w:pos="1274"/>
        </w:tabs>
        <w:bidi/>
        <w:ind w:left="1274" w:hanging="284"/>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الدقة: يجب على الباحث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تعريف المفاهيم النظرية التي غالبا ما تكون صعبة القياس بدقة بحيث يستطيع الآخرون استخدام تلك التعريفات لقياس تلك المفاهيم واختبار النظرية</w:t>
      </w:r>
      <w:r w:rsidRPr="00B7382A">
        <w:rPr>
          <w:rFonts w:asciiTheme="majorBidi" w:hAnsiTheme="majorBidi" w:cstheme="majorBidi"/>
          <w:b/>
          <w:bCs/>
          <w:sz w:val="40"/>
          <w:szCs w:val="40"/>
          <w:vertAlign w:val="superscript"/>
          <w:rtl/>
          <w:lang w:bidi="ar-DZ"/>
        </w:rPr>
        <w:t>»</w:t>
      </w:r>
      <w:r w:rsidRPr="005D7DCD">
        <w:rPr>
          <w:rStyle w:val="Appelnotedebasdep"/>
          <w:rFonts w:asciiTheme="majorBidi" w:hAnsiTheme="majorBidi" w:cstheme="majorBidi"/>
          <w:sz w:val="36"/>
          <w:szCs w:val="36"/>
          <w:rtl/>
          <w:lang w:bidi="ar-DZ"/>
        </w:rPr>
        <w:footnoteReference w:id="193"/>
      </w:r>
      <w:r>
        <w:rPr>
          <w:rFonts w:asciiTheme="majorBidi" w:hAnsiTheme="majorBidi" w:cstheme="majorBidi" w:hint="cs"/>
          <w:sz w:val="32"/>
          <w:szCs w:val="32"/>
          <w:rtl/>
          <w:lang w:bidi="ar-DZ"/>
        </w:rPr>
        <w:t xml:space="preserve">، والدقة في البحث خاصية تلازم البحث من بدايته إلى نهايته.  </w:t>
      </w:r>
    </w:p>
    <w:p w:rsidR="0068240E" w:rsidRDefault="0068240E" w:rsidP="008271B4">
      <w:pPr>
        <w:pStyle w:val="Paragraphedeliste"/>
        <w:numPr>
          <w:ilvl w:val="0"/>
          <w:numId w:val="90"/>
        </w:numPr>
        <w:tabs>
          <w:tab w:val="right" w:pos="1274"/>
        </w:tabs>
        <w:bidi/>
        <w:ind w:left="1274" w:hanging="284"/>
        <w:jc w:val="both"/>
        <w:rPr>
          <w:rFonts w:asciiTheme="majorBidi" w:hAnsiTheme="majorBidi" w:cstheme="majorBidi"/>
          <w:sz w:val="32"/>
          <w:szCs w:val="32"/>
          <w:lang w:bidi="ar-DZ"/>
        </w:rPr>
      </w:pPr>
      <w:r>
        <w:rPr>
          <w:rFonts w:asciiTheme="majorBidi" w:hAnsiTheme="majorBidi" w:cstheme="majorBidi" w:hint="cs"/>
          <w:sz w:val="32"/>
          <w:szCs w:val="32"/>
          <w:rtl/>
          <w:lang w:bidi="ar-DZ"/>
        </w:rPr>
        <w:t>اليقين: يعني به استناد الحقيقة العلمية إلى مجموعة كافية من الأدلة الموضوعية المقدمة، واليقين العلمي ليس مطلقا، لأن العلم لا يتسم بالثبات، ولا يعترف بالحقائق الثابتة، وبذلك فالحقيقة العلمية حقيقة نسبية غير مطلقة تتبدل وتتغير وتتطور لكنها حقيقة موثوق بها.</w:t>
      </w:r>
      <w:r w:rsidRPr="00B332B1">
        <w:rPr>
          <w:rStyle w:val="Appelnotedebasdep"/>
          <w:rFonts w:asciiTheme="majorBidi" w:hAnsiTheme="majorBidi" w:cstheme="majorBidi"/>
          <w:sz w:val="36"/>
          <w:szCs w:val="36"/>
          <w:rtl/>
          <w:lang w:bidi="ar-DZ"/>
        </w:rPr>
        <w:footnoteReference w:id="194"/>
      </w:r>
      <w:r w:rsidRPr="00B332B1">
        <w:rPr>
          <w:rFonts w:asciiTheme="majorBidi" w:hAnsiTheme="majorBidi" w:cstheme="majorBidi" w:hint="cs"/>
          <w:sz w:val="36"/>
          <w:szCs w:val="36"/>
          <w:rtl/>
          <w:lang w:bidi="ar-DZ"/>
        </w:rPr>
        <w:t xml:space="preserve"> </w:t>
      </w:r>
      <w:r>
        <w:rPr>
          <w:rFonts w:asciiTheme="majorBidi" w:hAnsiTheme="majorBidi" w:cstheme="majorBidi" w:hint="cs"/>
          <w:sz w:val="32"/>
          <w:szCs w:val="32"/>
          <w:rtl/>
          <w:lang w:bidi="ar-DZ"/>
        </w:rPr>
        <w:t xml:space="preserve">  </w:t>
      </w:r>
    </w:p>
    <w:p w:rsidR="0068240E" w:rsidRPr="00BE21D5" w:rsidRDefault="0068240E" w:rsidP="008271B4">
      <w:pPr>
        <w:pStyle w:val="Paragraphedeliste"/>
        <w:numPr>
          <w:ilvl w:val="0"/>
          <w:numId w:val="90"/>
        </w:numPr>
        <w:tabs>
          <w:tab w:val="right" w:pos="1274"/>
        </w:tabs>
        <w:bidi/>
        <w:ind w:left="1274" w:hanging="284"/>
        <w:jc w:val="both"/>
        <w:rPr>
          <w:rFonts w:asciiTheme="majorBidi" w:hAnsiTheme="majorBidi" w:cstheme="majorBidi"/>
          <w:sz w:val="32"/>
          <w:szCs w:val="32"/>
          <w:lang w:bidi="ar-DZ"/>
        </w:rPr>
      </w:pPr>
      <w:r w:rsidRPr="00BE21D5">
        <w:rPr>
          <w:rFonts w:asciiTheme="majorBidi" w:hAnsiTheme="majorBidi" w:cstheme="majorBidi" w:hint="cs"/>
          <w:sz w:val="32"/>
          <w:szCs w:val="32"/>
          <w:rtl/>
          <w:lang w:bidi="ar-DZ"/>
        </w:rPr>
        <w:t xml:space="preserve">تراكم المعرفة: بمعنى أن يستفيد الباحث من الدراسات السابقة التي أنجزها الباحثون من قبله والانطلاق من النتائج التي وصلوا إليها، </w:t>
      </w:r>
      <w:r>
        <w:rPr>
          <w:rFonts w:asciiTheme="majorBidi" w:hAnsiTheme="majorBidi" w:cstheme="majorBidi" w:hint="cs"/>
          <w:sz w:val="32"/>
          <w:szCs w:val="32"/>
          <w:rtl/>
          <w:lang w:bidi="ar-DZ"/>
        </w:rPr>
        <w:t xml:space="preserve">وإضافة الجديد إلى المعرفة القديمة </w:t>
      </w:r>
      <w:r w:rsidRPr="00BE21D5">
        <w:rPr>
          <w:rFonts w:asciiTheme="majorBidi" w:hAnsiTheme="majorBidi" w:cstheme="majorBidi" w:hint="cs"/>
          <w:sz w:val="32"/>
          <w:szCs w:val="32"/>
          <w:rtl/>
          <w:lang w:bidi="ar-DZ"/>
        </w:rPr>
        <w:t>وبهذا الشكل تزداد المعرفة ارتفاعا وتراكما.</w:t>
      </w:r>
    </w:p>
    <w:p w:rsidR="0068240E" w:rsidRDefault="0068240E" w:rsidP="008271B4">
      <w:pPr>
        <w:pStyle w:val="Paragraphedeliste"/>
        <w:numPr>
          <w:ilvl w:val="0"/>
          <w:numId w:val="90"/>
        </w:numPr>
        <w:tabs>
          <w:tab w:val="right" w:pos="1274"/>
        </w:tabs>
        <w:bidi/>
        <w:ind w:left="1274" w:hanging="284"/>
        <w:jc w:val="both"/>
        <w:rPr>
          <w:rFonts w:asciiTheme="majorBidi" w:hAnsiTheme="majorBidi" w:cstheme="majorBidi"/>
          <w:sz w:val="32"/>
          <w:szCs w:val="32"/>
          <w:lang w:bidi="ar-DZ"/>
        </w:rPr>
      </w:pPr>
      <w:r w:rsidRPr="00DD36B5">
        <w:rPr>
          <w:rFonts w:asciiTheme="majorBidi" w:hAnsiTheme="majorBidi" w:cstheme="majorBidi" w:hint="cs"/>
          <w:sz w:val="32"/>
          <w:szCs w:val="32"/>
          <w:rtl/>
          <w:lang w:bidi="ar-DZ"/>
        </w:rPr>
        <w:t>التجريد والقياس (التكميم): يحاول الباحث تحري الدقة في كل إجراءاته البحثية وذلك باستخدام اللغة الرياضية التي تقوم على أساس القياس الكمي المنظم بما يتيح فهما أوضح للظاهرة موضع الدراسة.</w:t>
      </w:r>
      <w:r w:rsidRPr="00DD36B5">
        <w:rPr>
          <w:rStyle w:val="Appelnotedebasdep"/>
          <w:rFonts w:asciiTheme="majorBidi" w:hAnsiTheme="majorBidi" w:cstheme="majorBidi"/>
          <w:sz w:val="36"/>
          <w:szCs w:val="36"/>
          <w:rtl/>
          <w:lang w:bidi="ar-DZ"/>
        </w:rPr>
        <w:footnoteReference w:id="195"/>
      </w:r>
      <w:r w:rsidRPr="00DD36B5">
        <w:rPr>
          <w:rFonts w:asciiTheme="majorBidi" w:hAnsiTheme="majorBidi" w:cstheme="majorBidi" w:hint="cs"/>
          <w:sz w:val="32"/>
          <w:szCs w:val="32"/>
          <w:rtl/>
          <w:lang w:bidi="ar-DZ"/>
        </w:rPr>
        <w:t xml:space="preserve"> </w:t>
      </w:r>
    </w:p>
    <w:p w:rsidR="0068240E" w:rsidRPr="000250FD" w:rsidRDefault="0068240E" w:rsidP="0068240E">
      <w:pPr>
        <w:pStyle w:val="Paragraphedeliste"/>
        <w:tabs>
          <w:tab w:val="right" w:pos="1274"/>
        </w:tabs>
        <w:bidi/>
        <w:ind w:left="1274"/>
        <w:jc w:val="both"/>
        <w:rPr>
          <w:rFonts w:asciiTheme="majorBidi" w:hAnsiTheme="majorBidi" w:cstheme="majorBidi"/>
          <w:sz w:val="16"/>
          <w:szCs w:val="16"/>
          <w:lang w:bidi="ar-DZ"/>
        </w:rPr>
      </w:pPr>
    </w:p>
    <w:p w:rsidR="0068240E" w:rsidRPr="000250FD" w:rsidRDefault="0068240E" w:rsidP="008271B4">
      <w:pPr>
        <w:pStyle w:val="Paragraphedeliste"/>
        <w:numPr>
          <w:ilvl w:val="1"/>
          <w:numId w:val="100"/>
        </w:numPr>
        <w:tabs>
          <w:tab w:val="right" w:pos="1529"/>
        </w:tabs>
        <w:bidi/>
        <w:ind w:left="1671" w:hanging="992"/>
        <w:jc w:val="both"/>
        <w:rPr>
          <w:rFonts w:ascii="Traditional Arabic" w:hAnsi="Traditional Arabic" w:cs="Traditional Arabic"/>
          <w:b/>
          <w:bCs/>
          <w:sz w:val="36"/>
          <w:szCs w:val="36"/>
          <w:lang w:bidi="ar-DZ"/>
        </w:rPr>
      </w:pPr>
      <w:r w:rsidRPr="000250FD">
        <w:rPr>
          <w:rFonts w:ascii="Traditional Arabic" w:hAnsi="Traditional Arabic" w:cs="Traditional Arabic" w:hint="cs"/>
          <w:b/>
          <w:bCs/>
          <w:sz w:val="36"/>
          <w:szCs w:val="36"/>
          <w:rtl/>
          <w:lang w:bidi="ar-DZ"/>
        </w:rPr>
        <w:t>الباحث السوسيولوجي:</w:t>
      </w:r>
    </w:p>
    <w:p w:rsidR="0068240E" w:rsidRDefault="0068240E" w:rsidP="0068240E">
      <w:pPr>
        <w:tabs>
          <w:tab w:val="right" w:pos="820"/>
          <w:tab w:val="right" w:pos="2124"/>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r>
      <w:r>
        <w:rPr>
          <w:rFonts w:asciiTheme="majorBidi" w:hAnsiTheme="majorBidi" w:cstheme="majorBidi" w:hint="cs"/>
          <w:sz w:val="32"/>
          <w:szCs w:val="32"/>
          <w:rtl/>
          <w:lang w:bidi="ar-DZ"/>
        </w:rPr>
        <w:tab/>
      </w:r>
      <w:r w:rsidRPr="0062502D">
        <w:rPr>
          <w:rFonts w:asciiTheme="majorBidi" w:hAnsiTheme="majorBidi" w:cstheme="majorBidi" w:hint="cs"/>
          <w:sz w:val="32"/>
          <w:szCs w:val="32"/>
          <w:rtl/>
          <w:lang w:bidi="ar-DZ"/>
        </w:rPr>
        <w:t>تضم فئة الباح</w:t>
      </w:r>
      <w:r>
        <w:rPr>
          <w:rFonts w:asciiTheme="majorBidi" w:hAnsiTheme="majorBidi" w:cstheme="majorBidi" w:hint="cs"/>
          <w:sz w:val="32"/>
          <w:szCs w:val="32"/>
          <w:rtl/>
          <w:lang w:bidi="ar-DZ"/>
        </w:rPr>
        <w:t xml:space="preserve">ثين كل الأفراد الفاعلين في مجال معين، والمؤهلين علميا في مجالات تخصصهم، فالتأهيل العلمي المسبق في المجال مطلب أساسي لاكتساب المعرفة، فالباحث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شخص له القدرة على تنظيم المعلومات التي يريد نقلها إلى القارئ، تنظيما منطقيا له معناه ومدلوله، مرتبا </w:t>
      </w:r>
      <w:r>
        <w:rPr>
          <w:rFonts w:asciiTheme="majorBidi" w:hAnsiTheme="majorBidi" w:cstheme="majorBidi" w:hint="cs"/>
          <w:sz w:val="32"/>
          <w:szCs w:val="32"/>
          <w:rtl/>
          <w:lang w:bidi="ar-DZ"/>
        </w:rPr>
        <w:lastRenderedPageBreak/>
        <w:t>أفكاره ترتيبا متسلسلا، في أسلوب علمي رصين، بعيد عن الغموض</w:t>
      </w:r>
      <w:r w:rsidRPr="00B7382A">
        <w:rPr>
          <w:rFonts w:asciiTheme="majorBidi" w:hAnsiTheme="majorBidi" w:cstheme="majorBidi"/>
          <w:b/>
          <w:bCs/>
          <w:sz w:val="40"/>
          <w:szCs w:val="40"/>
          <w:vertAlign w:val="superscript"/>
          <w:rtl/>
          <w:lang w:bidi="ar-DZ"/>
        </w:rPr>
        <w:t>»</w:t>
      </w:r>
      <w:r w:rsidRPr="0047482E">
        <w:rPr>
          <w:rStyle w:val="Appelnotedebasdep"/>
          <w:rFonts w:asciiTheme="majorBidi" w:hAnsiTheme="majorBidi" w:cstheme="majorBidi"/>
          <w:sz w:val="36"/>
          <w:szCs w:val="36"/>
          <w:rtl/>
          <w:lang w:bidi="ar-DZ"/>
        </w:rPr>
        <w:footnoteReference w:id="196"/>
      </w:r>
      <w:r>
        <w:rPr>
          <w:rFonts w:asciiTheme="majorBidi" w:hAnsiTheme="majorBidi" w:cstheme="majorBidi" w:hint="cs"/>
          <w:sz w:val="32"/>
          <w:szCs w:val="32"/>
          <w:rtl/>
          <w:lang w:bidi="ar-DZ"/>
        </w:rPr>
        <w:t xml:space="preserve">. وحتى يتحقق الغرض الأساسي من البحث ويتمكن الباحث من أداء وظيفته على أحسن وجه، يحتاج إلى أن يكون قادرا على ممارسة عمله البحثي بكل حرية دون أية قيود. </w:t>
      </w:r>
    </w:p>
    <w:p w:rsidR="0068240E" w:rsidRDefault="0068240E" w:rsidP="008271B4">
      <w:pPr>
        <w:pStyle w:val="Paragraphedeliste"/>
        <w:numPr>
          <w:ilvl w:val="0"/>
          <w:numId w:val="92"/>
        </w:numPr>
        <w:bidi/>
        <w:ind w:hanging="113"/>
        <w:jc w:val="both"/>
        <w:rPr>
          <w:rFonts w:asciiTheme="majorBidi" w:hAnsiTheme="majorBidi" w:cstheme="majorBidi"/>
          <w:sz w:val="32"/>
          <w:szCs w:val="32"/>
          <w:lang w:bidi="ar-DZ"/>
        </w:rPr>
      </w:pPr>
      <w:r>
        <w:rPr>
          <w:rFonts w:asciiTheme="majorBidi" w:hAnsiTheme="majorBidi" w:cstheme="majorBidi" w:hint="cs"/>
          <w:sz w:val="32"/>
          <w:szCs w:val="32"/>
          <w:rtl/>
          <w:lang w:bidi="ar-DZ"/>
        </w:rPr>
        <w:t>مهنة السوسيولوجي:</w:t>
      </w:r>
    </w:p>
    <w:p w:rsidR="0068240E" w:rsidRDefault="0068240E" w:rsidP="0068240E">
      <w:pPr>
        <w:bidi/>
        <w:ind w:left="149" w:firstLine="671"/>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تعتبر مهنة السوسيولوجي من المهام الأكثر صعوبة وتعقيدا في مجال العلوم الاجتماعية والإنسانية، والتي تقتضي من المشتغلين بهذا الحقل التحلي بالصبر والمثابرة وحب الاستطلاع.</w:t>
      </w:r>
    </w:p>
    <w:p w:rsidR="0068240E" w:rsidRDefault="0068240E" w:rsidP="0068240E">
      <w:pPr>
        <w:bidi/>
        <w:ind w:left="149" w:firstLine="671"/>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وتتحدد مهنة الباحث السوسيولوجي في:</w:t>
      </w:r>
    </w:p>
    <w:p w:rsidR="0068240E" w:rsidRDefault="0068240E" w:rsidP="008271B4">
      <w:pPr>
        <w:pStyle w:val="Paragraphedeliste"/>
        <w:numPr>
          <w:ilvl w:val="0"/>
          <w:numId w:val="93"/>
        </w:numPr>
        <w:bidi/>
        <w:ind w:left="849" w:hanging="142"/>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نقل، ونقد، وإنتاج المعرفة السوسيولوجية.</w:t>
      </w:r>
    </w:p>
    <w:p w:rsidR="0068240E" w:rsidRDefault="0068240E" w:rsidP="008271B4">
      <w:pPr>
        <w:pStyle w:val="Paragraphedeliste"/>
        <w:numPr>
          <w:ilvl w:val="0"/>
          <w:numId w:val="93"/>
        </w:numPr>
        <w:bidi/>
        <w:ind w:left="849" w:hanging="142"/>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دورنا كباحثين سوسيولوجين كما يقول "بورديو":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هو استنطاق المجتمع والاستماع إليه وليس الحديث باسمه، دون أن يحرم أهل العلم من التعبير، وتترك الكلمة لغيرهم، كما هو سائد في بعض الشؤون الأخرى</w:t>
      </w:r>
      <w:r w:rsidRPr="00B7382A">
        <w:rPr>
          <w:rFonts w:asciiTheme="majorBidi" w:hAnsiTheme="majorBidi" w:cstheme="majorBidi"/>
          <w:b/>
          <w:bCs/>
          <w:sz w:val="40"/>
          <w:szCs w:val="40"/>
          <w:vertAlign w:val="superscript"/>
          <w:rtl/>
          <w:lang w:bidi="ar-DZ"/>
        </w:rPr>
        <w:t>»</w:t>
      </w:r>
      <w:r w:rsidRPr="00030222">
        <w:rPr>
          <w:rStyle w:val="Appelnotedebasdep"/>
          <w:rFonts w:asciiTheme="majorBidi" w:hAnsiTheme="majorBidi" w:cstheme="majorBidi"/>
          <w:sz w:val="36"/>
          <w:szCs w:val="36"/>
          <w:rtl/>
          <w:lang w:bidi="ar-DZ"/>
        </w:rPr>
        <w:footnoteReference w:id="197"/>
      </w:r>
      <w:r>
        <w:rPr>
          <w:rFonts w:asciiTheme="majorBidi" w:hAnsiTheme="majorBidi" w:cstheme="majorBidi" w:hint="cs"/>
          <w:sz w:val="32"/>
          <w:szCs w:val="32"/>
          <w:rtl/>
          <w:lang w:bidi="ar-DZ"/>
        </w:rPr>
        <w:t xml:space="preserve">. </w:t>
      </w:r>
    </w:p>
    <w:p w:rsidR="0068240E" w:rsidRDefault="0068240E" w:rsidP="008271B4">
      <w:pPr>
        <w:pStyle w:val="Paragraphedeliste"/>
        <w:numPr>
          <w:ilvl w:val="0"/>
          <w:numId w:val="93"/>
        </w:numPr>
        <w:bidi/>
        <w:ind w:left="849" w:hanging="142"/>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كشف الظروف المحيطة بالواقع، وتشخيص المشكلات الاجتماعية ومعرفة الأسباب المؤدية لحدوثها ونتائجها ومحاولة التصدي لانعكاساتها على الأنظمة الاجتماعية.</w:t>
      </w:r>
    </w:p>
    <w:p w:rsidR="0068240E" w:rsidRDefault="0068240E" w:rsidP="008271B4">
      <w:pPr>
        <w:pStyle w:val="Paragraphedeliste"/>
        <w:numPr>
          <w:ilvl w:val="0"/>
          <w:numId w:val="93"/>
        </w:numPr>
        <w:bidi/>
        <w:ind w:left="849" w:hanging="142"/>
        <w:jc w:val="both"/>
        <w:rPr>
          <w:rFonts w:asciiTheme="majorBidi" w:hAnsiTheme="majorBidi" w:cstheme="majorBidi"/>
          <w:sz w:val="32"/>
          <w:szCs w:val="32"/>
          <w:lang w:bidi="ar-DZ"/>
        </w:rPr>
      </w:pPr>
      <w:r>
        <w:rPr>
          <w:rFonts w:asciiTheme="majorBidi" w:hAnsiTheme="majorBidi" w:cstheme="majorBidi" w:hint="cs"/>
          <w:sz w:val="32"/>
          <w:szCs w:val="32"/>
          <w:rtl/>
          <w:lang w:bidi="ar-DZ"/>
        </w:rPr>
        <w:t>دراسة العلاقات بين الظواهر الاجتماعية.</w:t>
      </w:r>
    </w:p>
    <w:p w:rsidR="0068240E" w:rsidRPr="00880511" w:rsidRDefault="0068240E" w:rsidP="0068240E">
      <w:pPr>
        <w:pStyle w:val="Paragraphedeliste"/>
        <w:bidi/>
        <w:ind w:left="849"/>
        <w:jc w:val="both"/>
        <w:rPr>
          <w:rFonts w:asciiTheme="majorBidi" w:hAnsiTheme="majorBidi" w:cstheme="majorBidi"/>
          <w:lang w:bidi="ar-DZ"/>
        </w:rPr>
      </w:pP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ولمعرفة قدرة علم الاجتماع والمشتغلين به على تأدية الوظائف المسندة، تم توجيه سؤال خاص بذلك على عينة الدراسة وقد تنوعت الإجابات واختلفت حسب ميدان التخصص كالتالي:</w:t>
      </w:r>
    </w:p>
    <w:p w:rsidR="0068240E" w:rsidRDefault="0068240E" w:rsidP="008271B4">
      <w:pPr>
        <w:pStyle w:val="Paragraphedeliste"/>
        <w:numPr>
          <w:ilvl w:val="0"/>
          <w:numId w:val="94"/>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ميدان علم الاجتماع:</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يعترف الباحثون في ميدان علم الاجتماع </w:t>
      </w:r>
      <w:r>
        <w:rPr>
          <w:rFonts w:asciiTheme="majorBidi" w:hAnsiTheme="majorBidi" w:cstheme="majorBidi"/>
          <w:sz w:val="32"/>
          <w:szCs w:val="32"/>
          <w:rtl/>
          <w:lang w:bidi="ar-DZ"/>
        </w:rPr>
        <w:t>–</w:t>
      </w:r>
      <w:r>
        <w:rPr>
          <w:rFonts w:asciiTheme="majorBidi" w:hAnsiTheme="majorBidi" w:cstheme="majorBidi" w:hint="cs"/>
          <w:sz w:val="32"/>
          <w:szCs w:val="32"/>
          <w:rtl/>
          <w:lang w:bidi="ar-DZ"/>
        </w:rPr>
        <w:t>شعبة علم الاجتماع- قسم العلوم الاجتماعية بكلية عبد الحميد بن باديس ميدان الدراسة على أن:</w:t>
      </w:r>
    </w:p>
    <w:p w:rsidR="0068240E" w:rsidRDefault="0068240E" w:rsidP="008271B4">
      <w:pPr>
        <w:pStyle w:val="Paragraphedeliste"/>
        <w:numPr>
          <w:ilvl w:val="0"/>
          <w:numId w:val="9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الباحثون في علم الاجتماع لا يعرفون مجتمعهم والمجتمع لا يعرفهم.</w:t>
      </w:r>
    </w:p>
    <w:p w:rsidR="0068240E" w:rsidRDefault="0068240E" w:rsidP="008271B4">
      <w:pPr>
        <w:pStyle w:val="Paragraphedeliste"/>
        <w:numPr>
          <w:ilvl w:val="0"/>
          <w:numId w:val="9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أنه لا يمكن الحديث عن وظيفة عالم الاجتماع في مجتمعنا، مادمنا لم نصل بعد إلى فهم مجتمعاتنا.</w:t>
      </w:r>
    </w:p>
    <w:p w:rsidR="0068240E" w:rsidRDefault="0068240E" w:rsidP="008271B4">
      <w:pPr>
        <w:pStyle w:val="Paragraphedeliste"/>
        <w:numPr>
          <w:ilvl w:val="0"/>
          <w:numId w:val="9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 xml:space="preserve">هناك فئة من المبحوثين ترجع الوضعية الحالية لعلم الاجتماع إلى تعميمه في كل الجامعات وإلى سوء التوجيه الجامعي والسماح لأصحاب المعدلات المنخفضة في شهادات البكالوريا من شعبة الآداب الدراسة في التخصص. </w:t>
      </w:r>
    </w:p>
    <w:p w:rsidR="0068240E" w:rsidRDefault="0068240E" w:rsidP="008271B4">
      <w:pPr>
        <w:pStyle w:val="Paragraphedeliste"/>
        <w:numPr>
          <w:ilvl w:val="0"/>
          <w:numId w:val="9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لم يستطع الباحث الاجتماعي القيام بوظيفته لأنه يعاني التهميش، وكذلك عدم إشراكه في أخذ القرارات الهامة.</w:t>
      </w:r>
    </w:p>
    <w:p w:rsidR="0068240E" w:rsidRDefault="0068240E" w:rsidP="008271B4">
      <w:pPr>
        <w:pStyle w:val="Paragraphedeliste"/>
        <w:numPr>
          <w:ilvl w:val="0"/>
          <w:numId w:val="9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تكمن عدم القدرة في تقديم الخدمة السوسيولوجية بالدرجة الأولى إلى انتقاص السلطة وأصحاب القرار من قدرة علم الاجتماع والبحث الاجتماعي وعدم استغلال نتائج بحوثهم المنجزة وتطبيقها على أرض الواقع، إضافة إلى نقص الإمكانيات وعدم وجود الحوافز.  </w:t>
      </w:r>
    </w:p>
    <w:p w:rsidR="0068240E" w:rsidRDefault="0068240E" w:rsidP="008271B4">
      <w:pPr>
        <w:pStyle w:val="Paragraphedeliste"/>
        <w:numPr>
          <w:ilvl w:val="0"/>
          <w:numId w:val="94"/>
        </w:numPr>
        <w:bidi/>
        <w:jc w:val="both"/>
        <w:rPr>
          <w:rFonts w:asciiTheme="majorBidi" w:hAnsiTheme="majorBidi" w:cstheme="majorBidi"/>
          <w:sz w:val="32"/>
          <w:szCs w:val="32"/>
          <w:lang w:bidi="ar-DZ"/>
        </w:rPr>
      </w:pPr>
      <w:r w:rsidRPr="007321DE">
        <w:rPr>
          <w:rFonts w:asciiTheme="majorBidi" w:hAnsiTheme="majorBidi" w:cstheme="majorBidi" w:hint="cs"/>
          <w:sz w:val="32"/>
          <w:szCs w:val="32"/>
          <w:rtl/>
          <w:lang w:bidi="ar-DZ"/>
        </w:rPr>
        <w:t>التخصصات الأخرى (</w:t>
      </w:r>
      <w:r>
        <w:rPr>
          <w:rFonts w:asciiTheme="majorBidi" w:hAnsiTheme="majorBidi" w:cstheme="majorBidi" w:hint="cs"/>
          <w:sz w:val="32"/>
          <w:szCs w:val="32"/>
          <w:rtl/>
          <w:lang w:bidi="ar-DZ"/>
        </w:rPr>
        <w:t xml:space="preserve">من </w:t>
      </w:r>
      <w:r w:rsidRPr="007321DE">
        <w:rPr>
          <w:rFonts w:asciiTheme="majorBidi" w:hAnsiTheme="majorBidi" w:cstheme="majorBidi" w:hint="cs"/>
          <w:sz w:val="32"/>
          <w:szCs w:val="32"/>
          <w:rtl/>
          <w:lang w:bidi="ar-DZ"/>
        </w:rPr>
        <w:t>قسم العلوم الاجتماعية و</w:t>
      </w:r>
      <w:r>
        <w:rPr>
          <w:rFonts w:asciiTheme="majorBidi" w:hAnsiTheme="majorBidi" w:cstheme="majorBidi" w:hint="cs"/>
          <w:sz w:val="32"/>
          <w:szCs w:val="32"/>
          <w:rtl/>
          <w:lang w:bidi="ar-DZ"/>
        </w:rPr>
        <w:t xml:space="preserve">قسم </w:t>
      </w:r>
      <w:r w:rsidRPr="007321DE">
        <w:rPr>
          <w:rFonts w:asciiTheme="majorBidi" w:hAnsiTheme="majorBidi" w:cstheme="majorBidi" w:hint="cs"/>
          <w:sz w:val="32"/>
          <w:szCs w:val="32"/>
          <w:rtl/>
          <w:lang w:bidi="ar-DZ"/>
        </w:rPr>
        <w:t>العلوم الإنسانية):</w:t>
      </w:r>
    </w:p>
    <w:p w:rsidR="0068240E" w:rsidRDefault="0068240E" w:rsidP="008271B4">
      <w:pPr>
        <w:pStyle w:val="Paragraphedeliste"/>
        <w:numPr>
          <w:ilvl w:val="0"/>
          <w:numId w:val="9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ما نسبته (9,7</w:t>
      </w:r>
      <w:r>
        <w:rPr>
          <w:rFonts w:asciiTheme="majorBidi" w:hAnsiTheme="majorBidi" w:cstheme="majorBidi"/>
          <w:sz w:val="32"/>
          <w:szCs w:val="32"/>
          <w:lang w:bidi="ar-DZ"/>
        </w:rPr>
        <w:t>%</w:t>
      </w:r>
      <w:r>
        <w:rPr>
          <w:rFonts w:asciiTheme="majorBidi" w:hAnsiTheme="majorBidi" w:cstheme="majorBidi" w:hint="cs"/>
          <w:sz w:val="32"/>
          <w:szCs w:val="32"/>
          <w:rtl/>
          <w:lang w:bidi="ar-DZ"/>
        </w:rPr>
        <w:t>) تقريبا من أصل (</w:t>
      </w:r>
      <w:r w:rsidRPr="00A46DE1">
        <w:rPr>
          <w:rFonts w:asciiTheme="majorBidi" w:hAnsiTheme="majorBidi" w:cstheme="majorBidi" w:hint="cs"/>
          <w:sz w:val="32"/>
          <w:szCs w:val="32"/>
          <w:rtl/>
          <w:lang w:bidi="ar-DZ"/>
        </w:rPr>
        <w:t>37,9</w:t>
      </w:r>
      <w:r>
        <w:rPr>
          <w:rFonts w:asciiTheme="majorBidi" w:hAnsiTheme="majorBidi" w:cstheme="majorBidi"/>
          <w:szCs w:val="28"/>
          <w:lang w:bidi="ar-DZ"/>
        </w:rPr>
        <w:t>%</w:t>
      </w:r>
      <w:r>
        <w:rPr>
          <w:rFonts w:asciiTheme="majorBidi" w:hAnsiTheme="majorBidi" w:cstheme="majorBidi" w:hint="cs"/>
          <w:szCs w:val="28"/>
          <w:rtl/>
          <w:lang w:bidi="ar-DZ"/>
        </w:rPr>
        <w:t xml:space="preserve">) </w:t>
      </w:r>
      <w:r>
        <w:rPr>
          <w:rFonts w:asciiTheme="majorBidi" w:hAnsiTheme="majorBidi" w:cstheme="majorBidi" w:hint="cs"/>
          <w:sz w:val="32"/>
          <w:szCs w:val="32"/>
          <w:rtl/>
          <w:lang w:bidi="ar-DZ"/>
        </w:rPr>
        <w:t xml:space="preserve">أستاذ باحث من قسم العلوم الإنسانية كانت إجابتهم حول هذا السؤال بأنه من الأفضل أن نوجه سؤالنا لأهل الاختصاص. </w:t>
      </w:r>
    </w:p>
    <w:p w:rsidR="0068240E" w:rsidRPr="00A47E54" w:rsidRDefault="0068240E" w:rsidP="0068240E">
      <w:pPr>
        <w:bidi/>
        <w:ind w:left="708" w:firstLine="112"/>
        <w:jc w:val="both"/>
        <w:rPr>
          <w:rFonts w:asciiTheme="majorBidi" w:hAnsiTheme="majorBidi" w:cstheme="majorBidi"/>
          <w:sz w:val="32"/>
          <w:szCs w:val="32"/>
          <w:lang w:bidi="ar-DZ"/>
        </w:rPr>
      </w:pPr>
      <w:r w:rsidRPr="00A47E54">
        <w:rPr>
          <w:rFonts w:asciiTheme="majorBidi" w:hAnsiTheme="majorBidi" w:cstheme="majorBidi" w:hint="cs"/>
          <w:sz w:val="32"/>
          <w:szCs w:val="32"/>
          <w:rtl/>
          <w:lang w:bidi="ar-DZ"/>
        </w:rPr>
        <w:t xml:space="preserve">بينما </w:t>
      </w:r>
      <w:r>
        <w:rPr>
          <w:rFonts w:asciiTheme="majorBidi" w:hAnsiTheme="majorBidi" w:cstheme="majorBidi" w:hint="cs"/>
          <w:sz w:val="32"/>
          <w:szCs w:val="32"/>
          <w:rtl/>
          <w:lang w:bidi="ar-DZ"/>
        </w:rPr>
        <w:t>اختلفت آراء الفئة المتبقية</w:t>
      </w:r>
      <w:r w:rsidRPr="00A47E54">
        <w:rPr>
          <w:rFonts w:asciiTheme="majorBidi" w:hAnsiTheme="majorBidi" w:cstheme="majorBidi" w:hint="cs"/>
          <w:sz w:val="32"/>
          <w:szCs w:val="32"/>
          <w:rtl/>
          <w:lang w:bidi="ar-DZ"/>
        </w:rPr>
        <w:t xml:space="preserve"> وكانت كالآتي:</w:t>
      </w:r>
    </w:p>
    <w:p w:rsidR="0068240E" w:rsidRDefault="0068240E" w:rsidP="008271B4">
      <w:pPr>
        <w:pStyle w:val="Paragraphedeliste"/>
        <w:numPr>
          <w:ilvl w:val="0"/>
          <w:numId w:val="9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إن خدمة الباحثين في هذا المجال ضعيفة إذا ما قورنت بالتجارب العالمية.</w:t>
      </w:r>
    </w:p>
    <w:p w:rsidR="0068240E" w:rsidRDefault="0068240E" w:rsidP="008271B4">
      <w:pPr>
        <w:pStyle w:val="Paragraphedeliste"/>
        <w:numPr>
          <w:ilvl w:val="0"/>
          <w:numId w:val="9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إن علم الاجتماع كغيره من العلوم الاجتماعية والإنسانية الأخرى تبقى مهمشة وغير مأخوذة بعين الاعتبار في وضع حلول للمشكلات المختلفة.</w:t>
      </w:r>
    </w:p>
    <w:p w:rsidR="0068240E" w:rsidRDefault="0068240E" w:rsidP="008271B4">
      <w:pPr>
        <w:pStyle w:val="Paragraphedeliste"/>
        <w:numPr>
          <w:ilvl w:val="0"/>
          <w:numId w:val="9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ساعد علم الاجتماع والمشتغلين بهذا الحقل بشكل بسيط في فهم بعض الظواهر الاجتماعية.</w:t>
      </w:r>
    </w:p>
    <w:p w:rsidR="0068240E" w:rsidRDefault="0068240E" w:rsidP="008271B4">
      <w:pPr>
        <w:pStyle w:val="Paragraphedeliste"/>
        <w:numPr>
          <w:ilvl w:val="0"/>
          <w:numId w:val="9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ترجع الوضعية التي عرفتها السوسيولوجيا بالجامعة الجزائرية إلى سوء التأطير والإشراف العلمي. </w:t>
      </w:r>
    </w:p>
    <w:p w:rsidR="0068240E" w:rsidRDefault="0068240E" w:rsidP="008271B4">
      <w:pPr>
        <w:pStyle w:val="Paragraphedeliste"/>
        <w:numPr>
          <w:ilvl w:val="0"/>
          <w:numId w:val="9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عدم توفر الفرصة للباحثين في هذا المجال، وعدم الأخذ بعين الاعتبار نتائج الدراسات المنجزة.</w:t>
      </w:r>
    </w:p>
    <w:p w:rsidR="0068240E" w:rsidRDefault="0068240E" w:rsidP="008271B4">
      <w:pPr>
        <w:pStyle w:val="Paragraphedeliste"/>
        <w:numPr>
          <w:ilvl w:val="0"/>
          <w:numId w:val="9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القيام بالوظيفة على أحسن وجه ترتبط بمدى توفر الإمكانيات المادية والمعنوية وأيضا انفتاح المجتمع على هؤلاء وفسح المجال للدراسات الميدانية ودعمها.</w:t>
      </w:r>
    </w:p>
    <w:p w:rsidR="0068240E" w:rsidRDefault="0068240E" w:rsidP="0068240E">
      <w:pPr>
        <w:pStyle w:val="Paragraphedeliste"/>
        <w:bidi/>
        <w:ind w:left="1068"/>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p>
    <w:p w:rsidR="0068240E" w:rsidRDefault="0068240E" w:rsidP="008271B4">
      <w:pPr>
        <w:pStyle w:val="Paragraphedeliste"/>
        <w:numPr>
          <w:ilvl w:val="0"/>
          <w:numId w:val="92"/>
        </w:numPr>
        <w:tabs>
          <w:tab w:val="right" w:pos="1529"/>
        </w:tabs>
        <w:bidi/>
        <w:ind w:hanging="113"/>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العوائق التي يواجهها الباحث السوسيولوجي:</w:t>
      </w:r>
    </w:p>
    <w:p w:rsidR="0068240E" w:rsidRDefault="0068240E" w:rsidP="0068240E">
      <w:pPr>
        <w:pStyle w:val="Paragraphedeliste"/>
        <w:tabs>
          <w:tab w:val="right" w:pos="112"/>
        </w:tabs>
        <w:bidi/>
        <w:ind w:left="112" w:firstLine="397"/>
        <w:jc w:val="both"/>
        <w:rPr>
          <w:rFonts w:asciiTheme="majorBidi" w:hAnsiTheme="majorBidi" w:cstheme="majorBidi"/>
          <w:sz w:val="32"/>
          <w:szCs w:val="32"/>
          <w:rtl/>
          <w:lang w:bidi="ar-DZ"/>
        </w:rPr>
      </w:pPr>
      <w:r>
        <w:rPr>
          <w:rFonts w:asciiTheme="majorBidi" w:hAnsiTheme="majorBidi" w:cstheme="majorBidi" w:hint="cs"/>
          <w:sz w:val="32"/>
          <w:szCs w:val="32"/>
          <w:rtl/>
          <w:lang w:bidi="ar-DZ"/>
        </w:rPr>
        <w:t>يواجه البحث والباحث السوسيولوجي في بلادنا جملة من العوائق والصعوبات يمكن وصفها فيما يلي كما يتصورها الأساتذة الباحثين عينة الدراسة:</w:t>
      </w:r>
    </w:p>
    <w:p w:rsidR="0068240E" w:rsidRDefault="0068240E" w:rsidP="0068240E">
      <w:pPr>
        <w:pStyle w:val="Paragraphedeliste"/>
        <w:tabs>
          <w:tab w:val="right" w:pos="423"/>
        </w:tabs>
        <w:bidi/>
        <w:ind w:left="423" w:firstLine="709"/>
        <w:jc w:val="both"/>
        <w:rPr>
          <w:rFonts w:asciiTheme="majorBidi" w:hAnsiTheme="majorBidi" w:cstheme="majorBidi"/>
          <w:sz w:val="32"/>
          <w:szCs w:val="32"/>
          <w:rtl/>
          <w:lang w:bidi="ar-DZ"/>
        </w:rPr>
      </w:pPr>
    </w:p>
    <w:p w:rsidR="0068240E" w:rsidRDefault="0068240E" w:rsidP="0068240E">
      <w:pPr>
        <w:pStyle w:val="Paragraphedeliste"/>
        <w:tabs>
          <w:tab w:val="right" w:pos="423"/>
        </w:tabs>
        <w:bidi/>
        <w:ind w:left="423" w:firstLine="709"/>
        <w:jc w:val="both"/>
        <w:rPr>
          <w:rFonts w:asciiTheme="majorBidi" w:hAnsiTheme="majorBidi" w:cstheme="majorBidi"/>
          <w:sz w:val="32"/>
          <w:szCs w:val="32"/>
          <w:rtl/>
          <w:lang w:bidi="ar-DZ"/>
        </w:rPr>
      </w:pPr>
    </w:p>
    <w:p w:rsidR="0068240E" w:rsidRDefault="0068240E" w:rsidP="0068240E">
      <w:pPr>
        <w:pStyle w:val="Paragraphedeliste"/>
        <w:tabs>
          <w:tab w:val="right" w:pos="423"/>
        </w:tabs>
        <w:bidi/>
        <w:ind w:left="423" w:firstLine="709"/>
        <w:jc w:val="both"/>
        <w:rPr>
          <w:rFonts w:asciiTheme="majorBidi" w:hAnsiTheme="majorBidi" w:cstheme="majorBidi"/>
          <w:sz w:val="32"/>
          <w:szCs w:val="32"/>
          <w:rtl/>
          <w:lang w:bidi="ar-DZ"/>
        </w:rPr>
      </w:pPr>
    </w:p>
    <w:p w:rsidR="0068240E" w:rsidRDefault="0068240E" w:rsidP="0068240E">
      <w:pPr>
        <w:pStyle w:val="Paragraphedeliste"/>
        <w:tabs>
          <w:tab w:val="right" w:pos="423"/>
        </w:tabs>
        <w:bidi/>
        <w:ind w:left="423" w:firstLine="709"/>
        <w:jc w:val="both"/>
        <w:rPr>
          <w:rFonts w:asciiTheme="majorBidi" w:hAnsiTheme="majorBidi" w:cstheme="majorBidi"/>
          <w:sz w:val="32"/>
          <w:szCs w:val="32"/>
          <w:rtl/>
          <w:lang w:bidi="ar-DZ"/>
        </w:rPr>
      </w:pPr>
    </w:p>
    <w:p w:rsidR="0068240E" w:rsidRDefault="0068240E" w:rsidP="0068240E">
      <w:pPr>
        <w:pStyle w:val="Paragraphedeliste"/>
        <w:bidi/>
        <w:ind w:left="1217"/>
        <w:jc w:val="center"/>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الجدول رقم (38): يوضح معيقات الباحث السوسيولوجي</w:t>
      </w:r>
    </w:p>
    <w:tbl>
      <w:tblPr>
        <w:tblStyle w:val="Grilledutableau"/>
        <w:bidiVisual/>
        <w:tblW w:w="9474" w:type="dxa"/>
        <w:jc w:val="center"/>
        <w:tblLook w:val="04A0"/>
      </w:tblPr>
      <w:tblGrid>
        <w:gridCol w:w="3685"/>
        <w:gridCol w:w="804"/>
        <w:gridCol w:w="1039"/>
        <w:gridCol w:w="1134"/>
        <w:gridCol w:w="836"/>
        <w:gridCol w:w="897"/>
        <w:gridCol w:w="1079"/>
      </w:tblGrid>
      <w:tr w:rsidR="0068240E" w:rsidTr="004C3C5F">
        <w:trPr>
          <w:trHeight w:val="188"/>
          <w:jc w:val="center"/>
        </w:trPr>
        <w:tc>
          <w:tcPr>
            <w:tcW w:w="3685" w:type="dxa"/>
            <w:vMerge w:val="restart"/>
            <w:shd w:val="clear" w:color="auto" w:fill="D9D9D9" w:themeFill="background1" w:themeFillShade="D9"/>
            <w:vAlign w:val="center"/>
          </w:tcPr>
          <w:p w:rsidR="0068240E" w:rsidRPr="003505AF" w:rsidRDefault="0068240E" w:rsidP="004C3C5F">
            <w:pPr>
              <w:pStyle w:val="Paragraphedeliste"/>
              <w:bidi/>
              <w:spacing w:line="276" w:lineRule="auto"/>
              <w:ind w:left="0"/>
              <w:jc w:val="center"/>
              <w:rPr>
                <w:rFonts w:asciiTheme="majorBidi" w:hAnsiTheme="majorBidi" w:cstheme="majorBidi"/>
                <w:b/>
                <w:bCs/>
                <w:sz w:val="32"/>
                <w:szCs w:val="32"/>
                <w:rtl/>
                <w:lang w:bidi="ar-DZ"/>
              </w:rPr>
            </w:pPr>
            <w:r w:rsidRPr="003505AF">
              <w:rPr>
                <w:rFonts w:asciiTheme="majorBidi" w:hAnsiTheme="majorBidi" w:cstheme="majorBidi" w:hint="cs"/>
                <w:b/>
                <w:bCs/>
                <w:sz w:val="32"/>
                <w:szCs w:val="32"/>
                <w:rtl/>
                <w:lang w:bidi="ar-DZ"/>
              </w:rPr>
              <w:t>البند أو العبارة</w:t>
            </w:r>
          </w:p>
        </w:tc>
        <w:tc>
          <w:tcPr>
            <w:tcW w:w="2977" w:type="dxa"/>
            <w:gridSpan w:val="3"/>
            <w:shd w:val="clear" w:color="auto" w:fill="D9D9D9" w:themeFill="background1" w:themeFillShade="D9"/>
            <w:vAlign w:val="center"/>
          </w:tcPr>
          <w:p w:rsidR="0068240E" w:rsidRPr="003505AF" w:rsidRDefault="0068240E" w:rsidP="004C3C5F">
            <w:pPr>
              <w:pStyle w:val="Paragraphedeliste"/>
              <w:bidi/>
              <w:spacing w:line="276" w:lineRule="auto"/>
              <w:ind w:left="0"/>
              <w:jc w:val="center"/>
              <w:rPr>
                <w:rFonts w:asciiTheme="majorBidi" w:hAnsiTheme="majorBidi" w:cstheme="majorBidi"/>
                <w:b/>
                <w:bCs/>
                <w:sz w:val="32"/>
                <w:szCs w:val="32"/>
                <w:rtl/>
                <w:lang w:bidi="ar-DZ"/>
              </w:rPr>
            </w:pPr>
            <w:r w:rsidRPr="003505AF">
              <w:rPr>
                <w:rFonts w:asciiTheme="majorBidi" w:hAnsiTheme="majorBidi" w:cstheme="majorBidi" w:hint="cs"/>
                <w:b/>
                <w:bCs/>
                <w:sz w:val="32"/>
                <w:szCs w:val="32"/>
                <w:rtl/>
                <w:lang w:bidi="ar-DZ"/>
              </w:rPr>
              <w:t>توجد</w:t>
            </w:r>
          </w:p>
        </w:tc>
        <w:tc>
          <w:tcPr>
            <w:tcW w:w="2812" w:type="dxa"/>
            <w:gridSpan w:val="3"/>
            <w:tcBorders>
              <w:right w:val="single" w:sz="4" w:space="0" w:color="auto"/>
            </w:tcBorders>
            <w:shd w:val="clear" w:color="auto" w:fill="D9D9D9" w:themeFill="background1" w:themeFillShade="D9"/>
            <w:vAlign w:val="center"/>
          </w:tcPr>
          <w:p w:rsidR="0068240E" w:rsidRPr="003505AF" w:rsidRDefault="0068240E" w:rsidP="004C3C5F">
            <w:pPr>
              <w:pStyle w:val="Paragraphedeliste"/>
              <w:bidi/>
              <w:spacing w:line="276" w:lineRule="auto"/>
              <w:ind w:left="0"/>
              <w:jc w:val="center"/>
              <w:rPr>
                <w:rFonts w:asciiTheme="majorBidi" w:hAnsiTheme="majorBidi" w:cstheme="majorBidi"/>
                <w:b/>
                <w:bCs/>
                <w:sz w:val="32"/>
                <w:szCs w:val="32"/>
                <w:rtl/>
                <w:lang w:bidi="ar-DZ"/>
              </w:rPr>
            </w:pPr>
            <w:r w:rsidRPr="003505AF">
              <w:rPr>
                <w:rFonts w:asciiTheme="majorBidi" w:hAnsiTheme="majorBidi" w:cstheme="majorBidi" w:hint="cs"/>
                <w:b/>
                <w:bCs/>
                <w:sz w:val="32"/>
                <w:szCs w:val="32"/>
                <w:rtl/>
                <w:lang w:bidi="ar-DZ"/>
              </w:rPr>
              <w:t>لا توجد</w:t>
            </w:r>
          </w:p>
        </w:tc>
      </w:tr>
      <w:tr w:rsidR="0068240E" w:rsidTr="004C3C5F">
        <w:trPr>
          <w:trHeight w:val="187"/>
          <w:jc w:val="center"/>
        </w:trPr>
        <w:tc>
          <w:tcPr>
            <w:tcW w:w="3685" w:type="dxa"/>
            <w:vMerge/>
            <w:shd w:val="clear" w:color="auto" w:fill="D9D9D9" w:themeFill="background1" w:themeFillShade="D9"/>
            <w:vAlign w:val="center"/>
          </w:tcPr>
          <w:p w:rsidR="0068240E" w:rsidRDefault="0068240E" w:rsidP="004C3C5F">
            <w:pPr>
              <w:pStyle w:val="Paragraphedeliste"/>
              <w:bidi/>
              <w:spacing w:line="276" w:lineRule="auto"/>
              <w:ind w:left="0"/>
              <w:jc w:val="center"/>
              <w:rPr>
                <w:rFonts w:asciiTheme="majorBidi" w:hAnsiTheme="majorBidi" w:cstheme="majorBidi"/>
                <w:sz w:val="32"/>
                <w:szCs w:val="32"/>
                <w:rtl/>
                <w:lang w:bidi="ar-DZ"/>
              </w:rPr>
            </w:pPr>
          </w:p>
        </w:tc>
        <w:tc>
          <w:tcPr>
            <w:tcW w:w="804" w:type="dxa"/>
            <w:tcBorders>
              <w:right w:val="single" w:sz="4" w:space="0" w:color="auto"/>
            </w:tcBorders>
            <w:shd w:val="clear" w:color="auto" w:fill="D9D9D9" w:themeFill="background1" w:themeFillShade="D9"/>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ت</w:t>
            </w:r>
          </w:p>
        </w:tc>
        <w:tc>
          <w:tcPr>
            <w:tcW w:w="1039" w:type="dxa"/>
            <w:tcBorders>
              <w:left w:val="single" w:sz="4" w:space="0" w:color="auto"/>
              <w:right w:val="single" w:sz="4" w:space="0" w:color="auto"/>
            </w:tcBorders>
            <w:shd w:val="clear" w:color="auto" w:fill="D9D9D9" w:themeFill="background1" w:themeFillShade="D9"/>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szCs w:val="28"/>
                <w:lang w:bidi="ar-DZ"/>
              </w:rPr>
              <w:t>%</w:t>
            </w:r>
          </w:p>
          <w:p w:rsidR="0068240E" w:rsidRPr="00E22887" w:rsidRDefault="0068240E" w:rsidP="004C3C5F">
            <w:pPr>
              <w:pStyle w:val="Paragraphedeliste"/>
              <w:bidi/>
              <w:spacing w:line="276" w:lineRule="auto"/>
              <w:ind w:left="0"/>
              <w:jc w:val="center"/>
              <w:rPr>
                <w:rFonts w:asciiTheme="majorBidi" w:hAnsiTheme="majorBidi" w:cstheme="majorBidi"/>
                <w:szCs w:val="28"/>
                <w:lang w:bidi="ar-DZ"/>
              </w:rPr>
            </w:pPr>
            <w:r w:rsidRPr="00E22887">
              <w:rPr>
                <w:rFonts w:asciiTheme="majorBidi" w:hAnsiTheme="majorBidi" w:cstheme="majorBidi" w:hint="cs"/>
                <w:szCs w:val="28"/>
                <w:rtl/>
                <w:lang w:bidi="ar-DZ"/>
              </w:rPr>
              <w:t>من الحالات</w:t>
            </w:r>
          </w:p>
        </w:tc>
        <w:tc>
          <w:tcPr>
            <w:tcW w:w="1134" w:type="dxa"/>
            <w:tcBorders>
              <w:left w:val="single" w:sz="4" w:space="0" w:color="auto"/>
            </w:tcBorders>
            <w:shd w:val="clear" w:color="auto" w:fill="D9D9D9" w:themeFill="background1" w:themeFillShade="D9"/>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szCs w:val="28"/>
                <w:lang w:bidi="ar-DZ"/>
              </w:rPr>
              <w:t>%</w:t>
            </w:r>
          </w:p>
          <w:p w:rsidR="0068240E" w:rsidRPr="00E22887" w:rsidRDefault="0068240E" w:rsidP="004C3C5F">
            <w:pPr>
              <w:pStyle w:val="Paragraphedeliste"/>
              <w:bidi/>
              <w:spacing w:line="276" w:lineRule="auto"/>
              <w:ind w:left="0"/>
              <w:jc w:val="center"/>
              <w:rPr>
                <w:rFonts w:asciiTheme="majorBidi" w:hAnsiTheme="majorBidi" w:cstheme="majorBidi"/>
                <w:szCs w:val="28"/>
                <w:lang w:bidi="ar-DZ"/>
              </w:rPr>
            </w:pPr>
            <w:r w:rsidRPr="00E22887">
              <w:rPr>
                <w:rFonts w:asciiTheme="majorBidi" w:hAnsiTheme="majorBidi" w:cstheme="majorBidi" w:hint="cs"/>
                <w:szCs w:val="28"/>
                <w:rtl/>
                <w:lang w:bidi="ar-DZ"/>
              </w:rPr>
              <w:t>من مج الإجابات</w:t>
            </w:r>
          </w:p>
        </w:tc>
        <w:tc>
          <w:tcPr>
            <w:tcW w:w="836" w:type="dxa"/>
            <w:tcBorders>
              <w:right w:val="single" w:sz="4" w:space="0" w:color="auto"/>
            </w:tcBorders>
            <w:shd w:val="clear" w:color="auto" w:fill="D9D9D9" w:themeFill="background1" w:themeFillShade="D9"/>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ت</w:t>
            </w:r>
          </w:p>
        </w:tc>
        <w:tc>
          <w:tcPr>
            <w:tcW w:w="897" w:type="dxa"/>
            <w:tcBorders>
              <w:right w:val="single" w:sz="4" w:space="0" w:color="auto"/>
            </w:tcBorders>
            <w:shd w:val="clear" w:color="auto" w:fill="D9D9D9" w:themeFill="background1" w:themeFillShade="D9"/>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szCs w:val="28"/>
                <w:lang w:bidi="ar-DZ"/>
              </w:rPr>
              <w:t>%</w:t>
            </w:r>
          </w:p>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من الحالات</w:t>
            </w:r>
          </w:p>
        </w:tc>
        <w:tc>
          <w:tcPr>
            <w:tcW w:w="1079" w:type="dxa"/>
            <w:tcBorders>
              <w:right w:val="single" w:sz="4" w:space="0" w:color="auto"/>
            </w:tcBorders>
            <w:shd w:val="clear" w:color="auto" w:fill="D9D9D9" w:themeFill="background1" w:themeFillShade="D9"/>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szCs w:val="28"/>
                <w:lang w:bidi="ar-DZ"/>
              </w:rPr>
              <w:t>%</w:t>
            </w:r>
          </w:p>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من مج الإجابات</w:t>
            </w:r>
          </w:p>
        </w:tc>
      </w:tr>
      <w:tr w:rsidR="0068240E" w:rsidTr="004C3C5F">
        <w:trPr>
          <w:jc w:val="center"/>
        </w:trPr>
        <w:tc>
          <w:tcPr>
            <w:tcW w:w="3685" w:type="dxa"/>
          </w:tcPr>
          <w:p w:rsidR="0068240E" w:rsidRDefault="0068240E" w:rsidP="004C3C5F">
            <w:pPr>
              <w:pStyle w:val="Paragraphedeliste"/>
              <w:bidi/>
              <w:spacing w:line="276"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عوائق نظرية متعلقة بعلم الاجتماع</w:t>
            </w:r>
          </w:p>
        </w:tc>
        <w:tc>
          <w:tcPr>
            <w:tcW w:w="804" w:type="dxa"/>
            <w:tcBorders>
              <w:right w:val="single" w:sz="4" w:space="0" w:color="auto"/>
            </w:tcBorders>
            <w:vAlign w:val="center"/>
          </w:tcPr>
          <w:p w:rsidR="0068240E" w:rsidRPr="005A0BB5" w:rsidRDefault="0068240E" w:rsidP="004C3C5F">
            <w:pPr>
              <w:pStyle w:val="Paragraphedeliste"/>
              <w:bidi/>
              <w:spacing w:line="276" w:lineRule="auto"/>
              <w:ind w:left="0"/>
              <w:jc w:val="center"/>
              <w:rPr>
                <w:rFonts w:asciiTheme="majorBidi" w:hAnsiTheme="majorBidi" w:cstheme="majorBidi"/>
                <w:szCs w:val="28"/>
                <w:rtl/>
                <w:lang w:bidi="ar-DZ"/>
              </w:rPr>
            </w:pPr>
            <w:r w:rsidRPr="005A0BB5">
              <w:rPr>
                <w:rFonts w:asciiTheme="majorBidi" w:hAnsiTheme="majorBidi" w:cstheme="majorBidi" w:hint="cs"/>
                <w:szCs w:val="28"/>
                <w:rtl/>
                <w:lang w:bidi="ar-DZ"/>
              </w:rPr>
              <w:t>56</w:t>
            </w:r>
          </w:p>
        </w:tc>
        <w:tc>
          <w:tcPr>
            <w:tcW w:w="1039" w:type="dxa"/>
            <w:tcBorders>
              <w:left w:val="single" w:sz="4" w:space="0" w:color="auto"/>
              <w:right w:val="single" w:sz="4" w:space="0" w:color="auto"/>
            </w:tcBorders>
            <w:vAlign w:val="center"/>
          </w:tcPr>
          <w:p w:rsidR="0068240E" w:rsidRPr="005A0BB5" w:rsidRDefault="0068240E" w:rsidP="004C3C5F">
            <w:pPr>
              <w:pStyle w:val="Paragraphedeliste"/>
              <w:bidi/>
              <w:spacing w:line="276" w:lineRule="auto"/>
              <w:ind w:left="0"/>
              <w:jc w:val="center"/>
              <w:rPr>
                <w:rFonts w:asciiTheme="majorBidi" w:hAnsiTheme="majorBidi" w:cstheme="majorBidi"/>
                <w:szCs w:val="28"/>
                <w:rtl/>
                <w:lang w:bidi="ar-DZ"/>
              </w:rPr>
            </w:pPr>
            <w:r w:rsidRPr="005A0BB5">
              <w:rPr>
                <w:rFonts w:asciiTheme="majorBidi" w:hAnsiTheme="majorBidi" w:cstheme="majorBidi" w:hint="cs"/>
                <w:szCs w:val="28"/>
                <w:rtl/>
                <w:lang w:bidi="ar-DZ"/>
              </w:rPr>
              <w:t>54,4</w:t>
            </w:r>
          </w:p>
        </w:tc>
        <w:tc>
          <w:tcPr>
            <w:tcW w:w="1134" w:type="dxa"/>
            <w:tcBorders>
              <w:left w:val="single" w:sz="4" w:space="0" w:color="auto"/>
            </w:tcBorders>
            <w:vAlign w:val="center"/>
          </w:tcPr>
          <w:p w:rsidR="0068240E" w:rsidRPr="005A0BB5" w:rsidRDefault="0068240E" w:rsidP="004C3C5F">
            <w:pPr>
              <w:pStyle w:val="Paragraphedeliste"/>
              <w:bidi/>
              <w:spacing w:line="276" w:lineRule="auto"/>
              <w:ind w:left="0"/>
              <w:jc w:val="center"/>
              <w:rPr>
                <w:rFonts w:asciiTheme="majorBidi" w:hAnsiTheme="majorBidi" w:cstheme="majorBidi"/>
                <w:szCs w:val="28"/>
                <w:rtl/>
                <w:lang w:bidi="ar-DZ"/>
              </w:rPr>
            </w:pPr>
            <w:r w:rsidRPr="005A0BB5">
              <w:rPr>
                <w:rFonts w:asciiTheme="majorBidi" w:hAnsiTheme="majorBidi" w:cstheme="majorBidi" w:hint="cs"/>
                <w:szCs w:val="28"/>
                <w:rtl/>
                <w:lang w:bidi="ar-DZ"/>
              </w:rPr>
              <w:t>18,8</w:t>
            </w:r>
          </w:p>
        </w:tc>
        <w:tc>
          <w:tcPr>
            <w:tcW w:w="836" w:type="dxa"/>
            <w:tcBorders>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47</w:t>
            </w:r>
          </w:p>
        </w:tc>
        <w:tc>
          <w:tcPr>
            <w:tcW w:w="897" w:type="dxa"/>
            <w:tcBorders>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45,6</w:t>
            </w:r>
          </w:p>
        </w:tc>
        <w:tc>
          <w:tcPr>
            <w:tcW w:w="1079" w:type="dxa"/>
            <w:tcBorders>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21,7</w:t>
            </w:r>
          </w:p>
        </w:tc>
      </w:tr>
      <w:tr w:rsidR="0068240E" w:rsidTr="004C3C5F">
        <w:trPr>
          <w:jc w:val="center"/>
        </w:trPr>
        <w:tc>
          <w:tcPr>
            <w:tcW w:w="3685" w:type="dxa"/>
          </w:tcPr>
          <w:p w:rsidR="0068240E" w:rsidRDefault="0068240E" w:rsidP="004C3C5F">
            <w:pPr>
              <w:pStyle w:val="Paragraphedeliste"/>
              <w:bidi/>
              <w:spacing w:line="276"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عوائق منهجية</w:t>
            </w:r>
          </w:p>
        </w:tc>
        <w:tc>
          <w:tcPr>
            <w:tcW w:w="804" w:type="dxa"/>
            <w:tcBorders>
              <w:right w:val="single" w:sz="4" w:space="0" w:color="auto"/>
            </w:tcBorders>
            <w:vAlign w:val="center"/>
          </w:tcPr>
          <w:p w:rsidR="0068240E" w:rsidRPr="005A0BB5" w:rsidRDefault="0068240E" w:rsidP="004C3C5F">
            <w:pPr>
              <w:pStyle w:val="Paragraphedeliste"/>
              <w:bidi/>
              <w:spacing w:line="276" w:lineRule="auto"/>
              <w:ind w:left="0"/>
              <w:jc w:val="center"/>
              <w:rPr>
                <w:rFonts w:asciiTheme="majorBidi" w:hAnsiTheme="majorBidi" w:cstheme="majorBidi"/>
                <w:szCs w:val="28"/>
                <w:rtl/>
                <w:lang w:bidi="ar-DZ"/>
              </w:rPr>
            </w:pPr>
            <w:r w:rsidRPr="005A0BB5">
              <w:rPr>
                <w:rFonts w:asciiTheme="majorBidi" w:hAnsiTheme="majorBidi" w:cstheme="majorBidi" w:hint="cs"/>
                <w:szCs w:val="28"/>
                <w:rtl/>
                <w:lang w:bidi="ar-DZ"/>
              </w:rPr>
              <w:t>53</w:t>
            </w:r>
          </w:p>
        </w:tc>
        <w:tc>
          <w:tcPr>
            <w:tcW w:w="1039" w:type="dxa"/>
            <w:tcBorders>
              <w:left w:val="single" w:sz="4" w:space="0" w:color="auto"/>
              <w:right w:val="single" w:sz="4" w:space="0" w:color="auto"/>
            </w:tcBorders>
            <w:vAlign w:val="center"/>
          </w:tcPr>
          <w:p w:rsidR="0068240E" w:rsidRPr="005A0BB5" w:rsidRDefault="0068240E" w:rsidP="004C3C5F">
            <w:pPr>
              <w:pStyle w:val="Paragraphedeliste"/>
              <w:bidi/>
              <w:spacing w:line="276" w:lineRule="auto"/>
              <w:ind w:left="0"/>
              <w:jc w:val="center"/>
              <w:rPr>
                <w:rFonts w:asciiTheme="majorBidi" w:hAnsiTheme="majorBidi" w:cstheme="majorBidi"/>
                <w:szCs w:val="28"/>
                <w:rtl/>
                <w:lang w:bidi="ar-DZ"/>
              </w:rPr>
            </w:pPr>
            <w:r w:rsidRPr="005A0BB5">
              <w:rPr>
                <w:rFonts w:asciiTheme="majorBidi" w:hAnsiTheme="majorBidi" w:cstheme="majorBidi" w:hint="cs"/>
                <w:szCs w:val="28"/>
                <w:rtl/>
                <w:lang w:bidi="ar-DZ"/>
              </w:rPr>
              <w:t>51,5</w:t>
            </w:r>
          </w:p>
        </w:tc>
        <w:tc>
          <w:tcPr>
            <w:tcW w:w="1134" w:type="dxa"/>
            <w:tcBorders>
              <w:left w:val="single" w:sz="4" w:space="0" w:color="auto"/>
            </w:tcBorders>
            <w:vAlign w:val="center"/>
          </w:tcPr>
          <w:p w:rsidR="0068240E" w:rsidRPr="005A0BB5" w:rsidRDefault="0068240E" w:rsidP="004C3C5F">
            <w:pPr>
              <w:pStyle w:val="Paragraphedeliste"/>
              <w:bidi/>
              <w:spacing w:line="276" w:lineRule="auto"/>
              <w:ind w:left="0"/>
              <w:jc w:val="center"/>
              <w:rPr>
                <w:rFonts w:asciiTheme="majorBidi" w:hAnsiTheme="majorBidi" w:cstheme="majorBidi"/>
                <w:szCs w:val="28"/>
                <w:rtl/>
                <w:lang w:bidi="ar-DZ"/>
              </w:rPr>
            </w:pPr>
            <w:r w:rsidRPr="005A0BB5">
              <w:rPr>
                <w:rFonts w:asciiTheme="majorBidi" w:hAnsiTheme="majorBidi" w:cstheme="majorBidi" w:hint="cs"/>
                <w:szCs w:val="28"/>
                <w:rtl/>
                <w:lang w:bidi="ar-DZ"/>
              </w:rPr>
              <w:t>17,8</w:t>
            </w:r>
          </w:p>
        </w:tc>
        <w:tc>
          <w:tcPr>
            <w:tcW w:w="836" w:type="dxa"/>
            <w:tcBorders>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50</w:t>
            </w:r>
          </w:p>
        </w:tc>
        <w:tc>
          <w:tcPr>
            <w:tcW w:w="897" w:type="dxa"/>
            <w:tcBorders>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48,5</w:t>
            </w:r>
          </w:p>
        </w:tc>
        <w:tc>
          <w:tcPr>
            <w:tcW w:w="1079" w:type="dxa"/>
            <w:tcBorders>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23</w:t>
            </w:r>
          </w:p>
        </w:tc>
      </w:tr>
      <w:tr w:rsidR="0068240E" w:rsidTr="004C3C5F">
        <w:trPr>
          <w:jc w:val="center"/>
        </w:trPr>
        <w:tc>
          <w:tcPr>
            <w:tcW w:w="3685" w:type="dxa"/>
          </w:tcPr>
          <w:p w:rsidR="0068240E" w:rsidRDefault="0068240E" w:rsidP="004C3C5F">
            <w:pPr>
              <w:pStyle w:val="Paragraphedeliste"/>
              <w:bidi/>
              <w:spacing w:line="276" w:lineRule="auto"/>
              <w:ind w:left="0"/>
              <w:jc w:val="left"/>
              <w:rPr>
                <w:rFonts w:asciiTheme="majorBidi" w:hAnsiTheme="majorBidi" w:cstheme="majorBidi"/>
                <w:sz w:val="32"/>
                <w:szCs w:val="32"/>
                <w:rtl/>
                <w:lang w:bidi="ar-DZ"/>
              </w:rPr>
            </w:pPr>
            <w:r>
              <w:rPr>
                <w:rFonts w:asciiTheme="majorBidi" w:hAnsiTheme="majorBidi" w:cstheme="majorBidi" w:hint="cs"/>
                <w:sz w:val="32"/>
                <w:szCs w:val="32"/>
                <w:rtl/>
                <w:lang w:bidi="ar-DZ"/>
              </w:rPr>
              <w:t>عوائق متعلقة بالباحث</w:t>
            </w:r>
          </w:p>
        </w:tc>
        <w:tc>
          <w:tcPr>
            <w:tcW w:w="804" w:type="dxa"/>
            <w:tcBorders>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52</w:t>
            </w:r>
          </w:p>
        </w:tc>
        <w:tc>
          <w:tcPr>
            <w:tcW w:w="1039" w:type="dxa"/>
            <w:tcBorders>
              <w:left w:val="single" w:sz="4" w:space="0" w:color="auto"/>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50,5</w:t>
            </w:r>
          </w:p>
        </w:tc>
        <w:tc>
          <w:tcPr>
            <w:tcW w:w="1134" w:type="dxa"/>
            <w:tcBorders>
              <w:lef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17,4</w:t>
            </w:r>
          </w:p>
        </w:tc>
        <w:tc>
          <w:tcPr>
            <w:tcW w:w="836" w:type="dxa"/>
            <w:tcBorders>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51</w:t>
            </w:r>
          </w:p>
        </w:tc>
        <w:tc>
          <w:tcPr>
            <w:tcW w:w="897" w:type="dxa"/>
            <w:tcBorders>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49,5</w:t>
            </w:r>
          </w:p>
        </w:tc>
        <w:tc>
          <w:tcPr>
            <w:tcW w:w="1079" w:type="dxa"/>
            <w:tcBorders>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23,5</w:t>
            </w:r>
          </w:p>
        </w:tc>
      </w:tr>
      <w:tr w:rsidR="0068240E" w:rsidTr="004C3C5F">
        <w:trPr>
          <w:jc w:val="center"/>
        </w:trPr>
        <w:tc>
          <w:tcPr>
            <w:tcW w:w="3685" w:type="dxa"/>
          </w:tcPr>
          <w:p w:rsidR="0068240E" w:rsidRDefault="0068240E" w:rsidP="004C3C5F">
            <w:pPr>
              <w:pStyle w:val="Paragraphedeliste"/>
              <w:bidi/>
              <w:spacing w:line="276"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عوائق متعلقة بالمؤسسات التي يعملون في إطارها</w:t>
            </w:r>
          </w:p>
        </w:tc>
        <w:tc>
          <w:tcPr>
            <w:tcW w:w="804" w:type="dxa"/>
            <w:tcBorders>
              <w:right w:val="single" w:sz="4" w:space="0" w:color="auto"/>
            </w:tcBorders>
            <w:vAlign w:val="center"/>
          </w:tcPr>
          <w:p w:rsidR="0068240E" w:rsidRPr="005A0BB5" w:rsidRDefault="0068240E" w:rsidP="004C3C5F">
            <w:pPr>
              <w:pStyle w:val="Paragraphedeliste"/>
              <w:bidi/>
              <w:spacing w:line="276" w:lineRule="auto"/>
              <w:ind w:left="0"/>
              <w:jc w:val="center"/>
              <w:rPr>
                <w:rFonts w:asciiTheme="majorBidi" w:hAnsiTheme="majorBidi" w:cstheme="majorBidi"/>
                <w:szCs w:val="28"/>
                <w:rtl/>
                <w:lang w:bidi="ar-DZ"/>
              </w:rPr>
            </w:pPr>
            <w:r w:rsidRPr="005A0BB5">
              <w:rPr>
                <w:rFonts w:asciiTheme="majorBidi" w:hAnsiTheme="majorBidi" w:cstheme="majorBidi" w:hint="cs"/>
                <w:szCs w:val="28"/>
                <w:rtl/>
                <w:lang w:bidi="ar-DZ"/>
              </w:rPr>
              <w:t>85</w:t>
            </w:r>
          </w:p>
        </w:tc>
        <w:tc>
          <w:tcPr>
            <w:tcW w:w="1039" w:type="dxa"/>
            <w:tcBorders>
              <w:left w:val="single" w:sz="4" w:space="0" w:color="auto"/>
              <w:right w:val="single" w:sz="4" w:space="0" w:color="auto"/>
            </w:tcBorders>
            <w:vAlign w:val="center"/>
          </w:tcPr>
          <w:p w:rsidR="0068240E" w:rsidRPr="005A0BB5" w:rsidRDefault="0068240E" w:rsidP="004C3C5F">
            <w:pPr>
              <w:pStyle w:val="Paragraphedeliste"/>
              <w:bidi/>
              <w:spacing w:line="276" w:lineRule="auto"/>
              <w:ind w:left="0"/>
              <w:jc w:val="center"/>
              <w:rPr>
                <w:rFonts w:asciiTheme="majorBidi" w:hAnsiTheme="majorBidi" w:cstheme="majorBidi"/>
                <w:szCs w:val="28"/>
                <w:rtl/>
                <w:lang w:bidi="ar-DZ"/>
              </w:rPr>
            </w:pPr>
            <w:r w:rsidRPr="005A0BB5">
              <w:rPr>
                <w:rFonts w:asciiTheme="majorBidi" w:hAnsiTheme="majorBidi" w:cstheme="majorBidi" w:hint="cs"/>
                <w:szCs w:val="28"/>
                <w:rtl/>
                <w:lang w:bidi="ar-DZ"/>
              </w:rPr>
              <w:t>82,5</w:t>
            </w:r>
          </w:p>
        </w:tc>
        <w:tc>
          <w:tcPr>
            <w:tcW w:w="1134" w:type="dxa"/>
            <w:tcBorders>
              <w:left w:val="single" w:sz="4" w:space="0" w:color="auto"/>
            </w:tcBorders>
            <w:vAlign w:val="center"/>
          </w:tcPr>
          <w:p w:rsidR="0068240E" w:rsidRPr="005A0BB5" w:rsidRDefault="0068240E" w:rsidP="004C3C5F">
            <w:pPr>
              <w:pStyle w:val="Paragraphedeliste"/>
              <w:bidi/>
              <w:spacing w:line="276" w:lineRule="auto"/>
              <w:ind w:left="0"/>
              <w:jc w:val="center"/>
              <w:rPr>
                <w:rFonts w:asciiTheme="majorBidi" w:hAnsiTheme="majorBidi" w:cstheme="majorBidi"/>
                <w:szCs w:val="28"/>
                <w:rtl/>
                <w:lang w:bidi="ar-DZ"/>
              </w:rPr>
            </w:pPr>
            <w:r w:rsidRPr="005A0BB5">
              <w:rPr>
                <w:rFonts w:asciiTheme="majorBidi" w:hAnsiTheme="majorBidi" w:cstheme="majorBidi" w:hint="cs"/>
                <w:szCs w:val="28"/>
                <w:rtl/>
                <w:lang w:bidi="ar-DZ"/>
              </w:rPr>
              <w:t>28,5</w:t>
            </w:r>
          </w:p>
        </w:tc>
        <w:tc>
          <w:tcPr>
            <w:tcW w:w="836" w:type="dxa"/>
            <w:tcBorders>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18</w:t>
            </w:r>
          </w:p>
        </w:tc>
        <w:tc>
          <w:tcPr>
            <w:tcW w:w="897" w:type="dxa"/>
            <w:tcBorders>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17,5</w:t>
            </w:r>
          </w:p>
        </w:tc>
        <w:tc>
          <w:tcPr>
            <w:tcW w:w="1079" w:type="dxa"/>
            <w:tcBorders>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8,3</w:t>
            </w:r>
          </w:p>
        </w:tc>
      </w:tr>
      <w:tr w:rsidR="0068240E" w:rsidTr="004C3C5F">
        <w:trPr>
          <w:jc w:val="center"/>
        </w:trPr>
        <w:tc>
          <w:tcPr>
            <w:tcW w:w="3685" w:type="dxa"/>
          </w:tcPr>
          <w:p w:rsidR="0068240E" w:rsidRDefault="0068240E" w:rsidP="004C3C5F">
            <w:pPr>
              <w:pStyle w:val="Paragraphedeliste"/>
              <w:bidi/>
              <w:spacing w:line="276"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عوائق مادية</w:t>
            </w:r>
          </w:p>
        </w:tc>
        <w:tc>
          <w:tcPr>
            <w:tcW w:w="804" w:type="dxa"/>
            <w:tcBorders>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52</w:t>
            </w:r>
          </w:p>
        </w:tc>
        <w:tc>
          <w:tcPr>
            <w:tcW w:w="1039" w:type="dxa"/>
            <w:tcBorders>
              <w:left w:val="single" w:sz="4" w:space="0" w:color="auto"/>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50,5</w:t>
            </w:r>
          </w:p>
        </w:tc>
        <w:tc>
          <w:tcPr>
            <w:tcW w:w="1134" w:type="dxa"/>
            <w:tcBorders>
              <w:lef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17,4</w:t>
            </w:r>
          </w:p>
        </w:tc>
        <w:tc>
          <w:tcPr>
            <w:tcW w:w="836" w:type="dxa"/>
            <w:tcBorders>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51</w:t>
            </w:r>
          </w:p>
        </w:tc>
        <w:tc>
          <w:tcPr>
            <w:tcW w:w="897" w:type="dxa"/>
            <w:tcBorders>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49,5</w:t>
            </w:r>
          </w:p>
        </w:tc>
        <w:tc>
          <w:tcPr>
            <w:tcW w:w="1079" w:type="dxa"/>
            <w:tcBorders>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23,5</w:t>
            </w:r>
          </w:p>
        </w:tc>
      </w:tr>
      <w:tr w:rsidR="0068240E" w:rsidTr="004C3C5F">
        <w:trPr>
          <w:jc w:val="center"/>
        </w:trPr>
        <w:tc>
          <w:tcPr>
            <w:tcW w:w="3685" w:type="dxa"/>
          </w:tcPr>
          <w:p w:rsidR="0068240E" w:rsidRPr="003505AF" w:rsidRDefault="0068240E" w:rsidP="004C3C5F">
            <w:pPr>
              <w:pStyle w:val="Paragraphedeliste"/>
              <w:bidi/>
              <w:spacing w:line="276" w:lineRule="auto"/>
              <w:ind w:left="0"/>
              <w:jc w:val="center"/>
              <w:rPr>
                <w:rFonts w:asciiTheme="majorBidi" w:hAnsiTheme="majorBidi" w:cstheme="majorBidi"/>
                <w:b/>
                <w:bCs/>
                <w:sz w:val="32"/>
                <w:szCs w:val="32"/>
                <w:rtl/>
                <w:lang w:bidi="ar-DZ"/>
              </w:rPr>
            </w:pPr>
            <w:r w:rsidRPr="003505AF">
              <w:rPr>
                <w:rFonts w:asciiTheme="majorBidi" w:hAnsiTheme="majorBidi" w:cstheme="majorBidi" w:hint="cs"/>
                <w:b/>
                <w:bCs/>
                <w:sz w:val="32"/>
                <w:szCs w:val="32"/>
                <w:rtl/>
                <w:lang w:bidi="ar-DZ"/>
              </w:rPr>
              <w:t>المجموع</w:t>
            </w:r>
          </w:p>
        </w:tc>
        <w:tc>
          <w:tcPr>
            <w:tcW w:w="804" w:type="dxa"/>
            <w:tcBorders>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298</w:t>
            </w:r>
          </w:p>
        </w:tc>
        <w:tc>
          <w:tcPr>
            <w:tcW w:w="1039" w:type="dxa"/>
            <w:tcBorders>
              <w:left w:val="single" w:sz="4" w:space="0" w:color="auto"/>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289,4</w:t>
            </w:r>
          </w:p>
        </w:tc>
        <w:tc>
          <w:tcPr>
            <w:tcW w:w="1134" w:type="dxa"/>
            <w:tcBorders>
              <w:lef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100</w:t>
            </w:r>
          </w:p>
        </w:tc>
        <w:tc>
          <w:tcPr>
            <w:tcW w:w="836" w:type="dxa"/>
            <w:tcBorders>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217</w:t>
            </w:r>
          </w:p>
        </w:tc>
        <w:tc>
          <w:tcPr>
            <w:tcW w:w="897" w:type="dxa"/>
            <w:tcBorders>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210,6</w:t>
            </w:r>
          </w:p>
        </w:tc>
        <w:tc>
          <w:tcPr>
            <w:tcW w:w="1079" w:type="dxa"/>
            <w:tcBorders>
              <w:right w:val="single" w:sz="4" w:space="0" w:color="auto"/>
            </w:tcBorders>
            <w:vAlign w:val="center"/>
          </w:tcPr>
          <w:p w:rsidR="0068240E" w:rsidRPr="00E22887" w:rsidRDefault="0068240E" w:rsidP="004C3C5F">
            <w:pPr>
              <w:pStyle w:val="Paragraphedeliste"/>
              <w:bidi/>
              <w:spacing w:line="276" w:lineRule="auto"/>
              <w:ind w:left="0"/>
              <w:jc w:val="center"/>
              <w:rPr>
                <w:rFonts w:asciiTheme="majorBidi" w:hAnsiTheme="majorBidi" w:cstheme="majorBidi"/>
                <w:szCs w:val="28"/>
                <w:rtl/>
                <w:lang w:bidi="ar-DZ"/>
              </w:rPr>
            </w:pPr>
            <w:r w:rsidRPr="00E22887">
              <w:rPr>
                <w:rFonts w:asciiTheme="majorBidi" w:hAnsiTheme="majorBidi" w:cstheme="majorBidi" w:hint="cs"/>
                <w:szCs w:val="28"/>
                <w:rtl/>
                <w:lang w:bidi="ar-DZ"/>
              </w:rPr>
              <w:t>100</w:t>
            </w:r>
          </w:p>
        </w:tc>
      </w:tr>
    </w:tbl>
    <w:p w:rsidR="0068240E" w:rsidRPr="004C3249" w:rsidRDefault="0068240E" w:rsidP="0068240E">
      <w:pPr>
        <w:bidi/>
        <w:jc w:val="both"/>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            </w:t>
      </w:r>
      <w:r w:rsidRPr="004C3249">
        <w:rPr>
          <w:rFonts w:asciiTheme="majorBidi" w:hAnsiTheme="majorBidi" w:cstheme="majorBidi" w:hint="cs"/>
          <w:sz w:val="24"/>
          <w:szCs w:val="24"/>
          <w:rtl/>
          <w:lang w:bidi="ar-DZ"/>
        </w:rPr>
        <w:t xml:space="preserve">المصدر: من إعداد الباحثة بناءا على بيانات المتحصل عليها من الاستمارة.  </w:t>
      </w:r>
    </w:p>
    <w:p w:rsidR="0068240E" w:rsidRDefault="0068240E" w:rsidP="0068240E">
      <w:pPr>
        <w:pStyle w:val="Paragraphedeliste"/>
        <w:bidi/>
        <w:ind w:left="423" w:firstLine="681"/>
        <w:jc w:val="both"/>
        <w:rPr>
          <w:rFonts w:asciiTheme="majorBidi" w:hAnsiTheme="majorBidi" w:cstheme="majorBidi"/>
          <w:sz w:val="32"/>
          <w:szCs w:val="32"/>
          <w:rtl/>
          <w:lang w:bidi="ar-DZ"/>
        </w:rPr>
      </w:pPr>
      <w:r>
        <w:rPr>
          <w:rFonts w:asciiTheme="majorBidi" w:hAnsiTheme="majorBidi" w:cstheme="majorBidi" w:hint="cs"/>
          <w:sz w:val="32"/>
          <w:szCs w:val="32"/>
          <w:rtl/>
          <w:lang w:bidi="ar-DZ"/>
        </w:rPr>
        <w:t>يوضح الجدول رقم (38) أعلاه العوائق التي تعترض الباحث السوسيولوجي أثناء أدائه لوظيفته البحثية حيث كانت المؤسسات الجامعية التي يعملون فيها، هي أول عائق أمامهم احتلت المرتبة الأولى من ضمن المعيقات الأخرى حيث كانت نسبة الاستجابات بوجود عوائق على مستوى البيئة الداخلية للمنظومة الجامعية بنسبة (82,5</w:t>
      </w:r>
      <w:r>
        <w:rPr>
          <w:rFonts w:asciiTheme="majorBidi" w:hAnsiTheme="majorBidi" w:cstheme="majorBidi"/>
          <w:sz w:val="32"/>
          <w:szCs w:val="32"/>
          <w:lang w:bidi="ar-DZ"/>
        </w:rPr>
        <w:t>%</w:t>
      </w:r>
      <w:r>
        <w:rPr>
          <w:rFonts w:asciiTheme="majorBidi" w:hAnsiTheme="majorBidi" w:cstheme="majorBidi" w:hint="cs"/>
          <w:sz w:val="32"/>
          <w:szCs w:val="32"/>
          <w:rtl/>
          <w:lang w:bidi="ar-DZ"/>
        </w:rPr>
        <w:t>) من مجموع الحالات أي ما يعادل (28,5</w:t>
      </w:r>
      <w:r>
        <w:rPr>
          <w:rFonts w:asciiTheme="majorBidi" w:hAnsiTheme="majorBidi" w:cstheme="majorBidi"/>
          <w:sz w:val="32"/>
          <w:szCs w:val="32"/>
          <w:lang w:bidi="ar-DZ"/>
        </w:rPr>
        <w:t>%</w:t>
      </w:r>
      <w:r>
        <w:rPr>
          <w:rFonts w:asciiTheme="majorBidi" w:hAnsiTheme="majorBidi" w:cstheme="majorBidi" w:hint="cs"/>
          <w:sz w:val="32"/>
          <w:szCs w:val="32"/>
          <w:rtl/>
          <w:lang w:bidi="ar-DZ"/>
        </w:rPr>
        <w:t>) من مجموع الإجابات الكلية، وهذه النتيجة تؤكد ما توصلت إليه الدراسة الحالية في فصلها الرابع، العنصر الخاص بتحديات البيئة الداخلية للمنظومة الجامعية وخاصة في الشق الخاص بالتسيير والإدارة، والحرية الأكاديمية.</w:t>
      </w:r>
    </w:p>
    <w:p w:rsidR="0068240E" w:rsidRDefault="0068240E" w:rsidP="0068240E">
      <w:pPr>
        <w:pStyle w:val="Paragraphedeliste"/>
        <w:bidi/>
        <w:ind w:left="423" w:firstLine="681"/>
        <w:jc w:val="both"/>
        <w:rPr>
          <w:rFonts w:asciiTheme="majorBidi" w:hAnsiTheme="majorBidi" w:cstheme="majorBidi"/>
          <w:sz w:val="32"/>
          <w:szCs w:val="32"/>
          <w:rtl/>
          <w:lang w:bidi="ar-DZ"/>
        </w:rPr>
      </w:pPr>
      <w:r>
        <w:rPr>
          <w:rFonts w:asciiTheme="majorBidi" w:hAnsiTheme="majorBidi" w:cstheme="majorBidi" w:hint="cs"/>
          <w:sz w:val="32"/>
          <w:szCs w:val="32"/>
          <w:rtl/>
          <w:lang w:bidi="ar-DZ"/>
        </w:rPr>
        <w:t>للحرية الأكاديمية تأثير كبير على نوعية ومردود الممارسة السوسيولوجية كغيرها من الممارسات في الميادين الأخرى، وإن تدني مستوى ممارسة الباحث الاجتماعي لحرية البحث العلمي وعدم قدرته على ممارسة الاستطلاع دون قيود يؤدي بالضرورة إلى إعاقة الباحث في دراسة وتحليل المشكلات الاجتماعية مما يؤدي في نهاية المطاف إلى انفصال بين الباحث ومجتمعه.</w:t>
      </w:r>
    </w:p>
    <w:p w:rsidR="0068240E" w:rsidRDefault="0068240E" w:rsidP="0068240E">
      <w:pPr>
        <w:pStyle w:val="Paragraphedeliste"/>
        <w:bidi/>
        <w:ind w:left="423" w:firstLine="68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كما أن لعاملي التحفيز والتشجيع دور فعال في الإنتاج المعرفي، فالتحفيز المادي والمعنوي للباحث يزيد من إنتاجه العلمي وبالتشجيع يتمكن الباحث على إثارة الموضوعات الحساسة. </w:t>
      </w:r>
    </w:p>
    <w:p w:rsidR="0068240E" w:rsidRDefault="0068240E" w:rsidP="0068240E">
      <w:pPr>
        <w:pStyle w:val="Paragraphedeliste"/>
        <w:bidi/>
        <w:ind w:left="423" w:firstLine="681"/>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وتلتها في المرتبة الثانية العوائق النظرية المتعلقة بعلم الاجتماع نفسه، وكانت بنسبة (54,5</w:t>
      </w:r>
      <w:r>
        <w:rPr>
          <w:rFonts w:asciiTheme="majorBidi" w:hAnsiTheme="majorBidi" w:cstheme="majorBidi"/>
          <w:sz w:val="32"/>
          <w:szCs w:val="32"/>
          <w:lang w:bidi="ar-DZ"/>
        </w:rPr>
        <w:t>%</w:t>
      </w:r>
      <w:r>
        <w:rPr>
          <w:rFonts w:asciiTheme="majorBidi" w:hAnsiTheme="majorBidi" w:cstheme="majorBidi" w:hint="cs"/>
          <w:sz w:val="32"/>
          <w:szCs w:val="32"/>
          <w:rtl/>
          <w:lang w:bidi="ar-DZ"/>
        </w:rPr>
        <w:t>) من مجموع الحالات، ما يعادل (18,8</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من مجموع الإجابات الكلية. يرون أن للنظرية والتنظير دور محوري في توفير معرفة حقيقية وصادقة عن الواقع الاجتماعي. ولها تأثير كبير على مجريات العملية البحثية التي تجرى في إطار أو مقاربة سوسيولوجية معينة    </w:t>
      </w:r>
      <w:r>
        <w:rPr>
          <w:rFonts w:asciiTheme="majorBidi" w:hAnsiTheme="majorBidi" w:cstheme="majorBidi"/>
          <w:sz w:val="32"/>
          <w:szCs w:val="32"/>
          <w:rtl/>
          <w:lang w:bidi="ar-DZ"/>
        </w:rPr>
        <w:lastRenderedPageBreak/>
        <w:t>–</w:t>
      </w:r>
      <w:r>
        <w:rPr>
          <w:rFonts w:asciiTheme="majorBidi" w:hAnsiTheme="majorBidi" w:cstheme="majorBidi" w:hint="cs"/>
          <w:sz w:val="32"/>
          <w:szCs w:val="32"/>
          <w:rtl/>
          <w:lang w:bidi="ar-DZ"/>
        </w:rPr>
        <w:t xml:space="preserve">يتبناها الباحث-، ونظرا لتعدد الأطر النظرية في علم الاجتماع وعدم قدرتنا كباحثيين اجتماعيين الإلمام بكل اتجاهاتها نتج عنه ضعف نظري لدى الباحثين السوسيولوجيين، إضافة إلى عدم تلاؤم النظرية مع الواقع العربي والجزائري خاصة، وعدم القدرة على تكييفها أنتج صعوبة في التفسيرات والتحليلات التي نقوم بها لتحليل واقعنا الاجتماعي، في هذا السياق يقول "علي الكنز":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يواجه علماء الاجتماع في بلادنا المسائل الصعبة ذاتها التي يواجهها الصناعيون في مجالهم، التي تتعلق بالتنظيم الاجتماعي للمصنع المستورد، كما تتعلق بتأمين صيانة الآلات، التي تنشأ منها حالة من التبعية للأخصائيين الأجانب، لقد جعلتنا ايجابيتنا تجاه النظريات السوسيولوجية الغربية نتقن التعليم في هذا المجال، إلا أنها لم تعطنا الأدوات اللازمة لمعالجة قضايا واقعنا الذي يختلف في تكوينه، ويزيد تعقيدا على واقع المجتمعات الغربية، لذا تبقى الأبحاث المحلية، باستثناء بعضها القليل، عقيمة، إذ تؤدي في أحسن الأحوال إلى تجميع طائفة من المعلومات التجريبية يعاد تركيبها في إشكاليات مصطنعة لا تلائم الواقع</w:t>
      </w:r>
      <w:r w:rsidRPr="00B7382A">
        <w:rPr>
          <w:rFonts w:asciiTheme="majorBidi" w:hAnsiTheme="majorBidi" w:cstheme="majorBidi"/>
          <w:b/>
          <w:bCs/>
          <w:sz w:val="40"/>
          <w:szCs w:val="40"/>
          <w:vertAlign w:val="superscript"/>
          <w:rtl/>
          <w:lang w:bidi="ar-DZ"/>
        </w:rPr>
        <w:t>»</w:t>
      </w:r>
      <w:r w:rsidRPr="00AB5AE1">
        <w:rPr>
          <w:rStyle w:val="Appelnotedebasdep"/>
          <w:rFonts w:asciiTheme="majorBidi" w:hAnsiTheme="majorBidi" w:cstheme="majorBidi"/>
          <w:sz w:val="36"/>
          <w:szCs w:val="36"/>
          <w:rtl/>
          <w:lang w:bidi="ar-DZ"/>
        </w:rPr>
        <w:footnoteReference w:id="198"/>
      </w:r>
      <w:r>
        <w:rPr>
          <w:rFonts w:asciiTheme="majorBidi" w:hAnsiTheme="majorBidi" w:cstheme="majorBidi" w:hint="cs"/>
          <w:sz w:val="32"/>
          <w:szCs w:val="32"/>
          <w:rtl/>
          <w:lang w:bidi="ar-DZ"/>
        </w:rPr>
        <w:t xml:space="preserve">. </w:t>
      </w:r>
    </w:p>
    <w:p w:rsidR="0068240E" w:rsidRDefault="0068240E" w:rsidP="0068240E">
      <w:pPr>
        <w:pStyle w:val="Paragraphedeliste"/>
        <w:bidi/>
        <w:ind w:left="423" w:firstLine="681"/>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تلتها مباشرة في المرتبة الثالثة العوائق المنهجية، بنسبة (51,5</w:t>
      </w:r>
      <w:r>
        <w:rPr>
          <w:rFonts w:asciiTheme="majorBidi" w:hAnsiTheme="majorBidi" w:cstheme="majorBidi"/>
          <w:sz w:val="32"/>
          <w:szCs w:val="32"/>
          <w:lang w:bidi="ar-DZ"/>
        </w:rPr>
        <w:t>%</w:t>
      </w:r>
      <w:r>
        <w:rPr>
          <w:rFonts w:asciiTheme="majorBidi" w:hAnsiTheme="majorBidi" w:cstheme="majorBidi" w:hint="cs"/>
          <w:sz w:val="32"/>
          <w:szCs w:val="32"/>
          <w:rtl/>
          <w:lang w:bidi="ar-DZ"/>
        </w:rPr>
        <w:t>) من مجموع الحالات وبنسبة (17,8</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من مجموع الإجابات الكلية، هذا ما يؤكد لنا أن المشكلات النظرية أفرزت لنا مشكلات منهجية خاصة بعلم الاجتماع، في هذا الصدد يقول "محمد عزت حجازي":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 xml:space="preserve">تكمن الأزمة في تصورنا لا في نقص عالمية العلم، وإنما في اختيار مداخل منهجية قاصرة، واستعمال أساليب بحث وأدوات جمع معلومات معينة بطريقة غير سليمة، وارتكاب أخطاء كثيرة في ممارسة البحث، والتفريط في الوظيفة التنظيرية للعلم، هذا فضلا عن شيء غير قليل ولا هين من سوء الفهم والخلط </w:t>
      </w:r>
      <w:r w:rsidRPr="00B7382A">
        <w:rPr>
          <w:rFonts w:asciiTheme="majorBidi" w:hAnsiTheme="majorBidi" w:cstheme="majorBidi"/>
          <w:b/>
          <w:bCs/>
          <w:sz w:val="40"/>
          <w:szCs w:val="40"/>
          <w:vertAlign w:val="superscript"/>
          <w:rtl/>
          <w:lang w:bidi="ar-DZ"/>
        </w:rPr>
        <w:t>»</w:t>
      </w:r>
      <w:r w:rsidRPr="00EB0112">
        <w:rPr>
          <w:rStyle w:val="Appelnotedebasdep"/>
          <w:rFonts w:asciiTheme="majorBidi" w:hAnsiTheme="majorBidi" w:cstheme="majorBidi"/>
          <w:sz w:val="36"/>
          <w:szCs w:val="36"/>
          <w:rtl/>
          <w:lang w:bidi="ar-DZ"/>
        </w:rPr>
        <w:footnoteReference w:id="199"/>
      </w:r>
      <w:r w:rsidRPr="00EB0112">
        <w:rPr>
          <w:rFonts w:asciiTheme="majorBidi" w:hAnsiTheme="majorBidi" w:cstheme="majorBidi" w:hint="cs"/>
          <w:sz w:val="36"/>
          <w:szCs w:val="36"/>
          <w:rtl/>
          <w:lang w:bidi="ar-DZ"/>
        </w:rPr>
        <w:t xml:space="preserve"> </w:t>
      </w:r>
      <w:r w:rsidRPr="007C32BB">
        <w:rPr>
          <w:rFonts w:asciiTheme="majorBidi" w:hAnsiTheme="majorBidi" w:cstheme="majorBidi" w:hint="cs"/>
          <w:sz w:val="32"/>
          <w:szCs w:val="32"/>
          <w:rtl/>
          <w:lang w:bidi="ar-DZ"/>
        </w:rPr>
        <w:t>إضافة إلى</w:t>
      </w:r>
      <w:r>
        <w:rPr>
          <w:rFonts w:asciiTheme="majorBidi" w:hAnsiTheme="majorBidi" w:cstheme="majorBidi" w:hint="cs"/>
          <w:sz w:val="32"/>
          <w:szCs w:val="32"/>
          <w:rtl/>
          <w:lang w:bidi="ar-DZ"/>
        </w:rPr>
        <w:t xml:space="preserve"> تعدد واختلاف المناهج، تحضرني هنا مقولة "بوان كاريه" أن علم الاجتماع كثير المناهج قليل النتائج، فالمشكلة الكبرى لعلم الاجتماع أنه علم متعدد النظريات والاتجاهات بمعنى أنه لا ينتمي إلى اتجاه وحيد، كما أنه علم متعدد المناهج ولا ينتمي إلى منهج واحد معين، ويعتمد فيه على أدوات جمع بيانات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ترتبط قيمتها وجدواها بالسياق الحضاري الذي تعد وتستعمل فيه أصلا</w:t>
      </w:r>
      <w:r w:rsidRPr="00B7382A">
        <w:rPr>
          <w:rFonts w:asciiTheme="majorBidi" w:hAnsiTheme="majorBidi" w:cstheme="majorBidi"/>
          <w:b/>
          <w:bCs/>
          <w:sz w:val="40"/>
          <w:szCs w:val="40"/>
          <w:vertAlign w:val="superscript"/>
          <w:rtl/>
          <w:lang w:bidi="ar-DZ"/>
        </w:rPr>
        <w:t>»</w:t>
      </w:r>
      <w:r w:rsidRPr="003258E2">
        <w:rPr>
          <w:rStyle w:val="Appelnotedebasdep"/>
          <w:rFonts w:asciiTheme="majorBidi" w:hAnsiTheme="majorBidi" w:cstheme="majorBidi"/>
          <w:sz w:val="36"/>
          <w:szCs w:val="36"/>
          <w:rtl/>
          <w:lang w:bidi="ar-DZ"/>
        </w:rPr>
        <w:footnoteReference w:id="200"/>
      </w:r>
      <w:r>
        <w:rPr>
          <w:rFonts w:asciiTheme="majorBidi" w:hAnsiTheme="majorBidi" w:cstheme="majorBidi" w:hint="cs"/>
          <w:sz w:val="32"/>
          <w:szCs w:val="32"/>
          <w:rtl/>
          <w:lang w:bidi="ar-DZ"/>
        </w:rPr>
        <w:t xml:space="preserve"> على حد تعبير "محمد عزت حجازي". </w:t>
      </w:r>
    </w:p>
    <w:p w:rsidR="0068240E" w:rsidRDefault="0068240E" w:rsidP="0068240E">
      <w:pPr>
        <w:pStyle w:val="Paragraphedeliste"/>
        <w:bidi/>
        <w:ind w:left="423" w:firstLine="681"/>
        <w:jc w:val="both"/>
        <w:rPr>
          <w:rFonts w:asciiTheme="majorBidi" w:hAnsiTheme="majorBidi" w:cstheme="majorBidi"/>
          <w:sz w:val="32"/>
          <w:szCs w:val="32"/>
          <w:rtl/>
          <w:lang w:bidi="ar-DZ"/>
        </w:rPr>
      </w:pPr>
      <w:r>
        <w:rPr>
          <w:rFonts w:asciiTheme="majorBidi" w:hAnsiTheme="majorBidi" w:cstheme="majorBidi" w:hint="cs"/>
          <w:sz w:val="32"/>
          <w:szCs w:val="32"/>
          <w:rtl/>
          <w:lang w:bidi="ar-DZ"/>
        </w:rPr>
        <w:t>كانت للعوائق المتعلقة بالمشتغلين بالسوسيولوجيا والعوائق المادية نفس النسب المئوية محتلة بذلك المرتبة الرابعة وبنسبة (50,5</w:t>
      </w:r>
      <w:r>
        <w:rPr>
          <w:rFonts w:asciiTheme="majorBidi" w:hAnsiTheme="majorBidi" w:cstheme="majorBidi"/>
          <w:sz w:val="32"/>
          <w:szCs w:val="32"/>
          <w:lang w:bidi="ar-DZ"/>
        </w:rPr>
        <w:t>%</w:t>
      </w:r>
      <w:r>
        <w:rPr>
          <w:rFonts w:asciiTheme="majorBidi" w:hAnsiTheme="majorBidi" w:cstheme="majorBidi" w:hint="cs"/>
          <w:sz w:val="32"/>
          <w:szCs w:val="32"/>
          <w:rtl/>
          <w:lang w:bidi="ar-DZ"/>
        </w:rPr>
        <w:t>) من مجموع الحالات، يعادله نسبة (17,4</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من مجموع الإجابات الكلية، وعليه فان الأساتذة الباحثين عينة الدراسة يتصورون أن هذان </w:t>
      </w:r>
      <w:r>
        <w:rPr>
          <w:rFonts w:asciiTheme="majorBidi" w:hAnsiTheme="majorBidi" w:cstheme="majorBidi" w:hint="cs"/>
          <w:sz w:val="32"/>
          <w:szCs w:val="32"/>
          <w:rtl/>
          <w:lang w:bidi="ar-DZ"/>
        </w:rPr>
        <w:lastRenderedPageBreak/>
        <w:t>العاملان لا يقفان عائقا أمام مسيرة البحث العلمي وتطوره، أو أن لهما درجة متوسطة من التأثير إذا ما قورنت بالمعيقات السالفة الذكر والتي ينظر إليها أنها السبب الأول في الوضع الحالي لعلم الاجتماع في بلدان العربية.</w:t>
      </w:r>
    </w:p>
    <w:p w:rsidR="0068240E" w:rsidRDefault="0068240E" w:rsidP="0068240E">
      <w:pPr>
        <w:pStyle w:val="Paragraphedeliste"/>
        <w:bidi/>
        <w:ind w:left="423" w:firstLine="992"/>
        <w:jc w:val="both"/>
        <w:rPr>
          <w:rFonts w:asciiTheme="majorBidi" w:hAnsiTheme="majorBidi" w:cstheme="majorBidi"/>
          <w:sz w:val="32"/>
          <w:szCs w:val="32"/>
          <w:rtl/>
          <w:lang w:bidi="ar-DZ"/>
        </w:rPr>
      </w:pPr>
    </w:p>
    <w:p w:rsidR="0068240E" w:rsidRDefault="0068240E" w:rsidP="0068240E">
      <w:pPr>
        <w:pStyle w:val="Paragraphedeliste"/>
        <w:bidi/>
        <w:ind w:left="423" w:firstLine="823"/>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أما في تصوري أجد أن المشكلات المتصلة بالباحث نفسه تقف حائلا بينه وبين الوصول إلى المعرفة الصحيحة، إن قضية الموضوعية "الحياد" قضية مهمة في العلوم الاجتماعية عامة وفي علم الاجتماع خاصة يجب الوقوف عندها، لأنه من الصعب أن ينفصل الباحث الاجتماعي عن أفكاره، وظروف حياته، وأهوائه، معتقداته ومكانته الاجتماعية وهذا ما ينتج عنه، في بعض الأحيان، الوصول إلى معرفة مزيفة للواقع الاجتماعي تطغى عليها الأحكام المسبقة.         </w:t>
      </w:r>
    </w:p>
    <w:p w:rsidR="0068240E" w:rsidRPr="00427C4D" w:rsidRDefault="0068240E" w:rsidP="0068240E">
      <w:pPr>
        <w:pStyle w:val="Paragraphedeliste"/>
        <w:bidi/>
        <w:ind w:left="423" w:firstLine="992"/>
        <w:jc w:val="both"/>
        <w:rPr>
          <w:rFonts w:asciiTheme="majorBidi" w:hAnsiTheme="majorBidi" w:cstheme="majorBidi"/>
          <w:sz w:val="32"/>
          <w:szCs w:val="32"/>
          <w:lang w:bidi="ar-DZ"/>
        </w:rPr>
      </w:pPr>
    </w:p>
    <w:p w:rsidR="0068240E" w:rsidRDefault="0068240E" w:rsidP="008271B4">
      <w:pPr>
        <w:pStyle w:val="Paragraphedeliste"/>
        <w:numPr>
          <w:ilvl w:val="0"/>
          <w:numId w:val="95"/>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قضايا علم الاجتماع في جامعة مستغانم:</w:t>
      </w:r>
    </w:p>
    <w:p w:rsidR="0068240E" w:rsidRDefault="0068240E" w:rsidP="0068240E">
      <w:pPr>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الجدول رقم (39): التكرارات والنسب المئوية للقضايا الأكثر معالجة في علم الاجتماع</w:t>
      </w:r>
    </w:p>
    <w:tbl>
      <w:tblPr>
        <w:tblStyle w:val="Grilledutableau"/>
        <w:bidiVisual/>
        <w:tblW w:w="10405" w:type="dxa"/>
        <w:jc w:val="center"/>
        <w:tblInd w:w="-319" w:type="dxa"/>
        <w:tblLayout w:type="fixed"/>
        <w:tblLook w:val="04A0"/>
      </w:tblPr>
      <w:tblGrid>
        <w:gridCol w:w="1474"/>
        <w:gridCol w:w="567"/>
        <w:gridCol w:w="709"/>
        <w:gridCol w:w="567"/>
        <w:gridCol w:w="709"/>
        <w:gridCol w:w="567"/>
        <w:gridCol w:w="708"/>
        <w:gridCol w:w="567"/>
        <w:gridCol w:w="709"/>
        <w:gridCol w:w="567"/>
        <w:gridCol w:w="709"/>
        <w:gridCol w:w="567"/>
        <w:gridCol w:w="709"/>
        <w:gridCol w:w="567"/>
        <w:gridCol w:w="709"/>
      </w:tblGrid>
      <w:tr w:rsidR="0068240E" w:rsidRPr="00533C2B" w:rsidTr="004C3C5F">
        <w:trPr>
          <w:jc w:val="center"/>
        </w:trPr>
        <w:tc>
          <w:tcPr>
            <w:tcW w:w="1474" w:type="dxa"/>
            <w:vMerge w:val="restart"/>
            <w:shd w:val="clear" w:color="auto" w:fill="D9D9D9" w:themeFill="background1" w:themeFillShade="D9"/>
            <w:vAlign w:val="center"/>
          </w:tcPr>
          <w:p w:rsidR="0068240E"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البند أو العبارة</w:t>
            </w:r>
          </w:p>
          <w:p w:rsidR="0068240E" w:rsidRPr="00533C2B" w:rsidRDefault="0068240E"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قضايا</w:t>
            </w:r>
          </w:p>
        </w:tc>
        <w:tc>
          <w:tcPr>
            <w:tcW w:w="8931" w:type="dxa"/>
            <w:gridSpan w:val="14"/>
            <w:tcBorders>
              <w:right w:val="single" w:sz="4" w:space="0" w:color="auto"/>
            </w:tcBorders>
            <w:shd w:val="clear" w:color="auto" w:fill="D9D9D9" w:themeFill="background1" w:themeFillShade="D9"/>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 xml:space="preserve">الترتيب حسب </w:t>
            </w:r>
            <w:r>
              <w:rPr>
                <w:rFonts w:asciiTheme="majorBidi" w:hAnsiTheme="majorBidi" w:cstheme="majorBidi" w:hint="cs"/>
                <w:szCs w:val="28"/>
                <w:rtl/>
                <w:lang w:bidi="ar-DZ"/>
              </w:rPr>
              <w:t>الأهمية</w:t>
            </w:r>
          </w:p>
        </w:tc>
      </w:tr>
      <w:tr w:rsidR="0068240E" w:rsidRPr="00533C2B" w:rsidTr="004C3C5F">
        <w:trPr>
          <w:jc w:val="center"/>
        </w:trPr>
        <w:tc>
          <w:tcPr>
            <w:tcW w:w="1474" w:type="dxa"/>
            <w:vMerge/>
            <w:shd w:val="clear" w:color="auto" w:fill="D9D9D9" w:themeFill="background1" w:themeFillShade="D9"/>
          </w:tcPr>
          <w:p w:rsidR="0068240E" w:rsidRPr="00533C2B" w:rsidRDefault="0068240E" w:rsidP="004C3C5F">
            <w:pPr>
              <w:bidi/>
              <w:spacing w:line="276" w:lineRule="auto"/>
              <w:jc w:val="both"/>
              <w:rPr>
                <w:rFonts w:asciiTheme="majorBidi" w:hAnsiTheme="majorBidi" w:cstheme="majorBidi"/>
                <w:szCs w:val="28"/>
                <w:rtl/>
                <w:lang w:bidi="ar-DZ"/>
              </w:rPr>
            </w:pPr>
          </w:p>
        </w:tc>
        <w:tc>
          <w:tcPr>
            <w:tcW w:w="1276" w:type="dxa"/>
            <w:gridSpan w:val="2"/>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 xml:space="preserve">م </w:t>
            </w:r>
            <w:r>
              <w:rPr>
                <w:rFonts w:asciiTheme="majorBidi" w:hAnsiTheme="majorBidi" w:cstheme="majorBidi" w:hint="cs"/>
                <w:szCs w:val="28"/>
                <w:rtl/>
                <w:lang w:bidi="ar-DZ"/>
              </w:rPr>
              <w:t>7</w:t>
            </w:r>
          </w:p>
        </w:tc>
        <w:tc>
          <w:tcPr>
            <w:tcW w:w="1276" w:type="dxa"/>
            <w:gridSpan w:val="2"/>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 xml:space="preserve">م </w:t>
            </w:r>
            <w:r>
              <w:rPr>
                <w:rFonts w:asciiTheme="majorBidi" w:hAnsiTheme="majorBidi" w:cstheme="majorBidi" w:hint="cs"/>
                <w:szCs w:val="28"/>
                <w:rtl/>
                <w:lang w:bidi="ar-DZ"/>
              </w:rPr>
              <w:t>6</w:t>
            </w:r>
          </w:p>
        </w:tc>
        <w:tc>
          <w:tcPr>
            <w:tcW w:w="1275" w:type="dxa"/>
            <w:gridSpan w:val="2"/>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 xml:space="preserve">م </w:t>
            </w:r>
            <w:r>
              <w:rPr>
                <w:rFonts w:asciiTheme="majorBidi" w:hAnsiTheme="majorBidi" w:cstheme="majorBidi" w:hint="cs"/>
                <w:szCs w:val="28"/>
                <w:rtl/>
                <w:lang w:bidi="ar-DZ"/>
              </w:rPr>
              <w:t>5</w:t>
            </w:r>
          </w:p>
        </w:tc>
        <w:tc>
          <w:tcPr>
            <w:tcW w:w="1276" w:type="dxa"/>
            <w:gridSpan w:val="2"/>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م 4</w:t>
            </w:r>
          </w:p>
        </w:tc>
        <w:tc>
          <w:tcPr>
            <w:tcW w:w="1276" w:type="dxa"/>
            <w:gridSpan w:val="2"/>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 xml:space="preserve">م </w:t>
            </w:r>
            <w:r>
              <w:rPr>
                <w:rFonts w:asciiTheme="majorBidi" w:hAnsiTheme="majorBidi" w:cstheme="majorBidi" w:hint="cs"/>
                <w:szCs w:val="28"/>
                <w:rtl/>
                <w:lang w:bidi="ar-DZ"/>
              </w:rPr>
              <w:t>3</w:t>
            </w:r>
          </w:p>
        </w:tc>
        <w:tc>
          <w:tcPr>
            <w:tcW w:w="1276" w:type="dxa"/>
            <w:gridSpan w:val="2"/>
            <w:tcBorders>
              <w:righ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 xml:space="preserve">م </w:t>
            </w:r>
            <w:r>
              <w:rPr>
                <w:rFonts w:asciiTheme="majorBidi" w:hAnsiTheme="majorBidi" w:cstheme="majorBidi" w:hint="cs"/>
                <w:szCs w:val="28"/>
                <w:rtl/>
                <w:lang w:bidi="ar-DZ"/>
              </w:rPr>
              <w:t>2</w:t>
            </w:r>
          </w:p>
        </w:tc>
        <w:tc>
          <w:tcPr>
            <w:tcW w:w="1276" w:type="dxa"/>
            <w:gridSpan w:val="2"/>
            <w:tcBorders>
              <w:righ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 xml:space="preserve">م </w:t>
            </w:r>
            <w:r>
              <w:rPr>
                <w:rFonts w:asciiTheme="majorBidi" w:hAnsiTheme="majorBidi" w:cstheme="majorBidi" w:hint="cs"/>
                <w:szCs w:val="28"/>
                <w:rtl/>
                <w:lang w:bidi="ar-DZ"/>
              </w:rPr>
              <w:t>1</w:t>
            </w:r>
          </w:p>
        </w:tc>
      </w:tr>
      <w:tr w:rsidR="0068240E" w:rsidRPr="00533C2B" w:rsidTr="004C3C5F">
        <w:trPr>
          <w:jc w:val="center"/>
        </w:trPr>
        <w:tc>
          <w:tcPr>
            <w:tcW w:w="1474" w:type="dxa"/>
            <w:vMerge/>
            <w:shd w:val="clear" w:color="auto" w:fill="D9D9D9" w:themeFill="background1" w:themeFillShade="D9"/>
          </w:tcPr>
          <w:p w:rsidR="0068240E" w:rsidRPr="00533C2B" w:rsidRDefault="0068240E" w:rsidP="004C3C5F">
            <w:pPr>
              <w:bidi/>
              <w:spacing w:line="276" w:lineRule="auto"/>
              <w:jc w:val="both"/>
              <w:rPr>
                <w:rFonts w:asciiTheme="majorBidi" w:hAnsiTheme="majorBidi" w:cstheme="majorBidi"/>
                <w:szCs w:val="28"/>
                <w:rtl/>
                <w:lang w:bidi="ar-DZ"/>
              </w:rPr>
            </w:pPr>
          </w:p>
        </w:tc>
        <w:tc>
          <w:tcPr>
            <w:tcW w:w="567" w:type="dxa"/>
            <w:tcBorders>
              <w:righ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lang w:bidi="ar-DZ"/>
              </w:rPr>
            </w:pPr>
            <w:r w:rsidRPr="00533C2B">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ت</w:t>
            </w:r>
          </w:p>
        </w:tc>
        <w:tc>
          <w:tcPr>
            <w:tcW w:w="708" w:type="dxa"/>
            <w:tcBorders>
              <w:lef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szCs w:val="28"/>
                <w:lang w:bidi="ar-DZ"/>
              </w:rPr>
              <w:t>%</w:t>
            </w:r>
          </w:p>
        </w:tc>
        <w:tc>
          <w:tcPr>
            <w:tcW w:w="567" w:type="dxa"/>
            <w:tcBorders>
              <w:left w:val="single" w:sz="4" w:space="0" w:color="auto"/>
              <w:righ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szCs w:val="28"/>
                <w:lang w:bidi="ar-DZ"/>
              </w:rPr>
              <w:t>%</w:t>
            </w:r>
          </w:p>
        </w:tc>
      </w:tr>
      <w:tr w:rsidR="0068240E" w:rsidRPr="00533C2B" w:rsidTr="004C3C5F">
        <w:trPr>
          <w:trHeight w:val="397"/>
          <w:jc w:val="center"/>
        </w:trPr>
        <w:tc>
          <w:tcPr>
            <w:tcW w:w="1474" w:type="dxa"/>
          </w:tcPr>
          <w:p w:rsidR="0068240E" w:rsidRPr="00BF5677" w:rsidRDefault="0068240E" w:rsidP="004C3C5F">
            <w:pPr>
              <w:bidi/>
              <w:spacing w:line="276" w:lineRule="auto"/>
              <w:jc w:val="center"/>
              <w:rPr>
                <w:rFonts w:asciiTheme="majorBidi" w:hAnsiTheme="majorBidi" w:cstheme="majorBidi"/>
                <w:szCs w:val="28"/>
                <w:rtl/>
                <w:lang w:bidi="ar-DZ"/>
              </w:rPr>
            </w:pPr>
            <w:r w:rsidRPr="00BF5677">
              <w:rPr>
                <w:rFonts w:asciiTheme="majorBidi" w:hAnsiTheme="majorBidi" w:cstheme="majorBidi" w:hint="cs"/>
                <w:szCs w:val="28"/>
                <w:rtl/>
                <w:lang w:bidi="ar-DZ"/>
              </w:rPr>
              <w:t>التغيرات الاجتماعية</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10</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9</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7</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15</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14</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6</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15</w:t>
            </w:r>
          </w:p>
        </w:tc>
        <w:tc>
          <w:tcPr>
            <w:tcW w:w="708"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14</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6</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w:t>
            </w:r>
            <w:r>
              <w:rPr>
                <w:rFonts w:asciiTheme="majorBidi" w:hAnsiTheme="majorBidi" w:cstheme="majorBidi" w:hint="cs"/>
                <w:sz w:val="26"/>
                <w:szCs w:val="26"/>
                <w:rtl/>
                <w:lang w:bidi="ar-DZ"/>
              </w:rPr>
              <w:t>1</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10</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7</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w:t>
            </w:r>
            <w:r w:rsidRPr="00540041">
              <w:rPr>
                <w:rFonts w:asciiTheme="majorBidi" w:hAnsiTheme="majorBidi" w:cstheme="majorBidi" w:hint="cs"/>
                <w:sz w:val="24"/>
                <w:szCs w:val="24"/>
                <w:rtl/>
                <w:lang w:bidi="ar-DZ"/>
              </w:rPr>
              <w:t>9</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w:t>
            </w:r>
            <w:r w:rsidRPr="00540041">
              <w:rPr>
                <w:rFonts w:asciiTheme="majorBidi" w:hAnsiTheme="majorBidi" w:cstheme="majorBidi" w:hint="cs"/>
                <w:sz w:val="24"/>
                <w:szCs w:val="24"/>
                <w:rtl/>
                <w:lang w:bidi="ar-DZ"/>
              </w:rPr>
              <w:t>8,</w:t>
            </w:r>
            <w:r>
              <w:rPr>
                <w:rFonts w:asciiTheme="majorBidi" w:hAnsiTheme="majorBidi" w:cstheme="majorBidi" w:hint="cs"/>
                <w:sz w:val="24"/>
                <w:szCs w:val="24"/>
                <w:rtl/>
                <w:lang w:bidi="ar-DZ"/>
              </w:rPr>
              <w:t>4</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21</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20</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4</w:t>
            </w:r>
          </w:p>
        </w:tc>
        <w:tc>
          <w:tcPr>
            <w:tcW w:w="567" w:type="dxa"/>
            <w:tcBorders>
              <w:left w:val="single" w:sz="4" w:space="0" w:color="auto"/>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0</w:t>
            </w:r>
            <w:r>
              <w:rPr>
                <w:rFonts w:asciiTheme="majorBidi" w:hAnsiTheme="majorBidi" w:cstheme="majorBidi" w:hint="cs"/>
                <w:sz w:val="26"/>
                <w:szCs w:val="26"/>
                <w:rtl/>
                <w:lang w:bidi="ar-DZ"/>
              </w:rPr>
              <w:t>9</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8</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7</w:t>
            </w:r>
          </w:p>
        </w:tc>
      </w:tr>
      <w:tr w:rsidR="0068240E" w:rsidRPr="00533C2B" w:rsidTr="004C3C5F">
        <w:trPr>
          <w:jc w:val="center"/>
        </w:trPr>
        <w:tc>
          <w:tcPr>
            <w:tcW w:w="1474" w:type="dxa"/>
          </w:tcPr>
          <w:p w:rsidR="0068240E" w:rsidRPr="00BF5677" w:rsidRDefault="0068240E" w:rsidP="004C3C5F">
            <w:pPr>
              <w:bidi/>
              <w:spacing w:line="276" w:lineRule="auto"/>
              <w:jc w:val="center"/>
              <w:rPr>
                <w:rFonts w:asciiTheme="majorBidi" w:hAnsiTheme="majorBidi" w:cstheme="majorBidi"/>
                <w:szCs w:val="28"/>
                <w:rtl/>
                <w:lang w:bidi="ar-DZ"/>
              </w:rPr>
            </w:pPr>
            <w:r w:rsidRPr="00BF5677">
              <w:rPr>
                <w:rFonts w:asciiTheme="majorBidi" w:hAnsiTheme="majorBidi" w:cstheme="majorBidi" w:hint="cs"/>
                <w:szCs w:val="28"/>
                <w:rtl/>
                <w:lang w:bidi="ar-DZ"/>
              </w:rPr>
              <w:t>المواطنة</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13</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12</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6</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10</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9,</w:t>
            </w:r>
            <w:r>
              <w:rPr>
                <w:rFonts w:asciiTheme="majorBidi" w:hAnsiTheme="majorBidi" w:cstheme="majorBidi" w:hint="cs"/>
                <w:sz w:val="24"/>
                <w:szCs w:val="24"/>
                <w:rtl/>
                <w:lang w:bidi="ar-DZ"/>
              </w:rPr>
              <w:t>7</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2</w:t>
            </w:r>
            <w:r>
              <w:rPr>
                <w:rFonts w:asciiTheme="majorBidi" w:hAnsiTheme="majorBidi" w:cstheme="majorBidi" w:hint="cs"/>
                <w:sz w:val="24"/>
                <w:szCs w:val="24"/>
                <w:rtl/>
                <w:lang w:bidi="ar-DZ"/>
              </w:rPr>
              <w:t>2</w:t>
            </w:r>
          </w:p>
        </w:tc>
        <w:tc>
          <w:tcPr>
            <w:tcW w:w="708"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2</w:t>
            </w:r>
            <w:r>
              <w:rPr>
                <w:rFonts w:asciiTheme="majorBidi" w:hAnsiTheme="majorBidi" w:cstheme="majorBidi" w:hint="cs"/>
                <w:sz w:val="24"/>
                <w:szCs w:val="24"/>
                <w:rtl/>
                <w:lang w:bidi="ar-DZ"/>
              </w:rPr>
              <w:t>1</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4</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23</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22</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3</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22</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21</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4</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0</w:t>
            </w:r>
            <w:r>
              <w:rPr>
                <w:rFonts w:asciiTheme="majorBidi" w:hAnsiTheme="majorBidi" w:cstheme="majorBidi" w:hint="cs"/>
                <w:sz w:val="24"/>
                <w:szCs w:val="24"/>
                <w:rtl/>
                <w:lang w:bidi="ar-DZ"/>
              </w:rPr>
              <w:t>7</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6</w:t>
            </w:r>
            <w:r w:rsidRPr="00540041">
              <w:rPr>
                <w:rFonts w:asciiTheme="majorBidi" w:hAnsiTheme="majorBidi" w:cstheme="majorBidi" w:hint="cs"/>
                <w:sz w:val="24"/>
                <w:szCs w:val="24"/>
                <w:rtl/>
                <w:lang w:bidi="ar-DZ"/>
              </w:rPr>
              <w:t>,8</w:t>
            </w:r>
          </w:p>
        </w:tc>
        <w:tc>
          <w:tcPr>
            <w:tcW w:w="567" w:type="dxa"/>
            <w:tcBorders>
              <w:left w:val="single" w:sz="4" w:space="0" w:color="auto"/>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w:t>
            </w:r>
            <w:r w:rsidRPr="00540041">
              <w:rPr>
                <w:rFonts w:asciiTheme="majorBidi" w:hAnsiTheme="majorBidi" w:cstheme="majorBidi" w:hint="cs"/>
                <w:sz w:val="24"/>
                <w:szCs w:val="24"/>
                <w:rtl/>
                <w:lang w:bidi="ar-DZ"/>
              </w:rPr>
              <w:t>3</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2,</w:t>
            </w:r>
            <w:r>
              <w:rPr>
                <w:rFonts w:asciiTheme="majorBidi" w:hAnsiTheme="majorBidi" w:cstheme="majorBidi" w:hint="cs"/>
                <w:sz w:val="24"/>
                <w:szCs w:val="24"/>
                <w:rtl/>
                <w:lang w:bidi="ar-DZ"/>
              </w:rPr>
              <w:t>9</w:t>
            </w:r>
          </w:p>
        </w:tc>
      </w:tr>
      <w:tr w:rsidR="0068240E" w:rsidRPr="00533C2B" w:rsidTr="004C3C5F">
        <w:trPr>
          <w:jc w:val="center"/>
        </w:trPr>
        <w:tc>
          <w:tcPr>
            <w:tcW w:w="1474" w:type="dxa"/>
          </w:tcPr>
          <w:p w:rsidR="0068240E" w:rsidRPr="00BF5677" w:rsidRDefault="0068240E" w:rsidP="004C3C5F">
            <w:pPr>
              <w:bidi/>
              <w:spacing w:line="276" w:lineRule="auto"/>
              <w:jc w:val="center"/>
              <w:rPr>
                <w:rFonts w:asciiTheme="majorBidi" w:hAnsiTheme="majorBidi" w:cstheme="majorBidi"/>
                <w:szCs w:val="28"/>
                <w:rtl/>
                <w:lang w:bidi="ar-DZ"/>
              </w:rPr>
            </w:pPr>
            <w:r w:rsidRPr="00BF5677">
              <w:rPr>
                <w:rFonts w:asciiTheme="majorBidi" w:hAnsiTheme="majorBidi" w:cstheme="majorBidi" w:hint="cs"/>
                <w:szCs w:val="28"/>
                <w:rtl/>
                <w:lang w:bidi="ar-DZ"/>
              </w:rPr>
              <w:t>التنمية</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w:t>
            </w:r>
            <w:r>
              <w:rPr>
                <w:rFonts w:asciiTheme="majorBidi" w:hAnsiTheme="majorBidi" w:cstheme="majorBidi" w:hint="cs"/>
                <w:sz w:val="26"/>
                <w:szCs w:val="26"/>
                <w:rtl/>
                <w:lang w:bidi="ar-DZ"/>
              </w:rPr>
              <w:t>5</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w:t>
            </w:r>
            <w:r>
              <w:rPr>
                <w:rFonts w:asciiTheme="majorBidi" w:hAnsiTheme="majorBidi" w:cstheme="majorBidi" w:hint="cs"/>
                <w:sz w:val="26"/>
                <w:szCs w:val="26"/>
                <w:rtl/>
                <w:lang w:bidi="ar-DZ"/>
              </w:rPr>
              <w:t>4</w:t>
            </w:r>
            <w:r w:rsidRPr="00540041">
              <w:rPr>
                <w:rFonts w:asciiTheme="majorBidi" w:hAnsiTheme="majorBidi" w:cstheme="majorBidi" w:hint="cs"/>
                <w:sz w:val="26"/>
                <w:szCs w:val="26"/>
                <w:rtl/>
                <w:lang w:bidi="ar-DZ"/>
              </w:rPr>
              <w:t>,6</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w:t>
            </w:r>
            <w:r w:rsidRPr="00540041">
              <w:rPr>
                <w:rFonts w:asciiTheme="majorBidi" w:hAnsiTheme="majorBidi" w:cstheme="majorBidi" w:hint="cs"/>
                <w:sz w:val="26"/>
                <w:szCs w:val="26"/>
                <w:rtl/>
                <w:lang w:bidi="ar-DZ"/>
              </w:rPr>
              <w:t>7</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w:t>
            </w:r>
            <w:r w:rsidRPr="00540041">
              <w:rPr>
                <w:rFonts w:asciiTheme="majorBidi" w:hAnsiTheme="majorBidi" w:cstheme="majorBidi" w:hint="cs"/>
                <w:sz w:val="26"/>
                <w:szCs w:val="26"/>
                <w:rtl/>
                <w:lang w:bidi="ar-DZ"/>
              </w:rPr>
              <w:t>6,</w:t>
            </w:r>
            <w:r>
              <w:rPr>
                <w:rFonts w:asciiTheme="majorBidi" w:hAnsiTheme="majorBidi" w:cstheme="majorBidi" w:hint="cs"/>
                <w:sz w:val="26"/>
                <w:szCs w:val="26"/>
                <w:rtl/>
                <w:lang w:bidi="ar-DZ"/>
              </w:rPr>
              <w:t>2</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13</w:t>
            </w:r>
          </w:p>
        </w:tc>
        <w:tc>
          <w:tcPr>
            <w:tcW w:w="708"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12</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6</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23</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22</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3</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w:t>
            </w:r>
            <w:r>
              <w:rPr>
                <w:rFonts w:asciiTheme="majorBidi" w:hAnsiTheme="majorBidi" w:cstheme="majorBidi" w:hint="cs"/>
                <w:sz w:val="26"/>
                <w:szCs w:val="26"/>
                <w:rtl/>
                <w:lang w:bidi="ar-DZ"/>
              </w:rPr>
              <w:t>3</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w:t>
            </w:r>
            <w:r>
              <w:rPr>
                <w:rFonts w:asciiTheme="majorBidi" w:hAnsiTheme="majorBidi" w:cstheme="majorBidi" w:hint="cs"/>
                <w:sz w:val="26"/>
                <w:szCs w:val="26"/>
                <w:rtl/>
                <w:lang w:bidi="ar-DZ"/>
              </w:rPr>
              <w:t>2</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6</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0</w:t>
            </w:r>
            <w:r>
              <w:rPr>
                <w:rFonts w:asciiTheme="majorBidi" w:hAnsiTheme="majorBidi" w:cstheme="majorBidi" w:hint="cs"/>
                <w:sz w:val="26"/>
                <w:szCs w:val="26"/>
                <w:rtl/>
                <w:lang w:bidi="ar-DZ"/>
              </w:rPr>
              <w:t>6</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5</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8</w:t>
            </w:r>
          </w:p>
        </w:tc>
        <w:tc>
          <w:tcPr>
            <w:tcW w:w="567" w:type="dxa"/>
            <w:tcBorders>
              <w:left w:val="single" w:sz="4" w:space="0" w:color="auto"/>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0</w:t>
            </w:r>
            <w:r>
              <w:rPr>
                <w:rFonts w:asciiTheme="majorBidi" w:hAnsiTheme="majorBidi" w:cstheme="majorBidi" w:hint="cs"/>
                <w:sz w:val="26"/>
                <w:szCs w:val="26"/>
                <w:rtl/>
                <w:lang w:bidi="ar-DZ"/>
              </w:rPr>
              <w:t>3</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w:t>
            </w:r>
            <w:r w:rsidRPr="00540041">
              <w:rPr>
                <w:rFonts w:asciiTheme="majorBidi" w:hAnsiTheme="majorBidi" w:cstheme="majorBidi" w:hint="cs"/>
                <w:sz w:val="26"/>
                <w:szCs w:val="26"/>
                <w:rtl/>
                <w:lang w:bidi="ar-DZ"/>
              </w:rPr>
              <w:t>,9</w:t>
            </w:r>
          </w:p>
        </w:tc>
      </w:tr>
      <w:tr w:rsidR="0068240E" w:rsidRPr="00533C2B" w:rsidTr="004C3C5F">
        <w:trPr>
          <w:jc w:val="center"/>
        </w:trPr>
        <w:tc>
          <w:tcPr>
            <w:tcW w:w="1474" w:type="dxa"/>
          </w:tcPr>
          <w:p w:rsidR="0068240E" w:rsidRPr="00BF5677" w:rsidRDefault="0068240E" w:rsidP="004C3C5F">
            <w:pPr>
              <w:bidi/>
              <w:spacing w:line="276" w:lineRule="auto"/>
              <w:jc w:val="center"/>
              <w:rPr>
                <w:rFonts w:asciiTheme="majorBidi" w:hAnsiTheme="majorBidi" w:cstheme="majorBidi"/>
                <w:szCs w:val="28"/>
                <w:rtl/>
                <w:lang w:bidi="ar-DZ"/>
              </w:rPr>
            </w:pPr>
            <w:r w:rsidRPr="00BF5677">
              <w:rPr>
                <w:rFonts w:asciiTheme="majorBidi" w:hAnsiTheme="majorBidi" w:cstheme="majorBidi" w:hint="cs"/>
                <w:szCs w:val="28"/>
                <w:rtl/>
                <w:lang w:bidi="ar-DZ"/>
              </w:rPr>
              <w:t>الأسرة</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0</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0</w:t>
            </w:r>
            <w:r>
              <w:rPr>
                <w:rFonts w:asciiTheme="majorBidi" w:hAnsiTheme="majorBidi" w:cstheme="majorBidi" w:hint="cs"/>
                <w:sz w:val="26"/>
                <w:szCs w:val="26"/>
                <w:rtl/>
                <w:lang w:bidi="ar-DZ"/>
              </w:rPr>
              <w:t>6</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5</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8</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0</w:t>
            </w:r>
            <w:r>
              <w:rPr>
                <w:rFonts w:asciiTheme="majorBidi" w:hAnsiTheme="majorBidi" w:cstheme="majorBidi" w:hint="cs"/>
                <w:sz w:val="24"/>
                <w:szCs w:val="24"/>
                <w:rtl/>
                <w:lang w:bidi="ar-DZ"/>
              </w:rPr>
              <w:t>5</w:t>
            </w:r>
          </w:p>
        </w:tc>
        <w:tc>
          <w:tcPr>
            <w:tcW w:w="708"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4</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9</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9</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7</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1</w:t>
            </w:r>
            <w:r>
              <w:rPr>
                <w:rFonts w:asciiTheme="majorBidi" w:hAnsiTheme="majorBidi" w:cstheme="majorBidi" w:hint="cs"/>
                <w:sz w:val="24"/>
                <w:szCs w:val="24"/>
                <w:rtl/>
                <w:lang w:bidi="ar-DZ"/>
              </w:rPr>
              <w:t>0</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9</w:t>
            </w:r>
            <w:r w:rsidRPr="00540041">
              <w:rPr>
                <w:rFonts w:asciiTheme="majorBidi" w:hAnsiTheme="majorBidi" w:cstheme="majorBidi" w:hint="cs"/>
                <w:sz w:val="24"/>
                <w:szCs w:val="24"/>
                <w:rtl/>
                <w:lang w:bidi="ar-DZ"/>
              </w:rPr>
              <w:t>,7</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2</w:t>
            </w:r>
            <w:r>
              <w:rPr>
                <w:rFonts w:asciiTheme="majorBidi" w:hAnsiTheme="majorBidi" w:cstheme="majorBidi" w:hint="cs"/>
                <w:sz w:val="24"/>
                <w:szCs w:val="24"/>
                <w:rtl/>
                <w:lang w:bidi="ar-DZ"/>
              </w:rPr>
              <w:t>1</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20</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4</w:t>
            </w:r>
          </w:p>
        </w:tc>
        <w:tc>
          <w:tcPr>
            <w:tcW w:w="567" w:type="dxa"/>
            <w:tcBorders>
              <w:left w:val="single" w:sz="4" w:space="0" w:color="auto"/>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47</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45</w:t>
            </w:r>
            <w:r w:rsidRPr="00540041">
              <w:rPr>
                <w:rFonts w:asciiTheme="majorBidi" w:hAnsiTheme="majorBidi" w:cstheme="majorBidi" w:hint="cs"/>
                <w:sz w:val="24"/>
                <w:szCs w:val="24"/>
                <w:rtl/>
                <w:lang w:bidi="ar-DZ"/>
              </w:rPr>
              <w:t>,6</w:t>
            </w:r>
          </w:p>
        </w:tc>
      </w:tr>
      <w:tr w:rsidR="0068240E" w:rsidRPr="00533C2B" w:rsidTr="004C3C5F">
        <w:trPr>
          <w:jc w:val="center"/>
        </w:trPr>
        <w:tc>
          <w:tcPr>
            <w:tcW w:w="1474" w:type="dxa"/>
          </w:tcPr>
          <w:p w:rsidR="0068240E" w:rsidRPr="00BF5677" w:rsidRDefault="0068240E" w:rsidP="004C3C5F">
            <w:pPr>
              <w:bidi/>
              <w:spacing w:line="276" w:lineRule="auto"/>
              <w:jc w:val="center"/>
              <w:rPr>
                <w:rFonts w:asciiTheme="majorBidi" w:hAnsiTheme="majorBidi" w:cstheme="majorBidi"/>
                <w:szCs w:val="28"/>
                <w:rtl/>
                <w:lang w:bidi="ar-DZ"/>
              </w:rPr>
            </w:pPr>
            <w:r w:rsidRPr="00BF5677">
              <w:rPr>
                <w:rFonts w:asciiTheme="majorBidi" w:hAnsiTheme="majorBidi" w:cstheme="majorBidi" w:hint="cs"/>
                <w:szCs w:val="28"/>
                <w:rtl/>
                <w:lang w:bidi="ar-DZ"/>
              </w:rPr>
              <w:t>المدرسة</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04</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3</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9</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13</w:t>
            </w:r>
          </w:p>
        </w:tc>
        <w:tc>
          <w:tcPr>
            <w:tcW w:w="708"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12</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6</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w:t>
            </w:r>
            <w:r>
              <w:rPr>
                <w:rFonts w:asciiTheme="majorBidi" w:hAnsiTheme="majorBidi" w:cstheme="majorBidi" w:hint="cs"/>
                <w:sz w:val="26"/>
                <w:szCs w:val="26"/>
                <w:rtl/>
                <w:lang w:bidi="ar-DZ"/>
              </w:rPr>
              <w:t>1</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10</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7</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19</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18</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4</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20</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19</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4</w:t>
            </w:r>
          </w:p>
        </w:tc>
        <w:tc>
          <w:tcPr>
            <w:tcW w:w="567" w:type="dxa"/>
            <w:tcBorders>
              <w:left w:val="single" w:sz="4" w:space="0" w:color="auto"/>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33</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32</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0</w:t>
            </w:r>
          </w:p>
        </w:tc>
      </w:tr>
      <w:tr w:rsidR="0068240E" w:rsidRPr="00533C2B" w:rsidTr="004C3C5F">
        <w:trPr>
          <w:jc w:val="center"/>
        </w:trPr>
        <w:tc>
          <w:tcPr>
            <w:tcW w:w="1474" w:type="dxa"/>
          </w:tcPr>
          <w:p w:rsidR="0068240E" w:rsidRPr="00BF5677" w:rsidRDefault="0068240E" w:rsidP="004C3C5F">
            <w:pPr>
              <w:bidi/>
              <w:spacing w:line="276" w:lineRule="auto"/>
              <w:jc w:val="center"/>
              <w:rPr>
                <w:rFonts w:asciiTheme="majorBidi" w:hAnsiTheme="majorBidi" w:cstheme="majorBidi"/>
                <w:szCs w:val="28"/>
                <w:rtl/>
                <w:lang w:bidi="ar-DZ"/>
              </w:rPr>
            </w:pPr>
            <w:r w:rsidRPr="00BF5677">
              <w:rPr>
                <w:rFonts w:asciiTheme="majorBidi" w:hAnsiTheme="majorBidi" w:cstheme="majorBidi" w:hint="cs"/>
                <w:szCs w:val="28"/>
                <w:rtl/>
                <w:lang w:bidi="ar-DZ"/>
              </w:rPr>
              <w:t>البيئة</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32</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4"/>
                <w:szCs w:val="24"/>
                <w:rtl/>
                <w:lang w:bidi="ar-DZ"/>
              </w:rPr>
              <w:t>31</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1</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23</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4"/>
                <w:szCs w:val="24"/>
                <w:rtl/>
                <w:lang w:bidi="ar-DZ"/>
              </w:rPr>
              <w:t>22</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3</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23</w:t>
            </w:r>
          </w:p>
        </w:tc>
        <w:tc>
          <w:tcPr>
            <w:tcW w:w="708"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4"/>
                <w:szCs w:val="24"/>
                <w:rtl/>
                <w:lang w:bidi="ar-DZ"/>
              </w:rPr>
              <w:t>22</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3</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08</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7</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8</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0</w:t>
            </w:r>
            <w:r>
              <w:rPr>
                <w:rFonts w:asciiTheme="majorBidi" w:hAnsiTheme="majorBidi" w:cstheme="majorBidi" w:hint="cs"/>
                <w:sz w:val="24"/>
                <w:szCs w:val="24"/>
                <w:rtl/>
                <w:lang w:bidi="ar-DZ"/>
              </w:rPr>
              <w:t>7</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6</w:t>
            </w:r>
            <w:r w:rsidRPr="00540041">
              <w:rPr>
                <w:rFonts w:asciiTheme="majorBidi" w:hAnsiTheme="majorBidi" w:cstheme="majorBidi" w:hint="cs"/>
                <w:sz w:val="24"/>
                <w:szCs w:val="24"/>
                <w:rtl/>
                <w:lang w:bidi="ar-DZ"/>
              </w:rPr>
              <w:t>,8</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0</w:t>
            </w:r>
            <w:r>
              <w:rPr>
                <w:rFonts w:asciiTheme="majorBidi" w:hAnsiTheme="majorBidi" w:cstheme="majorBidi" w:hint="cs"/>
                <w:sz w:val="26"/>
                <w:szCs w:val="26"/>
                <w:rtl/>
                <w:lang w:bidi="ar-DZ"/>
              </w:rPr>
              <w:t>6</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5</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8</w:t>
            </w:r>
          </w:p>
        </w:tc>
        <w:tc>
          <w:tcPr>
            <w:tcW w:w="567" w:type="dxa"/>
            <w:tcBorders>
              <w:left w:val="single" w:sz="4" w:space="0" w:color="auto"/>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0</w:t>
            </w:r>
          </w:p>
        </w:tc>
      </w:tr>
      <w:tr w:rsidR="0068240E" w:rsidTr="004C3C5F">
        <w:trPr>
          <w:jc w:val="center"/>
        </w:trPr>
        <w:tc>
          <w:tcPr>
            <w:tcW w:w="1474" w:type="dxa"/>
          </w:tcPr>
          <w:p w:rsidR="0068240E" w:rsidRPr="00BF5677" w:rsidRDefault="0068240E" w:rsidP="004C3C5F">
            <w:pPr>
              <w:bidi/>
              <w:spacing w:line="276" w:lineRule="auto"/>
              <w:jc w:val="center"/>
              <w:rPr>
                <w:rFonts w:asciiTheme="majorBidi" w:hAnsiTheme="majorBidi" w:cstheme="majorBidi"/>
                <w:szCs w:val="28"/>
                <w:rtl/>
                <w:lang w:bidi="ar-DZ"/>
              </w:rPr>
            </w:pPr>
            <w:r w:rsidRPr="00BF5677">
              <w:rPr>
                <w:rFonts w:asciiTheme="majorBidi" w:hAnsiTheme="majorBidi" w:cstheme="majorBidi" w:hint="cs"/>
                <w:szCs w:val="28"/>
                <w:rtl/>
                <w:lang w:bidi="ar-DZ"/>
              </w:rPr>
              <w:t>السياسة</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47</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45</w:t>
            </w:r>
            <w:r w:rsidRPr="00540041">
              <w:rPr>
                <w:rFonts w:asciiTheme="majorBidi" w:hAnsiTheme="majorBidi" w:cstheme="majorBidi" w:hint="cs"/>
                <w:sz w:val="26"/>
                <w:szCs w:val="26"/>
                <w:rtl/>
                <w:lang w:bidi="ar-DZ"/>
              </w:rPr>
              <w:t>,6</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w:t>
            </w:r>
            <w:r w:rsidRPr="00540041">
              <w:rPr>
                <w:rFonts w:asciiTheme="majorBidi" w:hAnsiTheme="majorBidi" w:cstheme="majorBidi" w:hint="cs"/>
                <w:sz w:val="24"/>
                <w:szCs w:val="24"/>
                <w:rtl/>
                <w:lang w:bidi="ar-DZ"/>
              </w:rPr>
              <w:t>3</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w:t>
            </w:r>
            <w:r w:rsidRPr="00540041">
              <w:rPr>
                <w:rFonts w:asciiTheme="majorBidi" w:hAnsiTheme="majorBidi" w:cstheme="majorBidi" w:hint="cs"/>
                <w:sz w:val="24"/>
                <w:szCs w:val="24"/>
                <w:rtl/>
                <w:lang w:bidi="ar-DZ"/>
              </w:rPr>
              <w:t>2,</w:t>
            </w:r>
            <w:r>
              <w:rPr>
                <w:rFonts w:asciiTheme="majorBidi" w:hAnsiTheme="majorBidi" w:cstheme="majorBidi" w:hint="cs"/>
                <w:sz w:val="24"/>
                <w:szCs w:val="24"/>
                <w:rtl/>
                <w:lang w:bidi="ar-DZ"/>
              </w:rPr>
              <w:t>3</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04</w:t>
            </w:r>
          </w:p>
        </w:tc>
        <w:tc>
          <w:tcPr>
            <w:tcW w:w="708"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3</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9</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0</w:t>
            </w:r>
            <w:r>
              <w:rPr>
                <w:rFonts w:asciiTheme="majorBidi" w:hAnsiTheme="majorBidi" w:cstheme="majorBidi" w:hint="cs"/>
                <w:sz w:val="24"/>
                <w:szCs w:val="24"/>
                <w:rtl/>
                <w:lang w:bidi="ar-DZ"/>
              </w:rPr>
              <w:t>8</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7</w:t>
            </w:r>
            <w:r w:rsidRPr="00540041">
              <w:rPr>
                <w:rFonts w:asciiTheme="majorBidi" w:hAnsiTheme="majorBidi" w:cstheme="majorBidi" w:hint="cs"/>
                <w:sz w:val="24"/>
                <w:szCs w:val="24"/>
                <w:rtl/>
                <w:lang w:bidi="ar-DZ"/>
              </w:rPr>
              <w:t>,8</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07</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6</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8</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09</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8</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7</w:t>
            </w:r>
          </w:p>
        </w:tc>
        <w:tc>
          <w:tcPr>
            <w:tcW w:w="567" w:type="dxa"/>
            <w:tcBorders>
              <w:left w:val="single" w:sz="4" w:space="0" w:color="auto"/>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02</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9</w:t>
            </w:r>
          </w:p>
        </w:tc>
      </w:tr>
    </w:tbl>
    <w:p w:rsidR="0068240E" w:rsidRDefault="0068240E" w:rsidP="0068240E">
      <w:pPr>
        <w:bidi/>
        <w:ind w:firstLine="708"/>
        <w:jc w:val="both"/>
        <w:rPr>
          <w:rFonts w:asciiTheme="majorBidi" w:hAnsiTheme="majorBidi" w:cstheme="majorBidi"/>
          <w:sz w:val="24"/>
          <w:szCs w:val="24"/>
          <w:rtl/>
          <w:lang w:bidi="ar-DZ"/>
        </w:rPr>
      </w:pP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68240E" w:rsidRDefault="0068240E" w:rsidP="0068240E">
      <w:pPr>
        <w:bidi/>
        <w:ind w:firstLine="423"/>
        <w:jc w:val="both"/>
        <w:rPr>
          <w:rFonts w:asciiTheme="majorBidi" w:hAnsiTheme="majorBidi" w:cstheme="majorBidi"/>
          <w:szCs w:val="28"/>
          <w:rtl/>
          <w:lang w:bidi="ar-DZ"/>
        </w:rPr>
      </w:pPr>
      <w:r w:rsidRPr="00662CB6">
        <w:rPr>
          <w:rFonts w:asciiTheme="majorBidi" w:hAnsiTheme="majorBidi" w:cstheme="majorBidi" w:hint="cs"/>
          <w:szCs w:val="28"/>
          <w:rtl/>
          <w:lang w:bidi="ar-DZ"/>
        </w:rPr>
        <w:t>ملاحظة: توجد ثلاثة (03) قيم مفقودة، نسبتها المئوية (</w:t>
      </w:r>
      <w:r>
        <w:rPr>
          <w:rFonts w:asciiTheme="majorBidi" w:hAnsiTheme="majorBidi" w:cstheme="majorBidi"/>
          <w:szCs w:val="28"/>
          <w:lang w:bidi="ar-DZ"/>
        </w:rPr>
        <w:t>%</w:t>
      </w:r>
      <w:r w:rsidRPr="00662CB6">
        <w:rPr>
          <w:rFonts w:asciiTheme="majorBidi" w:hAnsiTheme="majorBidi" w:cstheme="majorBidi" w:hint="cs"/>
          <w:szCs w:val="28"/>
          <w:rtl/>
          <w:lang w:bidi="ar-DZ"/>
        </w:rPr>
        <w:t>2,9)</w:t>
      </w:r>
      <w:r>
        <w:rPr>
          <w:rFonts w:asciiTheme="majorBidi" w:hAnsiTheme="majorBidi" w:cstheme="majorBidi" w:hint="cs"/>
          <w:szCs w:val="28"/>
          <w:rtl/>
          <w:lang w:bidi="ar-DZ"/>
        </w:rPr>
        <w:t>.</w:t>
      </w:r>
    </w:p>
    <w:p w:rsidR="0068240E" w:rsidRDefault="0068240E" w:rsidP="0068240E">
      <w:pPr>
        <w:bidi/>
        <w:ind w:firstLine="423"/>
        <w:jc w:val="both"/>
        <w:rPr>
          <w:rFonts w:asciiTheme="majorBidi" w:hAnsiTheme="majorBidi" w:cstheme="majorBidi"/>
          <w:szCs w:val="28"/>
          <w:rtl/>
          <w:lang w:bidi="ar-DZ"/>
        </w:rPr>
      </w:pPr>
    </w:p>
    <w:p w:rsidR="0068240E" w:rsidRDefault="0068240E" w:rsidP="0068240E">
      <w:pPr>
        <w:bidi/>
        <w:ind w:firstLine="423"/>
        <w:jc w:val="both"/>
        <w:rPr>
          <w:rFonts w:asciiTheme="majorBidi" w:hAnsiTheme="majorBidi" w:cstheme="majorBidi"/>
          <w:szCs w:val="28"/>
          <w:rtl/>
          <w:lang w:bidi="ar-DZ"/>
        </w:rPr>
      </w:pPr>
    </w:p>
    <w:p w:rsidR="0068240E" w:rsidRDefault="0068240E" w:rsidP="0068240E">
      <w:pPr>
        <w:bidi/>
        <w:ind w:firstLine="423"/>
        <w:jc w:val="both"/>
        <w:rPr>
          <w:rFonts w:asciiTheme="majorBidi" w:hAnsiTheme="majorBidi" w:cstheme="majorBidi"/>
          <w:szCs w:val="28"/>
          <w:rtl/>
          <w:lang w:bidi="ar-DZ"/>
        </w:rPr>
      </w:pPr>
    </w:p>
    <w:p w:rsidR="0068240E" w:rsidRDefault="0068240E" w:rsidP="0068240E">
      <w:pPr>
        <w:bidi/>
        <w:ind w:firstLine="423"/>
        <w:jc w:val="both"/>
        <w:rPr>
          <w:rFonts w:asciiTheme="majorBidi" w:hAnsiTheme="majorBidi" w:cstheme="majorBidi"/>
          <w:szCs w:val="28"/>
          <w:rtl/>
          <w:lang w:bidi="ar-DZ"/>
        </w:rPr>
      </w:pPr>
    </w:p>
    <w:p w:rsidR="0068240E" w:rsidRPr="001437B7" w:rsidRDefault="0068240E" w:rsidP="0068240E">
      <w:pPr>
        <w:bidi/>
        <w:jc w:val="center"/>
        <w:rPr>
          <w:rFonts w:asciiTheme="majorBidi" w:hAnsiTheme="majorBidi" w:cstheme="majorBidi"/>
          <w:sz w:val="32"/>
          <w:szCs w:val="32"/>
          <w:rtl/>
          <w:lang w:bidi="ar-DZ"/>
        </w:rPr>
      </w:pPr>
      <w:r w:rsidRPr="001437B7">
        <w:rPr>
          <w:rFonts w:asciiTheme="majorBidi" w:hAnsiTheme="majorBidi" w:cstheme="majorBidi" w:hint="cs"/>
          <w:sz w:val="32"/>
          <w:szCs w:val="32"/>
          <w:rtl/>
          <w:lang w:bidi="ar-DZ"/>
        </w:rPr>
        <w:lastRenderedPageBreak/>
        <w:t>جدول رقم (</w:t>
      </w:r>
      <w:r>
        <w:rPr>
          <w:rFonts w:asciiTheme="majorBidi" w:hAnsiTheme="majorBidi" w:cstheme="majorBidi" w:hint="cs"/>
          <w:sz w:val="32"/>
          <w:szCs w:val="32"/>
          <w:rtl/>
          <w:lang w:bidi="ar-DZ"/>
        </w:rPr>
        <w:t>40</w:t>
      </w:r>
      <w:r w:rsidRPr="001437B7">
        <w:rPr>
          <w:rFonts w:asciiTheme="majorBidi" w:hAnsiTheme="majorBidi" w:cstheme="majorBidi" w:hint="cs"/>
          <w:sz w:val="32"/>
          <w:szCs w:val="32"/>
          <w:rtl/>
          <w:lang w:bidi="ar-DZ"/>
        </w:rPr>
        <w:t>): المتوسطات الحسابية والنسب الموزونة للقضايا الأكثر معالجة في علم الاجتماع</w:t>
      </w:r>
    </w:p>
    <w:tbl>
      <w:tblPr>
        <w:tblStyle w:val="Grilledutableau"/>
        <w:bidiVisual/>
        <w:tblW w:w="8987" w:type="dxa"/>
        <w:jc w:val="center"/>
        <w:tblInd w:w="383" w:type="dxa"/>
        <w:tblLayout w:type="fixed"/>
        <w:tblLook w:val="04A0"/>
      </w:tblPr>
      <w:tblGrid>
        <w:gridCol w:w="4592"/>
        <w:gridCol w:w="992"/>
        <w:gridCol w:w="1134"/>
        <w:gridCol w:w="1276"/>
        <w:gridCol w:w="993"/>
      </w:tblGrid>
      <w:tr w:rsidR="0068240E" w:rsidTr="004C3C5F">
        <w:trPr>
          <w:jc w:val="center"/>
        </w:trPr>
        <w:tc>
          <w:tcPr>
            <w:tcW w:w="4592" w:type="dxa"/>
            <w:shd w:val="clear" w:color="auto" w:fill="D9D9D9" w:themeFill="background1" w:themeFillShade="D9"/>
            <w:vAlign w:val="center"/>
          </w:tcPr>
          <w:p w:rsidR="0068240E" w:rsidRPr="00D603B4" w:rsidRDefault="0068240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البند أو العبارة  (قضايا)</w:t>
            </w:r>
          </w:p>
        </w:tc>
        <w:tc>
          <w:tcPr>
            <w:tcW w:w="992" w:type="dxa"/>
            <w:shd w:val="clear" w:color="auto" w:fill="D9D9D9" w:themeFill="background1" w:themeFillShade="D9"/>
            <w:vAlign w:val="center"/>
          </w:tcPr>
          <w:p w:rsidR="0068240E" w:rsidRPr="00D603B4" w:rsidRDefault="0068240E" w:rsidP="004C3C5F">
            <w:pPr>
              <w:tabs>
                <w:tab w:val="right" w:pos="707"/>
                <w:tab w:val="center" w:pos="4677"/>
              </w:tabs>
              <w:bidi/>
              <w:jc w:val="center"/>
              <w:rPr>
                <w:rFonts w:asciiTheme="majorBidi" w:hAnsiTheme="majorBidi" w:cstheme="majorBidi"/>
                <w:szCs w:val="28"/>
                <w:rtl/>
                <w:lang w:bidi="ar-DZ"/>
              </w:rPr>
            </w:pPr>
            <w:r w:rsidRPr="00D603B4">
              <w:rPr>
                <w:rFonts w:asciiTheme="majorBidi" w:hAnsiTheme="majorBidi" w:cstheme="majorBidi" w:hint="cs"/>
                <w:szCs w:val="28"/>
                <w:rtl/>
                <w:lang w:bidi="ar-DZ"/>
              </w:rPr>
              <w:t>المتوسط الحسابي</w:t>
            </w:r>
          </w:p>
        </w:tc>
        <w:tc>
          <w:tcPr>
            <w:tcW w:w="1134" w:type="dxa"/>
            <w:tcBorders>
              <w:right w:val="single" w:sz="4" w:space="0" w:color="auto"/>
            </w:tcBorders>
            <w:shd w:val="clear" w:color="auto" w:fill="D9D9D9" w:themeFill="background1" w:themeFillShade="D9"/>
            <w:vAlign w:val="center"/>
          </w:tcPr>
          <w:p w:rsidR="0068240E" w:rsidRPr="00D603B4" w:rsidRDefault="0068240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النسبة الموزونة</w:t>
            </w:r>
          </w:p>
        </w:tc>
        <w:tc>
          <w:tcPr>
            <w:tcW w:w="1276" w:type="dxa"/>
            <w:tcBorders>
              <w:left w:val="single" w:sz="4" w:space="0" w:color="auto"/>
              <w:right w:val="single" w:sz="4" w:space="0" w:color="auto"/>
            </w:tcBorders>
            <w:shd w:val="clear" w:color="auto" w:fill="D9D9D9" w:themeFill="background1" w:themeFillShade="D9"/>
            <w:vAlign w:val="center"/>
          </w:tcPr>
          <w:p w:rsidR="0068240E" w:rsidRPr="00D603B4" w:rsidRDefault="0068240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اتجاه العينة</w:t>
            </w:r>
          </w:p>
        </w:tc>
        <w:tc>
          <w:tcPr>
            <w:tcW w:w="993" w:type="dxa"/>
            <w:tcBorders>
              <w:left w:val="single" w:sz="4" w:space="0" w:color="auto"/>
            </w:tcBorders>
            <w:shd w:val="clear" w:color="auto" w:fill="D9D9D9" w:themeFill="background1" w:themeFillShade="D9"/>
            <w:vAlign w:val="center"/>
          </w:tcPr>
          <w:p w:rsidR="0068240E" w:rsidRPr="00D603B4" w:rsidRDefault="0068240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الرتبة</w:t>
            </w:r>
          </w:p>
        </w:tc>
      </w:tr>
      <w:tr w:rsidR="0068240E" w:rsidTr="004C3C5F">
        <w:trPr>
          <w:jc w:val="center"/>
        </w:trPr>
        <w:tc>
          <w:tcPr>
            <w:tcW w:w="4592" w:type="dxa"/>
          </w:tcPr>
          <w:p w:rsidR="0068240E" w:rsidRPr="00C479C2" w:rsidRDefault="0068240E" w:rsidP="004C3C5F">
            <w:pPr>
              <w:bidi/>
              <w:jc w:val="left"/>
              <w:rPr>
                <w:rFonts w:asciiTheme="majorBidi" w:hAnsiTheme="majorBidi" w:cstheme="majorBidi"/>
                <w:sz w:val="32"/>
                <w:szCs w:val="32"/>
                <w:rtl/>
                <w:lang w:bidi="ar-DZ"/>
              </w:rPr>
            </w:pPr>
            <w:r w:rsidRPr="00C479C2">
              <w:rPr>
                <w:rFonts w:asciiTheme="majorBidi" w:hAnsiTheme="majorBidi" w:cstheme="majorBidi" w:hint="cs"/>
                <w:sz w:val="32"/>
                <w:szCs w:val="32"/>
                <w:rtl/>
                <w:lang w:bidi="ar-DZ"/>
              </w:rPr>
              <w:t>التغيرات الاجتماعية</w:t>
            </w:r>
          </w:p>
        </w:tc>
        <w:tc>
          <w:tcPr>
            <w:tcW w:w="992" w:type="dxa"/>
            <w:vAlign w:val="center"/>
          </w:tcPr>
          <w:p w:rsidR="0068240E" w:rsidRPr="00414C3D" w:rsidRDefault="0068240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4,13</w:t>
            </w:r>
          </w:p>
        </w:tc>
        <w:tc>
          <w:tcPr>
            <w:tcW w:w="1134" w:type="dxa"/>
            <w:tcBorders>
              <w:right w:val="single" w:sz="4" w:space="0" w:color="auto"/>
            </w:tcBorders>
            <w:vAlign w:val="center"/>
          </w:tcPr>
          <w:p w:rsidR="0068240E" w:rsidRPr="00AD7C60" w:rsidRDefault="0068240E" w:rsidP="004C3C5F">
            <w:pPr>
              <w:tabs>
                <w:tab w:val="right" w:pos="707"/>
                <w:tab w:val="center" w:pos="4677"/>
              </w:tabs>
              <w:bidi/>
              <w:jc w:val="center"/>
              <w:rPr>
                <w:rFonts w:asciiTheme="majorBidi" w:hAnsiTheme="majorBidi" w:cstheme="majorBidi"/>
                <w:szCs w:val="28"/>
                <w:rtl/>
                <w:lang w:bidi="ar-DZ"/>
              </w:rPr>
            </w:pPr>
            <w:r w:rsidRPr="00AD7C60">
              <w:rPr>
                <w:rFonts w:asciiTheme="majorBidi" w:hAnsiTheme="majorBidi" w:cstheme="majorBidi" w:hint="cs"/>
                <w:szCs w:val="28"/>
                <w:rtl/>
                <w:lang w:bidi="ar-DZ"/>
              </w:rPr>
              <w:t>59</w:t>
            </w:r>
          </w:p>
        </w:tc>
        <w:tc>
          <w:tcPr>
            <w:tcW w:w="1276" w:type="dxa"/>
            <w:tcBorders>
              <w:left w:val="single" w:sz="4" w:space="0" w:color="auto"/>
              <w:right w:val="single" w:sz="4" w:space="0" w:color="auto"/>
            </w:tcBorders>
            <w:vAlign w:val="center"/>
          </w:tcPr>
          <w:p w:rsidR="0068240E" w:rsidRPr="00E54AA0" w:rsidRDefault="0068240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68240E" w:rsidRPr="00E54AA0" w:rsidRDefault="0068240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03</w:t>
            </w:r>
          </w:p>
        </w:tc>
      </w:tr>
      <w:tr w:rsidR="0068240E" w:rsidTr="004C3C5F">
        <w:trPr>
          <w:jc w:val="center"/>
        </w:trPr>
        <w:tc>
          <w:tcPr>
            <w:tcW w:w="4592" w:type="dxa"/>
          </w:tcPr>
          <w:p w:rsidR="0068240E" w:rsidRPr="00C479C2" w:rsidRDefault="0068240E" w:rsidP="004C3C5F">
            <w:pPr>
              <w:bidi/>
              <w:jc w:val="left"/>
              <w:rPr>
                <w:rFonts w:asciiTheme="majorBidi" w:hAnsiTheme="majorBidi" w:cstheme="majorBidi"/>
                <w:sz w:val="32"/>
                <w:szCs w:val="32"/>
                <w:rtl/>
                <w:lang w:bidi="ar-DZ"/>
              </w:rPr>
            </w:pPr>
            <w:r w:rsidRPr="00C479C2">
              <w:rPr>
                <w:rFonts w:asciiTheme="majorBidi" w:hAnsiTheme="majorBidi" w:cstheme="majorBidi" w:hint="cs"/>
                <w:sz w:val="32"/>
                <w:szCs w:val="32"/>
                <w:rtl/>
                <w:lang w:bidi="ar-DZ"/>
              </w:rPr>
              <w:t>المواطنة</w:t>
            </w:r>
          </w:p>
        </w:tc>
        <w:tc>
          <w:tcPr>
            <w:tcW w:w="992" w:type="dxa"/>
            <w:vAlign w:val="center"/>
          </w:tcPr>
          <w:p w:rsidR="0068240E" w:rsidRPr="00414C3D" w:rsidRDefault="0068240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3,64</w:t>
            </w:r>
          </w:p>
        </w:tc>
        <w:tc>
          <w:tcPr>
            <w:tcW w:w="1134" w:type="dxa"/>
            <w:tcBorders>
              <w:right w:val="single" w:sz="4" w:space="0" w:color="auto"/>
            </w:tcBorders>
            <w:vAlign w:val="center"/>
          </w:tcPr>
          <w:p w:rsidR="0068240E" w:rsidRPr="00AD7C60" w:rsidRDefault="0068240E" w:rsidP="004C3C5F">
            <w:pPr>
              <w:tabs>
                <w:tab w:val="right" w:pos="707"/>
                <w:tab w:val="center" w:pos="4677"/>
              </w:tabs>
              <w:bidi/>
              <w:jc w:val="center"/>
              <w:rPr>
                <w:rFonts w:asciiTheme="majorBidi" w:hAnsiTheme="majorBidi" w:cstheme="majorBidi"/>
                <w:szCs w:val="28"/>
                <w:rtl/>
                <w:lang w:bidi="ar-DZ"/>
              </w:rPr>
            </w:pPr>
            <w:r w:rsidRPr="00AD7C60">
              <w:rPr>
                <w:rFonts w:asciiTheme="majorBidi" w:hAnsiTheme="majorBidi" w:cstheme="majorBidi" w:hint="cs"/>
                <w:szCs w:val="28"/>
                <w:rtl/>
                <w:lang w:bidi="ar-DZ"/>
              </w:rPr>
              <w:t>52</w:t>
            </w:r>
          </w:p>
        </w:tc>
        <w:tc>
          <w:tcPr>
            <w:tcW w:w="1276" w:type="dxa"/>
            <w:tcBorders>
              <w:left w:val="single" w:sz="4" w:space="0" w:color="auto"/>
              <w:right w:val="single" w:sz="4" w:space="0" w:color="auto"/>
            </w:tcBorders>
            <w:vAlign w:val="center"/>
          </w:tcPr>
          <w:p w:rsidR="0068240E" w:rsidRPr="00E54AA0" w:rsidRDefault="0068240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68240E" w:rsidRPr="00E54AA0" w:rsidRDefault="0068240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04</w:t>
            </w:r>
          </w:p>
        </w:tc>
      </w:tr>
      <w:tr w:rsidR="0068240E" w:rsidTr="004C3C5F">
        <w:trPr>
          <w:trHeight w:val="283"/>
          <w:jc w:val="center"/>
        </w:trPr>
        <w:tc>
          <w:tcPr>
            <w:tcW w:w="4592" w:type="dxa"/>
          </w:tcPr>
          <w:p w:rsidR="0068240E" w:rsidRPr="00C479C2" w:rsidRDefault="0068240E" w:rsidP="004C3C5F">
            <w:pPr>
              <w:bidi/>
              <w:jc w:val="left"/>
              <w:rPr>
                <w:rFonts w:asciiTheme="majorBidi" w:hAnsiTheme="majorBidi" w:cstheme="majorBidi"/>
                <w:sz w:val="32"/>
                <w:szCs w:val="32"/>
                <w:rtl/>
                <w:lang w:bidi="ar-DZ"/>
              </w:rPr>
            </w:pPr>
            <w:r w:rsidRPr="00C479C2">
              <w:rPr>
                <w:rFonts w:asciiTheme="majorBidi" w:hAnsiTheme="majorBidi" w:cstheme="majorBidi" w:hint="cs"/>
                <w:sz w:val="32"/>
                <w:szCs w:val="32"/>
                <w:rtl/>
                <w:lang w:bidi="ar-DZ"/>
              </w:rPr>
              <w:t>التنمية</w:t>
            </w:r>
          </w:p>
        </w:tc>
        <w:tc>
          <w:tcPr>
            <w:tcW w:w="992" w:type="dxa"/>
            <w:vAlign w:val="center"/>
          </w:tcPr>
          <w:p w:rsidR="0068240E" w:rsidRPr="00414C3D" w:rsidRDefault="0068240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3,22</w:t>
            </w:r>
          </w:p>
        </w:tc>
        <w:tc>
          <w:tcPr>
            <w:tcW w:w="1134" w:type="dxa"/>
            <w:tcBorders>
              <w:right w:val="single" w:sz="4" w:space="0" w:color="auto"/>
            </w:tcBorders>
            <w:vAlign w:val="center"/>
          </w:tcPr>
          <w:p w:rsidR="0068240E" w:rsidRPr="00AD7C60" w:rsidRDefault="0068240E" w:rsidP="004C3C5F">
            <w:pPr>
              <w:tabs>
                <w:tab w:val="right" w:pos="707"/>
                <w:tab w:val="center" w:pos="4677"/>
              </w:tabs>
              <w:bidi/>
              <w:jc w:val="center"/>
              <w:rPr>
                <w:rFonts w:asciiTheme="majorBidi" w:hAnsiTheme="majorBidi" w:cstheme="majorBidi"/>
                <w:szCs w:val="28"/>
                <w:rtl/>
                <w:lang w:bidi="ar-DZ"/>
              </w:rPr>
            </w:pPr>
            <w:r w:rsidRPr="00AD7C60">
              <w:rPr>
                <w:rFonts w:asciiTheme="majorBidi" w:hAnsiTheme="majorBidi" w:cstheme="majorBidi" w:hint="cs"/>
                <w:szCs w:val="28"/>
                <w:rtl/>
                <w:lang w:bidi="ar-DZ"/>
              </w:rPr>
              <w:t>46</w:t>
            </w:r>
          </w:p>
        </w:tc>
        <w:tc>
          <w:tcPr>
            <w:tcW w:w="1276" w:type="dxa"/>
            <w:tcBorders>
              <w:left w:val="single" w:sz="4" w:space="0" w:color="auto"/>
              <w:right w:val="single" w:sz="4" w:space="0" w:color="auto"/>
            </w:tcBorders>
            <w:vAlign w:val="center"/>
          </w:tcPr>
          <w:p w:rsidR="0068240E" w:rsidRPr="00E54AA0" w:rsidRDefault="0068240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68240E" w:rsidRPr="00E54AA0" w:rsidRDefault="0068240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05</w:t>
            </w:r>
          </w:p>
        </w:tc>
      </w:tr>
      <w:tr w:rsidR="0068240E" w:rsidTr="004C3C5F">
        <w:trPr>
          <w:jc w:val="center"/>
        </w:trPr>
        <w:tc>
          <w:tcPr>
            <w:tcW w:w="4592" w:type="dxa"/>
          </w:tcPr>
          <w:p w:rsidR="0068240E" w:rsidRPr="00C479C2" w:rsidRDefault="0068240E" w:rsidP="004C3C5F">
            <w:pPr>
              <w:bidi/>
              <w:jc w:val="left"/>
              <w:rPr>
                <w:rFonts w:asciiTheme="majorBidi" w:hAnsiTheme="majorBidi" w:cstheme="majorBidi"/>
                <w:sz w:val="32"/>
                <w:szCs w:val="32"/>
                <w:rtl/>
                <w:lang w:bidi="ar-DZ"/>
              </w:rPr>
            </w:pPr>
            <w:r w:rsidRPr="00C479C2">
              <w:rPr>
                <w:rFonts w:asciiTheme="majorBidi" w:hAnsiTheme="majorBidi" w:cstheme="majorBidi" w:hint="cs"/>
                <w:sz w:val="32"/>
                <w:szCs w:val="32"/>
                <w:rtl/>
                <w:lang w:bidi="ar-DZ"/>
              </w:rPr>
              <w:t>الأسرة</w:t>
            </w:r>
          </w:p>
        </w:tc>
        <w:tc>
          <w:tcPr>
            <w:tcW w:w="992" w:type="dxa"/>
            <w:vAlign w:val="center"/>
          </w:tcPr>
          <w:p w:rsidR="0068240E" w:rsidRPr="00414C3D" w:rsidRDefault="0068240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5,73</w:t>
            </w:r>
          </w:p>
        </w:tc>
        <w:tc>
          <w:tcPr>
            <w:tcW w:w="1134" w:type="dxa"/>
            <w:tcBorders>
              <w:right w:val="single" w:sz="4" w:space="0" w:color="auto"/>
            </w:tcBorders>
            <w:vAlign w:val="center"/>
          </w:tcPr>
          <w:p w:rsidR="0068240E" w:rsidRPr="00AD7C60" w:rsidRDefault="0068240E" w:rsidP="004C3C5F">
            <w:pPr>
              <w:tabs>
                <w:tab w:val="right" w:pos="707"/>
                <w:tab w:val="center" w:pos="4677"/>
              </w:tabs>
              <w:bidi/>
              <w:jc w:val="center"/>
              <w:rPr>
                <w:rFonts w:asciiTheme="majorBidi" w:hAnsiTheme="majorBidi" w:cstheme="majorBidi"/>
                <w:szCs w:val="28"/>
                <w:rtl/>
                <w:lang w:bidi="ar-DZ"/>
              </w:rPr>
            </w:pPr>
            <w:r w:rsidRPr="00AD7C60">
              <w:rPr>
                <w:rFonts w:asciiTheme="majorBidi" w:hAnsiTheme="majorBidi" w:cstheme="majorBidi" w:hint="cs"/>
                <w:szCs w:val="28"/>
                <w:rtl/>
                <w:lang w:bidi="ar-DZ"/>
              </w:rPr>
              <w:t>81,5</w:t>
            </w:r>
          </w:p>
        </w:tc>
        <w:tc>
          <w:tcPr>
            <w:tcW w:w="1276" w:type="dxa"/>
            <w:tcBorders>
              <w:left w:val="single" w:sz="4" w:space="0" w:color="auto"/>
              <w:right w:val="single" w:sz="4" w:space="0" w:color="auto"/>
            </w:tcBorders>
            <w:vAlign w:val="center"/>
          </w:tcPr>
          <w:p w:rsidR="0068240E" w:rsidRPr="00E54AA0" w:rsidRDefault="0068240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عال</w:t>
            </w:r>
          </w:p>
        </w:tc>
        <w:tc>
          <w:tcPr>
            <w:tcW w:w="993" w:type="dxa"/>
            <w:tcBorders>
              <w:left w:val="single" w:sz="4" w:space="0" w:color="auto"/>
            </w:tcBorders>
            <w:vAlign w:val="center"/>
          </w:tcPr>
          <w:p w:rsidR="0068240E" w:rsidRPr="00E54AA0" w:rsidRDefault="0068240E" w:rsidP="004C3C5F">
            <w:pPr>
              <w:tabs>
                <w:tab w:val="right" w:pos="70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01</w:t>
            </w:r>
          </w:p>
        </w:tc>
      </w:tr>
      <w:tr w:rsidR="0068240E" w:rsidTr="004C3C5F">
        <w:trPr>
          <w:jc w:val="center"/>
        </w:trPr>
        <w:tc>
          <w:tcPr>
            <w:tcW w:w="4592" w:type="dxa"/>
          </w:tcPr>
          <w:p w:rsidR="0068240E" w:rsidRPr="00C479C2" w:rsidRDefault="0068240E" w:rsidP="004C3C5F">
            <w:pPr>
              <w:bidi/>
              <w:jc w:val="left"/>
              <w:rPr>
                <w:rFonts w:asciiTheme="majorBidi" w:hAnsiTheme="majorBidi" w:cstheme="majorBidi"/>
                <w:sz w:val="32"/>
                <w:szCs w:val="32"/>
                <w:rtl/>
                <w:lang w:bidi="ar-DZ"/>
              </w:rPr>
            </w:pPr>
            <w:r w:rsidRPr="00C479C2">
              <w:rPr>
                <w:rFonts w:asciiTheme="majorBidi" w:hAnsiTheme="majorBidi" w:cstheme="majorBidi" w:hint="cs"/>
                <w:sz w:val="32"/>
                <w:szCs w:val="32"/>
                <w:rtl/>
                <w:lang w:bidi="ar-DZ"/>
              </w:rPr>
              <w:t>المدرسة</w:t>
            </w:r>
          </w:p>
        </w:tc>
        <w:tc>
          <w:tcPr>
            <w:tcW w:w="992" w:type="dxa"/>
            <w:vAlign w:val="center"/>
          </w:tcPr>
          <w:p w:rsidR="0068240E" w:rsidRDefault="0068240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5,33</w:t>
            </w:r>
          </w:p>
        </w:tc>
        <w:tc>
          <w:tcPr>
            <w:tcW w:w="1134" w:type="dxa"/>
            <w:tcBorders>
              <w:right w:val="single" w:sz="4" w:space="0" w:color="auto"/>
            </w:tcBorders>
            <w:vAlign w:val="center"/>
          </w:tcPr>
          <w:p w:rsidR="0068240E" w:rsidRPr="00AD7C60" w:rsidRDefault="0068240E" w:rsidP="004C3C5F">
            <w:pPr>
              <w:tabs>
                <w:tab w:val="right" w:pos="707"/>
                <w:tab w:val="center" w:pos="4677"/>
              </w:tabs>
              <w:bidi/>
              <w:jc w:val="center"/>
              <w:rPr>
                <w:rFonts w:asciiTheme="majorBidi" w:hAnsiTheme="majorBidi" w:cstheme="majorBidi"/>
                <w:szCs w:val="28"/>
                <w:rtl/>
                <w:lang w:bidi="ar-DZ"/>
              </w:rPr>
            </w:pPr>
            <w:r w:rsidRPr="00AD7C60">
              <w:rPr>
                <w:rFonts w:asciiTheme="majorBidi" w:hAnsiTheme="majorBidi" w:cstheme="majorBidi" w:hint="cs"/>
                <w:szCs w:val="28"/>
                <w:rtl/>
                <w:lang w:bidi="ar-DZ"/>
              </w:rPr>
              <w:t>76,1</w:t>
            </w:r>
          </w:p>
        </w:tc>
        <w:tc>
          <w:tcPr>
            <w:tcW w:w="1276" w:type="dxa"/>
            <w:tcBorders>
              <w:left w:val="single" w:sz="4" w:space="0" w:color="auto"/>
              <w:right w:val="single" w:sz="4" w:space="0" w:color="auto"/>
            </w:tcBorders>
            <w:vAlign w:val="center"/>
          </w:tcPr>
          <w:p w:rsidR="0068240E" w:rsidRPr="00E54AA0" w:rsidRDefault="0068240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عال</w:t>
            </w:r>
          </w:p>
        </w:tc>
        <w:tc>
          <w:tcPr>
            <w:tcW w:w="993" w:type="dxa"/>
            <w:tcBorders>
              <w:left w:val="single" w:sz="4" w:space="0" w:color="auto"/>
            </w:tcBorders>
            <w:vAlign w:val="center"/>
          </w:tcPr>
          <w:p w:rsidR="0068240E" w:rsidRPr="00E54AA0" w:rsidRDefault="0068240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02</w:t>
            </w:r>
          </w:p>
        </w:tc>
      </w:tr>
      <w:tr w:rsidR="0068240E" w:rsidTr="004C3C5F">
        <w:trPr>
          <w:jc w:val="center"/>
        </w:trPr>
        <w:tc>
          <w:tcPr>
            <w:tcW w:w="4592" w:type="dxa"/>
          </w:tcPr>
          <w:p w:rsidR="0068240E" w:rsidRPr="00C479C2" w:rsidRDefault="0068240E" w:rsidP="004C3C5F">
            <w:pPr>
              <w:bidi/>
              <w:jc w:val="left"/>
              <w:rPr>
                <w:rFonts w:asciiTheme="majorBidi" w:hAnsiTheme="majorBidi" w:cstheme="majorBidi"/>
                <w:sz w:val="32"/>
                <w:szCs w:val="32"/>
                <w:rtl/>
                <w:lang w:bidi="ar-DZ"/>
              </w:rPr>
            </w:pPr>
            <w:r w:rsidRPr="00C479C2">
              <w:rPr>
                <w:rFonts w:asciiTheme="majorBidi" w:hAnsiTheme="majorBidi" w:cstheme="majorBidi" w:hint="cs"/>
                <w:sz w:val="32"/>
                <w:szCs w:val="32"/>
                <w:rtl/>
                <w:lang w:bidi="ar-DZ"/>
              </w:rPr>
              <w:t>البيئة</w:t>
            </w:r>
          </w:p>
        </w:tc>
        <w:tc>
          <w:tcPr>
            <w:tcW w:w="992" w:type="dxa"/>
            <w:vAlign w:val="center"/>
          </w:tcPr>
          <w:p w:rsidR="0068240E" w:rsidRPr="00414C3D" w:rsidRDefault="0068240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2,57</w:t>
            </w:r>
          </w:p>
        </w:tc>
        <w:tc>
          <w:tcPr>
            <w:tcW w:w="1134" w:type="dxa"/>
            <w:tcBorders>
              <w:right w:val="single" w:sz="4" w:space="0" w:color="auto"/>
            </w:tcBorders>
            <w:vAlign w:val="center"/>
          </w:tcPr>
          <w:p w:rsidR="0068240E" w:rsidRPr="00AD7C60" w:rsidRDefault="0068240E" w:rsidP="004C3C5F">
            <w:pPr>
              <w:tabs>
                <w:tab w:val="right" w:pos="707"/>
                <w:tab w:val="center" w:pos="4677"/>
              </w:tabs>
              <w:bidi/>
              <w:jc w:val="center"/>
              <w:rPr>
                <w:rFonts w:asciiTheme="majorBidi" w:hAnsiTheme="majorBidi" w:cstheme="majorBidi"/>
                <w:szCs w:val="28"/>
                <w:rtl/>
                <w:lang w:bidi="ar-DZ"/>
              </w:rPr>
            </w:pPr>
            <w:r w:rsidRPr="00AD7C60">
              <w:rPr>
                <w:rFonts w:asciiTheme="majorBidi" w:hAnsiTheme="majorBidi" w:cstheme="majorBidi" w:hint="cs"/>
                <w:szCs w:val="28"/>
                <w:rtl/>
                <w:lang w:bidi="ar-DZ"/>
              </w:rPr>
              <w:t>36,7</w:t>
            </w:r>
          </w:p>
        </w:tc>
        <w:tc>
          <w:tcPr>
            <w:tcW w:w="1276" w:type="dxa"/>
            <w:tcBorders>
              <w:left w:val="single" w:sz="4" w:space="0" w:color="auto"/>
              <w:right w:val="single" w:sz="4" w:space="0" w:color="auto"/>
            </w:tcBorders>
            <w:vAlign w:val="center"/>
          </w:tcPr>
          <w:p w:rsidR="0068240E" w:rsidRPr="00E54AA0" w:rsidRDefault="0068240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ضعيف</w:t>
            </w:r>
          </w:p>
        </w:tc>
        <w:tc>
          <w:tcPr>
            <w:tcW w:w="993" w:type="dxa"/>
            <w:tcBorders>
              <w:left w:val="single" w:sz="4" w:space="0" w:color="auto"/>
            </w:tcBorders>
            <w:vAlign w:val="center"/>
          </w:tcPr>
          <w:p w:rsidR="0068240E" w:rsidRPr="00E54AA0" w:rsidRDefault="0068240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06</w:t>
            </w:r>
          </w:p>
        </w:tc>
      </w:tr>
      <w:tr w:rsidR="0068240E" w:rsidTr="004C3C5F">
        <w:trPr>
          <w:jc w:val="center"/>
        </w:trPr>
        <w:tc>
          <w:tcPr>
            <w:tcW w:w="4592" w:type="dxa"/>
          </w:tcPr>
          <w:p w:rsidR="0068240E" w:rsidRPr="00C479C2" w:rsidRDefault="0068240E" w:rsidP="004C3C5F">
            <w:pPr>
              <w:bidi/>
              <w:jc w:val="left"/>
              <w:rPr>
                <w:rFonts w:asciiTheme="majorBidi" w:hAnsiTheme="majorBidi" w:cstheme="majorBidi"/>
                <w:sz w:val="32"/>
                <w:szCs w:val="32"/>
                <w:rtl/>
                <w:lang w:bidi="ar-DZ"/>
              </w:rPr>
            </w:pPr>
            <w:r w:rsidRPr="00C479C2">
              <w:rPr>
                <w:rFonts w:asciiTheme="majorBidi" w:hAnsiTheme="majorBidi" w:cstheme="majorBidi" w:hint="cs"/>
                <w:sz w:val="32"/>
                <w:szCs w:val="32"/>
                <w:rtl/>
                <w:lang w:bidi="ar-DZ"/>
              </w:rPr>
              <w:t>السياسة</w:t>
            </w:r>
          </w:p>
        </w:tc>
        <w:tc>
          <w:tcPr>
            <w:tcW w:w="992" w:type="dxa"/>
            <w:vAlign w:val="center"/>
          </w:tcPr>
          <w:p w:rsidR="0068240E" w:rsidRDefault="0068240E" w:rsidP="004C3C5F">
            <w:pPr>
              <w:tabs>
                <w:tab w:val="right" w:pos="707"/>
                <w:tab w:val="center" w:pos="4677"/>
              </w:tabs>
              <w:bidi/>
              <w:jc w:val="center"/>
              <w:rPr>
                <w:rFonts w:asciiTheme="majorBidi" w:hAnsiTheme="majorBidi" w:cstheme="majorBidi"/>
                <w:szCs w:val="28"/>
                <w:rtl/>
                <w:lang w:bidi="ar-DZ"/>
              </w:rPr>
            </w:pPr>
            <w:r>
              <w:rPr>
                <w:rFonts w:asciiTheme="majorBidi" w:hAnsiTheme="majorBidi" w:cstheme="majorBidi" w:hint="cs"/>
                <w:szCs w:val="28"/>
                <w:rtl/>
                <w:lang w:bidi="ar-DZ"/>
              </w:rPr>
              <w:t>2,40</w:t>
            </w:r>
          </w:p>
        </w:tc>
        <w:tc>
          <w:tcPr>
            <w:tcW w:w="1134" w:type="dxa"/>
            <w:tcBorders>
              <w:right w:val="single" w:sz="4" w:space="0" w:color="auto"/>
            </w:tcBorders>
            <w:vAlign w:val="center"/>
          </w:tcPr>
          <w:p w:rsidR="0068240E" w:rsidRPr="00AD7C60" w:rsidRDefault="0068240E" w:rsidP="004C3C5F">
            <w:pPr>
              <w:tabs>
                <w:tab w:val="right" w:pos="707"/>
                <w:tab w:val="center" w:pos="4677"/>
              </w:tabs>
              <w:bidi/>
              <w:jc w:val="center"/>
              <w:rPr>
                <w:rFonts w:asciiTheme="majorBidi" w:hAnsiTheme="majorBidi" w:cstheme="majorBidi"/>
                <w:szCs w:val="28"/>
                <w:rtl/>
                <w:lang w:bidi="ar-DZ"/>
              </w:rPr>
            </w:pPr>
            <w:r w:rsidRPr="00AD7C60">
              <w:rPr>
                <w:rFonts w:asciiTheme="majorBidi" w:hAnsiTheme="majorBidi" w:cstheme="majorBidi" w:hint="cs"/>
                <w:szCs w:val="28"/>
                <w:rtl/>
                <w:lang w:bidi="ar-DZ"/>
              </w:rPr>
              <w:t>34,3</w:t>
            </w:r>
          </w:p>
        </w:tc>
        <w:tc>
          <w:tcPr>
            <w:tcW w:w="1276" w:type="dxa"/>
            <w:tcBorders>
              <w:left w:val="single" w:sz="4" w:space="0" w:color="auto"/>
              <w:right w:val="single" w:sz="4" w:space="0" w:color="auto"/>
            </w:tcBorders>
            <w:vAlign w:val="center"/>
          </w:tcPr>
          <w:p w:rsidR="0068240E" w:rsidRPr="00E54AA0" w:rsidRDefault="0068240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ضعيف</w:t>
            </w:r>
          </w:p>
        </w:tc>
        <w:tc>
          <w:tcPr>
            <w:tcW w:w="993" w:type="dxa"/>
            <w:tcBorders>
              <w:left w:val="single" w:sz="4" w:space="0" w:color="auto"/>
            </w:tcBorders>
            <w:vAlign w:val="center"/>
          </w:tcPr>
          <w:p w:rsidR="0068240E" w:rsidRPr="00E54AA0" w:rsidRDefault="0068240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07</w:t>
            </w:r>
          </w:p>
        </w:tc>
      </w:tr>
      <w:tr w:rsidR="0068240E" w:rsidTr="004C3C5F">
        <w:trPr>
          <w:jc w:val="center"/>
        </w:trPr>
        <w:tc>
          <w:tcPr>
            <w:tcW w:w="4592" w:type="dxa"/>
          </w:tcPr>
          <w:p w:rsidR="0068240E" w:rsidRPr="00FE31C0" w:rsidRDefault="0068240E" w:rsidP="004C3C5F">
            <w:pPr>
              <w:tabs>
                <w:tab w:val="right" w:pos="707"/>
                <w:tab w:val="center" w:pos="4677"/>
              </w:tabs>
              <w:bidi/>
              <w:jc w:val="center"/>
              <w:rPr>
                <w:rFonts w:asciiTheme="majorBidi" w:hAnsiTheme="majorBidi" w:cstheme="majorBidi"/>
                <w:b/>
                <w:bCs/>
                <w:szCs w:val="28"/>
                <w:rtl/>
                <w:lang w:bidi="ar-DZ"/>
              </w:rPr>
            </w:pPr>
            <w:r w:rsidRPr="00FE31C0">
              <w:rPr>
                <w:rFonts w:asciiTheme="majorBidi" w:hAnsiTheme="majorBidi" w:cstheme="majorBidi" w:hint="cs"/>
                <w:b/>
                <w:bCs/>
                <w:szCs w:val="28"/>
                <w:rtl/>
                <w:lang w:bidi="ar-DZ"/>
              </w:rPr>
              <w:t xml:space="preserve">المتوسط العام </w:t>
            </w:r>
          </w:p>
        </w:tc>
        <w:tc>
          <w:tcPr>
            <w:tcW w:w="992" w:type="dxa"/>
            <w:vAlign w:val="center"/>
          </w:tcPr>
          <w:p w:rsidR="0068240E" w:rsidRPr="005244E3" w:rsidRDefault="0068240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3,86</w:t>
            </w:r>
          </w:p>
        </w:tc>
        <w:tc>
          <w:tcPr>
            <w:tcW w:w="1134" w:type="dxa"/>
            <w:tcBorders>
              <w:right w:val="single" w:sz="4" w:space="0" w:color="auto"/>
            </w:tcBorders>
            <w:vAlign w:val="center"/>
          </w:tcPr>
          <w:p w:rsidR="0068240E" w:rsidRPr="005244E3" w:rsidRDefault="0068240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55,14</w:t>
            </w:r>
          </w:p>
        </w:tc>
        <w:tc>
          <w:tcPr>
            <w:tcW w:w="1276" w:type="dxa"/>
            <w:tcBorders>
              <w:left w:val="single" w:sz="4" w:space="0" w:color="auto"/>
              <w:right w:val="single" w:sz="4" w:space="0" w:color="auto"/>
            </w:tcBorders>
            <w:vAlign w:val="center"/>
          </w:tcPr>
          <w:p w:rsidR="0068240E" w:rsidRPr="00E54AA0" w:rsidRDefault="0068240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c>
          <w:tcPr>
            <w:tcW w:w="993" w:type="dxa"/>
            <w:tcBorders>
              <w:left w:val="single" w:sz="4" w:space="0" w:color="auto"/>
            </w:tcBorders>
            <w:vAlign w:val="center"/>
          </w:tcPr>
          <w:p w:rsidR="0068240E" w:rsidRPr="00E54AA0" w:rsidRDefault="0068240E" w:rsidP="004C3C5F">
            <w:pPr>
              <w:tabs>
                <w:tab w:val="right" w:pos="707"/>
                <w:tab w:val="center" w:pos="4677"/>
              </w:tabs>
              <w:bidi/>
              <w:jc w:val="center"/>
              <w:rPr>
                <w:rFonts w:asciiTheme="majorBidi" w:hAnsiTheme="majorBidi" w:cstheme="majorBidi"/>
                <w:b/>
                <w:bCs/>
                <w:szCs w:val="28"/>
                <w:rtl/>
                <w:lang w:bidi="ar-DZ"/>
              </w:rPr>
            </w:pPr>
            <w:r>
              <w:rPr>
                <w:rFonts w:asciiTheme="majorBidi" w:hAnsiTheme="majorBidi" w:cstheme="majorBidi" w:hint="cs"/>
                <w:b/>
                <w:bCs/>
                <w:szCs w:val="28"/>
                <w:rtl/>
                <w:lang w:bidi="ar-DZ"/>
              </w:rPr>
              <w:t>//</w:t>
            </w:r>
          </w:p>
        </w:tc>
      </w:tr>
    </w:tbl>
    <w:p w:rsidR="0068240E" w:rsidRDefault="0068240E" w:rsidP="0068240E">
      <w:pPr>
        <w:bidi/>
        <w:ind w:firstLine="708"/>
        <w:jc w:val="both"/>
        <w:rPr>
          <w:rFonts w:asciiTheme="majorBidi" w:hAnsiTheme="majorBidi" w:cstheme="majorBidi"/>
          <w:sz w:val="24"/>
          <w:szCs w:val="24"/>
          <w:rtl/>
          <w:lang w:bidi="ar-DZ"/>
        </w:rPr>
      </w:pP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يتبين لنا من خلال النتائج المبينة في الجدولين السابقين رقم (39 و40)، أن أفراد عينة الدراسة يرون أن القضايا الأكثر معالجة في ميدان علم الاجتماع هي قضايا الأسرة بمتوسط حسابي (5,73) وبنسبة موزونة قدرها (81,5</w:t>
      </w:r>
      <w:r>
        <w:rPr>
          <w:rFonts w:asciiTheme="majorBidi" w:hAnsiTheme="majorBidi" w:cstheme="majorBidi"/>
          <w:sz w:val="32"/>
          <w:szCs w:val="32"/>
          <w:lang w:bidi="ar-DZ"/>
        </w:rPr>
        <w:t>%</w:t>
      </w:r>
      <w:r>
        <w:rPr>
          <w:rFonts w:asciiTheme="majorBidi" w:hAnsiTheme="majorBidi" w:cstheme="majorBidi" w:hint="cs"/>
          <w:sz w:val="32"/>
          <w:szCs w:val="32"/>
          <w:rtl/>
          <w:lang w:bidi="ar-DZ"/>
        </w:rPr>
        <w:t>)، وهذا يعني أن دراسة الأسرة هو محور اهتمام الباحثين السوسيولوجيين وخاصة التنشئة الاجتماعية، قضايا الطلاق، التفكك الأسري وجنوح الأحداث، السلطة الأبوية وغيرها من المواضيع.</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تلتها مباشرة في المرتبة الثانية، المواضيع المتعلقة بالنظام التربوي والمدرسي بمتوسط حسابي عال مقداره (5,33) وبنسبة موزونة قدرها (76,1</w:t>
      </w:r>
      <w:r>
        <w:rPr>
          <w:rFonts w:asciiTheme="majorBidi" w:hAnsiTheme="majorBidi" w:cstheme="majorBidi"/>
          <w:sz w:val="32"/>
          <w:szCs w:val="32"/>
          <w:lang w:bidi="ar-DZ"/>
        </w:rPr>
        <w:t>%</w:t>
      </w:r>
      <w:r>
        <w:rPr>
          <w:rFonts w:asciiTheme="majorBidi" w:hAnsiTheme="majorBidi" w:cstheme="majorBidi" w:hint="cs"/>
          <w:sz w:val="32"/>
          <w:szCs w:val="32"/>
          <w:rtl/>
          <w:lang w:bidi="ar-DZ"/>
        </w:rPr>
        <w:t>)، ونجد أن معظم هذه الدراسة تدور حول واقع النظام التربوي في الجزائر، المدرسة والتنشئة الاجتماعية، العنف المدرسي، وغيرها من المواضيع.</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تلتها بقدر متوسط من الاهتمام القضايا المتعلقة بالتغيرات الاجتماعية، المواطنة، التنمية بهذا الترتيب من الأكثر دراسة في تصور أفراد عينة الدراسة بمتوسطات حسابية قدرها          (4,13، 3,46، 3,22) وبنسب موزونة (59</w:t>
      </w:r>
      <w:r>
        <w:rPr>
          <w:rFonts w:asciiTheme="majorBidi" w:hAnsiTheme="majorBidi" w:cstheme="majorBidi"/>
          <w:sz w:val="32"/>
          <w:szCs w:val="32"/>
          <w:lang w:bidi="ar-DZ"/>
        </w:rPr>
        <w:t>%</w:t>
      </w:r>
      <w:r>
        <w:rPr>
          <w:rFonts w:asciiTheme="majorBidi" w:hAnsiTheme="majorBidi" w:cstheme="majorBidi" w:hint="cs"/>
          <w:sz w:val="32"/>
          <w:szCs w:val="32"/>
          <w:rtl/>
          <w:lang w:bidi="ar-DZ"/>
        </w:rPr>
        <w:t>، 52</w:t>
      </w:r>
      <w:r>
        <w:rPr>
          <w:rFonts w:asciiTheme="majorBidi" w:hAnsiTheme="majorBidi" w:cstheme="majorBidi"/>
          <w:sz w:val="32"/>
          <w:szCs w:val="32"/>
          <w:lang w:bidi="ar-DZ"/>
        </w:rPr>
        <w:t>%</w:t>
      </w:r>
      <w:r>
        <w:rPr>
          <w:rFonts w:asciiTheme="majorBidi" w:hAnsiTheme="majorBidi" w:cstheme="majorBidi" w:hint="cs"/>
          <w:sz w:val="32"/>
          <w:szCs w:val="32"/>
          <w:rtl/>
          <w:lang w:bidi="ar-DZ"/>
        </w:rPr>
        <w:t>، 46</w:t>
      </w:r>
      <w:r>
        <w:rPr>
          <w:rFonts w:asciiTheme="majorBidi" w:hAnsiTheme="majorBidi" w:cstheme="majorBidi"/>
          <w:sz w:val="32"/>
          <w:szCs w:val="32"/>
          <w:lang w:bidi="ar-DZ"/>
        </w:rPr>
        <w:t>%</w:t>
      </w:r>
      <w:r>
        <w:rPr>
          <w:rFonts w:asciiTheme="majorBidi" w:hAnsiTheme="majorBidi" w:cstheme="majorBidi" w:hint="cs"/>
          <w:sz w:val="32"/>
          <w:szCs w:val="32"/>
          <w:rtl/>
          <w:lang w:bidi="ar-DZ"/>
        </w:rPr>
        <w:t>) على التوالي.</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لتحتل في المرتبين الأخيرتين القضايا المتعلقة بالبيئة والقضايا المتعلقة بالسياسية بهذا الترتيب وبمتوسط حسابي ضعيف، بلغ في الدراسات البيئية (2,57) ونسبة موزونة (36,7</w:t>
      </w:r>
      <w:r>
        <w:rPr>
          <w:rFonts w:asciiTheme="majorBidi" w:hAnsiTheme="majorBidi" w:cstheme="majorBidi"/>
          <w:sz w:val="32"/>
          <w:szCs w:val="32"/>
          <w:lang w:bidi="ar-DZ"/>
        </w:rPr>
        <w:t>%</w:t>
      </w:r>
      <w:r>
        <w:rPr>
          <w:rFonts w:asciiTheme="majorBidi" w:hAnsiTheme="majorBidi" w:cstheme="majorBidi" w:hint="cs"/>
          <w:sz w:val="32"/>
          <w:szCs w:val="32"/>
          <w:rtl/>
          <w:lang w:bidi="ar-DZ"/>
        </w:rPr>
        <w:t>) وفي القضايا السياسية (2,40) ونسبة موزونة (34,3</w:t>
      </w:r>
      <w:r>
        <w:rPr>
          <w:rFonts w:asciiTheme="majorBidi" w:hAnsiTheme="majorBidi" w:cstheme="majorBidi"/>
          <w:sz w:val="32"/>
          <w:szCs w:val="32"/>
          <w:lang w:bidi="ar-DZ"/>
        </w:rPr>
        <w:t>%</w:t>
      </w:r>
      <w:r>
        <w:rPr>
          <w:rFonts w:asciiTheme="majorBidi" w:hAnsiTheme="majorBidi" w:cstheme="majorBidi" w:hint="cs"/>
          <w:sz w:val="32"/>
          <w:szCs w:val="32"/>
          <w:rtl/>
          <w:lang w:bidi="ar-DZ"/>
        </w:rPr>
        <w:t>) محتلة المرتبة الأخيرة من حيث الدراسة.</w:t>
      </w:r>
    </w:p>
    <w:p w:rsidR="0068240E" w:rsidRDefault="0068240E" w:rsidP="0068240E">
      <w:pPr>
        <w:bidi/>
        <w:ind w:firstLine="708"/>
        <w:jc w:val="both"/>
        <w:rPr>
          <w:rFonts w:asciiTheme="majorBidi" w:hAnsiTheme="majorBidi" w:cstheme="majorBidi"/>
          <w:sz w:val="32"/>
          <w:szCs w:val="32"/>
          <w:rtl/>
          <w:lang w:bidi="ar-DZ"/>
        </w:rPr>
      </w:pPr>
    </w:p>
    <w:p w:rsidR="0068240E" w:rsidRDefault="0068240E" w:rsidP="0068240E">
      <w:pPr>
        <w:bidi/>
        <w:ind w:firstLine="708"/>
        <w:jc w:val="both"/>
        <w:rPr>
          <w:rFonts w:asciiTheme="majorBidi" w:hAnsiTheme="majorBidi" w:cstheme="majorBidi"/>
          <w:sz w:val="32"/>
          <w:szCs w:val="32"/>
          <w:rtl/>
          <w:lang w:bidi="ar-DZ"/>
        </w:rPr>
      </w:pPr>
    </w:p>
    <w:p w:rsidR="0068240E" w:rsidRDefault="0068240E" w:rsidP="0068240E">
      <w:pPr>
        <w:bidi/>
        <w:ind w:firstLine="820"/>
        <w:jc w:val="both"/>
        <w:rPr>
          <w:rFonts w:asciiTheme="majorBidi" w:hAnsiTheme="majorBidi" w:cstheme="majorBidi"/>
          <w:sz w:val="32"/>
          <w:szCs w:val="32"/>
          <w:rtl/>
          <w:lang w:bidi="ar-DZ"/>
        </w:rPr>
      </w:pPr>
      <w:r w:rsidRPr="00200222">
        <w:rPr>
          <w:rFonts w:asciiTheme="majorBidi" w:hAnsiTheme="majorBidi" w:cstheme="majorBidi" w:hint="cs"/>
          <w:sz w:val="32"/>
          <w:szCs w:val="32"/>
          <w:rtl/>
          <w:lang w:bidi="ar-DZ"/>
        </w:rPr>
        <w:lastRenderedPageBreak/>
        <w:t xml:space="preserve">على الرغم من </w:t>
      </w:r>
      <w:r>
        <w:rPr>
          <w:rFonts w:asciiTheme="majorBidi" w:hAnsiTheme="majorBidi" w:cstheme="majorBidi" w:hint="cs"/>
          <w:sz w:val="32"/>
          <w:szCs w:val="32"/>
          <w:rtl/>
          <w:lang w:bidi="ar-DZ"/>
        </w:rPr>
        <w:t xml:space="preserve">اهتمام المنشغلين بالسوسيولوجيا بهذه المواضيع بنسب عالية ومتوسطة، </w:t>
      </w:r>
      <w:r w:rsidRPr="00200222">
        <w:rPr>
          <w:rFonts w:asciiTheme="majorBidi" w:hAnsiTheme="majorBidi" w:cstheme="majorBidi" w:hint="cs"/>
          <w:sz w:val="32"/>
          <w:szCs w:val="32"/>
          <w:rtl/>
          <w:lang w:bidi="ar-DZ"/>
        </w:rPr>
        <w:t>وعلى الرغم من كثرتها وتعددها وتكرار مواضيعها أحيانا</w:t>
      </w:r>
      <w:r>
        <w:rPr>
          <w:rFonts w:asciiTheme="majorBidi" w:hAnsiTheme="majorBidi" w:cstheme="majorBidi" w:hint="cs"/>
          <w:sz w:val="32"/>
          <w:szCs w:val="32"/>
          <w:rtl/>
          <w:lang w:bidi="ar-DZ"/>
        </w:rPr>
        <w:t xml:space="preserve">، والوصول إلى </w:t>
      </w:r>
      <w:r w:rsidRPr="00200222">
        <w:rPr>
          <w:rFonts w:asciiTheme="majorBidi" w:hAnsiTheme="majorBidi" w:cstheme="majorBidi" w:hint="cs"/>
          <w:sz w:val="32"/>
          <w:szCs w:val="32"/>
          <w:rtl/>
          <w:lang w:bidi="ar-DZ"/>
        </w:rPr>
        <w:t>نتائج</w:t>
      </w:r>
      <w:r>
        <w:rPr>
          <w:rFonts w:asciiTheme="majorBidi" w:hAnsiTheme="majorBidi" w:cstheme="majorBidi" w:hint="cs"/>
          <w:sz w:val="32"/>
          <w:szCs w:val="32"/>
          <w:rtl/>
          <w:lang w:bidi="ar-DZ"/>
        </w:rPr>
        <w:t xml:space="preserve"> متشابهة</w:t>
      </w:r>
      <w:r w:rsidRPr="00200222">
        <w:rPr>
          <w:rFonts w:asciiTheme="majorBidi" w:hAnsiTheme="majorBidi" w:cstheme="majorBidi" w:hint="cs"/>
          <w:sz w:val="32"/>
          <w:szCs w:val="32"/>
          <w:rtl/>
          <w:lang w:bidi="ar-DZ"/>
        </w:rPr>
        <w:t>، إلا أنها تقدم دعامة علمية للأبحاث اللاحقة</w:t>
      </w:r>
      <w:r>
        <w:rPr>
          <w:rFonts w:asciiTheme="majorBidi" w:hAnsiTheme="majorBidi" w:cstheme="majorBidi" w:hint="cs"/>
          <w:sz w:val="32"/>
          <w:szCs w:val="32"/>
          <w:rtl/>
          <w:lang w:bidi="ar-DZ"/>
        </w:rPr>
        <w:t xml:space="preserve"> من جهة، ومن جهة أخرى لم تستطع إحداث تغييرات أو التحسين من الوضع، ويكمن ذلك حسب ما استقيناه من الميدان (تصريحات المبحوثين) في سببين رئيسيين هما أن الباحثين في حقل علم الاجتماع لم يتمكنوا من إيصال جدوى وأهمية البحوث العلمية في القضايا المدروسة (الأسرة، المدرسة، التغيرات الاجتماعية، المواطنة، التنمية) وأهمية النتائج المتوصل إليها، للرؤساء والمسؤولين وإشعارهم بها، أو أنهم تمكنوا من فعل ذلك ولم تؤخذ بعين الاعتبار المجهودات المبذولة، </w:t>
      </w:r>
      <w:r w:rsidRPr="00747AC7">
        <w:rPr>
          <w:rFonts w:asciiTheme="majorBidi" w:hAnsiTheme="majorBidi" w:cstheme="majorBidi" w:hint="cs"/>
          <w:sz w:val="32"/>
          <w:szCs w:val="32"/>
          <w:rtl/>
          <w:lang w:bidi="ar-DZ"/>
        </w:rPr>
        <w:t xml:space="preserve">وتعمد المسؤولين في تهميش هذه المعرفة وخاصة المعرفة المتعلقة بقضايا السياسة </w:t>
      </w:r>
      <w:r w:rsidRPr="00747AC7">
        <w:rPr>
          <w:rFonts w:asciiTheme="majorBidi" w:hAnsiTheme="majorBidi" w:cstheme="majorBidi"/>
          <w:sz w:val="32"/>
          <w:szCs w:val="32"/>
          <w:rtl/>
          <w:lang w:bidi="ar-DZ"/>
        </w:rPr>
        <w:t>–</w:t>
      </w:r>
      <w:r w:rsidRPr="00747AC7">
        <w:rPr>
          <w:rFonts w:asciiTheme="majorBidi" w:hAnsiTheme="majorBidi" w:cstheme="majorBidi" w:hint="cs"/>
          <w:sz w:val="32"/>
          <w:szCs w:val="32"/>
          <w:rtl/>
          <w:lang w:bidi="ar-DZ"/>
        </w:rPr>
        <w:t>علم الاجتماع السياسي- التي تعرف ممارسة ضعيفة من طرف المشتغلين بها،</w:t>
      </w:r>
      <w:r>
        <w:rPr>
          <w:rFonts w:asciiTheme="majorBidi" w:hAnsiTheme="majorBidi" w:cstheme="majorBidi" w:hint="cs"/>
          <w:sz w:val="32"/>
          <w:szCs w:val="32"/>
          <w:rtl/>
          <w:lang w:bidi="ar-DZ"/>
        </w:rPr>
        <w:t xml:space="preserve"> حسب النتائج المتحصل عليها من الدراسة الميدانية.</w:t>
      </w:r>
    </w:p>
    <w:p w:rsidR="0068240E" w:rsidRPr="008F3508" w:rsidRDefault="0068240E" w:rsidP="0068240E">
      <w:pPr>
        <w:bidi/>
        <w:ind w:firstLine="820"/>
        <w:jc w:val="both"/>
        <w:rPr>
          <w:rFonts w:asciiTheme="majorBidi" w:hAnsiTheme="majorBidi" w:cstheme="majorBidi"/>
          <w:sz w:val="14"/>
          <w:szCs w:val="14"/>
          <w:rtl/>
          <w:lang w:bidi="ar-DZ"/>
        </w:rPr>
      </w:pPr>
      <w:r w:rsidRPr="008F3508">
        <w:rPr>
          <w:rFonts w:asciiTheme="majorBidi" w:hAnsiTheme="majorBidi" w:cstheme="majorBidi" w:hint="cs"/>
          <w:sz w:val="14"/>
          <w:szCs w:val="14"/>
          <w:rtl/>
          <w:lang w:bidi="ar-DZ"/>
        </w:rPr>
        <w:t xml:space="preserve"> </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كما تؤكد النتائج المبينة في الجدولين رقم (41 و42)، والمتعلقة بالعوامل المؤثرة في الممارسة السوسيولوجية بالجزائر، حيث جاءت سيطرة العوامل السياسية في المرتبة الأولى بمتوسط حسابي (3,49) أعلى المتوسطات الحسابية وبدرجة متوسطة التأثير، وهذا ما يؤكد سيطرة السياسي على العلمي، تم تلتها في الدرجة الثانية سيطرة العوامل الأكاديمية بمتوسط حسابي (3,32)، وفي الدرجة الثالثة سيطرة العوامل الاقتصادية بمتوسط حسابي (3,03)، وجاءت في الدرجة الرابعة سيطرة العوامل الثقافية بمتوسط حسابي (2,81)، وفي المرتبة الأخيرة بدرجة تأثير ضعيفة احتمال سيطرة العوامل الإدارية بمتوسط حسابي (2,25).</w:t>
      </w:r>
    </w:p>
    <w:p w:rsidR="0068240E" w:rsidRPr="00BD41D4" w:rsidRDefault="0068240E" w:rsidP="0068240E">
      <w:pPr>
        <w:bidi/>
        <w:ind w:firstLine="820"/>
        <w:jc w:val="both"/>
        <w:rPr>
          <w:rFonts w:asciiTheme="majorBidi" w:hAnsiTheme="majorBidi" w:cstheme="majorBidi"/>
          <w:sz w:val="20"/>
          <w:szCs w:val="20"/>
          <w:rtl/>
          <w:lang w:bidi="ar-DZ"/>
        </w:rPr>
      </w:pP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من خلال المعطيات السابقة نستنتج أن المعرفة السوسيولوجية في الجزائر مرهونة بسيطرة السلطة السياسية وبالتالي تبعية العلم للسياسة وهذا ما وضحه "عنصر العياشي" حول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الأهمية التي تكتسبها قضية استقلالية الممارسة العلمية عن السياسة فهذه الاستقلالية تشكل حجر الزاوية في بعث الحركة العلمية وفي إعطاء مصداقية للممارسة العلمية ولنتائجها</w:t>
      </w:r>
      <w:r w:rsidRPr="00B7382A">
        <w:rPr>
          <w:rFonts w:asciiTheme="majorBidi" w:hAnsiTheme="majorBidi" w:cstheme="majorBidi"/>
          <w:b/>
          <w:bCs/>
          <w:sz w:val="40"/>
          <w:szCs w:val="40"/>
          <w:vertAlign w:val="superscript"/>
          <w:rtl/>
          <w:lang w:bidi="ar-DZ"/>
        </w:rPr>
        <w:t>»</w:t>
      </w:r>
      <w:r w:rsidRPr="00C75068">
        <w:rPr>
          <w:rStyle w:val="Appelnotedebasdep"/>
          <w:rFonts w:asciiTheme="majorBidi" w:hAnsiTheme="majorBidi" w:cstheme="majorBidi"/>
          <w:sz w:val="36"/>
          <w:szCs w:val="36"/>
          <w:rtl/>
          <w:lang w:bidi="ar-DZ"/>
        </w:rPr>
        <w:footnoteReference w:id="201"/>
      </w:r>
      <w:r>
        <w:rPr>
          <w:rFonts w:asciiTheme="majorBidi" w:hAnsiTheme="majorBidi" w:cstheme="majorBidi" w:hint="cs"/>
          <w:sz w:val="32"/>
          <w:szCs w:val="32"/>
          <w:rtl/>
          <w:lang w:bidi="ar-DZ"/>
        </w:rPr>
        <w:t xml:space="preserve">.  </w:t>
      </w:r>
    </w:p>
    <w:p w:rsidR="0068240E" w:rsidRDefault="0068240E" w:rsidP="0068240E">
      <w:pPr>
        <w:bidi/>
        <w:ind w:firstLine="820"/>
        <w:jc w:val="both"/>
        <w:rPr>
          <w:rFonts w:asciiTheme="majorBidi" w:hAnsiTheme="majorBidi" w:cstheme="majorBidi"/>
          <w:sz w:val="32"/>
          <w:szCs w:val="32"/>
          <w:rtl/>
          <w:lang w:bidi="ar-DZ"/>
        </w:rPr>
      </w:pPr>
    </w:p>
    <w:p w:rsidR="0068240E" w:rsidRDefault="0068240E" w:rsidP="0068240E">
      <w:pPr>
        <w:bidi/>
        <w:ind w:firstLine="820"/>
        <w:jc w:val="both"/>
        <w:rPr>
          <w:rFonts w:asciiTheme="majorBidi" w:hAnsiTheme="majorBidi" w:cstheme="majorBidi"/>
          <w:sz w:val="32"/>
          <w:szCs w:val="32"/>
          <w:rtl/>
          <w:lang w:bidi="ar-DZ"/>
        </w:rPr>
      </w:pPr>
    </w:p>
    <w:p w:rsidR="0068240E" w:rsidRDefault="0068240E" w:rsidP="0068240E">
      <w:pPr>
        <w:bidi/>
        <w:ind w:firstLine="820"/>
        <w:jc w:val="both"/>
        <w:rPr>
          <w:rFonts w:asciiTheme="majorBidi" w:hAnsiTheme="majorBidi" w:cstheme="majorBidi"/>
          <w:sz w:val="32"/>
          <w:szCs w:val="32"/>
          <w:rtl/>
          <w:lang w:bidi="ar-DZ"/>
        </w:rPr>
      </w:pPr>
    </w:p>
    <w:p w:rsidR="0068240E" w:rsidRPr="003461F6" w:rsidRDefault="0068240E" w:rsidP="0068240E">
      <w:pPr>
        <w:bidi/>
        <w:jc w:val="both"/>
        <w:rPr>
          <w:rFonts w:asciiTheme="majorBidi" w:hAnsiTheme="majorBidi" w:cstheme="majorBidi"/>
          <w:sz w:val="32"/>
          <w:szCs w:val="32"/>
          <w:lang w:bidi="ar-DZ"/>
        </w:rPr>
      </w:pPr>
    </w:p>
    <w:p w:rsidR="0068240E" w:rsidRDefault="0068240E" w:rsidP="0068240E">
      <w:pPr>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الجدول رقم (41): التكرارات والنسب المئوية للعوامل المؤثرة في الممارسة السوسيولوجية</w:t>
      </w:r>
    </w:p>
    <w:tbl>
      <w:tblPr>
        <w:tblStyle w:val="Grilledutableau"/>
        <w:bidiVisual/>
        <w:tblW w:w="9327" w:type="dxa"/>
        <w:jc w:val="center"/>
        <w:tblInd w:w="53" w:type="dxa"/>
        <w:tblLayout w:type="fixed"/>
        <w:tblLook w:val="04A0"/>
      </w:tblPr>
      <w:tblGrid>
        <w:gridCol w:w="2336"/>
        <w:gridCol w:w="851"/>
        <w:gridCol w:w="708"/>
        <w:gridCol w:w="709"/>
        <w:gridCol w:w="709"/>
        <w:gridCol w:w="754"/>
        <w:gridCol w:w="708"/>
        <w:gridCol w:w="567"/>
        <w:gridCol w:w="709"/>
        <w:gridCol w:w="567"/>
        <w:gridCol w:w="709"/>
      </w:tblGrid>
      <w:tr w:rsidR="0068240E" w:rsidRPr="00533C2B" w:rsidTr="004C3C5F">
        <w:trPr>
          <w:jc w:val="center"/>
        </w:trPr>
        <w:tc>
          <w:tcPr>
            <w:tcW w:w="2336" w:type="dxa"/>
            <w:vMerge w:val="restart"/>
            <w:shd w:val="clear" w:color="auto" w:fill="D9D9D9" w:themeFill="background1" w:themeFillShade="D9"/>
            <w:vAlign w:val="center"/>
          </w:tcPr>
          <w:p w:rsidR="0068240E"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البند أو العبارة</w:t>
            </w:r>
          </w:p>
          <w:p w:rsidR="0068240E" w:rsidRPr="00533C2B" w:rsidRDefault="0068240E"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العوامل</w:t>
            </w:r>
          </w:p>
        </w:tc>
        <w:tc>
          <w:tcPr>
            <w:tcW w:w="6991" w:type="dxa"/>
            <w:gridSpan w:val="10"/>
            <w:tcBorders>
              <w:right w:val="single" w:sz="4" w:space="0" w:color="auto"/>
            </w:tcBorders>
            <w:shd w:val="clear" w:color="auto" w:fill="D9D9D9" w:themeFill="background1" w:themeFillShade="D9"/>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الترتيب حسب درجة التأثير</w:t>
            </w:r>
          </w:p>
        </w:tc>
      </w:tr>
      <w:tr w:rsidR="0068240E" w:rsidRPr="00533C2B" w:rsidTr="004C3C5F">
        <w:trPr>
          <w:jc w:val="center"/>
        </w:trPr>
        <w:tc>
          <w:tcPr>
            <w:tcW w:w="2336" w:type="dxa"/>
            <w:vMerge/>
            <w:shd w:val="clear" w:color="auto" w:fill="D9D9D9" w:themeFill="background1" w:themeFillShade="D9"/>
          </w:tcPr>
          <w:p w:rsidR="0068240E" w:rsidRPr="00533C2B" w:rsidRDefault="0068240E" w:rsidP="004C3C5F">
            <w:pPr>
              <w:bidi/>
              <w:spacing w:line="276" w:lineRule="auto"/>
              <w:jc w:val="both"/>
              <w:rPr>
                <w:rFonts w:asciiTheme="majorBidi" w:hAnsiTheme="majorBidi" w:cstheme="majorBidi"/>
                <w:szCs w:val="28"/>
                <w:rtl/>
                <w:lang w:bidi="ar-DZ"/>
              </w:rPr>
            </w:pPr>
          </w:p>
        </w:tc>
        <w:tc>
          <w:tcPr>
            <w:tcW w:w="1559" w:type="dxa"/>
            <w:gridSpan w:val="2"/>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 xml:space="preserve">م </w:t>
            </w:r>
            <w:r>
              <w:rPr>
                <w:rFonts w:asciiTheme="majorBidi" w:hAnsiTheme="majorBidi" w:cstheme="majorBidi" w:hint="cs"/>
                <w:szCs w:val="28"/>
                <w:rtl/>
                <w:lang w:bidi="ar-DZ"/>
              </w:rPr>
              <w:t>5</w:t>
            </w:r>
          </w:p>
        </w:tc>
        <w:tc>
          <w:tcPr>
            <w:tcW w:w="1418" w:type="dxa"/>
            <w:gridSpan w:val="2"/>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 xml:space="preserve">م </w:t>
            </w:r>
            <w:r>
              <w:rPr>
                <w:rFonts w:asciiTheme="majorBidi" w:hAnsiTheme="majorBidi" w:cstheme="majorBidi" w:hint="cs"/>
                <w:szCs w:val="28"/>
                <w:rtl/>
                <w:lang w:bidi="ar-DZ"/>
              </w:rPr>
              <w:t>4</w:t>
            </w:r>
          </w:p>
        </w:tc>
        <w:tc>
          <w:tcPr>
            <w:tcW w:w="1462" w:type="dxa"/>
            <w:gridSpan w:val="2"/>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م 3</w:t>
            </w:r>
          </w:p>
        </w:tc>
        <w:tc>
          <w:tcPr>
            <w:tcW w:w="1276" w:type="dxa"/>
            <w:gridSpan w:val="2"/>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 xml:space="preserve">م </w:t>
            </w:r>
            <w:r>
              <w:rPr>
                <w:rFonts w:asciiTheme="majorBidi" w:hAnsiTheme="majorBidi" w:cstheme="majorBidi" w:hint="cs"/>
                <w:szCs w:val="28"/>
                <w:rtl/>
                <w:lang w:bidi="ar-DZ"/>
              </w:rPr>
              <w:t>2</w:t>
            </w:r>
          </w:p>
        </w:tc>
        <w:tc>
          <w:tcPr>
            <w:tcW w:w="1276" w:type="dxa"/>
            <w:gridSpan w:val="2"/>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 xml:space="preserve">م </w:t>
            </w:r>
            <w:r>
              <w:rPr>
                <w:rFonts w:asciiTheme="majorBidi" w:hAnsiTheme="majorBidi" w:cstheme="majorBidi" w:hint="cs"/>
                <w:szCs w:val="28"/>
                <w:rtl/>
                <w:lang w:bidi="ar-DZ"/>
              </w:rPr>
              <w:t>1</w:t>
            </w:r>
          </w:p>
        </w:tc>
      </w:tr>
      <w:tr w:rsidR="0068240E" w:rsidRPr="00533C2B" w:rsidTr="004C3C5F">
        <w:trPr>
          <w:jc w:val="center"/>
        </w:trPr>
        <w:tc>
          <w:tcPr>
            <w:tcW w:w="2336" w:type="dxa"/>
            <w:vMerge/>
            <w:shd w:val="clear" w:color="auto" w:fill="D9D9D9" w:themeFill="background1" w:themeFillShade="D9"/>
          </w:tcPr>
          <w:p w:rsidR="0068240E" w:rsidRPr="00533C2B" w:rsidRDefault="0068240E" w:rsidP="004C3C5F">
            <w:pPr>
              <w:bidi/>
              <w:spacing w:line="276" w:lineRule="auto"/>
              <w:jc w:val="both"/>
              <w:rPr>
                <w:rFonts w:asciiTheme="majorBidi" w:hAnsiTheme="majorBidi" w:cstheme="majorBidi"/>
                <w:szCs w:val="28"/>
                <w:rtl/>
                <w:lang w:bidi="ar-DZ"/>
              </w:rPr>
            </w:pPr>
          </w:p>
        </w:tc>
        <w:tc>
          <w:tcPr>
            <w:tcW w:w="851" w:type="dxa"/>
            <w:tcBorders>
              <w:righ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ت</w:t>
            </w:r>
          </w:p>
        </w:tc>
        <w:tc>
          <w:tcPr>
            <w:tcW w:w="708" w:type="dxa"/>
            <w:tcBorders>
              <w:lef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lang w:bidi="ar-DZ"/>
              </w:rPr>
            </w:pPr>
            <w:r w:rsidRPr="00533C2B">
              <w:rPr>
                <w:rFonts w:asciiTheme="majorBidi" w:hAnsiTheme="majorBidi" w:cstheme="majorBidi"/>
                <w:szCs w:val="28"/>
                <w:lang w:bidi="ar-DZ"/>
              </w:rPr>
              <w:t>%</w:t>
            </w:r>
          </w:p>
        </w:tc>
        <w:tc>
          <w:tcPr>
            <w:tcW w:w="709" w:type="dxa"/>
            <w:tcBorders>
              <w:righ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szCs w:val="28"/>
                <w:lang w:bidi="ar-DZ"/>
              </w:rPr>
              <w:t>%</w:t>
            </w:r>
          </w:p>
        </w:tc>
        <w:tc>
          <w:tcPr>
            <w:tcW w:w="754" w:type="dxa"/>
            <w:tcBorders>
              <w:righ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ت</w:t>
            </w:r>
          </w:p>
        </w:tc>
        <w:tc>
          <w:tcPr>
            <w:tcW w:w="708" w:type="dxa"/>
            <w:tcBorders>
              <w:lef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szCs w:val="28"/>
                <w:lang w:bidi="ar-DZ"/>
              </w:rPr>
              <w:t>%</w:t>
            </w:r>
          </w:p>
        </w:tc>
        <w:tc>
          <w:tcPr>
            <w:tcW w:w="567" w:type="dxa"/>
            <w:tcBorders>
              <w:righ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hint="cs"/>
                <w:szCs w:val="28"/>
                <w:rtl/>
                <w:lang w:bidi="ar-DZ"/>
              </w:rPr>
              <w:t>ت</w:t>
            </w:r>
          </w:p>
        </w:tc>
        <w:tc>
          <w:tcPr>
            <w:tcW w:w="709" w:type="dxa"/>
            <w:tcBorders>
              <w:left w:val="single" w:sz="4" w:space="0" w:color="auto"/>
            </w:tcBorders>
            <w:shd w:val="clear" w:color="auto" w:fill="D9D9D9" w:themeFill="background1" w:themeFillShade="D9"/>
            <w:vAlign w:val="center"/>
          </w:tcPr>
          <w:p w:rsidR="0068240E" w:rsidRPr="00533C2B" w:rsidRDefault="0068240E" w:rsidP="004C3C5F">
            <w:pPr>
              <w:bidi/>
              <w:spacing w:line="276" w:lineRule="auto"/>
              <w:jc w:val="center"/>
              <w:rPr>
                <w:rFonts w:asciiTheme="majorBidi" w:hAnsiTheme="majorBidi" w:cstheme="majorBidi"/>
                <w:szCs w:val="28"/>
                <w:rtl/>
                <w:lang w:bidi="ar-DZ"/>
              </w:rPr>
            </w:pPr>
            <w:r w:rsidRPr="00533C2B">
              <w:rPr>
                <w:rFonts w:asciiTheme="majorBidi" w:hAnsiTheme="majorBidi" w:cstheme="majorBidi"/>
                <w:szCs w:val="28"/>
                <w:lang w:bidi="ar-DZ"/>
              </w:rPr>
              <w:t>%</w:t>
            </w:r>
          </w:p>
        </w:tc>
      </w:tr>
      <w:tr w:rsidR="0068240E" w:rsidRPr="00533C2B" w:rsidTr="004C3C5F">
        <w:trPr>
          <w:jc w:val="center"/>
        </w:trPr>
        <w:tc>
          <w:tcPr>
            <w:tcW w:w="2336" w:type="dxa"/>
          </w:tcPr>
          <w:p w:rsidR="0068240E" w:rsidRPr="00BF5677" w:rsidRDefault="0068240E"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السياسية</w:t>
            </w:r>
          </w:p>
        </w:tc>
        <w:tc>
          <w:tcPr>
            <w:tcW w:w="851"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10</w:t>
            </w:r>
          </w:p>
        </w:tc>
        <w:tc>
          <w:tcPr>
            <w:tcW w:w="708"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9</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7</w:t>
            </w:r>
          </w:p>
        </w:tc>
        <w:tc>
          <w:tcPr>
            <w:tcW w:w="709"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16</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15</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5</w:t>
            </w:r>
          </w:p>
        </w:tc>
        <w:tc>
          <w:tcPr>
            <w:tcW w:w="754"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15</w:t>
            </w:r>
          </w:p>
        </w:tc>
        <w:tc>
          <w:tcPr>
            <w:tcW w:w="708"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14</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6</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35</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34</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0</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25</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24</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3</w:t>
            </w:r>
          </w:p>
        </w:tc>
      </w:tr>
      <w:tr w:rsidR="0068240E" w:rsidRPr="00533C2B" w:rsidTr="004C3C5F">
        <w:trPr>
          <w:jc w:val="center"/>
        </w:trPr>
        <w:tc>
          <w:tcPr>
            <w:tcW w:w="2336" w:type="dxa"/>
          </w:tcPr>
          <w:p w:rsidR="0068240E" w:rsidRPr="00BF5677" w:rsidRDefault="0068240E"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الثقافية</w:t>
            </w:r>
          </w:p>
        </w:tc>
        <w:tc>
          <w:tcPr>
            <w:tcW w:w="851"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27</w:t>
            </w:r>
          </w:p>
        </w:tc>
        <w:tc>
          <w:tcPr>
            <w:tcW w:w="708"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4"/>
                <w:szCs w:val="24"/>
                <w:rtl/>
                <w:lang w:bidi="ar-DZ"/>
              </w:rPr>
              <w:t>26</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2</w:t>
            </w:r>
          </w:p>
        </w:tc>
        <w:tc>
          <w:tcPr>
            <w:tcW w:w="709"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22</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4"/>
                <w:szCs w:val="24"/>
                <w:rtl/>
                <w:lang w:bidi="ar-DZ"/>
              </w:rPr>
              <w:t>21</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4</w:t>
            </w:r>
          </w:p>
        </w:tc>
        <w:tc>
          <w:tcPr>
            <w:tcW w:w="754"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16</w:t>
            </w:r>
          </w:p>
        </w:tc>
        <w:tc>
          <w:tcPr>
            <w:tcW w:w="708"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4"/>
                <w:szCs w:val="24"/>
                <w:rtl/>
                <w:lang w:bidi="ar-DZ"/>
              </w:rPr>
              <w:t>15</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5</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15</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14</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6</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21</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20</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4</w:t>
            </w:r>
          </w:p>
        </w:tc>
      </w:tr>
      <w:tr w:rsidR="0068240E" w:rsidRPr="00533C2B" w:rsidTr="004C3C5F">
        <w:trPr>
          <w:jc w:val="center"/>
        </w:trPr>
        <w:tc>
          <w:tcPr>
            <w:tcW w:w="2336" w:type="dxa"/>
          </w:tcPr>
          <w:p w:rsidR="0068240E" w:rsidRPr="00BF5677" w:rsidRDefault="0068240E"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الاقتصادية</w:t>
            </w:r>
          </w:p>
        </w:tc>
        <w:tc>
          <w:tcPr>
            <w:tcW w:w="851"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16</w:t>
            </w:r>
          </w:p>
        </w:tc>
        <w:tc>
          <w:tcPr>
            <w:tcW w:w="708"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15</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5</w:t>
            </w:r>
          </w:p>
        </w:tc>
        <w:tc>
          <w:tcPr>
            <w:tcW w:w="709"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18</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17</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5</w:t>
            </w:r>
          </w:p>
        </w:tc>
        <w:tc>
          <w:tcPr>
            <w:tcW w:w="754"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31</w:t>
            </w:r>
          </w:p>
        </w:tc>
        <w:tc>
          <w:tcPr>
            <w:tcW w:w="708"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30</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1</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sidRPr="00540041">
              <w:rPr>
                <w:rFonts w:asciiTheme="majorBidi" w:hAnsiTheme="majorBidi" w:cstheme="majorBidi" w:hint="cs"/>
                <w:sz w:val="26"/>
                <w:szCs w:val="26"/>
                <w:rtl/>
                <w:lang w:bidi="ar-DZ"/>
              </w:rPr>
              <w:t>1</w:t>
            </w:r>
            <w:r>
              <w:rPr>
                <w:rFonts w:asciiTheme="majorBidi" w:hAnsiTheme="majorBidi" w:cstheme="majorBidi" w:hint="cs"/>
                <w:sz w:val="26"/>
                <w:szCs w:val="26"/>
                <w:rtl/>
                <w:lang w:bidi="ar-DZ"/>
              </w:rPr>
              <w:t>9</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18</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4</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17</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16</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5</w:t>
            </w:r>
          </w:p>
        </w:tc>
      </w:tr>
      <w:tr w:rsidR="0068240E" w:rsidRPr="00533C2B" w:rsidTr="004C3C5F">
        <w:trPr>
          <w:jc w:val="center"/>
        </w:trPr>
        <w:tc>
          <w:tcPr>
            <w:tcW w:w="2336" w:type="dxa"/>
          </w:tcPr>
          <w:p w:rsidR="0068240E" w:rsidRPr="00BF5677" w:rsidRDefault="0068240E"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الأكاديمية</w:t>
            </w:r>
          </w:p>
        </w:tc>
        <w:tc>
          <w:tcPr>
            <w:tcW w:w="851"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03</w:t>
            </w:r>
          </w:p>
        </w:tc>
        <w:tc>
          <w:tcPr>
            <w:tcW w:w="708"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9</w:t>
            </w:r>
          </w:p>
        </w:tc>
        <w:tc>
          <w:tcPr>
            <w:tcW w:w="709"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27</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26</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2</w:t>
            </w:r>
          </w:p>
        </w:tc>
        <w:tc>
          <w:tcPr>
            <w:tcW w:w="754"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27</w:t>
            </w:r>
          </w:p>
        </w:tc>
        <w:tc>
          <w:tcPr>
            <w:tcW w:w="708"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26</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2</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23</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22</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3</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21</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20</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4</w:t>
            </w:r>
          </w:p>
        </w:tc>
      </w:tr>
      <w:tr w:rsidR="0068240E" w:rsidRPr="00533C2B" w:rsidTr="004C3C5F">
        <w:trPr>
          <w:jc w:val="center"/>
        </w:trPr>
        <w:tc>
          <w:tcPr>
            <w:tcW w:w="2336" w:type="dxa"/>
          </w:tcPr>
          <w:p w:rsidR="0068240E" w:rsidRPr="00BF5677" w:rsidRDefault="0068240E" w:rsidP="004C3C5F">
            <w:pPr>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الإدارية</w:t>
            </w:r>
          </w:p>
        </w:tc>
        <w:tc>
          <w:tcPr>
            <w:tcW w:w="851"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48</w:t>
            </w:r>
          </w:p>
        </w:tc>
        <w:tc>
          <w:tcPr>
            <w:tcW w:w="708"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46</w:t>
            </w:r>
            <w:r w:rsidRPr="00540041">
              <w:rPr>
                <w:rFonts w:asciiTheme="majorBidi" w:hAnsiTheme="majorBidi" w:cstheme="majorBidi" w:hint="cs"/>
                <w:sz w:val="26"/>
                <w:szCs w:val="26"/>
                <w:rtl/>
                <w:lang w:bidi="ar-DZ"/>
              </w:rPr>
              <w:t>,6</w:t>
            </w:r>
          </w:p>
        </w:tc>
        <w:tc>
          <w:tcPr>
            <w:tcW w:w="709"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18</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17</w:t>
            </w:r>
            <w:r w:rsidRPr="00540041">
              <w:rPr>
                <w:rFonts w:asciiTheme="majorBidi" w:hAnsiTheme="majorBidi" w:cstheme="majorBidi" w:hint="cs"/>
                <w:sz w:val="24"/>
                <w:szCs w:val="24"/>
                <w:rtl/>
                <w:lang w:bidi="ar-DZ"/>
              </w:rPr>
              <w:t>,</w:t>
            </w:r>
            <w:r>
              <w:rPr>
                <w:rFonts w:asciiTheme="majorBidi" w:hAnsiTheme="majorBidi" w:cstheme="majorBidi" w:hint="cs"/>
                <w:sz w:val="24"/>
                <w:szCs w:val="24"/>
                <w:rtl/>
                <w:lang w:bidi="ar-DZ"/>
              </w:rPr>
              <w:t>5</w:t>
            </w:r>
          </w:p>
        </w:tc>
        <w:tc>
          <w:tcPr>
            <w:tcW w:w="754"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12</w:t>
            </w:r>
          </w:p>
        </w:tc>
        <w:tc>
          <w:tcPr>
            <w:tcW w:w="708"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11</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7</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sidRPr="00540041">
              <w:rPr>
                <w:rFonts w:asciiTheme="majorBidi" w:hAnsiTheme="majorBidi" w:cstheme="majorBidi" w:hint="cs"/>
                <w:sz w:val="24"/>
                <w:szCs w:val="24"/>
                <w:rtl/>
                <w:lang w:bidi="ar-DZ"/>
              </w:rPr>
              <w:t>0</w:t>
            </w:r>
            <w:r>
              <w:rPr>
                <w:rFonts w:asciiTheme="majorBidi" w:hAnsiTheme="majorBidi" w:cstheme="majorBidi" w:hint="cs"/>
                <w:sz w:val="24"/>
                <w:szCs w:val="24"/>
                <w:rtl/>
                <w:lang w:bidi="ar-DZ"/>
              </w:rPr>
              <w:t>8</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7</w:t>
            </w:r>
            <w:r w:rsidRPr="00540041">
              <w:rPr>
                <w:rFonts w:asciiTheme="majorBidi" w:hAnsiTheme="majorBidi" w:cstheme="majorBidi" w:hint="cs"/>
                <w:sz w:val="24"/>
                <w:szCs w:val="24"/>
                <w:rtl/>
                <w:lang w:bidi="ar-DZ"/>
              </w:rPr>
              <w:t>,8</w:t>
            </w:r>
          </w:p>
        </w:tc>
        <w:tc>
          <w:tcPr>
            <w:tcW w:w="567" w:type="dxa"/>
            <w:tcBorders>
              <w:righ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15</w:t>
            </w:r>
          </w:p>
        </w:tc>
        <w:tc>
          <w:tcPr>
            <w:tcW w:w="709" w:type="dxa"/>
            <w:tcBorders>
              <w:left w:val="single" w:sz="4" w:space="0" w:color="auto"/>
            </w:tcBorders>
            <w:vAlign w:val="center"/>
          </w:tcPr>
          <w:p w:rsidR="0068240E" w:rsidRPr="00540041" w:rsidRDefault="0068240E" w:rsidP="004C3C5F">
            <w:pPr>
              <w:bidi/>
              <w:spacing w:line="276" w:lineRule="auto"/>
              <w:jc w:val="center"/>
              <w:rPr>
                <w:rFonts w:asciiTheme="majorBidi" w:hAnsiTheme="majorBidi" w:cstheme="majorBidi"/>
                <w:sz w:val="26"/>
                <w:szCs w:val="26"/>
                <w:rtl/>
                <w:lang w:bidi="ar-DZ"/>
              </w:rPr>
            </w:pPr>
            <w:r>
              <w:rPr>
                <w:rFonts w:asciiTheme="majorBidi" w:hAnsiTheme="majorBidi" w:cstheme="majorBidi" w:hint="cs"/>
                <w:sz w:val="26"/>
                <w:szCs w:val="26"/>
                <w:rtl/>
                <w:lang w:bidi="ar-DZ"/>
              </w:rPr>
              <w:t>14</w:t>
            </w:r>
            <w:r w:rsidRPr="00540041">
              <w:rPr>
                <w:rFonts w:asciiTheme="majorBidi" w:hAnsiTheme="majorBidi" w:cstheme="majorBidi" w:hint="cs"/>
                <w:sz w:val="26"/>
                <w:szCs w:val="26"/>
                <w:rtl/>
                <w:lang w:bidi="ar-DZ"/>
              </w:rPr>
              <w:t>,</w:t>
            </w:r>
            <w:r>
              <w:rPr>
                <w:rFonts w:asciiTheme="majorBidi" w:hAnsiTheme="majorBidi" w:cstheme="majorBidi" w:hint="cs"/>
                <w:sz w:val="26"/>
                <w:szCs w:val="26"/>
                <w:rtl/>
                <w:lang w:bidi="ar-DZ"/>
              </w:rPr>
              <w:t>6</w:t>
            </w:r>
          </w:p>
        </w:tc>
      </w:tr>
    </w:tbl>
    <w:p w:rsidR="0068240E" w:rsidRDefault="0068240E" w:rsidP="0068240E">
      <w:pPr>
        <w:bidi/>
        <w:ind w:firstLine="708"/>
        <w:jc w:val="both"/>
        <w:rPr>
          <w:rFonts w:asciiTheme="majorBidi" w:hAnsiTheme="majorBidi" w:cstheme="majorBidi"/>
          <w:sz w:val="24"/>
          <w:szCs w:val="24"/>
          <w:rtl/>
          <w:lang w:bidi="ar-DZ"/>
        </w:rPr>
      </w:pP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68240E" w:rsidRPr="00662CB6" w:rsidRDefault="0068240E" w:rsidP="0068240E">
      <w:pPr>
        <w:bidi/>
        <w:ind w:firstLine="140"/>
        <w:jc w:val="both"/>
        <w:rPr>
          <w:rFonts w:asciiTheme="majorBidi" w:hAnsiTheme="majorBidi" w:cstheme="majorBidi"/>
          <w:szCs w:val="28"/>
          <w:rtl/>
          <w:lang w:bidi="ar-DZ"/>
        </w:rPr>
      </w:pPr>
      <w:r w:rsidRPr="00662CB6">
        <w:rPr>
          <w:rFonts w:asciiTheme="majorBidi" w:hAnsiTheme="majorBidi" w:cstheme="majorBidi" w:hint="cs"/>
          <w:szCs w:val="28"/>
          <w:rtl/>
          <w:lang w:bidi="ar-DZ"/>
        </w:rPr>
        <w:t xml:space="preserve">ملاحظة: توجد </w:t>
      </w:r>
      <w:r>
        <w:rPr>
          <w:rFonts w:asciiTheme="majorBidi" w:hAnsiTheme="majorBidi" w:cstheme="majorBidi" w:hint="cs"/>
          <w:szCs w:val="28"/>
          <w:rtl/>
          <w:lang w:bidi="ar-DZ"/>
        </w:rPr>
        <w:t>قيمتين مفقودتين</w:t>
      </w:r>
      <w:r w:rsidRPr="00662CB6">
        <w:rPr>
          <w:rFonts w:asciiTheme="majorBidi" w:hAnsiTheme="majorBidi" w:cstheme="majorBidi" w:hint="cs"/>
          <w:szCs w:val="28"/>
          <w:rtl/>
          <w:lang w:bidi="ar-DZ"/>
        </w:rPr>
        <w:t>، نسبتها المئوية (</w:t>
      </w:r>
      <w:r>
        <w:rPr>
          <w:rFonts w:asciiTheme="majorBidi" w:hAnsiTheme="majorBidi" w:cstheme="majorBidi" w:hint="cs"/>
          <w:szCs w:val="28"/>
          <w:rtl/>
          <w:lang w:bidi="ar-DZ"/>
        </w:rPr>
        <w:t>1</w:t>
      </w:r>
      <w:r w:rsidRPr="00662CB6">
        <w:rPr>
          <w:rFonts w:asciiTheme="majorBidi" w:hAnsiTheme="majorBidi" w:cstheme="majorBidi" w:hint="cs"/>
          <w:szCs w:val="28"/>
          <w:rtl/>
          <w:lang w:bidi="ar-DZ"/>
        </w:rPr>
        <w:t>,9</w:t>
      </w:r>
      <w:r>
        <w:rPr>
          <w:rFonts w:asciiTheme="majorBidi" w:hAnsiTheme="majorBidi" w:cstheme="majorBidi"/>
          <w:szCs w:val="28"/>
          <w:lang w:bidi="ar-DZ"/>
        </w:rPr>
        <w:t>%</w:t>
      </w:r>
      <w:r w:rsidRPr="00662CB6">
        <w:rPr>
          <w:rFonts w:asciiTheme="majorBidi" w:hAnsiTheme="majorBidi" w:cstheme="majorBidi" w:hint="cs"/>
          <w:szCs w:val="28"/>
          <w:rtl/>
          <w:lang w:bidi="ar-DZ"/>
        </w:rPr>
        <w:t>)</w:t>
      </w:r>
      <w:r>
        <w:rPr>
          <w:rFonts w:asciiTheme="majorBidi" w:hAnsiTheme="majorBidi" w:cstheme="majorBidi" w:hint="cs"/>
          <w:szCs w:val="28"/>
          <w:rtl/>
          <w:lang w:bidi="ar-DZ"/>
        </w:rPr>
        <w:t>.</w:t>
      </w:r>
    </w:p>
    <w:p w:rsidR="0068240E" w:rsidRDefault="0068240E" w:rsidP="0068240E">
      <w:pPr>
        <w:bidi/>
        <w:jc w:val="center"/>
        <w:rPr>
          <w:rFonts w:asciiTheme="majorBidi" w:hAnsiTheme="majorBidi" w:cstheme="majorBidi"/>
          <w:sz w:val="32"/>
          <w:szCs w:val="32"/>
          <w:rtl/>
          <w:lang w:bidi="ar-DZ"/>
        </w:rPr>
      </w:pPr>
      <w:r w:rsidRPr="00A47383">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42</w:t>
      </w:r>
      <w:r w:rsidRPr="00A47383">
        <w:rPr>
          <w:rFonts w:asciiTheme="majorBidi" w:hAnsiTheme="majorBidi" w:cstheme="majorBidi" w:hint="cs"/>
          <w:sz w:val="32"/>
          <w:szCs w:val="32"/>
          <w:rtl/>
          <w:lang w:bidi="ar-DZ"/>
        </w:rPr>
        <w:t xml:space="preserve">): المتوسطات الحسابية </w:t>
      </w:r>
      <w:r>
        <w:rPr>
          <w:rFonts w:asciiTheme="majorBidi" w:hAnsiTheme="majorBidi" w:cstheme="majorBidi" w:hint="cs"/>
          <w:sz w:val="32"/>
          <w:szCs w:val="32"/>
          <w:rtl/>
          <w:lang w:bidi="ar-DZ"/>
        </w:rPr>
        <w:t>وقوة تأثير العوامل</w:t>
      </w:r>
    </w:p>
    <w:tbl>
      <w:tblPr>
        <w:tblStyle w:val="Grilledutableau"/>
        <w:bidiVisual/>
        <w:tblW w:w="7513" w:type="dxa"/>
        <w:jc w:val="center"/>
        <w:tblInd w:w="1054" w:type="dxa"/>
        <w:tblLayout w:type="fixed"/>
        <w:tblLook w:val="04A0"/>
      </w:tblPr>
      <w:tblGrid>
        <w:gridCol w:w="2835"/>
        <w:gridCol w:w="1943"/>
        <w:gridCol w:w="2735"/>
      </w:tblGrid>
      <w:tr w:rsidR="0068240E" w:rsidTr="004C3C5F">
        <w:trPr>
          <w:jc w:val="center"/>
        </w:trPr>
        <w:tc>
          <w:tcPr>
            <w:tcW w:w="2835" w:type="dxa"/>
            <w:shd w:val="clear" w:color="auto" w:fill="D9D9D9" w:themeFill="background1" w:themeFillShade="D9"/>
            <w:vAlign w:val="center"/>
          </w:tcPr>
          <w:p w:rsidR="0068240E" w:rsidRPr="00D603B4" w:rsidRDefault="0068240E"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البند أو العبارة  (العوامل)</w:t>
            </w:r>
          </w:p>
        </w:tc>
        <w:tc>
          <w:tcPr>
            <w:tcW w:w="1943" w:type="dxa"/>
            <w:shd w:val="clear" w:color="auto" w:fill="D9D9D9" w:themeFill="background1" w:themeFillShade="D9"/>
            <w:vAlign w:val="center"/>
          </w:tcPr>
          <w:p w:rsidR="0068240E" w:rsidRPr="00D603B4" w:rsidRDefault="0068240E" w:rsidP="004C3C5F">
            <w:pPr>
              <w:tabs>
                <w:tab w:val="right" w:pos="707"/>
                <w:tab w:val="center" w:pos="4677"/>
              </w:tabs>
              <w:bidi/>
              <w:spacing w:line="276" w:lineRule="auto"/>
              <w:jc w:val="center"/>
              <w:rPr>
                <w:rFonts w:asciiTheme="majorBidi" w:hAnsiTheme="majorBidi" w:cstheme="majorBidi"/>
                <w:szCs w:val="28"/>
                <w:rtl/>
                <w:lang w:bidi="ar-DZ"/>
              </w:rPr>
            </w:pPr>
            <w:r w:rsidRPr="00D603B4">
              <w:rPr>
                <w:rFonts w:asciiTheme="majorBidi" w:hAnsiTheme="majorBidi" w:cstheme="majorBidi" w:hint="cs"/>
                <w:szCs w:val="28"/>
                <w:rtl/>
                <w:lang w:bidi="ar-DZ"/>
              </w:rPr>
              <w:t>المتوسط الحسابي</w:t>
            </w:r>
          </w:p>
        </w:tc>
        <w:tc>
          <w:tcPr>
            <w:tcW w:w="2735" w:type="dxa"/>
            <w:tcBorders>
              <w:left w:val="single" w:sz="4" w:space="0" w:color="auto"/>
              <w:right w:val="single" w:sz="4" w:space="0" w:color="auto"/>
            </w:tcBorders>
            <w:shd w:val="clear" w:color="auto" w:fill="D9D9D9" w:themeFill="background1" w:themeFillShade="D9"/>
            <w:vAlign w:val="center"/>
          </w:tcPr>
          <w:p w:rsidR="0068240E" w:rsidRPr="00D603B4" w:rsidRDefault="0068240E"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درجة التأثير</w:t>
            </w:r>
          </w:p>
        </w:tc>
      </w:tr>
      <w:tr w:rsidR="0068240E" w:rsidTr="004C3C5F">
        <w:trPr>
          <w:jc w:val="center"/>
        </w:trPr>
        <w:tc>
          <w:tcPr>
            <w:tcW w:w="2835" w:type="dxa"/>
          </w:tcPr>
          <w:p w:rsidR="0068240E" w:rsidRPr="00353EE4" w:rsidRDefault="0068240E" w:rsidP="004C3C5F">
            <w:pPr>
              <w:bidi/>
              <w:spacing w:line="276" w:lineRule="auto"/>
              <w:jc w:val="left"/>
              <w:rPr>
                <w:rFonts w:asciiTheme="majorBidi" w:hAnsiTheme="majorBidi" w:cstheme="majorBidi"/>
                <w:sz w:val="32"/>
                <w:szCs w:val="32"/>
                <w:rtl/>
                <w:lang w:bidi="ar-DZ"/>
              </w:rPr>
            </w:pPr>
            <w:r w:rsidRPr="00353EE4">
              <w:rPr>
                <w:rFonts w:asciiTheme="majorBidi" w:hAnsiTheme="majorBidi" w:cstheme="majorBidi" w:hint="cs"/>
                <w:sz w:val="32"/>
                <w:szCs w:val="32"/>
                <w:rtl/>
                <w:lang w:bidi="ar-DZ"/>
              </w:rPr>
              <w:t>السياسية</w:t>
            </w:r>
          </w:p>
        </w:tc>
        <w:tc>
          <w:tcPr>
            <w:tcW w:w="1943" w:type="dxa"/>
            <w:vAlign w:val="center"/>
          </w:tcPr>
          <w:p w:rsidR="0068240E" w:rsidRPr="00B50902" w:rsidRDefault="0068240E"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3,49</w:t>
            </w:r>
          </w:p>
        </w:tc>
        <w:tc>
          <w:tcPr>
            <w:tcW w:w="2735" w:type="dxa"/>
            <w:tcBorders>
              <w:left w:val="single" w:sz="4" w:space="0" w:color="auto"/>
              <w:right w:val="single" w:sz="4" w:space="0" w:color="auto"/>
            </w:tcBorders>
            <w:vAlign w:val="center"/>
          </w:tcPr>
          <w:p w:rsidR="0068240E" w:rsidRPr="003E21FF" w:rsidRDefault="0068240E" w:rsidP="004C3C5F">
            <w:pPr>
              <w:tabs>
                <w:tab w:val="right" w:pos="707"/>
                <w:tab w:val="center" w:pos="4677"/>
              </w:tabs>
              <w:bidi/>
              <w:spacing w:line="276" w:lineRule="auto"/>
              <w:jc w:val="center"/>
              <w:rPr>
                <w:rFonts w:asciiTheme="majorBidi" w:hAnsiTheme="majorBidi" w:cstheme="majorBidi"/>
                <w:b/>
                <w:bCs/>
                <w:szCs w:val="28"/>
                <w:rtl/>
                <w:lang w:bidi="ar-DZ"/>
              </w:rPr>
            </w:pPr>
            <w:r w:rsidRPr="003E21FF">
              <w:rPr>
                <w:rFonts w:asciiTheme="majorBidi" w:hAnsiTheme="majorBidi" w:cstheme="majorBidi" w:hint="cs"/>
                <w:b/>
                <w:bCs/>
                <w:szCs w:val="28"/>
                <w:rtl/>
                <w:lang w:bidi="ar-DZ"/>
              </w:rPr>
              <w:t>متوسط</w:t>
            </w:r>
          </w:p>
        </w:tc>
      </w:tr>
      <w:tr w:rsidR="0068240E" w:rsidTr="004C3C5F">
        <w:trPr>
          <w:jc w:val="center"/>
        </w:trPr>
        <w:tc>
          <w:tcPr>
            <w:tcW w:w="2835" w:type="dxa"/>
          </w:tcPr>
          <w:p w:rsidR="0068240E" w:rsidRPr="00353EE4" w:rsidRDefault="0068240E" w:rsidP="004C3C5F">
            <w:pPr>
              <w:bidi/>
              <w:spacing w:line="276" w:lineRule="auto"/>
              <w:jc w:val="left"/>
              <w:rPr>
                <w:rFonts w:asciiTheme="majorBidi" w:hAnsiTheme="majorBidi" w:cstheme="majorBidi"/>
                <w:sz w:val="32"/>
                <w:szCs w:val="32"/>
                <w:rtl/>
                <w:lang w:bidi="ar-DZ"/>
              </w:rPr>
            </w:pPr>
            <w:r w:rsidRPr="00353EE4">
              <w:rPr>
                <w:rFonts w:asciiTheme="majorBidi" w:hAnsiTheme="majorBidi" w:cstheme="majorBidi" w:hint="cs"/>
                <w:sz w:val="32"/>
                <w:szCs w:val="32"/>
                <w:rtl/>
                <w:lang w:bidi="ar-DZ"/>
              </w:rPr>
              <w:t>الثقافية</w:t>
            </w:r>
          </w:p>
        </w:tc>
        <w:tc>
          <w:tcPr>
            <w:tcW w:w="1943" w:type="dxa"/>
            <w:vAlign w:val="center"/>
          </w:tcPr>
          <w:p w:rsidR="0068240E" w:rsidRPr="00B50902" w:rsidRDefault="0068240E"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2,81</w:t>
            </w:r>
          </w:p>
        </w:tc>
        <w:tc>
          <w:tcPr>
            <w:tcW w:w="2735" w:type="dxa"/>
            <w:tcBorders>
              <w:left w:val="single" w:sz="4" w:space="0" w:color="auto"/>
              <w:right w:val="single" w:sz="4" w:space="0" w:color="auto"/>
            </w:tcBorders>
            <w:vAlign w:val="center"/>
          </w:tcPr>
          <w:p w:rsidR="0068240E" w:rsidRPr="003E21FF" w:rsidRDefault="0068240E"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r>
      <w:tr w:rsidR="0068240E" w:rsidTr="004C3C5F">
        <w:trPr>
          <w:jc w:val="center"/>
        </w:trPr>
        <w:tc>
          <w:tcPr>
            <w:tcW w:w="2835" w:type="dxa"/>
          </w:tcPr>
          <w:p w:rsidR="0068240E" w:rsidRPr="00353EE4" w:rsidRDefault="0068240E" w:rsidP="004C3C5F">
            <w:pPr>
              <w:bidi/>
              <w:spacing w:line="276" w:lineRule="auto"/>
              <w:jc w:val="left"/>
              <w:rPr>
                <w:rFonts w:asciiTheme="majorBidi" w:hAnsiTheme="majorBidi" w:cstheme="majorBidi"/>
                <w:sz w:val="32"/>
                <w:szCs w:val="32"/>
                <w:rtl/>
                <w:lang w:bidi="ar-DZ"/>
              </w:rPr>
            </w:pPr>
            <w:r w:rsidRPr="00353EE4">
              <w:rPr>
                <w:rFonts w:asciiTheme="majorBidi" w:hAnsiTheme="majorBidi" w:cstheme="majorBidi" w:hint="cs"/>
                <w:sz w:val="32"/>
                <w:szCs w:val="32"/>
                <w:rtl/>
                <w:lang w:bidi="ar-DZ"/>
              </w:rPr>
              <w:t>الاقتصادية</w:t>
            </w:r>
          </w:p>
        </w:tc>
        <w:tc>
          <w:tcPr>
            <w:tcW w:w="1943" w:type="dxa"/>
            <w:vAlign w:val="center"/>
          </w:tcPr>
          <w:p w:rsidR="0068240E" w:rsidRPr="00B50902" w:rsidRDefault="0068240E"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3,03</w:t>
            </w:r>
          </w:p>
        </w:tc>
        <w:tc>
          <w:tcPr>
            <w:tcW w:w="2735" w:type="dxa"/>
            <w:tcBorders>
              <w:left w:val="single" w:sz="4" w:space="0" w:color="auto"/>
              <w:right w:val="single" w:sz="4" w:space="0" w:color="auto"/>
            </w:tcBorders>
            <w:vAlign w:val="center"/>
          </w:tcPr>
          <w:p w:rsidR="0068240E" w:rsidRPr="003E21FF" w:rsidRDefault="0068240E"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r>
      <w:tr w:rsidR="0068240E" w:rsidTr="004C3C5F">
        <w:trPr>
          <w:jc w:val="center"/>
        </w:trPr>
        <w:tc>
          <w:tcPr>
            <w:tcW w:w="2835" w:type="dxa"/>
          </w:tcPr>
          <w:p w:rsidR="0068240E" w:rsidRPr="00353EE4" w:rsidRDefault="0068240E" w:rsidP="004C3C5F">
            <w:pPr>
              <w:bidi/>
              <w:spacing w:line="276" w:lineRule="auto"/>
              <w:jc w:val="left"/>
              <w:rPr>
                <w:rFonts w:asciiTheme="majorBidi" w:hAnsiTheme="majorBidi" w:cstheme="majorBidi"/>
                <w:sz w:val="32"/>
                <w:szCs w:val="32"/>
                <w:rtl/>
                <w:lang w:bidi="ar-DZ"/>
              </w:rPr>
            </w:pPr>
            <w:r w:rsidRPr="00353EE4">
              <w:rPr>
                <w:rFonts w:asciiTheme="majorBidi" w:hAnsiTheme="majorBidi" w:cstheme="majorBidi" w:hint="cs"/>
                <w:sz w:val="32"/>
                <w:szCs w:val="32"/>
                <w:rtl/>
                <w:lang w:bidi="ar-DZ"/>
              </w:rPr>
              <w:t>الأكاديمية</w:t>
            </w:r>
          </w:p>
        </w:tc>
        <w:tc>
          <w:tcPr>
            <w:tcW w:w="1943" w:type="dxa"/>
            <w:vAlign w:val="center"/>
          </w:tcPr>
          <w:p w:rsidR="0068240E" w:rsidRPr="00B50902" w:rsidRDefault="0068240E"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3,32</w:t>
            </w:r>
          </w:p>
        </w:tc>
        <w:tc>
          <w:tcPr>
            <w:tcW w:w="2735" w:type="dxa"/>
            <w:tcBorders>
              <w:left w:val="single" w:sz="4" w:space="0" w:color="auto"/>
              <w:right w:val="single" w:sz="4" w:space="0" w:color="auto"/>
            </w:tcBorders>
            <w:vAlign w:val="center"/>
          </w:tcPr>
          <w:p w:rsidR="0068240E" w:rsidRPr="003E21FF" w:rsidRDefault="0068240E"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متوسط</w:t>
            </w:r>
          </w:p>
        </w:tc>
      </w:tr>
      <w:tr w:rsidR="0068240E" w:rsidTr="004C3C5F">
        <w:trPr>
          <w:jc w:val="center"/>
        </w:trPr>
        <w:tc>
          <w:tcPr>
            <w:tcW w:w="2835" w:type="dxa"/>
          </w:tcPr>
          <w:p w:rsidR="0068240E" w:rsidRPr="00353EE4" w:rsidRDefault="0068240E" w:rsidP="004C3C5F">
            <w:pPr>
              <w:bidi/>
              <w:spacing w:line="276" w:lineRule="auto"/>
              <w:jc w:val="left"/>
              <w:rPr>
                <w:rFonts w:asciiTheme="majorBidi" w:hAnsiTheme="majorBidi" w:cstheme="majorBidi"/>
                <w:sz w:val="32"/>
                <w:szCs w:val="32"/>
                <w:rtl/>
                <w:lang w:bidi="ar-DZ"/>
              </w:rPr>
            </w:pPr>
            <w:r w:rsidRPr="00353EE4">
              <w:rPr>
                <w:rFonts w:asciiTheme="majorBidi" w:hAnsiTheme="majorBidi" w:cstheme="majorBidi" w:hint="cs"/>
                <w:sz w:val="32"/>
                <w:szCs w:val="32"/>
                <w:rtl/>
                <w:lang w:bidi="ar-DZ"/>
              </w:rPr>
              <w:t>الإدارية</w:t>
            </w:r>
          </w:p>
        </w:tc>
        <w:tc>
          <w:tcPr>
            <w:tcW w:w="1943" w:type="dxa"/>
            <w:vAlign w:val="center"/>
          </w:tcPr>
          <w:p w:rsidR="0068240E" w:rsidRPr="00B50902" w:rsidRDefault="0068240E" w:rsidP="004C3C5F">
            <w:pPr>
              <w:tabs>
                <w:tab w:val="right" w:pos="707"/>
                <w:tab w:val="center" w:pos="4677"/>
              </w:tabs>
              <w:bidi/>
              <w:spacing w:line="276" w:lineRule="auto"/>
              <w:jc w:val="center"/>
              <w:rPr>
                <w:rFonts w:asciiTheme="majorBidi" w:hAnsiTheme="majorBidi" w:cstheme="majorBidi"/>
                <w:szCs w:val="28"/>
                <w:rtl/>
                <w:lang w:bidi="ar-DZ"/>
              </w:rPr>
            </w:pPr>
            <w:r>
              <w:rPr>
                <w:rFonts w:asciiTheme="majorBidi" w:hAnsiTheme="majorBidi" w:cstheme="majorBidi" w:hint="cs"/>
                <w:szCs w:val="28"/>
                <w:rtl/>
                <w:lang w:bidi="ar-DZ"/>
              </w:rPr>
              <w:t>2,25</w:t>
            </w:r>
          </w:p>
        </w:tc>
        <w:tc>
          <w:tcPr>
            <w:tcW w:w="2735" w:type="dxa"/>
            <w:tcBorders>
              <w:left w:val="single" w:sz="4" w:space="0" w:color="auto"/>
              <w:right w:val="single" w:sz="4" w:space="0" w:color="auto"/>
            </w:tcBorders>
            <w:vAlign w:val="center"/>
          </w:tcPr>
          <w:p w:rsidR="0068240E" w:rsidRPr="003E21FF" w:rsidRDefault="0068240E"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منخفض</w:t>
            </w:r>
          </w:p>
        </w:tc>
      </w:tr>
      <w:tr w:rsidR="0068240E" w:rsidTr="004C3C5F">
        <w:trPr>
          <w:jc w:val="center"/>
        </w:trPr>
        <w:tc>
          <w:tcPr>
            <w:tcW w:w="2835" w:type="dxa"/>
          </w:tcPr>
          <w:p w:rsidR="0068240E" w:rsidRPr="00FE31C0" w:rsidRDefault="0068240E" w:rsidP="004C3C5F">
            <w:pPr>
              <w:tabs>
                <w:tab w:val="right" w:pos="707"/>
                <w:tab w:val="center" w:pos="4677"/>
              </w:tabs>
              <w:bidi/>
              <w:spacing w:line="276" w:lineRule="auto"/>
              <w:jc w:val="center"/>
              <w:rPr>
                <w:rFonts w:asciiTheme="majorBidi" w:hAnsiTheme="majorBidi" w:cstheme="majorBidi"/>
                <w:b/>
                <w:bCs/>
                <w:szCs w:val="28"/>
                <w:rtl/>
                <w:lang w:bidi="ar-DZ"/>
              </w:rPr>
            </w:pPr>
            <w:r w:rsidRPr="00FE31C0">
              <w:rPr>
                <w:rFonts w:asciiTheme="majorBidi" w:hAnsiTheme="majorBidi" w:cstheme="majorBidi" w:hint="cs"/>
                <w:b/>
                <w:bCs/>
                <w:szCs w:val="28"/>
                <w:rtl/>
                <w:lang w:bidi="ar-DZ"/>
              </w:rPr>
              <w:t xml:space="preserve">المتوسط العام </w:t>
            </w:r>
          </w:p>
        </w:tc>
        <w:tc>
          <w:tcPr>
            <w:tcW w:w="1943" w:type="dxa"/>
            <w:vAlign w:val="center"/>
          </w:tcPr>
          <w:p w:rsidR="0068240E" w:rsidRPr="00B50902" w:rsidRDefault="0068240E"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2,98</w:t>
            </w:r>
          </w:p>
        </w:tc>
        <w:tc>
          <w:tcPr>
            <w:tcW w:w="2735" w:type="dxa"/>
            <w:tcBorders>
              <w:left w:val="single" w:sz="4" w:space="0" w:color="auto"/>
              <w:right w:val="single" w:sz="4" w:space="0" w:color="auto"/>
            </w:tcBorders>
            <w:vAlign w:val="center"/>
          </w:tcPr>
          <w:p w:rsidR="0068240E" w:rsidRPr="003E21FF" w:rsidRDefault="0068240E" w:rsidP="004C3C5F">
            <w:pPr>
              <w:tabs>
                <w:tab w:val="right" w:pos="707"/>
                <w:tab w:val="center" w:pos="4677"/>
              </w:tabs>
              <w:bidi/>
              <w:spacing w:line="276" w:lineRule="auto"/>
              <w:jc w:val="center"/>
              <w:rPr>
                <w:rFonts w:asciiTheme="majorBidi" w:hAnsiTheme="majorBidi" w:cstheme="majorBidi"/>
                <w:b/>
                <w:bCs/>
                <w:szCs w:val="28"/>
                <w:rtl/>
                <w:lang w:bidi="ar-DZ"/>
              </w:rPr>
            </w:pPr>
            <w:r>
              <w:rPr>
                <w:rFonts w:asciiTheme="majorBidi" w:hAnsiTheme="majorBidi" w:cstheme="majorBidi" w:hint="cs"/>
                <w:b/>
                <w:bCs/>
                <w:szCs w:val="28"/>
                <w:rtl/>
                <w:lang w:bidi="ar-DZ"/>
              </w:rPr>
              <w:t>//</w:t>
            </w:r>
          </w:p>
        </w:tc>
      </w:tr>
    </w:tbl>
    <w:p w:rsidR="0068240E" w:rsidRPr="003461F6" w:rsidRDefault="0068240E" w:rsidP="0068240E">
      <w:pPr>
        <w:bidi/>
        <w:ind w:firstLine="1557"/>
        <w:jc w:val="left"/>
        <w:rPr>
          <w:rFonts w:asciiTheme="majorBidi" w:hAnsiTheme="majorBidi" w:cstheme="majorBidi"/>
          <w:sz w:val="32"/>
          <w:szCs w:val="32"/>
          <w:lang w:bidi="ar-DZ"/>
        </w:rPr>
      </w:pP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p>
    <w:p w:rsidR="0068240E" w:rsidRDefault="0068240E" w:rsidP="008271B4">
      <w:pPr>
        <w:pStyle w:val="Paragraphedeliste"/>
        <w:numPr>
          <w:ilvl w:val="0"/>
          <w:numId w:val="96"/>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موقف المبحوثين عينة الدراسة اتجاه الممارسة السوسيولوجية بالجامعة الجزائرية:</w:t>
      </w:r>
    </w:p>
    <w:p w:rsidR="0068240E" w:rsidRPr="001437B7" w:rsidRDefault="0068240E" w:rsidP="0068240E">
      <w:pPr>
        <w:bidi/>
        <w:ind w:left="857"/>
        <w:jc w:val="center"/>
        <w:rPr>
          <w:rFonts w:asciiTheme="majorBidi" w:hAnsiTheme="majorBidi" w:cstheme="majorBidi"/>
          <w:sz w:val="32"/>
          <w:szCs w:val="32"/>
          <w:rtl/>
          <w:lang w:bidi="ar-DZ"/>
        </w:rPr>
      </w:pPr>
      <w:r w:rsidRPr="001437B7">
        <w:rPr>
          <w:rFonts w:asciiTheme="majorBidi" w:hAnsiTheme="majorBidi" w:cstheme="majorBidi" w:hint="cs"/>
          <w:sz w:val="32"/>
          <w:szCs w:val="32"/>
          <w:rtl/>
          <w:lang w:bidi="ar-DZ"/>
        </w:rPr>
        <w:t>جدول رقم (4</w:t>
      </w:r>
      <w:r>
        <w:rPr>
          <w:rFonts w:asciiTheme="majorBidi" w:hAnsiTheme="majorBidi" w:cstheme="majorBidi" w:hint="cs"/>
          <w:sz w:val="32"/>
          <w:szCs w:val="32"/>
          <w:rtl/>
          <w:lang w:bidi="ar-DZ"/>
        </w:rPr>
        <w:t>3</w:t>
      </w:r>
      <w:r w:rsidRPr="001437B7">
        <w:rPr>
          <w:rFonts w:asciiTheme="majorBidi" w:hAnsiTheme="majorBidi" w:cstheme="majorBidi" w:hint="cs"/>
          <w:sz w:val="32"/>
          <w:szCs w:val="32"/>
          <w:rtl/>
          <w:lang w:bidi="ar-DZ"/>
        </w:rPr>
        <w:t>): التكرارات والنسب المئوية حسب موقفهم اتجاه الممارسة السوسيولوجية</w:t>
      </w:r>
    </w:p>
    <w:tbl>
      <w:tblPr>
        <w:tblStyle w:val="Grilledutableau"/>
        <w:bidiVisual/>
        <w:tblW w:w="7513" w:type="dxa"/>
        <w:jc w:val="center"/>
        <w:tblInd w:w="1054" w:type="dxa"/>
        <w:tblLayout w:type="fixed"/>
        <w:tblLook w:val="04A0"/>
      </w:tblPr>
      <w:tblGrid>
        <w:gridCol w:w="2835"/>
        <w:gridCol w:w="1943"/>
        <w:gridCol w:w="2735"/>
      </w:tblGrid>
      <w:tr w:rsidR="0068240E" w:rsidTr="004C3C5F">
        <w:trPr>
          <w:jc w:val="center"/>
        </w:trPr>
        <w:tc>
          <w:tcPr>
            <w:tcW w:w="2835" w:type="dxa"/>
            <w:shd w:val="clear" w:color="auto" w:fill="D9D9D9" w:themeFill="background1" w:themeFillShade="D9"/>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sidRPr="00E75670">
              <w:rPr>
                <w:rFonts w:asciiTheme="majorBidi" w:hAnsiTheme="majorBidi" w:cstheme="majorBidi" w:hint="cs"/>
                <w:sz w:val="32"/>
                <w:szCs w:val="32"/>
                <w:rtl/>
                <w:lang w:bidi="ar-DZ"/>
              </w:rPr>
              <w:t>الموقف من الممارسة</w:t>
            </w:r>
          </w:p>
        </w:tc>
        <w:tc>
          <w:tcPr>
            <w:tcW w:w="1943" w:type="dxa"/>
            <w:shd w:val="clear" w:color="auto" w:fill="D9D9D9" w:themeFill="background1" w:themeFillShade="D9"/>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sidRPr="00E75670">
              <w:rPr>
                <w:rFonts w:asciiTheme="majorBidi" w:hAnsiTheme="majorBidi" w:cstheme="majorBidi" w:hint="cs"/>
                <w:sz w:val="32"/>
                <w:szCs w:val="32"/>
                <w:rtl/>
                <w:lang w:bidi="ar-DZ"/>
              </w:rPr>
              <w:t>التكرار (ت)</w:t>
            </w:r>
          </w:p>
        </w:tc>
        <w:tc>
          <w:tcPr>
            <w:tcW w:w="2735" w:type="dxa"/>
            <w:tcBorders>
              <w:left w:val="single" w:sz="4" w:space="0" w:color="auto"/>
              <w:right w:val="single" w:sz="4" w:space="0" w:color="auto"/>
            </w:tcBorders>
            <w:shd w:val="clear" w:color="auto" w:fill="D9D9D9" w:themeFill="background1" w:themeFillShade="D9"/>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sidRPr="00E75670">
              <w:rPr>
                <w:rFonts w:asciiTheme="majorBidi" w:hAnsiTheme="majorBidi" w:cstheme="majorBidi" w:hint="cs"/>
                <w:sz w:val="32"/>
                <w:szCs w:val="32"/>
                <w:rtl/>
                <w:lang w:bidi="ar-DZ"/>
              </w:rPr>
              <w:t>النسبة المئوية (</w:t>
            </w:r>
            <w:r w:rsidRPr="00E75670">
              <w:rPr>
                <w:rFonts w:asciiTheme="majorBidi" w:hAnsiTheme="majorBidi" w:cstheme="majorBidi"/>
                <w:sz w:val="32"/>
                <w:szCs w:val="32"/>
                <w:lang w:bidi="ar-DZ"/>
              </w:rPr>
              <w:t>%</w:t>
            </w:r>
            <w:r w:rsidRPr="00E75670">
              <w:rPr>
                <w:rFonts w:asciiTheme="majorBidi" w:hAnsiTheme="majorBidi" w:cstheme="majorBidi" w:hint="cs"/>
                <w:sz w:val="32"/>
                <w:szCs w:val="32"/>
                <w:rtl/>
                <w:lang w:bidi="ar-DZ"/>
              </w:rPr>
              <w:t>)</w:t>
            </w:r>
          </w:p>
        </w:tc>
      </w:tr>
      <w:tr w:rsidR="0068240E" w:rsidTr="004C3C5F">
        <w:trPr>
          <w:jc w:val="center"/>
        </w:trPr>
        <w:tc>
          <w:tcPr>
            <w:tcW w:w="2835" w:type="dxa"/>
          </w:tcPr>
          <w:p w:rsidR="0068240E" w:rsidRPr="00E75670" w:rsidRDefault="0068240E" w:rsidP="004C3C5F">
            <w:pPr>
              <w:bidi/>
              <w:spacing w:line="276" w:lineRule="auto"/>
              <w:jc w:val="left"/>
              <w:rPr>
                <w:rFonts w:asciiTheme="majorBidi" w:hAnsiTheme="majorBidi" w:cstheme="majorBidi"/>
                <w:sz w:val="32"/>
                <w:szCs w:val="32"/>
                <w:rtl/>
                <w:lang w:bidi="ar-DZ"/>
              </w:rPr>
            </w:pPr>
            <w:r w:rsidRPr="00E75670">
              <w:rPr>
                <w:rFonts w:asciiTheme="majorBidi" w:hAnsiTheme="majorBidi" w:cstheme="majorBidi" w:hint="cs"/>
                <w:sz w:val="32"/>
                <w:szCs w:val="32"/>
                <w:rtl/>
                <w:lang w:bidi="ar-DZ"/>
              </w:rPr>
              <w:t>ايجابي</w:t>
            </w:r>
          </w:p>
        </w:tc>
        <w:tc>
          <w:tcPr>
            <w:tcW w:w="1943" w:type="dxa"/>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sidRPr="00E75670">
              <w:rPr>
                <w:rFonts w:asciiTheme="majorBidi" w:hAnsiTheme="majorBidi" w:cstheme="majorBidi" w:hint="cs"/>
                <w:sz w:val="32"/>
                <w:szCs w:val="32"/>
                <w:rtl/>
                <w:lang w:bidi="ar-DZ"/>
              </w:rPr>
              <w:t>24</w:t>
            </w:r>
          </w:p>
        </w:tc>
        <w:tc>
          <w:tcPr>
            <w:tcW w:w="2735" w:type="dxa"/>
            <w:tcBorders>
              <w:left w:val="single" w:sz="4" w:space="0" w:color="auto"/>
              <w:right w:val="single" w:sz="4" w:space="0" w:color="auto"/>
            </w:tcBorders>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sidRPr="00E75670">
              <w:rPr>
                <w:rFonts w:asciiTheme="majorBidi" w:hAnsiTheme="majorBidi" w:cstheme="majorBidi" w:hint="cs"/>
                <w:sz w:val="32"/>
                <w:szCs w:val="32"/>
                <w:rtl/>
                <w:lang w:bidi="ar-DZ"/>
              </w:rPr>
              <w:t>23</w:t>
            </w:r>
            <w:r>
              <w:rPr>
                <w:rFonts w:asciiTheme="majorBidi" w:hAnsiTheme="majorBidi" w:cstheme="majorBidi" w:hint="cs"/>
                <w:sz w:val="32"/>
                <w:szCs w:val="32"/>
                <w:rtl/>
                <w:lang w:bidi="ar-DZ"/>
              </w:rPr>
              <w:t>,3</w:t>
            </w:r>
          </w:p>
        </w:tc>
      </w:tr>
      <w:tr w:rsidR="0068240E" w:rsidTr="004C3C5F">
        <w:trPr>
          <w:jc w:val="center"/>
        </w:trPr>
        <w:tc>
          <w:tcPr>
            <w:tcW w:w="2835" w:type="dxa"/>
          </w:tcPr>
          <w:p w:rsidR="0068240E" w:rsidRPr="00E75670" w:rsidRDefault="0068240E" w:rsidP="004C3C5F">
            <w:pPr>
              <w:bidi/>
              <w:spacing w:line="276" w:lineRule="auto"/>
              <w:jc w:val="left"/>
              <w:rPr>
                <w:rFonts w:asciiTheme="majorBidi" w:hAnsiTheme="majorBidi" w:cstheme="majorBidi"/>
                <w:sz w:val="32"/>
                <w:szCs w:val="32"/>
                <w:rtl/>
                <w:lang w:bidi="ar-DZ"/>
              </w:rPr>
            </w:pPr>
            <w:r w:rsidRPr="00E75670">
              <w:rPr>
                <w:rFonts w:asciiTheme="majorBidi" w:hAnsiTheme="majorBidi" w:cstheme="majorBidi" w:hint="cs"/>
                <w:sz w:val="32"/>
                <w:szCs w:val="32"/>
                <w:rtl/>
                <w:lang w:bidi="ar-DZ"/>
              </w:rPr>
              <w:t>سلبي</w:t>
            </w:r>
          </w:p>
        </w:tc>
        <w:tc>
          <w:tcPr>
            <w:tcW w:w="1943" w:type="dxa"/>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sidRPr="00E75670">
              <w:rPr>
                <w:rFonts w:asciiTheme="majorBidi" w:hAnsiTheme="majorBidi" w:cstheme="majorBidi" w:hint="cs"/>
                <w:sz w:val="32"/>
                <w:szCs w:val="32"/>
                <w:rtl/>
                <w:lang w:bidi="ar-DZ"/>
              </w:rPr>
              <w:t>78</w:t>
            </w:r>
          </w:p>
        </w:tc>
        <w:tc>
          <w:tcPr>
            <w:tcW w:w="2735" w:type="dxa"/>
            <w:tcBorders>
              <w:left w:val="single" w:sz="4" w:space="0" w:color="auto"/>
              <w:right w:val="single" w:sz="4" w:space="0" w:color="auto"/>
            </w:tcBorders>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sidRPr="00E75670">
              <w:rPr>
                <w:rFonts w:asciiTheme="majorBidi" w:hAnsiTheme="majorBidi" w:cstheme="majorBidi" w:hint="cs"/>
                <w:sz w:val="32"/>
                <w:szCs w:val="32"/>
                <w:rtl/>
                <w:lang w:bidi="ar-DZ"/>
              </w:rPr>
              <w:t>75,7</w:t>
            </w:r>
          </w:p>
        </w:tc>
      </w:tr>
      <w:tr w:rsidR="0068240E" w:rsidTr="004C3C5F">
        <w:trPr>
          <w:jc w:val="center"/>
        </w:trPr>
        <w:tc>
          <w:tcPr>
            <w:tcW w:w="2835" w:type="dxa"/>
          </w:tcPr>
          <w:p w:rsidR="0068240E" w:rsidRPr="00E75670" w:rsidRDefault="0068240E" w:rsidP="004C3C5F">
            <w:pPr>
              <w:tabs>
                <w:tab w:val="right" w:pos="707"/>
                <w:tab w:val="center" w:pos="4677"/>
              </w:tabs>
              <w:bidi/>
              <w:spacing w:line="276" w:lineRule="auto"/>
              <w:jc w:val="center"/>
              <w:rPr>
                <w:rFonts w:asciiTheme="majorBidi" w:hAnsiTheme="majorBidi" w:cstheme="majorBidi"/>
                <w:b/>
                <w:bCs/>
                <w:sz w:val="32"/>
                <w:szCs w:val="32"/>
                <w:rtl/>
                <w:lang w:bidi="ar-DZ"/>
              </w:rPr>
            </w:pPr>
            <w:r w:rsidRPr="00E75670">
              <w:rPr>
                <w:rFonts w:asciiTheme="majorBidi" w:hAnsiTheme="majorBidi" w:cstheme="majorBidi" w:hint="cs"/>
                <w:b/>
                <w:bCs/>
                <w:sz w:val="32"/>
                <w:szCs w:val="32"/>
                <w:rtl/>
                <w:lang w:bidi="ar-DZ"/>
              </w:rPr>
              <w:t xml:space="preserve">المجموع </w:t>
            </w:r>
          </w:p>
        </w:tc>
        <w:tc>
          <w:tcPr>
            <w:tcW w:w="1943" w:type="dxa"/>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b/>
                <w:bCs/>
                <w:sz w:val="32"/>
                <w:szCs w:val="32"/>
                <w:rtl/>
                <w:lang w:bidi="ar-DZ"/>
              </w:rPr>
            </w:pPr>
            <w:r w:rsidRPr="00E75670">
              <w:rPr>
                <w:rFonts w:asciiTheme="majorBidi" w:hAnsiTheme="majorBidi" w:cstheme="majorBidi" w:hint="cs"/>
                <w:b/>
                <w:bCs/>
                <w:sz w:val="32"/>
                <w:szCs w:val="32"/>
                <w:rtl/>
                <w:lang w:bidi="ar-DZ"/>
              </w:rPr>
              <w:t>102</w:t>
            </w:r>
          </w:p>
        </w:tc>
        <w:tc>
          <w:tcPr>
            <w:tcW w:w="2735" w:type="dxa"/>
            <w:tcBorders>
              <w:left w:val="single" w:sz="4" w:space="0" w:color="auto"/>
              <w:right w:val="single" w:sz="4" w:space="0" w:color="auto"/>
            </w:tcBorders>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99</w:t>
            </w:r>
          </w:p>
        </w:tc>
      </w:tr>
    </w:tbl>
    <w:p w:rsidR="0068240E" w:rsidRDefault="0068240E" w:rsidP="0068240E">
      <w:pPr>
        <w:bidi/>
        <w:ind w:firstLine="708"/>
        <w:jc w:val="both"/>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                 </w:t>
      </w: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68240E" w:rsidRPr="00662CB6" w:rsidRDefault="0068240E" w:rsidP="0068240E">
      <w:pPr>
        <w:bidi/>
        <w:ind w:firstLine="140"/>
        <w:jc w:val="both"/>
        <w:rPr>
          <w:rFonts w:asciiTheme="majorBidi" w:hAnsiTheme="majorBidi" w:cstheme="majorBidi"/>
          <w:szCs w:val="28"/>
          <w:rtl/>
          <w:lang w:bidi="ar-DZ"/>
        </w:rPr>
      </w:pPr>
      <w:r>
        <w:rPr>
          <w:rFonts w:asciiTheme="majorBidi" w:hAnsiTheme="majorBidi" w:cstheme="majorBidi" w:hint="cs"/>
          <w:szCs w:val="28"/>
          <w:rtl/>
          <w:lang w:bidi="ar-DZ"/>
        </w:rPr>
        <w:t xml:space="preserve">   </w:t>
      </w:r>
      <w:r w:rsidRPr="00662CB6">
        <w:rPr>
          <w:rFonts w:asciiTheme="majorBidi" w:hAnsiTheme="majorBidi" w:cstheme="majorBidi" w:hint="cs"/>
          <w:szCs w:val="28"/>
          <w:rtl/>
          <w:lang w:bidi="ar-DZ"/>
        </w:rPr>
        <w:t xml:space="preserve">ملاحظة: توجد </w:t>
      </w:r>
      <w:r>
        <w:rPr>
          <w:rFonts w:asciiTheme="majorBidi" w:hAnsiTheme="majorBidi" w:cstheme="majorBidi" w:hint="cs"/>
          <w:szCs w:val="28"/>
          <w:rtl/>
          <w:lang w:bidi="ar-DZ"/>
        </w:rPr>
        <w:t>قيمة واحدة مفقودة</w:t>
      </w:r>
      <w:r w:rsidRPr="00662CB6">
        <w:rPr>
          <w:rFonts w:asciiTheme="majorBidi" w:hAnsiTheme="majorBidi" w:cstheme="majorBidi" w:hint="cs"/>
          <w:szCs w:val="28"/>
          <w:rtl/>
          <w:lang w:bidi="ar-DZ"/>
        </w:rPr>
        <w:t>، نسبتها المئوية (</w:t>
      </w:r>
      <w:r>
        <w:rPr>
          <w:rFonts w:asciiTheme="majorBidi" w:hAnsiTheme="majorBidi" w:cstheme="majorBidi" w:hint="cs"/>
          <w:szCs w:val="28"/>
          <w:rtl/>
          <w:lang w:bidi="ar-DZ"/>
        </w:rPr>
        <w:t>1</w:t>
      </w:r>
      <w:r>
        <w:rPr>
          <w:rFonts w:asciiTheme="majorBidi" w:hAnsiTheme="majorBidi" w:cstheme="majorBidi"/>
          <w:szCs w:val="28"/>
          <w:lang w:bidi="ar-DZ"/>
        </w:rPr>
        <w:t>%</w:t>
      </w:r>
      <w:r w:rsidRPr="00662CB6">
        <w:rPr>
          <w:rFonts w:asciiTheme="majorBidi" w:hAnsiTheme="majorBidi" w:cstheme="majorBidi" w:hint="cs"/>
          <w:szCs w:val="28"/>
          <w:rtl/>
          <w:lang w:bidi="ar-DZ"/>
        </w:rPr>
        <w:t>)</w:t>
      </w:r>
      <w:r>
        <w:rPr>
          <w:rFonts w:asciiTheme="majorBidi" w:hAnsiTheme="majorBidi" w:cstheme="majorBidi" w:hint="cs"/>
          <w:szCs w:val="28"/>
          <w:rtl/>
          <w:lang w:bidi="ar-DZ"/>
        </w:rPr>
        <w:t>.</w:t>
      </w:r>
    </w:p>
    <w:p w:rsidR="0068240E" w:rsidRDefault="0068240E" w:rsidP="0068240E">
      <w:pPr>
        <w:bidi/>
        <w:ind w:firstLine="962"/>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يوضح الجدول رقم (43)، أن الأساتذة الباحثين عينة الدراسة يرون أن الممارسة السوسيولوجية بالجامعة الجزائرية غير مقبولة وأن موقفهم تجاهها سلبي، في حين أن نسبة (23,3</w:t>
      </w:r>
      <w:r>
        <w:rPr>
          <w:rFonts w:asciiTheme="majorBidi" w:hAnsiTheme="majorBidi" w:cstheme="majorBidi"/>
          <w:sz w:val="32"/>
          <w:szCs w:val="32"/>
          <w:lang w:bidi="ar-DZ"/>
        </w:rPr>
        <w:t>%</w:t>
      </w:r>
      <w:r>
        <w:rPr>
          <w:rFonts w:asciiTheme="majorBidi" w:hAnsiTheme="majorBidi" w:cstheme="majorBidi" w:hint="cs"/>
          <w:sz w:val="32"/>
          <w:szCs w:val="32"/>
          <w:rtl/>
          <w:lang w:bidi="ar-DZ"/>
        </w:rPr>
        <w:t>) يرون أن الممارسة السوسيولوجية مقبولة وموقفهم اتجاهها ايجابي.</w:t>
      </w:r>
    </w:p>
    <w:p w:rsidR="0068240E" w:rsidRDefault="0068240E" w:rsidP="0068240E">
      <w:pPr>
        <w:bidi/>
        <w:ind w:firstLine="707"/>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وتأسيسا عليه نستنتج أن الممارسة السوسيولوجية بالجامعة الجزائرية عموما وبجامعة مستغانم خصوصا غير مقبولة ويفسر المبحوثين سبب أزمة علم الاجتماع إلى: </w:t>
      </w:r>
    </w:p>
    <w:p w:rsidR="0068240E" w:rsidRDefault="0068240E" w:rsidP="008271B4">
      <w:pPr>
        <w:pStyle w:val="Paragraphedeliste"/>
        <w:numPr>
          <w:ilvl w:val="0"/>
          <w:numId w:val="9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انغلاق الجامعة على محيطها وعدم انفتاحها على المحيط الخارجي.</w:t>
      </w:r>
    </w:p>
    <w:p w:rsidR="0068240E" w:rsidRDefault="0068240E" w:rsidP="008271B4">
      <w:pPr>
        <w:pStyle w:val="Paragraphedeliste"/>
        <w:numPr>
          <w:ilvl w:val="0"/>
          <w:numId w:val="9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بعد علم الاجتماع عن الميدان واكتفائه بالدراسات النظرية السطحية، وعدم استجابة الممارسة السوسيولوجية للواقع الاجتماعي ومشكلاته.</w:t>
      </w:r>
    </w:p>
    <w:p w:rsidR="0068240E" w:rsidRDefault="0068240E" w:rsidP="008271B4">
      <w:pPr>
        <w:pStyle w:val="Paragraphedeliste"/>
        <w:numPr>
          <w:ilvl w:val="0"/>
          <w:numId w:val="9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عدم تقدير علم الاجتماع والانتقاص من قيمته العلمية ووضع قيود سياسية على حساب العلم والبحث العلمي، إضافة إلى العراقيل الإدارية والبيروقراطية التي لا تعترف بالعلم وأهمية نتائجه. </w:t>
      </w:r>
    </w:p>
    <w:p w:rsidR="0068240E" w:rsidRPr="006D560F" w:rsidRDefault="0068240E" w:rsidP="008271B4">
      <w:pPr>
        <w:pStyle w:val="Paragraphedeliste"/>
        <w:numPr>
          <w:ilvl w:val="0"/>
          <w:numId w:val="93"/>
        </w:numPr>
        <w:bidi/>
        <w:jc w:val="both"/>
        <w:rPr>
          <w:rFonts w:asciiTheme="majorBidi" w:hAnsiTheme="majorBidi" w:cstheme="majorBidi"/>
          <w:sz w:val="32"/>
          <w:szCs w:val="32"/>
          <w:lang w:bidi="ar-DZ"/>
        </w:rPr>
      </w:pPr>
      <w:r w:rsidRPr="006D560F">
        <w:rPr>
          <w:rFonts w:asciiTheme="majorBidi" w:hAnsiTheme="majorBidi" w:cstheme="majorBidi" w:hint="cs"/>
          <w:sz w:val="32"/>
          <w:szCs w:val="32"/>
          <w:rtl/>
          <w:lang w:bidi="ar-DZ"/>
        </w:rPr>
        <w:t>رفض المجتمع لعلم الاجتماع</w:t>
      </w:r>
      <w:r>
        <w:rPr>
          <w:rFonts w:asciiTheme="majorBidi" w:hAnsiTheme="majorBidi" w:cstheme="majorBidi" w:hint="cs"/>
          <w:sz w:val="32"/>
          <w:szCs w:val="32"/>
          <w:rtl/>
          <w:lang w:bidi="ar-DZ"/>
        </w:rPr>
        <w:t xml:space="preserve"> وللمتخرجين منه</w:t>
      </w:r>
      <w:r w:rsidRPr="006D560F">
        <w:rPr>
          <w:rFonts w:asciiTheme="majorBidi" w:hAnsiTheme="majorBidi" w:cstheme="majorBidi" w:hint="cs"/>
          <w:sz w:val="32"/>
          <w:szCs w:val="32"/>
          <w:rtl/>
          <w:lang w:bidi="ar-DZ"/>
        </w:rPr>
        <w:t xml:space="preserve">، وصعوبة الحصول على وظيفة بالمؤسسات الإدارية والاقتصادية. </w:t>
      </w:r>
    </w:p>
    <w:p w:rsidR="0068240E" w:rsidRDefault="0068240E" w:rsidP="008271B4">
      <w:pPr>
        <w:pStyle w:val="Paragraphedeliste"/>
        <w:numPr>
          <w:ilvl w:val="0"/>
          <w:numId w:val="93"/>
        </w:numPr>
        <w:bidi/>
        <w:jc w:val="both"/>
        <w:rPr>
          <w:rFonts w:asciiTheme="majorBidi" w:hAnsiTheme="majorBidi" w:cstheme="majorBidi"/>
          <w:sz w:val="32"/>
          <w:szCs w:val="32"/>
          <w:lang w:bidi="ar-DZ"/>
        </w:rPr>
      </w:pPr>
      <w:r w:rsidRPr="006D560F">
        <w:rPr>
          <w:rFonts w:asciiTheme="majorBidi" w:hAnsiTheme="majorBidi" w:cstheme="majorBidi" w:hint="cs"/>
          <w:sz w:val="32"/>
          <w:szCs w:val="32"/>
          <w:rtl/>
          <w:lang w:bidi="ar-DZ"/>
        </w:rPr>
        <w:t>عدم توفر الإمكانيات</w:t>
      </w:r>
      <w:r>
        <w:rPr>
          <w:rFonts w:asciiTheme="majorBidi" w:hAnsiTheme="majorBidi" w:cstheme="majorBidi" w:hint="cs"/>
          <w:sz w:val="32"/>
          <w:szCs w:val="32"/>
          <w:rtl/>
          <w:lang w:bidi="ar-DZ"/>
        </w:rPr>
        <w:t xml:space="preserve"> والتحفيز </w:t>
      </w:r>
      <w:r w:rsidRPr="006D560F">
        <w:rPr>
          <w:rFonts w:asciiTheme="majorBidi" w:hAnsiTheme="majorBidi" w:cstheme="majorBidi" w:hint="cs"/>
          <w:sz w:val="32"/>
          <w:szCs w:val="32"/>
          <w:rtl/>
          <w:lang w:bidi="ar-DZ"/>
        </w:rPr>
        <w:t>المادي والمعنوي وكذا المناخ المناسب للبحث العلمي.</w:t>
      </w:r>
    </w:p>
    <w:p w:rsidR="0068240E" w:rsidRDefault="0068240E" w:rsidP="008271B4">
      <w:pPr>
        <w:pStyle w:val="Paragraphedeliste"/>
        <w:numPr>
          <w:ilvl w:val="0"/>
          <w:numId w:val="93"/>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نقص روح الجماعة وطغيان الأعمال الفردية، وعدم الاستجابة لطبيعة البحث العلمي التي تتطلب التعاون والعمل الجماعي وكذلك تلك التي تتطلب خبرات علمية تكتسب بالاحتكاك مع الباحثين من جامعات أخرى.</w:t>
      </w:r>
    </w:p>
    <w:p w:rsidR="0068240E" w:rsidRPr="00521083" w:rsidRDefault="0068240E" w:rsidP="0068240E">
      <w:pPr>
        <w:pStyle w:val="Paragraphedeliste"/>
        <w:bidi/>
        <w:ind w:left="1068"/>
        <w:jc w:val="both"/>
        <w:rPr>
          <w:rFonts w:asciiTheme="majorBidi" w:hAnsiTheme="majorBidi" w:cstheme="majorBidi"/>
          <w:sz w:val="32"/>
          <w:szCs w:val="32"/>
          <w:lang w:bidi="ar-DZ"/>
        </w:rPr>
      </w:pPr>
    </w:p>
    <w:p w:rsidR="0068240E" w:rsidRPr="00020286" w:rsidRDefault="0068240E" w:rsidP="008271B4">
      <w:pPr>
        <w:pStyle w:val="Paragraphedeliste"/>
        <w:numPr>
          <w:ilvl w:val="0"/>
          <w:numId w:val="97"/>
        </w:num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الطلب على الخدمة السوسيولوجية من قبل القطاعات الأخرى:</w:t>
      </w:r>
    </w:p>
    <w:p w:rsidR="0068240E" w:rsidRPr="001437B7" w:rsidRDefault="0068240E" w:rsidP="0068240E">
      <w:pPr>
        <w:bidi/>
        <w:jc w:val="center"/>
        <w:rPr>
          <w:rFonts w:asciiTheme="majorBidi" w:hAnsiTheme="majorBidi" w:cstheme="majorBidi"/>
          <w:sz w:val="32"/>
          <w:szCs w:val="32"/>
          <w:rtl/>
          <w:lang w:bidi="ar-DZ"/>
        </w:rPr>
      </w:pPr>
      <w:r w:rsidRPr="001437B7">
        <w:rPr>
          <w:rFonts w:asciiTheme="majorBidi" w:hAnsiTheme="majorBidi" w:cstheme="majorBidi" w:hint="cs"/>
          <w:sz w:val="32"/>
          <w:szCs w:val="32"/>
          <w:rtl/>
          <w:lang w:bidi="ar-DZ"/>
        </w:rPr>
        <w:t>جدول رقم (4</w:t>
      </w:r>
      <w:r>
        <w:rPr>
          <w:rFonts w:asciiTheme="majorBidi" w:hAnsiTheme="majorBidi" w:cstheme="majorBidi" w:hint="cs"/>
          <w:sz w:val="32"/>
          <w:szCs w:val="32"/>
          <w:rtl/>
          <w:lang w:bidi="ar-DZ"/>
        </w:rPr>
        <w:t>4</w:t>
      </w:r>
      <w:r w:rsidRPr="001437B7">
        <w:rPr>
          <w:rFonts w:asciiTheme="majorBidi" w:hAnsiTheme="majorBidi" w:cstheme="majorBidi" w:hint="cs"/>
          <w:sz w:val="32"/>
          <w:szCs w:val="32"/>
          <w:rtl/>
          <w:lang w:bidi="ar-DZ"/>
        </w:rPr>
        <w:t>): التكرارات والنسب المئوية لمعرفة الدور الحقيقي لعلم الاجتماع من قبل القطاعات الأخرى</w:t>
      </w:r>
    </w:p>
    <w:tbl>
      <w:tblPr>
        <w:tblStyle w:val="Grilledutableau"/>
        <w:bidiVisual/>
        <w:tblW w:w="7513" w:type="dxa"/>
        <w:jc w:val="center"/>
        <w:tblInd w:w="1054" w:type="dxa"/>
        <w:tblLayout w:type="fixed"/>
        <w:tblLook w:val="04A0"/>
      </w:tblPr>
      <w:tblGrid>
        <w:gridCol w:w="2835"/>
        <w:gridCol w:w="1943"/>
        <w:gridCol w:w="2735"/>
      </w:tblGrid>
      <w:tr w:rsidR="0068240E" w:rsidTr="004C3C5F">
        <w:trPr>
          <w:jc w:val="center"/>
        </w:trPr>
        <w:tc>
          <w:tcPr>
            <w:tcW w:w="2835" w:type="dxa"/>
            <w:shd w:val="clear" w:color="auto" w:fill="D9D9D9" w:themeFill="background1" w:themeFillShade="D9"/>
            <w:vAlign w:val="center"/>
          </w:tcPr>
          <w:p w:rsidR="0068240E" w:rsidRPr="00E75670" w:rsidRDefault="0068240E" w:rsidP="004C3C5F">
            <w:pPr>
              <w:tabs>
                <w:tab w:val="right" w:pos="707"/>
                <w:tab w:val="center" w:pos="4677"/>
              </w:tabs>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البند أو العبارة</w:t>
            </w:r>
          </w:p>
        </w:tc>
        <w:tc>
          <w:tcPr>
            <w:tcW w:w="1943" w:type="dxa"/>
            <w:shd w:val="clear" w:color="auto" w:fill="D9D9D9" w:themeFill="background1" w:themeFillShade="D9"/>
            <w:vAlign w:val="center"/>
          </w:tcPr>
          <w:p w:rsidR="0068240E" w:rsidRPr="00E75670" w:rsidRDefault="0068240E" w:rsidP="004C3C5F">
            <w:pPr>
              <w:tabs>
                <w:tab w:val="right" w:pos="707"/>
                <w:tab w:val="center" w:pos="4677"/>
              </w:tabs>
              <w:bidi/>
              <w:jc w:val="center"/>
              <w:rPr>
                <w:rFonts w:asciiTheme="majorBidi" w:hAnsiTheme="majorBidi" w:cstheme="majorBidi"/>
                <w:sz w:val="32"/>
                <w:szCs w:val="32"/>
                <w:rtl/>
                <w:lang w:bidi="ar-DZ"/>
              </w:rPr>
            </w:pPr>
            <w:r w:rsidRPr="00E75670">
              <w:rPr>
                <w:rFonts w:asciiTheme="majorBidi" w:hAnsiTheme="majorBidi" w:cstheme="majorBidi" w:hint="cs"/>
                <w:sz w:val="32"/>
                <w:szCs w:val="32"/>
                <w:rtl/>
                <w:lang w:bidi="ar-DZ"/>
              </w:rPr>
              <w:t>التكرار (ت)</w:t>
            </w:r>
          </w:p>
        </w:tc>
        <w:tc>
          <w:tcPr>
            <w:tcW w:w="2735" w:type="dxa"/>
            <w:tcBorders>
              <w:left w:val="single" w:sz="4" w:space="0" w:color="auto"/>
              <w:right w:val="single" w:sz="4" w:space="0" w:color="auto"/>
            </w:tcBorders>
            <w:shd w:val="clear" w:color="auto" w:fill="D9D9D9" w:themeFill="background1" w:themeFillShade="D9"/>
            <w:vAlign w:val="center"/>
          </w:tcPr>
          <w:p w:rsidR="0068240E" w:rsidRPr="00E75670" w:rsidRDefault="0068240E" w:rsidP="004C3C5F">
            <w:pPr>
              <w:tabs>
                <w:tab w:val="right" w:pos="707"/>
                <w:tab w:val="center" w:pos="4677"/>
              </w:tabs>
              <w:bidi/>
              <w:jc w:val="center"/>
              <w:rPr>
                <w:rFonts w:asciiTheme="majorBidi" w:hAnsiTheme="majorBidi" w:cstheme="majorBidi"/>
                <w:sz w:val="32"/>
                <w:szCs w:val="32"/>
                <w:rtl/>
                <w:lang w:bidi="ar-DZ"/>
              </w:rPr>
            </w:pPr>
            <w:r w:rsidRPr="00E75670">
              <w:rPr>
                <w:rFonts w:asciiTheme="majorBidi" w:hAnsiTheme="majorBidi" w:cstheme="majorBidi" w:hint="cs"/>
                <w:sz w:val="32"/>
                <w:szCs w:val="32"/>
                <w:rtl/>
                <w:lang w:bidi="ar-DZ"/>
              </w:rPr>
              <w:t>النسبة المئوية (</w:t>
            </w:r>
            <w:r w:rsidRPr="00E75670">
              <w:rPr>
                <w:rFonts w:asciiTheme="majorBidi" w:hAnsiTheme="majorBidi" w:cstheme="majorBidi"/>
                <w:sz w:val="32"/>
                <w:szCs w:val="32"/>
                <w:lang w:bidi="ar-DZ"/>
              </w:rPr>
              <w:t>%</w:t>
            </w:r>
            <w:r w:rsidRPr="00E75670">
              <w:rPr>
                <w:rFonts w:asciiTheme="majorBidi" w:hAnsiTheme="majorBidi" w:cstheme="majorBidi" w:hint="cs"/>
                <w:sz w:val="32"/>
                <w:szCs w:val="32"/>
                <w:rtl/>
                <w:lang w:bidi="ar-DZ"/>
              </w:rPr>
              <w:t>)</w:t>
            </w:r>
          </w:p>
        </w:tc>
      </w:tr>
      <w:tr w:rsidR="0068240E" w:rsidTr="004C3C5F">
        <w:trPr>
          <w:jc w:val="center"/>
        </w:trPr>
        <w:tc>
          <w:tcPr>
            <w:tcW w:w="2835" w:type="dxa"/>
          </w:tcPr>
          <w:p w:rsidR="0068240E" w:rsidRPr="00E75670" w:rsidRDefault="0068240E" w:rsidP="004C3C5F">
            <w:pPr>
              <w:bidi/>
              <w:jc w:val="left"/>
              <w:rPr>
                <w:rFonts w:asciiTheme="majorBidi" w:hAnsiTheme="majorBidi" w:cstheme="majorBidi"/>
                <w:sz w:val="32"/>
                <w:szCs w:val="32"/>
                <w:rtl/>
                <w:lang w:bidi="ar-DZ"/>
              </w:rPr>
            </w:pPr>
            <w:r>
              <w:rPr>
                <w:rFonts w:asciiTheme="majorBidi" w:hAnsiTheme="majorBidi" w:cstheme="majorBidi" w:hint="cs"/>
                <w:sz w:val="32"/>
                <w:szCs w:val="32"/>
                <w:rtl/>
                <w:lang w:bidi="ar-DZ"/>
              </w:rPr>
              <w:t>نعم</w:t>
            </w:r>
          </w:p>
        </w:tc>
        <w:tc>
          <w:tcPr>
            <w:tcW w:w="1943" w:type="dxa"/>
            <w:vAlign w:val="center"/>
          </w:tcPr>
          <w:p w:rsidR="0068240E" w:rsidRPr="00E75670" w:rsidRDefault="0068240E" w:rsidP="004C3C5F">
            <w:pPr>
              <w:tabs>
                <w:tab w:val="right" w:pos="707"/>
                <w:tab w:val="center" w:pos="4677"/>
              </w:tabs>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37</w:t>
            </w:r>
          </w:p>
        </w:tc>
        <w:tc>
          <w:tcPr>
            <w:tcW w:w="2735" w:type="dxa"/>
            <w:tcBorders>
              <w:left w:val="single" w:sz="4" w:space="0" w:color="auto"/>
              <w:right w:val="single" w:sz="4" w:space="0" w:color="auto"/>
            </w:tcBorders>
            <w:vAlign w:val="center"/>
          </w:tcPr>
          <w:p w:rsidR="0068240E" w:rsidRPr="00E75670" w:rsidRDefault="0068240E" w:rsidP="004C3C5F">
            <w:pPr>
              <w:tabs>
                <w:tab w:val="right" w:pos="707"/>
                <w:tab w:val="center" w:pos="4677"/>
              </w:tabs>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35,9</w:t>
            </w:r>
          </w:p>
        </w:tc>
      </w:tr>
      <w:tr w:rsidR="0068240E" w:rsidTr="004C3C5F">
        <w:trPr>
          <w:jc w:val="center"/>
        </w:trPr>
        <w:tc>
          <w:tcPr>
            <w:tcW w:w="2835" w:type="dxa"/>
          </w:tcPr>
          <w:p w:rsidR="0068240E" w:rsidRPr="00E75670" w:rsidRDefault="0068240E" w:rsidP="004C3C5F">
            <w:pPr>
              <w:bidi/>
              <w:jc w:val="left"/>
              <w:rPr>
                <w:rFonts w:asciiTheme="majorBidi" w:hAnsiTheme="majorBidi" w:cstheme="majorBidi"/>
                <w:sz w:val="32"/>
                <w:szCs w:val="32"/>
                <w:rtl/>
                <w:lang w:bidi="ar-DZ"/>
              </w:rPr>
            </w:pPr>
            <w:r>
              <w:rPr>
                <w:rFonts w:asciiTheme="majorBidi" w:hAnsiTheme="majorBidi" w:cstheme="majorBidi" w:hint="cs"/>
                <w:sz w:val="32"/>
                <w:szCs w:val="32"/>
                <w:rtl/>
                <w:lang w:bidi="ar-DZ"/>
              </w:rPr>
              <w:t>لا</w:t>
            </w:r>
          </w:p>
        </w:tc>
        <w:tc>
          <w:tcPr>
            <w:tcW w:w="1943" w:type="dxa"/>
            <w:vAlign w:val="center"/>
          </w:tcPr>
          <w:p w:rsidR="0068240E" w:rsidRPr="00E75670" w:rsidRDefault="0068240E" w:rsidP="004C3C5F">
            <w:pPr>
              <w:tabs>
                <w:tab w:val="right" w:pos="707"/>
                <w:tab w:val="center" w:pos="4677"/>
              </w:tabs>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66</w:t>
            </w:r>
          </w:p>
        </w:tc>
        <w:tc>
          <w:tcPr>
            <w:tcW w:w="2735" w:type="dxa"/>
            <w:tcBorders>
              <w:left w:val="single" w:sz="4" w:space="0" w:color="auto"/>
              <w:right w:val="single" w:sz="4" w:space="0" w:color="auto"/>
            </w:tcBorders>
            <w:vAlign w:val="center"/>
          </w:tcPr>
          <w:p w:rsidR="0068240E" w:rsidRPr="00E75670" w:rsidRDefault="0068240E" w:rsidP="004C3C5F">
            <w:pPr>
              <w:tabs>
                <w:tab w:val="right" w:pos="707"/>
                <w:tab w:val="center" w:pos="4677"/>
              </w:tabs>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64</w:t>
            </w:r>
            <w:r w:rsidRPr="00E75670">
              <w:rPr>
                <w:rFonts w:asciiTheme="majorBidi" w:hAnsiTheme="majorBidi" w:cstheme="majorBidi" w:hint="cs"/>
                <w:sz w:val="32"/>
                <w:szCs w:val="32"/>
                <w:rtl/>
                <w:lang w:bidi="ar-DZ"/>
              </w:rPr>
              <w:t>,</w:t>
            </w:r>
            <w:r>
              <w:rPr>
                <w:rFonts w:asciiTheme="majorBidi" w:hAnsiTheme="majorBidi" w:cstheme="majorBidi" w:hint="cs"/>
                <w:sz w:val="32"/>
                <w:szCs w:val="32"/>
                <w:rtl/>
                <w:lang w:bidi="ar-DZ"/>
              </w:rPr>
              <w:t>1</w:t>
            </w:r>
          </w:p>
        </w:tc>
      </w:tr>
      <w:tr w:rsidR="0068240E" w:rsidTr="004C3C5F">
        <w:trPr>
          <w:jc w:val="center"/>
        </w:trPr>
        <w:tc>
          <w:tcPr>
            <w:tcW w:w="2835" w:type="dxa"/>
          </w:tcPr>
          <w:p w:rsidR="0068240E" w:rsidRPr="00E75670" w:rsidRDefault="0068240E" w:rsidP="004C3C5F">
            <w:pPr>
              <w:tabs>
                <w:tab w:val="right" w:pos="707"/>
                <w:tab w:val="center" w:pos="4677"/>
              </w:tabs>
              <w:bidi/>
              <w:jc w:val="center"/>
              <w:rPr>
                <w:rFonts w:asciiTheme="majorBidi" w:hAnsiTheme="majorBidi" w:cstheme="majorBidi"/>
                <w:b/>
                <w:bCs/>
                <w:sz w:val="32"/>
                <w:szCs w:val="32"/>
                <w:rtl/>
                <w:lang w:bidi="ar-DZ"/>
              </w:rPr>
            </w:pPr>
            <w:r w:rsidRPr="00E75670">
              <w:rPr>
                <w:rFonts w:asciiTheme="majorBidi" w:hAnsiTheme="majorBidi" w:cstheme="majorBidi" w:hint="cs"/>
                <w:b/>
                <w:bCs/>
                <w:sz w:val="32"/>
                <w:szCs w:val="32"/>
                <w:rtl/>
                <w:lang w:bidi="ar-DZ"/>
              </w:rPr>
              <w:t xml:space="preserve">المجموع </w:t>
            </w:r>
          </w:p>
        </w:tc>
        <w:tc>
          <w:tcPr>
            <w:tcW w:w="1943" w:type="dxa"/>
            <w:vAlign w:val="center"/>
          </w:tcPr>
          <w:p w:rsidR="0068240E" w:rsidRPr="00E75670" w:rsidRDefault="0068240E" w:rsidP="004C3C5F">
            <w:pPr>
              <w:tabs>
                <w:tab w:val="right" w:pos="707"/>
                <w:tab w:val="center" w:pos="4677"/>
              </w:tabs>
              <w:bidi/>
              <w:jc w:val="center"/>
              <w:rPr>
                <w:rFonts w:asciiTheme="majorBidi" w:hAnsiTheme="majorBidi" w:cstheme="majorBidi"/>
                <w:b/>
                <w:bCs/>
                <w:sz w:val="32"/>
                <w:szCs w:val="32"/>
                <w:rtl/>
                <w:lang w:bidi="ar-DZ"/>
              </w:rPr>
            </w:pPr>
            <w:r w:rsidRPr="00E75670">
              <w:rPr>
                <w:rFonts w:asciiTheme="majorBidi" w:hAnsiTheme="majorBidi" w:cstheme="majorBidi" w:hint="cs"/>
                <w:b/>
                <w:bCs/>
                <w:sz w:val="32"/>
                <w:szCs w:val="32"/>
                <w:rtl/>
                <w:lang w:bidi="ar-DZ"/>
              </w:rPr>
              <w:t>10</w:t>
            </w:r>
            <w:r>
              <w:rPr>
                <w:rFonts w:asciiTheme="majorBidi" w:hAnsiTheme="majorBidi" w:cstheme="majorBidi" w:hint="cs"/>
                <w:b/>
                <w:bCs/>
                <w:sz w:val="32"/>
                <w:szCs w:val="32"/>
                <w:rtl/>
                <w:lang w:bidi="ar-DZ"/>
              </w:rPr>
              <w:t>3</w:t>
            </w:r>
          </w:p>
        </w:tc>
        <w:tc>
          <w:tcPr>
            <w:tcW w:w="2735" w:type="dxa"/>
            <w:tcBorders>
              <w:left w:val="single" w:sz="4" w:space="0" w:color="auto"/>
              <w:right w:val="single" w:sz="4" w:space="0" w:color="auto"/>
            </w:tcBorders>
            <w:vAlign w:val="center"/>
          </w:tcPr>
          <w:p w:rsidR="0068240E" w:rsidRPr="00E75670" w:rsidRDefault="0068240E" w:rsidP="004C3C5F">
            <w:pPr>
              <w:tabs>
                <w:tab w:val="right" w:pos="707"/>
                <w:tab w:val="center" w:pos="4677"/>
              </w:tabs>
              <w:bidi/>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100</w:t>
            </w:r>
          </w:p>
        </w:tc>
      </w:tr>
    </w:tbl>
    <w:p w:rsidR="0068240E" w:rsidRDefault="0068240E" w:rsidP="0068240E">
      <w:pPr>
        <w:bidi/>
        <w:ind w:firstLine="708"/>
        <w:jc w:val="both"/>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                 </w:t>
      </w: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68240E" w:rsidRDefault="0068240E" w:rsidP="0068240E">
      <w:pPr>
        <w:bidi/>
        <w:ind w:firstLine="962"/>
        <w:jc w:val="both"/>
        <w:rPr>
          <w:rFonts w:asciiTheme="majorBidi" w:hAnsiTheme="majorBidi" w:cstheme="majorBidi"/>
          <w:sz w:val="32"/>
          <w:szCs w:val="32"/>
          <w:rtl/>
          <w:lang w:bidi="ar-DZ"/>
        </w:rPr>
      </w:pPr>
      <w:r>
        <w:rPr>
          <w:rFonts w:asciiTheme="majorBidi" w:hAnsiTheme="majorBidi" w:cstheme="majorBidi" w:hint="cs"/>
          <w:sz w:val="32"/>
          <w:szCs w:val="32"/>
          <w:rtl/>
          <w:lang w:bidi="ar-DZ"/>
        </w:rPr>
        <w:t>يبين الجدول رقم (44) توزيع آراء المبحوثين حول قضية معرفة الدور الحقيقي لعلم الاجتماع والمشتغلين به من قبل القطاعات الأخرى، حيث جاءت أعلى نسبة (64,1</w:t>
      </w:r>
      <w:r>
        <w:rPr>
          <w:rFonts w:asciiTheme="majorBidi" w:hAnsiTheme="majorBidi" w:cstheme="majorBidi"/>
          <w:sz w:val="32"/>
          <w:szCs w:val="32"/>
          <w:lang w:bidi="ar-DZ"/>
        </w:rPr>
        <w:t>%</w:t>
      </w:r>
      <w:r>
        <w:rPr>
          <w:rFonts w:asciiTheme="majorBidi" w:hAnsiTheme="majorBidi" w:cstheme="majorBidi" w:hint="cs"/>
          <w:sz w:val="32"/>
          <w:szCs w:val="32"/>
          <w:rtl/>
          <w:lang w:bidi="ar-DZ"/>
        </w:rPr>
        <w:t>) تعبر على عدم معرفة الدور الحقيقي لعلم الاجتماع، وأقل نسبة (35,9</w:t>
      </w:r>
      <w:r>
        <w:rPr>
          <w:rFonts w:asciiTheme="majorBidi" w:hAnsiTheme="majorBidi" w:cstheme="majorBidi"/>
          <w:sz w:val="32"/>
          <w:szCs w:val="32"/>
          <w:lang w:bidi="ar-DZ"/>
        </w:rPr>
        <w:t>%</w:t>
      </w:r>
      <w:r>
        <w:rPr>
          <w:rFonts w:asciiTheme="majorBidi" w:hAnsiTheme="majorBidi" w:cstheme="majorBidi" w:hint="cs"/>
          <w:sz w:val="32"/>
          <w:szCs w:val="32"/>
          <w:rtl/>
          <w:lang w:bidi="ar-DZ"/>
        </w:rPr>
        <w:t>) لتعبر على معرفة القطاعات الأخرى لدور علم الاجتماع.</w:t>
      </w:r>
    </w:p>
    <w:p w:rsidR="0068240E" w:rsidRPr="001437B7" w:rsidRDefault="0068240E" w:rsidP="0068240E">
      <w:pPr>
        <w:bidi/>
        <w:jc w:val="center"/>
        <w:rPr>
          <w:rFonts w:asciiTheme="majorBidi" w:hAnsiTheme="majorBidi" w:cstheme="majorBidi"/>
          <w:sz w:val="32"/>
          <w:szCs w:val="32"/>
          <w:rtl/>
          <w:lang w:bidi="ar-DZ"/>
        </w:rPr>
      </w:pPr>
      <w:r w:rsidRPr="001437B7">
        <w:rPr>
          <w:rFonts w:asciiTheme="majorBidi" w:hAnsiTheme="majorBidi" w:cstheme="majorBidi" w:hint="cs"/>
          <w:sz w:val="32"/>
          <w:szCs w:val="32"/>
          <w:rtl/>
          <w:lang w:bidi="ar-DZ"/>
        </w:rPr>
        <w:lastRenderedPageBreak/>
        <w:t>جدول رقم (4</w:t>
      </w:r>
      <w:r>
        <w:rPr>
          <w:rFonts w:asciiTheme="majorBidi" w:hAnsiTheme="majorBidi" w:cstheme="majorBidi" w:hint="cs"/>
          <w:sz w:val="32"/>
          <w:szCs w:val="32"/>
          <w:rtl/>
          <w:lang w:bidi="ar-DZ"/>
        </w:rPr>
        <w:t>5</w:t>
      </w:r>
      <w:r w:rsidRPr="001437B7">
        <w:rPr>
          <w:rFonts w:asciiTheme="majorBidi" w:hAnsiTheme="majorBidi" w:cstheme="majorBidi" w:hint="cs"/>
          <w:sz w:val="32"/>
          <w:szCs w:val="32"/>
          <w:rtl/>
          <w:lang w:bidi="ar-DZ"/>
        </w:rPr>
        <w:t>): التكرارات والنسب المئوية للطلب على الخدمة السوسيولوجية من قبل القطاعات الأخرى</w:t>
      </w:r>
    </w:p>
    <w:tbl>
      <w:tblPr>
        <w:tblStyle w:val="Grilledutableau"/>
        <w:bidiVisual/>
        <w:tblW w:w="7513" w:type="dxa"/>
        <w:tblInd w:w="1054" w:type="dxa"/>
        <w:tblLayout w:type="fixed"/>
        <w:tblLook w:val="04A0"/>
      </w:tblPr>
      <w:tblGrid>
        <w:gridCol w:w="2835"/>
        <w:gridCol w:w="1943"/>
        <w:gridCol w:w="2735"/>
      </w:tblGrid>
      <w:tr w:rsidR="0068240E" w:rsidTr="004C3C5F">
        <w:tc>
          <w:tcPr>
            <w:tcW w:w="2835" w:type="dxa"/>
            <w:shd w:val="clear" w:color="auto" w:fill="D9D9D9" w:themeFill="background1" w:themeFillShade="D9"/>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البند أو العبارة</w:t>
            </w:r>
          </w:p>
        </w:tc>
        <w:tc>
          <w:tcPr>
            <w:tcW w:w="1943" w:type="dxa"/>
            <w:shd w:val="clear" w:color="auto" w:fill="D9D9D9" w:themeFill="background1" w:themeFillShade="D9"/>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sidRPr="00E75670">
              <w:rPr>
                <w:rFonts w:asciiTheme="majorBidi" w:hAnsiTheme="majorBidi" w:cstheme="majorBidi" w:hint="cs"/>
                <w:sz w:val="32"/>
                <w:szCs w:val="32"/>
                <w:rtl/>
                <w:lang w:bidi="ar-DZ"/>
              </w:rPr>
              <w:t>التكرار (ت)</w:t>
            </w:r>
          </w:p>
        </w:tc>
        <w:tc>
          <w:tcPr>
            <w:tcW w:w="2735" w:type="dxa"/>
            <w:tcBorders>
              <w:left w:val="single" w:sz="4" w:space="0" w:color="auto"/>
              <w:right w:val="single" w:sz="4" w:space="0" w:color="auto"/>
            </w:tcBorders>
            <w:shd w:val="clear" w:color="auto" w:fill="D9D9D9" w:themeFill="background1" w:themeFillShade="D9"/>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sidRPr="00E75670">
              <w:rPr>
                <w:rFonts w:asciiTheme="majorBidi" w:hAnsiTheme="majorBidi" w:cstheme="majorBidi" w:hint="cs"/>
                <w:sz w:val="32"/>
                <w:szCs w:val="32"/>
                <w:rtl/>
                <w:lang w:bidi="ar-DZ"/>
              </w:rPr>
              <w:t>النسبة المئوية (</w:t>
            </w:r>
            <w:r w:rsidRPr="00E75670">
              <w:rPr>
                <w:rFonts w:asciiTheme="majorBidi" w:hAnsiTheme="majorBidi" w:cstheme="majorBidi"/>
                <w:sz w:val="32"/>
                <w:szCs w:val="32"/>
                <w:lang w:bidi="ar-DZ"/>
              </w:rPr>
              <w:t>%</w:t>
            </w:r>
            <w:r w:rsidRPr="00E75670">
              <w:rPr>
                <w:rFonts w:asciiTheme="majorBidi" w:hAnsiTheme="majorBidi" w:cstheme="majorBidi" w:hint="cs"/>
                <w:sz w:val="32"/>
                <w:szCs w:val="32"/>
                <w:rtl/>
                <w:lang w:bidi="ar-DZ"/>
              </w:rPr>
              <w:t>)</w:t>
            </w:r>
          </w:p>
        </w:tc>
      </w:tr>
      <w:tr w:rsidR="0068240E" w:rsidTr="004C3C5F">
        <w:tc>
          <w:tcPr>
            <w:tcW w:w="2835" w:type="dxa"/>
          </w:tcPr>
          <w:p w:rsidR="0068240E" w:rsidRPr="00E75670" w:rsidRDefault="0068240E" w:rsidP="004C3C5F">
            <w:pPr>
              <w:bidi/>
              <w:spacing w:line="276"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t>نعم</w:t>
            </w:r>
          </w:p>
        </w:tc>
        <w:tc>
          <w:tcPr>
            <w:tcW w:w="1943" w:type="dxa"/>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05</w:t>
            </w:r>
          </w:p>
        </w:tc>
        <w:tc>
          <w:tcPr>
            <w:tcW w:w="2735" w:type="dxa"/>
            <w:tcBorders>
              <w:left w:val="single" w:sz="4" w:space="0" w:color="auto"/>
              <w:right w:val="single" w:sz="4" w:space="0" w:color="auto"/>
            </w:tcBorders>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4,9</w:t>
            </w:r>
          </w:p>
        </w:tc>
      </w:tr>
      <w:tr w:rsidR="0068240E" w:rsidTr="004C3C5F">
        <w:tc>
          <w:tcPr>
            <w:tcW w:w="2835" w:type="dxa"/>
          </w:tcPr>
          <w:p w:rsidR="0068240E" w:rsidRPr="00E75670" w:rsidRDefault="0068240E" w:rsidP="004C3C5F">
            <w:pPr>
              <w:bidi/>
              <w:spacing w:line="276"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t>لا</w:t>
            </w:r>
          </w:p>
        </w:tc>
        <w:tc>
          <w:tcPr>
            <w:tcW w:w="1943" w:type="dxa"/>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51</w:t>
            </w:r>
          </w:p>
        </w:tc>
        <w:tc>
          <w:tcPr>
            <w:tcW w:w="2735" w:type="dxa"/>
            <w:tcBorders>
              <w:left w:val="single" w:sz="4" w:space="0" w:color="auto"/>
              <w:right w:val="single" w:sz="4" w:space="0" w:color="auto"/>
            </w:tcBorders>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49</w:t>
            </w:r>
            <w:r w:rsidRPr="00E75670">
              <w:rPr>
                <w:rFonts w:asciiTheme="majorBidi" w:hAnsiTheme="majorBidi" w:cstheme="majorBidi" w:hint="cs"/>
                <w:sz w:val="32"/>
                <w:szCs w:val="32"/>
                <w:rtl/>
                <w:lang w:bidi="ar-DZ"/>
              </w:rPr>
              <w:t>,</w:t>
            </w:r>
            <w:r>
              <w:rPr>
                <w:rFonts w:asciiTheme="majorBidi" w:hAnsiTheme="majorBidi" w:cstheme="majorBidi" w:hint="cs"/>
                <w:sz w:val="32"/>
                <w:szCs w:val="32"/>
                <w:rtl/>
                <w:lang w:bidi="ar-DZ"/>
              </w:rPr>
              <w:t>5</w:t>
            </w:r>
          </w:p>
        </w:tc>
      </w:tr>
      <w:tr w:rsidR="0068240E" w:rsidTr="004C3C5F">
        <w:tc>
          <w:tcPr>
            <w:tcW w:w="2835" w:type="dxa"/>
          </w:tcPr>
          <w:p w:rsidR="0068240E" w:rsidRDefault="0068240E" w:rsidP="004C3C5F">
            <w:pPr>
              <w:bidi/>
              <w:spacing w:line="276"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t>أحيانا</w:t>
            </w:r>
          </w:p>
        </w:tc>
        <w:tc>
          <w:tcPr>
            <w:tcW w:w="1943" w:type="dxa"/>
            <w:vAlign w:val="center"/>
          </w:tcPr>
          <w:p w:rsidR="0068240E"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47</w:t>
            </w:r>
          </w:p>
        </w:tc>
        <w:tc>
          <w:tcPr>
            <w:tcW w:w="2735" w:type="dxa"/>
            <w:tcBorders>
              <w:left w:val="single" w:sz="4" w:space="0" w:color="auto"/>
              <w:right w:val="single" w:sz="4" w:space="0" w:color="auto"/>
            </w:tcBorders>
            <w:vAlign w:val="center"/>
          </w:tcPr>
          <w:p w:rsidR="0068240E"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45,6</w:t>
            </w:r>
          </w:p>
        </w:tc>
      </w:tr>
      <w:tr w:rsidR="0068240E" w:rsidTr="004C3C5F">
        <w:tc>
          <w:tcPr>
            <w:tcW w:w="2835" w:type="dxa"/>
          </w:tcPr>
          <w:p w:rsidR="0068240E" w:rsidRPr="00E75670" w:rsidRDefault="0068240E" w:rsidP="004C3C5F">
            <w:pPr>
              <w:tabs>
                <w:tab w:val="right" w:pos="707"/>
                <w:tab w:val="center" w:pos="4677"/>
              </w:tabs>
              <w:bidi/>
              <w:spacing w:line="276" w:lineRule="auto"/>
              <w:jc w:val="center"/>
              <w:rPr>
                <w:rFonts w:asciiTheme="majorBidi" w:hAnsiTheme="majorBidi" w:cstheme="majorBidi"/>
                <w:b/>
                <w:bCs/>
                <w:sz w:val="32"/>
                <w:szCs w:val="32"/>
                <w:rtl/>
                <w:lang w:bidi="ar-DZ"/>
              </w:rPr>
            </w:pPr>
            <w:r w:rsidRPr="00E75670">
              <w:rPr>
                <w:rFonts w:asciiTheme="majorBidi" w:hAnsiTheme="majorBidi" w:cstheme="majorBidi" w:hint="cs"/>
                <w:b/>
                <w:bCs/>
                <w:sz w:val="32"/>
                <w:szCs w:val="32"/>
                <w:rtl/>
                <w:lang w:bidi="ar-DZ"/>
              </w:rPr>
              <w:t xml:space="preserve">المجموع </w:t>
            </w:r>
          </w:p>
        </w:tc>
        <w:tc>
          <w:tcPr>
            <w:tcW w:w="1943" w:type="dxa"/>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b/>
                <w:bCs/>
                <w:sz w:val="32"/>
                <w:szCs w:val="32"/>
                <w:rtl/>
                <w:lang w:bidi="ar-DZ"/>
              </w:rPr>
            </w:pPr>
            <w:r w:rsidRPr="00E75670">
              <w:rPr>
                <w:rFonts w:asciiTheme="majorBidi" w:hAnsiTheme="majorBidi" w:cstheme="majorBidi" w:hint="cs"/>
                <w:b/>
                <w:bCs/>
                <w:sz w:val="32"/>
                <w:szCs w:val="32"/>
                <w:rtl/>
                <w:lang w:bidi="ar-DZ"/>
              </w:rPr>
              <w:t>10</w:t>
            </w:r>
            <w:r>
              <w:rPr>
                <w:rFonts w:asciiTheme="majorBidi" w:hAnsiTheme="majorBidi" w:cstheme="majorBidi" w:hint="cs"/>
                <w:b/>
                <w:bCs/>
                <w:sz w:val="32"/>
                <w:szCs w:val="32"/>
                <w:rtl/>
                <w:lang w:bidi="ar-DZ"/>
              </w:rPr>
              <w:t>3</w:t>
            </w:r>
          </w:p>
        </w:tc>
        <w:tc>
          <w:tcPr>
            <w:tcW w:w="2735" w:type="dxa"/>
            <w:tcBorders>
              <w:left w:val="single" w:sz="4" w:space="0" w:color="auto"/>
              <w:right w:val="single" w:sz="4" w:space="0" w:color="auto"/>
            </w:tcBorders>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100</w:t>
            </w:r>
          </w:p>
        </w:tc>
      </w:tr>
    </w:tbl>
    <w:p w:rsidR="0068240E" w:rsidRDefault="0068240E" w:rsidP="0068240E">
      <w:pPr>
        <w:bidi/>
        <w:ind w:firstLine="708"/>
        <w:jc w:val="both"/>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                 </w:t>
      </w: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68240E" w:rsidRPr="00FB6B1D"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من خلال الجدول رقم (45) يتبين أن أكبر نسبة (49,5</w:t>
      </w:r>
      <w:r>
        <w:rPr>
          <w:rFonts w:asciiTheme="majorBidi" w:hAnsiTheme="majorBidi" w:cstheme="majorBidi"/>
          <w:sz w:val="32"/>
          <w:szCs w:val="32"/>
          <w:lang w:bidi="ar-DZ"/>
        </w:rPr>
        <w:t>%</w:t>
      </w:r>
      <w:r>
        <w:rPr>
          <w:rFonts w:asciiTheme="majorBidi" w:hAnsiTheme="majorBidi" w:cstheme="majorBidi" w:hint="cs"/>
          <w:sz w:val="32"/>
          <w:szCs w:val="32"/>
          <w:rtl/>
          <w:lang w:bidi="ar-DZ"/>
        </w:rPr>
        <w:t>) تعبر على انعدام وعدم وجود طلب على الخدمة السوسيولوجية من قبل القطاعات الأخرى، وأقل نسبة قدرت بـ (4,9</w:t>
      </w:r>
      <w:r>
        <w:rPr>
          <w:rFonts w:asciiTheme="majorBidi" w:hAnsiTheme="majorBidi" w:cstheme="majorBidi"/>
          <w:sz w:val="32"/>
          <w:szCs w:val="32"/>
          <w:lang w:bidi="ar-DZ"/>
        </w:rPr>
        <w:t>%</w:t>
      </w:r>
      <w:r>
        <w:rPr>
          <w:rFonts w:asciiTheme="majorBidi" w:hAnsiTheme="majorBidi" w:cstheme="majorBidi" w:hint="cs"/>
          <w:sz w:val="32"/>
          <w:szCs w:val="32"/>
          <w:rtl/>
          <w:lang w:bidi="ar-DZ"/>
        </w:rPr>
        <w:t>) تعبر على وجود طلب على الخدمة السوسيولوجية، وتعبر النسبة المتبقية (45,6</w:t>
      </w:r>
      <w:r>
        <w:rPr>
          <w:rFonts w:asciiTheme="majorBidi" w:hAnsiTheme="majorBidi" w:cstheme="majorBidi"/>
          <w:sz w:val="32"/>
          <w:szCs w:val="32"/>
          <w:lang w:bidi="ar-DZ"/>
        </w:rPr>
        <w:t>%</w:t>
      </w:r>
      <w:r>
        <w:rPr>
          <w:rFonts w:asciiTheme="majorBidi" w:hAnsiTheme="majorBidi" w:cstheme="majorBidi" w:hint="cs"/>
          <w:sz w:val="32"/>
          <w:szCs w:val="32"/>
          <w:rtl/>
          <w:lang w:bidi="ar-DZ"/>
        </w:rPr>
        <w:t xml:space="preserve">) على أنه يوجد أحيانا طلب من قبل القطاعات على الخدمة السوسيولوجية.   </w:t>
      </w:r>
    </w:p>
    <w:p w:rsidR="0068240E" w:rsidRDefault="0068240E" w:rsidP="0068240E">
      <w:pPr>
        <w:bidi/>
        <w:jc w:val="center"/>
        <w:rPr>
          <w:rFonts w:asciiTheme="majorBidi" w:hAnsiTheme="majorBidi" w:cstheme="majorBidi"/>
          <w:sz w:val="32"/>
          <w:szCs w:val="32"/>
          <w:rtl/>
          <w:lang w:bidi="ar-DZ"/>
        </w:rPr>
      </w:pPr>
      <w:r w:rsidRPr="00261813">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46</w:t>
      </w:r>
      <w:r w:rsidRPr="00261813">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يوضح مشاركة المبحوثين في تقديم الخدمة السوسيولوجية</w:t>
      </w:r>
    </w:p>
    <w:tbl>
      <w:tblPr>
        <w:tblStyle w:val="Grilledutableau"/>
        <w:bidiVisual/>
        <w:tblW w:w="9096" w:type="dxa"/>
        <w:tblInd w:w="278" w:type="dxa"/>
        <w:tblLayout w:type="fixed"/>
        <w:tblLook w:val="04A0"/>
      </w:tblPr>
      <w:tblGrid>
        <w:gridCol w:w="2268"/>
        <w:gridCol w:w="862"/>
        <w:gridCol w:w="980"/>
        <w:gridCol w:w="851"/>
        <w:gridCol w:w="709"/>
        <w:gridCol w:w="850"/>
        <w:gridCol w:w="851"/>
        <w:gridCol w:w="862"/>
        <w:gridCol w:w="8"/>
        <w:gridCol w:w="855"/>
      </w:tblGrid>
      <w:tr w:rsidR="0068240E" w:rsidTr="004C3C5F">
        <w:tc>
          <w:tcPr>
            <w:tcW w:w="2268" w:type="dxa"/>
            <w:vMerge w:val="restart"/>
            <w:shd w:val="clear" w:color="auto" w:fill="D9D9D9" w:themeFill="background1" w:themeFillShade="D9"/>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البند أو العبارة</w:t>
            </w:r>
          </w:p>
        </w:tc>
        <w:tc>
          <w:tcPr>
            <w:tcW w:w="5103" w:type="dxa"/>
            <w:gridSpan w:val="6"/>
            <w:tcBorders>
              <w:right w:val="single" w:sz="4" w:space="0" w:color="auto"/>
            </w:tcBorders>
            <w:shd w:val="clear" w:color="auto" w:fill="D9D9D9" w:themeFill="background1" w:themeFillShade="D9"/>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التخصص العلمي في الماجستير</w:t>
            </w:r>
          </w:p>
        </w:tc>
        <w:tc>
          <w:tcPr>
            <w:tcW w:w="1725" w:type="dxa"/>
            <w:gridSpan w:val="3"/>
            <w:vMerge w:val="restart"/>
            <w:tcBorders>
              <w:right w:val="single" w:sz="4" w:space="0" w:color="auto"/>
            </w:tcBorders>
            <w:shd w:val="clear" w:color="auto" w:fill="D9D9D9" w:themeFill="background1" w:themeFillShade="D9"/>
            <w:vAlign w:val="center"/>
          </w:tcPr>
          <w:p w:rsidR="0068240E"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sidRPr="00E75670">
              <w:rPr>
                <w:rFonts w:asciiTheme="majorBidi" w:hAnsiTheme="majorBidi" w:cstheme="majorBidi" w:hint="cs"/>
                <w:b/>
                <w:bCs/>
                <w:sz w:val="32"/>
                <w:szCs w:val="32"/>
                <w:rtl/>
                <w:lang w:bidi="ar-DZ"/>
              </w:rPr>
              <w:t>المجموع</w:t>
            </w:r>
            <w:r>
              <w:rPr>
                <w:rFonts w:asciiTheme="majorBidi" w:hAnsiTheme="majorBidi" w:cstheme="majorBidi" w:hint="cs"/>
                <w:b/>
                <w:bCs/>
                <w:sz w:val="32"/>
                <w:szCs w:val="32"/>
                <w:rtl/>
                <w:lang w:bidi="ar-DZ"/>
              </w:rPr>
              <w:t xml:space="preserve"> الكلي</w:t>
            </w:r>
          </w:p>
        </w:tc>
      </w:tr>
      <w:tr w:rsidR="0068240E" w:rsidTr="004C3C5F">
        <w:tc>
          <w:tcPr>
            <w:tcW w:w="2268" w:type="dxa"/>
            <w:vMerge/>
            <w:shd w:val="clear" w:color="auto" w:fill="D9D9D9" w:themeFill="background1" w:themeFillShade="D9"/>
          </w:tcPr>
          <w:p w:rsidR="0068240E" w:rsidRPr="00E75670" w:rsidRDefault="0068240E" w:rsidP="004C3C5F">
            <w:pPr>
              <w:bidi/>
              <w:spacing w:line="276" w:lineRule="auto"/>
              <w:jc w:val="left"/>
              <w:rPr>
                <w:rFonts w:asciiTheme="majorBidi" w:hAnsiTheme="majorBidi" w:cstheme="majorBidi"/>
                <w:sz w:val="32"/>
                <w:szCs w:val="32"/>
                <w:rtl/>
                <w:lang w:bidi="ar-DZ"/>
              </w:rPr>
            </w:pPr>
          </w:p>
        </w:tc>
        <w:tc>
          <w:tcPr>
            <w:tcW w:w="1842" w:type="dxa"/>
            <w:gridSpan w:val="2"/>
            <w:shd w:val="clear" w:color="auto" w:fill="D9D9D9" w:themeFill="background1" w:themeFillShade="D9"/>
            <w:vAlign w:val="center"/>
          </w:tcPr>
          <w:p w:rsidR="0068240E" w:rsidRPr="008276AE" w:rsidRDefault="0068240E" w:rsidP="004C3C5F">
            <w:pPr>
              <w:tabs>
                <w:tab w:val="right" w:pos="707"/>
                <w:tab w:val="center" w:pos="4677"/>
              </w:tabs>
              <w:bidi/>
              <w:spacing w:line="276" w:lineRule="auto"/>
              <w:jc w:val="center"/>
              <w:rPr>
                <w:rFonts w:asciiTheme="majorBidi" w:hAnsiTheme="majorBidi" w:cstheme="majorBidi"/>
                <w:szCs w:val="28"/>
                <w:rtl/>
                <w:lang w:bidi="ar-DZ"/>
              </w:rPr>
            </w:pPr>
            <w:r w:rsidRPr="008276AE">
              <w:rPr>
                <w:rFonts w:asciiTheme="majorBidi" w:hAnsiTheme="majorBidi" w:cstheme="majorBidi" w:hint="cs"/>
                <w:szCs w:val="28"/>
                <w:rtl/>
                <w:lang w:bidi="ar-DZ"/>
              </w:rPr>
              <w:t>علم الاجتماع</w:t>
            </w:r>
          </w:p>
        </w:tc>
        <w:tc>
          <w:tcPr>
            <w:tcW w:w="1560" w:type="dxa"/>
            <w:gridSpan w:val="2"/>
            <w:tcBorders>
              <w:left w:val="single" w:sz="4" w:space="0" w:color="auto"/>
              <w:right w:val="single" w:sz="4" w:space="0" w:color="auto"/>
            </w:tcBorders>
            <w:shd w:val="clear" w:color="auto" w:fill="D9D9D9" w:themeFill="background1" w:themeFillShade="D9"/>
            <w:vAlign w:val="center"/>
          </w:tcPr>
          <w:p w:rsidR="0068240E" w:rsidRPr="008276AE" w:rsidRDefault="0068240E" w:rsidP="004C3C5F">
            <w:pPr>
              <w:tabs>
                <w:tab w:val="right" w:pos="707"/>
                <w:tab w:val="center" w:pos="4677"/>
              </w:tabs>
              <w:bidi/>
              <w:spacing w:line="276" w:lineRule="auto"/>
              <w:jc w:val="center"/>
              <w:rPr>
                <w:rFonts w:asciiTheme="majorBidi" w:hAnsiTheme="majorBidi" w:cstheme="majorBidi"/>
                <w:szCs w:val="28"/>
                <w:rtl/>
                <w:lang w:bidi="ar-DZ"/>
              </w:rPr>
            </w:pPr>
            <w:r w:rsidRPr="008276AE">
              <w:rPr>
                <w:rFonts w:asciiTheme="majorBidi" w:hAnsiTheme="majorBidi" w:cstheme="majorBidi" w:hint="cs"/>
                <w:szCs w:val="28"/>
                <w:rtl/>
                <w:lang w:bidi="ar-DZ"/>
              </w:rPr>
              <w:t>الانثروبولوجيا</w:t>
            </w:r>
          </w:p>
        </w:tc>
        <w:tc>
          <w:tcPr>
            <w:tcW w:w="1701" w:type="dxa"/>
            <w:gridSpan w:val="2"/>
            <w:tcBorders>
              <w:left w:val="single" w:sz="4" w:space="0" w:color="auto"/>
            </w:tcBorders>
            <w:shd w:val="clear" w:color="auto" w:fill="D9D9D9" w:themeFill="background1" w:themeFillShade="D9"/>
            <w:vAlign w:val="center"/>
          </w:tcPr>
          <w:p w:rsidR="0068240E" w:rsidRPr="008276AE" w:rsidRDefault="0068240E" w:rsidP="004C3C5F">
            <w:pPr>
              <w:tabs>
                <w:tab w:val="right" w:pos="707"/>
                <w:tab w:val="center" w:pos="4677"/>
              </w:tabs>
              <w:bidi/>
              <w:spacing w:line="276" w:lineRule="auto"/>
              <w:jc w:val="center"/>
              <w:rPr>
                <w:rFonts w:asciiTheme="majorBidi" w:hAnsiTheme="majorBidi" w:cstheme="majorBidi"/>
                <w:szCs w:val="28"/>
                <w:rtl/>
                <w:lang w:bidi="ar-DZ"/>
              </w:rPr>
            </w:pPr>
            <w:r w:rsidRPr="008276AE">
              <w:rPr>
                <w:rFonts w:asciiTheme="majorBidi" w:hAnsiTheme="majorBidi" w:cstheme="majorBidi" w:hint="cs"/>
                <w:szCs w:val="28"/>
                <w:rtl/>
                <w:lang w:bidi="ar-DZ"/>
              </w:rPr>
              <w:t>الديمغرافيا</w:t>
            </w:r>
          </w:p>
        </w:tc>
        <w:tc>
          <w:tcPr>
            <w:tcW w:w="1725" w:type="dxa"/>
            <w:gridSpan w:val="3"/>
            <w:vMerge/>
            <w:tcBorders>
              <w:right w:val="single" w:sz="4" w:space="0" w:color="auto"/>
            </w:tcBorders>
            <w:shd w:val="clear" w:color="auto" w:fill="D9D9D9" w:themeFill="background1" w:themeFillShade="D9"/>
          </w:tcPr>
          <w:p w:rsidR="0068240E" w:rsidRPr="008276AE" w:rsidRDefault="0068240E" w:rsidP="004C3C5F">
            <w:pPr>
              <w:tabs>
                <w:tab w:val="right" w:pos="707"/>
                <w:tab w:val="center" w:pos="4677"/>
              </w:tabs>
              <w:bidi/>
              <w:spacing w:line="276" w:lineRule="auto"/>
              <w:jc w:val="center"/>
              <w:rPr>
                <w:rFonts w:asciiTheme="majorBidi" w:hAnsiTheme="majorBidi" w:cstheme="majorBidi"/>
                <w:szCs w:val="28"/>
                <w:rtl/>
                <w:lang w:bidi="ar-DZ"/>
              </w:rPr>
            </w:pPr>
          </w:p>
        </w:tc>
      </w:tr>
      <w:tr w:rsidR="0068240E" w:rsidTr="004C3C5F">
        <w:tc>
          <w:tcPr>
            <w:tcW w:w="2268" w:type="dxa"/>
            <w:vMerge/>
            <w:shd w:val="clear" w:color="auto" w:fill="D9D9D9" w:themeFill="background1" w:themeFillShade="D9"/>
          </w:tcPr>
          <w:p w:rsidR="0068240E" w:rsidRPr="00E75670" w:rsidRDefault="0068240E" w:rsidP="004C3C5F">
            <w:pPr>
              <w:bidi/>
              <w:spacing w:line="276" w:lineRule="auto"/>
              <w:jc w:val="left"/>
              <w:rPr>
                <w:rFonts w:asciiTheme="majorBidi" w:hAnsiTheme="majorBidi" w:cstheme="majorBidi"/>
                <w:sz w:val="32"/>
                <w:szCs w:val="32"/>
                <w:rtl/>
                <w:lang w:bidi="ar-DZ"/>
              </w:rPr>
            </w:pPr>
          </w:p>
        </w:tc>
        <w:tc>
          <w:tcPr>
            <w:tcW w:w="862" w:type="dxa"/>
            <w:tcBorders>
              <w:right w:val="single" w:sz="4" w:space="0" w:color="auto"/>
            </w:tcBorders>
            <w:shd w:val="clear" w:color="auto" w:fill="D9D9D9" w:themeFill="background1" w:themeFillShade="D9"/>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ت</w:t>
            </w:r>
          </w:p>
        </w:tc>
        <w:tc>
          <w:tcPr>
            <w:tcW w:w="980" w:type="dxa"/>
            <w:tcBorders>
              <w:left w:val="single" w:sz="4" w:space="0" w:color="auto"/>
            </w:tcBorders>
            <w:shd w:val="clear" w:color="auto" w:fill="D9D9D9" w:themeFill="background1" w:themeFillShade="D9"/>
            <w:vAlign w:val="center"/>
          </w:tcPr>
          <w:p w:rsidR="0068240E" w:rsidRPr="008276AE" w:rsidRDefault="0068240E" w:rsidP="004C3C5F">
            <w:pPr>
              <w:tabs>
                <w:tab w:val="right" w:pos="707"/>
                <w:tab w:val="center" w:pos="4677"/>
              </w:tabs>
              <w:bidi/>
              <w:spacing w:line="276" w:lineRule="auto"/>
              <w:jc w:val="center"/>
              <w:rPr>
                <w:rFonts w:asciiTheme="majorBidi" w:hAnsiTheme="majorBidi" w:cstheme="majorBidi"/>
                <w:sz w:val="32"/>
                <w:szCs w:val="32"/>
                <w:lang w:bidi="ar-DZ"/>
              </w:rPr>
            </w:pPr>
            <w:r>
              <w:rPr>
                <w:rFonts w:asciiTheme="majorBidi" w:hAnsiTheme="majorBidi" w:cstheme="majorBidi"/>
                <w:sz w:val="32"/>
                <w:szCs w:val="32"/>
                <w:lang w:bidi="ar-DZ"/>
              </w:rPr>
              <w:t>%</w:t>
            </w:r>
          </w:p>
        </w:tc>
        <w:tc>
          <w:tcPr>
            <w:tcW w:w="851" w:type="dxa"/>
            <w:tcBorders>
              <w:left w:val="single" w:sz="4" w:space="0" w:color="auto"/>
              <w:right w:val="single" w:sz="4" w:space="0" w:color="auto"/>
            </w:tcBorders>
            <w:shd w:val="clear" w:color="auto" w:fill="D9D9D9" w:themeFill="background1" w:themeFillShade="D9"/>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ت</w:t>
            </w:r>
          </w:p>
        </w:tc>
        <w:tc>
          <w:tcPr>
            <w:tcW w:w="709" w:type="dxa"/>
            <w:tcBorders>
              <w:left w:val="single" w:sz="4" w:space="0" w:color="auto"/>
              <w:right w:val="single" w:sz="4" w:space="0" w:color="auto"/>
            </w:tcBorders>
            <w:shd w:val="clear" w:color="auto" w:fill="D9D9D9" w:themeFill="background1" w:themeFillShade="D9"/>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sz w:val="32"/>
                <w:szCs w:val="32"/>
                <w:lang w:bidi="ar-DZ"/>
              </w:rPr>
              <w:t>%</w:t>
            </w:r>
          </w:p>
        </w:tc>
        <w:tc>
          <w:tcPr>
            <w:tcW w:w="850" w:type="dxa"/>
            <w:tcBorders>
              <w:left w:val="single" w:sz="4" w:space="0" w:color="auto"/>
              <w:right w:val="single" w:sz="4" w:space="0" w:color="auto"/>
            </w:tcBorders>
            <w:shd w:val="clear" w:color="auto" w:fill="D9D9D9" w:themeFill="background1" w:themeFillShade="D9"/>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ت</w:t>
            </w:r>
          </w:p>
        </w:tc>
        <w:tc>
          <w:tcPr>
            <w:tcW w:w="851" w:type="dxa"/>
            <w:tcBorders>
              <w:left w:val="single" w:sz="4" w:space="0" w:color="auto"/>
            </w:tcBorders>
            <w:shd w:val="clear" w:color="auto" w:fill="D9D9D9" w:themeFill="background1" w:themeFillShade="D9"/>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sz w:val="32"/>
                <w:szCs w:val="32"/>
                <w:lang w:bidi="ar-DZ"/>
              </w:rPr>
              <w:t>%</w:t>
            </w:r>
          </w:p>
        </w:tc>
        <w:tc>
          <w:tcPr>
            <w:tcW w:w="862" w:type="dxa"/>
            <w:tcBorders>
              <w:right w:val="single" w:sz="4" w:space="0" w:color="auto"/>
            </w:tcBorders>
            <w:shd w:val="clear" w:color="auto" w:fill="D9D9D9" w:themeFill="background1" w:themeFillShade="D9"/>
            <w:vAlign w:val="center"/>
          </w:tcPr>
          <w:p w:rsidR="0068240E" w:rsidRPr="00E75670"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ت</w:t>
            </w:r>
          </w:p>
        </w:tc>
        <w:tc>
          <w:tcPr>
            <w:tcW w:w="863" w:type="dxa"/>
            <w:gridSpan w:val="2"/>
            <w:tcBorders>
              <w:right w:val="single" w:sz="4" w:space="0" w:color="auto"/>
            </w:tcBorders>
            <w:shd w:val="clear" w:color="auto" w:fill="D9D9D9" w:themeFill="background1" w:themeFillShade="D9"/>
            <w:vAlign w:val="center"/>
          </w:tcPr>
          <w:p w:rsidR="0068240E" w:rsidRPr="008276AE" w:rsidRDefault="0068240E" w:rsidP="004C3C5F">
            <w:pPr>
              <w:tabs>
                <w:tab w:val="right" w:pos="707"/>
                <w:tab w:val="center" w:pos="4677"/>
              </w:tabs>
              <w:bidi/>
              <w:spacing w:line="276" w:lineRule="auto"/>
              <w:jc w:val="center"/>
              <w:rPr>
                <w:rFonts w:asciiTheme="majorBidi" w:hAnsiTheme="majorBidi" w:cstheme="majorBidi"/>
                <w:sz w:val="32"/>
                <w:szCs w:val="32"/>
                <w:lang w:bidi="ar-DZ"/>
              </w:rPr>
            </w:pPr>
            <w:r>
              <w:rPr>
                <w:rFonts w:asciiTheme="majorBidi" w:hAnsiTheme="majorBidi" w:cstheme="majorBidi"/>
                <w:sz w:val="32"/>
                <w:szCs w:val="32"/>
                <w:lang w:bidi="ar-DZ"/>
              </w:rPr>
              <w:t>%</w:t>
            </w:r>
          </w:p>
        </w:tc>
      </w:tr>
      <w:tr w:rsidR="0068240E" w:rsidTr="004C3C5F">
        <w:tc>
          <w:tcPr>
            <w:tcW w:w="2268" w:type="dxa"/>
          </w:tcPr>
          <w:p w:rsidR="0068240E" w:rsidRDefault="0068240E" w:rsidP="004C3C5F">
            <w:pPr>
              <w:bidi/>
              <w:spacing w:line="276"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t>نعم</w:t>
            </w:r>
          </w:p>
        </w:tc>
        <w:tc>
          <w:tcPr>
            <w:tcW w:w="862" w:type="dxa"/>
            <w:tcBorders>
              <w:right w:val="single" w:sz="4" w:space="0" w:color="auto"/>
            </w:tcBorders>
            <w:vAlign w:val="center"/>
          </w:tcPr>
          <w:p w:rsidR="0068240E"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02</w:t>
            </w:r>
          </w:p>
        </w:tc>
        <w:tc>
          <w:tcPr>
            <w:tcW w:w="980" w:type="dxa"/>
            <w:tcBorders>
              <w:left w:val="single" w:sz="4" w:space="0" w:color="auto"/>
            </w:tcBorders>
            <w:vAlign w:val="center"/>
          </w:tcPr>
          <w:p w:rsidR="0068240E"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1,9</w:t>
            </w:r>
          </w:p>
        </w:tc>
        <w:tc>
          <w:tcPr>
            <w:tcW w:w="851" w:type="dxa"/>
            <w:tcBorders>
              <w:left w:val="single" w:sz="4" w:space="0" w:color="auto"/>
              <w:right w:val="single" w:sz="4" w:space="0" w:color="auto"/>
            </w:tcBorders>
            <w:vAlign w:val="center"/>
          </w:tcPr>
          <w:p w:rsidR="0068240E"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02</w:t>
            </w:r>
          </w:p>
        </w:tc>
        <w:tc>
          <w:tcPr>
            <w:tcW w:w="709" w:type="dxa"/>
            <w:tcBorders>
              <w:left w:val="single" w:sz="4" w:space="0" w:color="auto"/>
              <w:right w:val="single" w:sz="4" w:space="0" w:color="auto"/>
            </w:tcBorders>
            <w:vAlign w:val="center"/>
          </w:tcPr>
          <w:p w:rsidR="0068240E"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1,9</w:t>
            </w:r>
          </w:p>
        </w:tc>
        <w:tc>
          <w:tcPr>
            <w:tcW w:w="850" w:type="dxa"/>
            <w:tcBorders>
              <w:left w:val="single" w:sz="4" w:space="0" w:color="auto"/>
              <w:right w:val="single" w:sz="4" w:space="0" w:color="auto"/>
            </w:tcBorders>
            <w:vAlign w:val="center"/>
          </w:tcPr>
          <w:p w:rsidR="0068240E"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00</w:t>
            </w:r>
          </w:p>
        </w:tc>
        <w:tc>
          <w:tcPr>
            <w:tcW w:w="851" w:type="dxa"/>
            <w:tcBorders>
              <w:left w:val="single" w:sz="4" w:space="0" w:color="auto"/>
              <w:right w:val="single" w:sz="4" w:space="0" w:color="auto"/>
            </w:tcBorders>
            <w:vAlign w:val="center"/>
          </w:tcPr>
          <w:p w:rsidR="0068240E"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0</w:t>
            </w:r>
          </w:p>
        </w:tc>
        <w:tc>
          <w:tcPr>
            <w:tcW w:w="870" w:type="dxa"/>
            <w:gridSpan w:val="2"/>
            <w:tcBorders>
              <w:left w:val="single" w:sz="4" w:space="0" w:color="auto"/>
              <w:right w:val="single" w:sz="4" w:space="0" w:color="auto"/>
            </w:tcBorders>
          </w:tcPr>
          <w:p w:rsidR="0068240E"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04</w:t>
            </w:r>
          </w:p>
        </w:tc>
        <w:tc>
          <w:tcPr>
            <w:tcW w:w="855" w:type="dxa"/>
            <w:tcBorders>
              <w:left w:val="single" w:sz="4" w:space="0" w:color="auto"/>
              <w:right w:val="single" w:sz="4" w:space="0" w:color="auto"/>
            </w:tcBorders>
          </w:tcPr>
          <w:p w:rsidR="0068240E"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3,9</w:t>
            </w:r>
          </w:p>
        </w:tc>
      </w:tr>
      <w:tr w:rsidR="0068240E" w:rsidTr="004C3C5F">
        <w:tc>
          <w:tcPr>
            <w:tcW w:w="2268" w:type="dxa"/>
          </w:tcPr>
          <w:p w:rsidR="0068240E" w:rsidRDefault="0068240E" w:rsidP="004C3C5F">
            <w:pPr>
              <w:bidi/>
              <w:spacing w:line="276" w:lineRule="auto"/>
              <w:jc w:val="left"/>
              <w:rPr>
                <w:rFonts w:asciiTheme="majorBidi" w:hAnsiTheme="majorBidi" w:cstheme="majorBidi"/>
                <w:sz w:val="32"/>
                <w:szCs w:val="32"/>
                <w:rtl/>
                <w:lang w:bidi="ar-DZ"/>
              </w:rPr>
            </w:pPr>
            <w:r>
              <w:rPr>
                <w:rFonts w:asciiTheme="majorBidi" w:hAnsiTheme="majorBidi" w:cstheme="majorBidi" w:hint="cs"/>
                <w:sz w:val="32"/>
                <w:szCs w:val="32"/>
                <w:rtl/>
                <w:lang w:bidi="ar-DZ"/>
              </w:rPr>
              <w:t>لا</w:t>
            </w:r>
          </w:p>
        </w:tc>
        <w:tc>
          <w:tcPr>
            <w:tcW w:w="862" w:type="dxa"/>
            <w:tcBorders>
              <w:right w:val="single" w:sz="4" w:space="0" w:color="auto"/>
            </w:tcBorders>
            <w:vAlign w:val="center"/>
          </w:tcPr>
          <w:p w:rsidR="0068240E"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30</w:t>
            </w:r>
          </w:p>
        </w:tc>
        <w:tc>
          <w:tcPr>
            <w:tcW w:w="980" w:type="dxa"/>
            <w:tcBorders>
              <w:left w:val="single" w:sz="4" w:space="0" w:color="auto"/>
            </w:tcBorders>
            <w:vAlign w:val="center"/>
          </w:tcPr>
          <w:p w:rsidR="0068240E"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29,1</w:t>
            </w:r>
          </w:p>
        </w:tc>
        <w:tc>
          <w:tcPr>
            <w:tcW w:w="851" w:type="dxa"/>
            <w:tcBorders>
              <w:left w:val="single" w:sz="4" w:space="0" w:color="auto"/>
              <w:right w:val="single" w:sz="4" w:space="0" w:color="auto"/>
            </w:tcBorders>
            <w:vAlign w:val="center"/>
          </w:tcPr>
          <w:p w:rsidR="0068240E"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05</w:t>
            </w:r>
          </w:p>
        </w:tc>
        <w:tc>
          <w:tcPr>
            <w:tcW w:w="709" w:type="dxa"/>
            <w:tcBorders>
              <w:left w:val="single" w:sz="4" w:space="0" w:color="auto"/>
              <w:right w:val="single" w:sz="4" w:space="0" w:color="auto"/>
            </w:tcBorders>
            <w:vAlign w:val="center"/>
          </w:tcPr>
          <w:p w:rsidR="0068240E"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4,9</w:t>
            </w:r>
          </w:p>
        </w:tc>
        <w:tc>
          <w:tcPr>
            <w:tcW w:w="850" w:type="dxa"/>
            <w:tcBorders>
              <w:left w:val="single" w:sz="4" w:space="0" w:color="auto"/>
              <w:right w:val="single" w:sz="4" w:space="0" w:color="auto"/>
            </w:tcBorders>
            <w:vAlign w:val="center"/>
          </w:tcPr>
          <w:p w:rsidR="0068240E"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02</w:t>
            </w:r>
          </w:p>
        </w:tc>
        <w:tc>
          <w:tcPr>
            <w:tcW w:w="851" w:type="dxa"/>
            <w:tcBorders>
              <w:left w:val="single" w:sz="4" w:space="0" w:color="auto"/>
              <w:right w:val="single" w:sz="4" w:space="0" w:color="auto"/>
            </w:tcBorders>
            <w:vAlign w:val="center"/>
          </w:tcPr>
          <w:p w:rsidR="0068240E"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1,9</w:t>
            </w:r>
          </w:p>
        </w:tc>
        <w:tc>
          <w:tcPr>
            <w:tcW w:w="870" w:type="dxa"/>
            <w:gridSpan w:val="2"/>
            <w:tcBorders>
              <w:left w:val="single" w:sz="4" w:space="0" w:color="auto"/>
              <w:right w:val="single" w:sz="4" w:space="0" w:color="auto"/>
            </w:tcBorders>
          </w:tcPr>
          <w:p w:rsidR="0068240E"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37</w:t>
            </w:r>
          </w:p>
        </w:tc>
        <w:tc>
          <w:tcPr>
            <w:tcW w:w="855" w:type="dxa"/>
            <w:tcBorders>
              <w:left w:val="single" w:sz="4" w:space="0" w:color="auto"/>
              <w:right w:val="single" w:sz="4" w:space="0" w:color="auto"/>
            </w:tcBorders>
          </w:tcPr>
          <w:p w:rsidR="0068240E" w:rsidRDefault="0068240E" w:rsidP="004C3C5F">
            <w:pPr>
              <w:tabs>
                <w:tab w:val="right" w:pos="707"/>
                <w:tab w:val="center" w:pos="4677"/>
              </w:tabs>
              <w:bidi/>
              <w:spacing w:line="276" w:lineRule="auto"/>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35,9</w:t>
            </w:r>
          </w:p>
        </w:tc>
      </w:tr>
      <w:tr w:rsidR="0068240E" w:rsidRPr="00A05D68" w:rsidTr="004C3C5F">
        <w:tc>
          <w:tcPr>
            <w:tcW w:w="2268" w:type="dxa"/>
          </w:tcPr>
          <w:p w:rsidR="0068240E" w:rsidRPr="00E75670" w:rsidRDefault="0068240E" w:rsidP="004C3C5F">
            <w:pPr>
              <w:tabs>
                <w:tab w:val="right" w:pos="707"/>
                <w:tab w:val="center" w:pos="4677"/>
              </w:tabs>
              <w:bidi/>
              <w:spacing w:line="276" w:lineRule="auto"/>
              <w:jc w:val="center"/>
              <w:rPr>
                <w:rFonts w:asciiTheme="majorBidi" w:hAnsiTheme="majorBidi" w:cstheme="majorBidi"/>
                <w:b/>
                <w:bCs/>
                <w:sz w:val="32"/>
                <w:szCs w:val="32"/>
                <w:rtl/>
                <w:lang w:bidi="ar-DZ"/>
              </w:rPr>
            </w:pPr>
            <w:r w:rsidRPr="00E75670">
              <w:rPr>
                <w:rFonts w:asciiTheme="majorBidi" w:hAnsiTheme="majorBidi" w:cstheme="majorBidi" w:hint="cs"/>
                <w:b/>
                <w:bCs/>
                <w:sz w:val="32"/>
                <w:szCs w:val="32"/>
                <w:rtl/>
                <w:lang w:bidi="ar-DZ"/>
              </w:rPr>
              <w:t xml:space="preserve">المجموع </w:t>
            </w:r>
          </w:p>
        </w:tc>
        <w:tc>
          <w:tcPr>
            <w:tcW w:w="862" w:type="dxa"/>
            <w:tcBorders>
              <w:right w:val="single" w:sz="4" w:space="0" w:color="auto"/>
            </w:tcBorders>
            <w:vAlign w:val="center"/>
          </w:tcPr>
          <w:p w:rsidR="0068240E" w:rsidRPr="00A05D68" w:rsidRDefault="0068240E" w:rsidP="004C3C5F">
            <w:pPr>
              <w:tabs>
                <w:tab w:val="right" w:pos="707"/>
                <w:tab w:val="center" w:pos="4677"/>
              </w:tabs>
              <w:bidi/>
              <w:spacing w:line="276" w:lineRule="auto"/>
              <w:jc w:val="center"/>
              <w:rPr>
                <w:rFonts w:asciiTheme="majorBidi" w:hAnsiTheme="majorBidi" w:cstheme="majorBidi"/>
                <w:b/>
                <w:bCs/>
                <w:sz w:val="32"/>
                <w:szCs w:val="32"/>
                <w:rtl/>
                <w:lang w:bidi="ar-DZ"/>
              </w:rPr>
            </w:pPr>
            <w:r w:rsidRPr="00A05D68">
              <w:rPr>
                <w:rFonts w:asciiTheme="majorBidi" w:hAnsiTheme="majorBidi" w:cstheme="majorBidi" w:hint="cs"/>
                <w:b/>
                <w:bCs/>
                <w:sz w:val="32"/>
                <w:szCs w:val="32"/>
                <w:rtl/>
                <w:lang w:bidi="ar-DZ"/>
              </w:rPr>
              <w:t>32</w:t>
            </w:r>
          </w:p>
        </w:tc>
        <w:tc>
          <w:tcPr>
            <w:tcW w:w="980" w:type="dxa"/>
            <w:tcBorders>
              <w:left w:val="single" w:sz="4" w:space="0" w:color="auto"/>
            </w:tcBorders>
            <w:vAlign w:val="center"/>
          </w:tcPr>
          <w:p w:rsidR="0068240E" w:rsidRPr="00A05D68" w:rsidRDefault="0068240E" w:rsidP="004C3C5F">
            <w:pPr>
              <w:tabs>
                <w:tab w:val="right" w:pos="707"/>
                <w:tab w:val="center" w:pos="4677"/>
              </w:tabs>
              <w:bidi/>
              <w:spacing w:line="276" w:lineRule="auto"/>
              <w:jc w:val="center"/>
              <w:rPr>
                <w:rFonts w:asciiTheme="majorBidi" w:hAnsiTheme="majorBidi" w:cstheme="majorBidi"/>
                <w:b/>
                <w:bCs/>
                <w:sz w:val="32"/>
                <w:szCs w:val="32"/>
                <w:rtl/>
                <w:lang w:bidi="ar-DZ"/>
              </w:rPr>
            </w:pPr>
            <w:r w:rsidRPr="00A05D68">
              <w:rPr>
                <w:rFonts w:asciiTheme="majorBidi" w:hAnsiTheme="majorBidi" w:cstheme="majorBidi" w:hint="cs"/>
                <w:b/>
                <w:bCs/>
                <w:sz w:val="32"/>
                <w:szCs w:val="32"/>
                <w:rtl/>
                <w:lang w:bidi="ar-DZ"/>
              </w:rPr>
              <w:t>31,1</w:t>
            </w:r>
          </w:p>
        </w:tc>
        <w:tc>
          <w:tcPr>
            <w:tcW w:w="851" w:type="dxa"/>
            <w:tcBorders>
              <w:left w:val="single" w:sz="4" w:space="0" w:color="auto"/>
              <w:right w:val="single" w:sz="4" w:space="0" w:color="auto"/>
            </w:tcBorders>
            <w:vAlign w:val="center"/>
          </w:tcPr>
          <w:p w:rsidR="0068240E" w:rsidRPr="00A05D68" w:rsidRDefault="0068240E" w:rsidP="004C3C5F">
            <w:pPr>
              <w:tabs>
                <w:tab w:val="right" w:pos="707"/>
                <w:tab w:val="center" w:pos="4677"/>
              </w:tabs>
              <w:bidi/>
              <w:spacing w:line="276" w:lineRule="auto"/>
              <w:jc w:val="center"/>
              <w:rPr>
                <w:rFonts w:asciiTheme="majorBidi" w:hAnsiTheme="majorBidi" w:cstheme="majorBidi"/>
                <w:b/>
                <w:bCs/>
                <w:sz w:val="32"/>
                <w:szCs w:val="32"/>
                <w:rtl/>
                <w:lang w:bidi="ar-DZ"/>
              </w:rPr>
            </w:pPr>
            <w:r w:rsidRPr="00A05D68">
              <w:rPr>
                <w:rFonts w:asciiTheme="majorBidi" w:hAnsiTheme="majorBidi" w:cstheme="majorBidi" w:hint="cs"/>
                <w:b/>
                <w:bCs/>
                <w:sz w:val="32"/>
                <w:szCs w:val="32"/>
                <w:rtl/>
                <w:lang w:bidi="ar-DZ"/>
              </w:rPr>
              <w:t>07</w:t>
            </w:r>
          </w:p>
        </w:tc>
        <w:tc>
          <w:tcPr>
            <w:tcW w:w="709" w:type="dxa"/>
            <w:tcBorders>
              <w:left w:val="single" w:sz="4" w:space="0" w:color="auto"/>
              <w:right w:val="single" w:sz="4" w:space="0" w:color="auto"/>
            </w:tcBorders>
            <w:vAlign w:val="center"/>
          </w:tcPr>
          <w:p w:rsidR="0068240E" w:rsidRPr="00A05D68" w:rsidRDefault="0068240E" w:rsidP="004C3C5F">
            <w:pPr>
              <w:tabs>
                <w:tab w:val="right" w:pos="707"/>
                <w:tab w:val="center" w:pos="4677"/>
              </w:tabs>
              <w:bidi/>
              <w:spacing w:line="276" w:lineRule="auto"/>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6,8</w:t>
            </w:r>
          </w:p>
        </w:tc>
        <w:tc>
          <w:tcPr>
            <w:tcW w:w="850" w:type="dxa"/>
            <w:tcBorders>
              <w:left w:val="single" w:sz="4" w:space="0" w:color="auto"/>
              <w:right w:val="single" w:sz="4" w:space="0" w:color="auto"/>
            </w:tcBorders>
            <w:vAlign w:val="center"/>
          </w:tcPr>
          <w:p w:rsidR="0068240E" w:rsidRPr="00A05D68" w:rsidRDefault="0068240E" w:rsidP="004C3C5F">
            <w:pPr>
              <w:tabs>
                <w:tab w:val="right" w:pos="707"/>
                <w:tab w:val="center" w:pos="4677"/>
              </w:tabs>
              <w:bidi/>
              <w:spacing w:line="276" w:lineRule="auto"/>
              <w:jc w:val="center"/>
              <w:rPr>
                <w:rFonts w:asciiTheme="majorBidi" w:hAnsiTheme="majorBidi" w:cstheme="majorBidi"/>
                <w:b/>
                <w:bCs/>
                <w:sz w:val="32"/>
                <w:szCs w:val="32"/>
                <w:rtl/>
                <w:lang w:bidi="ar-DZ"/>
              </w:rPr>
            </w:pPr>
            <w:r w:rsidRPr="00A05D68">
              <w:rPr>
                <w:rFonts w:asciiTheme="majorBidi" w:hAnsiTheme="majorBidi" w:cstheme="majorBidi" w:hint="cs"/>
                <w:b/>
                <w:bCs/>
                <w:sz w:val="32"/>
                <w:szCs w:val="32"/>
                <w:rtl/>
                <w:lang w:bidi="ar-DZ"/>
              </w:rPr>
              <w:t>02</w:t>
            </w:r>
          </w:p>
        </w:tc>
        <w:tc>
          <w:tcPr>
            <w:tcW w:w="851" w:type="dxa"/>
            <w:tcBorders>
              <w:left w:val="single" w:sz="4" w:space="0" w:color="auto"/>
              <w:right w:val="single" w:sz="4" w:space="0" w:color="auto"/>
            </w:tcBorders>
            <w:vAlign w:val="center"/>
          </w:tcPr>
          <w:p w:rsidR="0068240E" w:rsidRPr="00A05D68" w:rsidRDefault="0068240E" w:rsidP="004C3C5F">
            <w:pPr>
              <w:tabs>
                <w:tab w:val="right" w:pos="707"/>
                <w:tab w:val="center" w:pos="4677"/>
              </w:tabs>
              <w:bidi/>
              <w:spacing w:line="276" w:lineRule="auto"/>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1,9</w:t>
            </w:r>
          </w:p>
        </w:tc>
        <w:tc>
          <w:tcPr>
            <w:tcW w:w="870" w:type="dxa"/>
            <w:gridSpan w:val="2"/>
            <w:tcBorders>
              <w:left w:val="single" w:sz="4" w:space="0" w:color="auto"/>
              <w:right w:val="single" w:sz="4" w:space="0" w:color="auto"/>
            </w:tcBorders>
          </w:tcPr>
          <w:p w:rsidR="0068240E" w:rsidRDefault="0068240E" w:rsidP="004C3C5F">
            <w:pPr>
              <w:tabs>
                <w:tab w:val="right" w:pos="707"/>
                <w:tab w:val="center" w:pos="4677"/>
              </w:tabs>
              <w:bidi/>
              <w:spacing w:line="276" w:lineRule="auto"/>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41</w:t>
            </w:r>
          </w:p>
        </w:tc>
        <w:tc>
          <w:tcPr>
            <w:tcW w:w="855" w:type="dxa"/>
            <w:tcBorders>
              <w:left w:val="single" w:sz="4" w:space="0" w:color="auto"/>
              <w:right w:val="single" w:sz="4" w:space="0" w:color="auto"/>
            </w:tcBorders>
          </w:tcPr>
          <w:p w:rsidR="0068240E" w:rsidRDefault="0068240E" w:rsidP="004C3C5F">
            <w:pPr>
              <w:tabs>
                <w:tab w:val="right" w:pos="707"/>
                <w:tab w:val="center" w:pos="4677"/>
              </w:tabs>
              <w:bidi/>
              <w:spacing w:line="276" w:lineRule="auto"/>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39,8</w:t>
            </w:r>
          </w:p>
        </w:tc>
      </w:tr>
    </w:tbl>
    <w:p w:rsidR="0068240E" w:rsidRDefault="0068240E" w:rsidP="0068240E">
      <w:pPr>
        <w:bidi/>
        <w:ind w:firstLine="708"/>
        <w:jc w:val="both"/>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     </w:t>
      </w:r>
      <w:r w:rsidRPr="00244F33">
        <w:rPr>
          <w:rFonts w:asciiTheme="majorBidi" w:hAnsiTheme="majorBidi" w:cstheme="majorBidi" w:hint="cs"/>
          <w:sz w:val="24"/>
          <w:szCs w:val="24"/>
          <w:rtl/>
          <w:lang w:bidi="ar-DZ"/>
        </w:rPr>
        <w:t xml:space="preserve">المصدر: من إعداد الباحثة بناءا على </w:t>
      </w:r>
      <w:r>
        <w:rPr>
          <w:rFonts w:asciiTheme="majorBidi" w:hAnsiTheme="majorBidi" w:cstheme="majorBidi" w:hint="cs"/>
          <w:sz w:val="24"/>
          <w:szCs w:val="24"/>
          <w:rtl/>
          <w:lang w:bidi="ar-DZ"/>
        </w:rPr>
        <w:t>بيانات المتحصل عليها من الاستمارة.</w:t>
      </w:r>
      <w:r w:rsidRPr="00244F33">
        <w:rPr>
          <w:rFonts w:asciiTheme="majorBidi" w:hAnsiTheme="majorBidi" w:cstheme="majorBidi" w:hint="cs"/>
          <w:sz w:val="24"/>
          <w:szCs w:val="24"/>
          <w:rtl/>
          <w:lang w:bidi="ar-DZ"/>
        </w:rPr>
        <w:t xml:space="preserve"> </w:t>
      </w:r>
    </w:p>
    <w:p w:rsidR="0068240E" w:rsidRPr="00662CB6" w:rsidRDefault="0068240E" w:rsidP="0068240E">
      <w:pPr>
        <w:bidi/>
        <w:ind w:firstLine="140"/>
        <w:jc w:val="both"/>
        <w:rPr>
          <w:rFonts w:asciiTheme="majorBidi" w:hAnsiTheme="majorBidi" w:cstheme="majorBidi"/>
          <w:szCs w:val="28"/>
          <w:rtl/>
          <w:lang w:bidi="ar-DZ"/>
        </w:rPr>
      </w:pPr>
      <w:r w:rsidRPr="00662CB6">
        <w:rPr>
          <w:rFonts w:asciiTheme="majorBidi" w:hAnsiTheme="majorBidi" w:cstheme="majorBidi" w:hint="cs"/>
          <w:szCs w:val="28"/>
          <w:rtl/>
          <w:lang w:bidi="ar-DZ"/>
        </w:rPr>
        <w:t xml:space="preserve">ملاحظة: </w:t>
      </w:r>
      <w:r>
        <w:rPr>
          <w:rFonts w:asciiTheme="majorBidi" w:hAnsiTheme="majorBidi" w:cstheme="majorBidi" w:hint="cs"/>
          <w:szCs w:val="28"/>
          <w:rtl/>
          <w:lang w:bidi="ar-DZ"/>
        </w:rPr>
        <w:t>الإجابات خاصة بأساتذة شعبة علم الاجتماع.</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يبين الجدول رقم (46)، والذي خصصناه لفئة شعبة علم الاجتماع من عينة الدراسة وانحصرت تخصصاتهم العلمية في علم الاجتماع، الأنثروبولوجيا، الديمغرافيا، أن نسبة (4,9</w:t>
      </w:r>
      <w:r>
        <w:rPr>
          <w:rFonts w:asciiTheme="majorBidi" w:hAnsiTheme="majorBidi" w:cstheme="majorBidi"/>
          <w:sz w:val="32"/>
          <w:szCs w:val="32"/>
          <w:lang w:bidi="ar-DZ"/>
        </w:rPr>
        <w:t>%</w:t>
      </w:r>
      <w:r>
        <w:rPr>
          <w:rFonts w:asciiTheme="majorBidi" w:hAnsiTheme="majorBidi" w:cstheme="majorBidi" w:hint="cs"/>
          <w:sz w:val="32"/>
          <w:szCs w:val="32"/>
          <w:rtl/>
          <w:lang w:bidi="ar-DZ"/>
        </w:rPr>
        <w:t>) من أجابوا أن هناك طلب على الخدمة السوسيولوجية، من بينهم من قدموا خدمة سوسيولوجية وكانت نسبتهم (3,9</w:t>
      </w:r>
      <w:r>
        <w:rPr>
          <w:rFonts w:asciiTheme="majorBidi" w:hAnsiTheme="majorBidi" w:cstheme="majorBidi"/>
          <w:sz w:val="32"/>
          <w:szCs w:val="32"/>
          <w:lang w:bidi="ar-DZ"/>
        </w:rPr>
        <w:t>%</w:t>
      </w:r>
      <w:r>
        <w:rPr>
          <w:rFonts w:asciiTheme="majorBidi" w:hAnsiTheme="majorBidi" w:cstheme="majorBidi" w:hint="cs"/>
          <w:sz w:val="32"/>
          <w:szCs w:val="32"/>
          <w:rtl/>
          <w:lang w:bidi="ar-DZ"/>
        </w:rPr>
        <w:t>) من النسبة الكلية (4,9</w:t>
      </w:r>
      <w:r>
        <w:rPr>
          <w:rFonts w:asciiTheme="majorBidi" w:hAnsiTheme="majorBidi" w:cstheme="majorBidi"/>
          <w:sz w:val="32"/>
          <w:szCs w:val="32"/>
          <w:lang w:bidi="ar-DZ"/>
        </w:rPr>
        <w:t>%</w:t>
      </w:r>
      <w:r>
        <w:rPr>
          <w:rFonts w:asciiTheme="majorBidi" w:hAnsiTheme="majorBidi" w:cstheme="majorBidi" w:hint="cs"/>
          <w:sz w:val="32"/>
          <w:szCs w:val="32"/>
          <w:rtl/>
          <w:lang w:bidi="ar-DZ"/>
        </w:rPr>
        <w:t>)، في حين جاءت أكبر نسبة قدرت ب(35,9</w:t>
      </w:r>
      <w:r>
        <w:rPr>
          <w:rFonts w:asciiTheme="majorBidi" w:hAnsiTheme="majorBidi" w:cstheme="majorBidi"/>
          <w:sz w:val="32"/>
          <w:szCs w:val="32"/>
          <w:lang w:bidi="ar-DZ"/>
        </w:rPr>
        <w:t>%</w:t>
      </w:r>
      <w:r>
        <w:rPr>
          <w:rFonts w:asciiTheme="majorBidi" w:hAnsiTheme="majorBidi" w:cstheme="majorBidi" w:hint="cs"/>
          <w:sz w:val="32"/>
          <w:szCs w:val="32"/>
          <w:rtl/>
          <w:lang w:bidi="ar-DZ"/>
        </w:rPr>
        <w:t>) لم يقدموا خدمة سوسيولوجية للقطاعات الأخرى.</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وتمثلت القضايا التي تمت مناقشتها من طرف المشتغلين بالسوسيولوجيا، قضية الطلاق في المجتمع الجزائري، الهجرة، تحقيقات حول مرض السيدا في الجزائر، ظاهرة السحر، وظاهرة زيارة الأضرحة.</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من خلال الجداول (44، 45، 46) نستنتج أنه لا توجد معرفة بالدور الهام لعلم الاجتماع إضافة إلى انخفاض في طلب الخدمات التي يقدمها المتخصصون بهذا المجال، ويمكننا تفسير هذا الانخفاض في الطلب، إلى  نقص الوعي المجتمعي والمؤسساتي بأهمية علم الاجتماع، وكذلك إلى فقدان الثقة بين متخذي القرار والمتخصصين بالسوسيولوجيا من جهة وبين متخذي القرار والجامعة من جهة أخرى.</w:t>
      </w:r>
    </w:p>
    <w:p w:rsidR="0068240E" w:rsidRDefault="0068240E" w:rsidP="0068240E">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Pr="00B7382A">
        <w:rPr>
          <w:rFonts w:asciiTheme="majorBidi" w:hAnsiTheme="majorBidi" w:cstheme="majorBidi"/>
          <w:b/>
          <w:bCs/>
          <w:sz w:val="40"/>
          <w:szCs w:val="40"/>
          <w:vertAlign w:val="superscript"/>
          <w:rtl/>
          <w:lang w:bidi="ar-DZ"/>
        </w:rPr>
        <w:t>«</w:t>
      </w:r>
      <w:r>
        <w:rPr>
          <w:rFonts w:asciiTheme="majorBidi" w:hAnsiTheme="majorBidi" w:cstheme="majorBidi" w:hint="cs"/>
          <w:sz w:val="32"/>
          <w:szCs w:val="32"/>
          <w:rtl/>
          <w:lang w:bidi="ar-DZ"/>
        </w:rPr>
        <w:t>ويوضح "عنصر العياشي" العلاقة بين الطلب الاجتماعي والبحث، أن هذه العلاقة لن تعرف تغيرات جوهرية... لأنها تتشكل ضمن إطار مؤسسي عام يحدد طبيعتها وتوجهاتها العامة بالرغم من التنوع الذي تتجسد فيه خلال فترات تاريخية محددة. ذلك أن هذه العلاقة تتحدد ضمن إشكالية واسعة ومتعددة الأطراف: تمثلها العلاقة بين المجتمع والجامعة من جهة، والعلاقة بين السلطة والجامعة من جهة ثانية، والعلاقة بين السلطة والمجتمع من جهة ثالثة. ونعتقد أن موازين القوة سوف تكون في غير صالح استقلالية الجامعة والباحثين</w:t>
      </w:r>
      <w:r w:rsidRPr="00B7382A">
        <w:rPr>
          <w:rFonts w:asciiTheme="majorBidi" w:hAnsiTheme="majorBidi" w:cstheme="majorBidi"/>
          <w:b/>
          <w:bCs/>
          <w:sz w:val="40"/>
          <w:szCs w:val="40"/>
          <w:vertAlign w:val="superscript"/>
          <w:rtl/>
          <w:lang w:bidi="ar-DZ"/>
        </w:rPr>
        <w:t>»</w:t>
      </w:r>
      <w:r w:rsidRPr="00E9796A">
        <w:rPr>
          <w:rStyle w:val="Appelnotedebasdep"/>
          <w:rFonts w:asciiTheme="majorBidi" w:hAnsiTheme="majorBidi" w:cstheme="majorBidi"/>
          <w:sz w:val="36"/>
          <w:szCs w:val="36"/>
          <w:rtl/>
          <w:lang w:bidi="ar-DZ"/>
        </w:rPr>
        <w:footnoteReference w:id="202"/>
      </w:r>
      <w:r>
        <w:rPr>
          <w:rFonts w:asciiTheme="majorBidi" w:hAnsiTheme="majorBidi" w:cstheme="majorBidi" w:hint="cs"/>
          <w:sz w:val="32"/>
          <w:szCs w:val="32"/>
          <w:rtl/>
          <w:lang w:bidi="ar-DZ"/>
        </w:rPr>
        <w:t xml:space="preserve">.      </w:t>
      </w:r>
    </w:p>
    <w:p w:rsidR="0068240E" w:rsidRPr="00DC7927" w:rsidRDefault="0068240E" w:rsidP="0068240E">
      <w:pPr>
        <w:bidi/>
        <w:ind w:firstLine="707"/>
        <w:jc w:val="both"/>
        <w:rPr>
          <w:rFonts w:asciiTheme="majorBidi" w:hAnsiTheme="majorBidi" w:cstheme="majorBidi"/>
          <w:sz w:val="20"/>
          <w:szCs w:val="20"/>
          <w:rtl/>
          <w:lang w:bidi="ar-DZ"/>
        </w:rPr>
      </w:pPr>
    </w:p>
    <w:p w:rsidR="0068240E" w:rsidRDefault="0068240E" w:rsidP="008271B4">
      <w:pPr>
        <w:pStyle w:val="Paragraphedeliste"/>
        <w:numPr>
          <w:ilvl w:val="0"/>
          <w:numId w:val="97"/>
        </w:numPr>
        <w:tabs>
          <w:tab w:val="right" w:pos="849"/>
          <w:tab w:val="right" w:pos="990"/>
          <w:tab w:val="right" w:pos="1132"/>
        </w:tabs>
        <w:bidi/>
        <w:ind w:left="990" w:hanging="141"/>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تصور المبحوثين لمستقبل علم الاجتماع في الجامعة الجزائرية (نظرة استشرافية):</w:t>
      </w:r>
    </w:p>
    <w:p w:rsidR="0068240E" w:rsidRDefault="0068240E" w:rsidP="0068240E">
      <w:pPr>
        <w:tabs>
          <w:tab w:val="right" w:pos="849"/>
          <w:tab w:val="right" w:pos="990"/>
          <w:tab w:val="right" w:pos="1132"/>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لقد اختلفت الآراء وتباينت حول التصور المستقبلي لعلم الاجتماع في الجامعة الجزائرية، فهناك فئة تتنبأ بتطوره وفئة أخرى تتنبأ بفشله وفئة ثالثة ترى أنه غامض ومبهم ولا يمكنها التنبؤ بحالته المستقبلية.</w:t>
      </w:r>
    </w:p>
    <w:p w:rsidR="0068240E" w:rsidRDefault="0068240E" w:rsidP="0068240E">
      <w:pPr>
        <w:tabs>
          <w:tab w:val="right" w:pos="849"/>
          <w:tab w:val="right" w:pos="990"/>
          <w:tab w:val="right" w:pos="1132"/>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فالفئة التي تتنبأ بتطوره مستقبلا، تربط هذا التطور بشروط، كمنح القيمة اللازمة له، والاهتمام بعلم الاجتماع كتخصص عملي، توفير الوسائل المادية والمعنوية وتشجيع المبادرات لإنجاح الأهداف، محاولة تغيير نظرة السلطة لعلم الاجتماع والرفع من قيمته العلمية والإنسانية، تصحيح مسار التعليم العالي والبرامج المعتمدة في التكوين، العمل بجد وبضمير مهني  وبأخلاق مهنية حتى يحقق مصداقيته، تطوره مرهون بمدى إمكانية الحصول على المعلومة الصحيحة كالوثائق، الأدلة، الإحصائيات، تجاوب المبحوثين، إشراك علماء الاجتماع في قضايا المجتمع وفي تقديم الاستشارات.</w:t>
      </w:r>
    </w:p>
    <w:p w:rsidR="0068240E" w:rsidRDefault="0068240E" w:rsidP="0068240E">
      <w:pPr>
        <w:tabs>
          <w:tab w:val="right" w:pos="849"/>
          <w:tab w:val="right" w:pos="990"/>
          <w:tab w:val="right" w:pos="1132"/>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والفئة التي تتنبأ بفشله، ترى بأنه علم لم يأت بجديد ولا يمكنه أن يقدم شيئا للمجتمع، وأنه لا محل له في ظل التخصصات الجديدة الملائمة أكثر لسوق العمل، أنه مجرد علم يدرس من أجل الحصول على الشهادة وسيظل حبيس جدران الجامعة.   </w:t>
      </w:r>
    </w:p>
    <w:p w:rsidR="0068240E" w:rsidRDefault="0068240E" w:rsidP="0068240E">
      <w:pPr>
        <w:tabs>
          <w:tab w:val="right" w:pos="849"/>
          <w:tab w:val="right" w:pos="990"/>
          <w:tab w:val="right" w:pos="1132"/>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أما الفئة التي ترى أنه غامض ومبهم ولا يمكنها التنبؤ بحالته المستقبلية، ترى أن علم الاجتماع علم غامض، رغم قدم التخصص في الجامعات إلا انه لم يوظف بطريقة منهجية، ولم يثبت ذلك الانعكاس الحقيقي لعلم الاجتماع واحتكاكه بالمجتمع، وأن مستقبله مجهول، إذا بقيت المعطيات السياسية والاجتماعية كماهي. </w:t>
      </w:r>
    </w:p>
    <w:p w:rsidR="0068240E" w:rsidRPr="0042570C" w:rsidRDefault="0068240E" w:rsidP="0068240E">
      <w:pPr>
        <w:tabs>
          <w:tab w:val="right" w:pos="849"/>
          <w:tab w:val="right" w:pos="990"/>
          <w:tab w:val="right" w:pos="1132"/>
        </w:tabs>
        <w:bidi/>
        <w:ind w:firstLine="707"/>
        <w:jc w:val="both"/>
        <w:rPr>
          <w:rFonts w:asciiTheme="majorBidi" w:hAnsiTheme="majorBidi" w:cstheme="majorBidi"/>
          <w:sz w:val="18"/>
          <w:szCs w:val="18"/>
          <w:lang w:bidi="ar-DZ"/>
        </w:rPr>
      </w:pPr>
      <w:r w:rsidRPr="0042570C">
        <w:rPr>
          <w:rFonts w:asciiTheme="majorBidi" w:hAnsiTheme="majorBidi" w:cstheme="majorBidi" w:hint="cs"/>
          <w:sz w:val="18"/>
          <w:szCs w:val="18"/>
          <w:rtl/>
          <w:lang w:bidi="ar-DZ"/>
        </w:rPr>
        <w:t xml:space="preserve">    </w:t>
      </w:r>
    </w:p>
    <w:p w:rsidR="0068240E" w:rsidRDefault="0068240E" w:rsidP="008271B4">
      <w:pPr>
        <w:pStyle w:val="Paragraphedeliste"/>
        <w:numPr>
          <w:ilvl w:val="0"/>
          <w:numId w:val="97"/>
        </w:numPr>
        <w:tabs>
          <w:tab w:val="right" w:pos="849"/>
          <w:tab w:val="right" w:pos="990"/>
          <w:tab w:val="right" w:pos="1132"/>
        </w:tabs>
        <w:bidi/>
        <w:ind w:left="990" w:hanging="141"/>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اقتراحات المبحوثين حول النهوض بالمعرفة السوسيولوجية وكيفية معالجة العوائق التي تعترضها:</w:t>
      </w:r>
    </w:p>
    <w:p w:rsidR="0068240E" w:rsidRDefault="0068240E" w:rsidP="0068240E">
      <w:pPr>
        <w:tabs>
          <w:tab w:val="right" w:pos="849"/>
          <w:tab w:val="right" w:pos="990"/>
          <w:tab w:val="right" w:pos="1132"/>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أما فيما يخص النهوض بالمعرفة السوسيولوجية وكيفية معالجة العوائق التي تعترضها، وحتى تصبح بإمكانها دراسة المشكلات التي تتعرض لها المؤسسات التربوية بصفة عامة ومؤسسات التعليم العالي بصفة خاصة، وإيجاد المعوقات التي تؤثر في هذا النسق في أدائه وظائفه وأدواره، والكشف عن المتغيرات التي تكون سببا في حدوث خلل وظيفي في العلاقة بين النظام الجامعي والبناء الاجتماعي بمكوناته. يقترح أفراد عينة الدراسة ما يلي:</w:t>
      </w:r>
    </w:p>
    <w:p w:rsidR="0068240E" w:rsidRDefault="0068240E" w:rsidP="008271B4">
      <w:pPr>
        <w:pStyle w:val="Paragraphedeliste"/>
        <w:numPr>
          <w:ilvl w:val="0"/>
          <w:numId w:val="93"/>
        </w:numPr>
        <w:tabs>
          <w:tab w:val="right" w:pos="849"/>
          <w:tab w:val="right" w:pos="990"/>
          <w:tab w:val="right" w:pos="113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انفتاح الجامعة على محيطها الخارجي.</w:t>
      </w:r>
    </w:p>
    <w:p w:rsidR="0068240E" w:rsidRDefault="0068240E" w:rsidP="008271B4">
      <w:pPr>
        <w:pStyle w:val="Paragraphedeliste"/>
        <w:numPr>
          <w:ilvl w:val="0"/>
          <w:numId w:val="93"/>
        </w:numPr>
        <w:tabs>
          <w:tab w:val="right" w:pos="849"/>
          <w:tab w:val="right" w:pos="990"/>
          <w:tab w:val="right" w:pos="113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إعادة الاعتبار للسوسيولجيا عن طريق نشر الوعي المجتمعي والمؤسساتي بدور علم الاجتماع وأهمية نتائجه.</w:t>
      </w:r>
    </w:p>
    <w:p w:rsidR="0068240E" w:rsidRDefault="0068240E" w:rsidP="008271B4">
      <w:pPr>
        <w:pStyle w:val="Paragraphedeliste"/>
        <w:numPr>
          <w:ilvl w:val="0"/>
          <w:numId w:val="93"/>
        </w:numPr>
        <w:tabs>
          <w:tab w:val="right" w:pos="849"/>
          <w:tab w:val="right" w:pos="990"/>
          <w:tab w:val="right" w:pos="113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توفير المناخ الملائم للبحث العلمي والإنتاج المعرفي السوسيولوجي، وتسهيل إجراء البحوث الميدانية.</w:t>
      </w:r>
    </w:p>
    <w:p w:rsidR="0068240E" w:rsidRDefault="0068240E" w:rsidP="008271B4">
      <w:pPr>
        <w:pStyle w:val="Paragraphedeliste"/>
        <w:numPr>
          <w:ilvl w:val="0"/>
          <w:numId w:val="93"/>
        </w:numPr>
        <w:tabs>
          <w:tab w:val="right" w:pos="849"/>
          <w:tab w:val="right" w:pos="990"/>
          <w:tab w:val="right" w:pos="113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القضاء على العراقيل الإدارية والسياسية، وتحرير الباحث من القيود التي تعيق حرية البحث الأكاديمي.</w:t>
      </w:r>
    </w:p>
    <w:p w:rsidR="0068240E" w:rsidRDefault="0068240E" w:rsidP="008271B4">
      <w:pPr>
        <w:pStyle w:val="Paragraphedeliste"/>
        <w:numPr>
          <w:ilvl w:val="0"/>
          <w:numId w:val="93"/>
        </w:numPr>
        <w:tabs>
          <w:tab w:val="right" w:pos="849"/>
          <w:tab w:val="right" w:pos="990"/>
          <w:tab w:val="right" w:pos="113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تفعيل دور مراكز البحث المتخصصة وفرض الرقابة الدورية عليها.</w:t>
      </w:r>
    </w:p>
    <w:p w:rsidR="0068240E" w:rsidRDefault="0068240E" w:rsidP="008271B4">
      <w:pPr>
        <w:pStyle w:val="Paragraphedeliste"/>
        <w:numPr>
          <w:ilvl w:val="0"/>
          <w:numId w:val="93"/>
        </w:numPr>
        <w:tabs>
          <w:tab w:val="right" w:pos="849"/>
          <w:tab w:val="right" w:pos="990"/>
          <w:tab w:val="right" w:pos="113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توفير مخصصات مالية للبحث العلمي السوسيولوجي.</w:t>
      </w:r>
    </w:p>
    <w:p w:rsidR="0068240E" w:rsidRDefault="0068240E" w:rsidP="008271B4">
      <w:pPr>
        <w:pStyle w:val="Paragraphedeliste"/>
        <w:numPr>
          <w:ilvl w:val="0"/>
          <w:numId w:val="93"/>
        </w:numPr>
        <w:tabs>
          <w:tab w:val="right" w:pos="849"/>
          <w:tab w:val="right" w:pos="990"/>
          <w:tab w:val="right" w:pos="113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تنظيم دورات تكوينية للأساتذة الباحثين في مجال علم الاجتماع، والاحتكاك بالجامعات الأخرى على المستوى الوطني والدولي.</w:t>
      </w:r>
    </w:p>
    <w:p w:rsidR="0068240E" w:rsidRDefault="0068240E" w:rsidP="008271B4">
      <w:pPr>
        <w:pStyle w:val="Paragraphedeliste"/>
        <w:numPr>
          <w:ilvl w:val="0"/>
          <w:numId w:val="93"/>
        </w:numPr>
        <w:tabs>
          <w:tab w:val="right" w:pos="849"/>
          <w:tab w:val="right" w:pos="990"/>
          <w:tab w:val="right" w:pos="1132"/>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تعديل برامج تخصص علم الاجتماع والتفكير في برنامج علمي بيداغوجي وإداري مناسب مع مؤهلات الطلبة، ليس بالضرورة أقل المعدلات هي التي تتجه لهذا التخصص حتى تضمن بذلك النوعية في مخرجاتها السوسيولوجية، وبالتالي إمكانية الحد من إعادة إنتاج المشكلة وتدويرها، ذلك أن مخرجات الجامعة تصبح مدخلات لها </w:t>
      </w:r>
      <w:r>
        <w:rPr>
          <w:rFonts w:asciiTheme="majorBidi" w:hAnsiTheme="majorBidi" w:cstheme="majorBidi"/>
          <w:sz w:val="32"/>
          <w:szCs w:val="32"/>
          <w:rtl/>
          <w:lang w:bidi="ar-DZ"/>
        </w:rPr>
        <w:t>–</w:t>
      </w:r>
      <w:r>
        <w:rPr>
          <w:rFonts w:asciiTheme="majorBidi" w:hAnsiTheme="majorBidi" w:cstheme="majorBidi" w:hint="cs"/>
          <w:sz w:val="32"/>
          <w:szCs w:val="32"/>
          <w:rtl/>
          <w:lang w:bidi="ar-DZ"/>
        </w:rPr>
        <w:t>هيئة التدريس-، ونلاحظ هذه الظاهرة بكثرة في مخرجات العلوم الإنسانية والاجتماعية لعدم توافق مع التخصصات المطلوبة في الوظيفة العمومية.</w:t>
      </w:r>
    </w:p>
    <w:p w:rsidR="00A31FCA" w:rsidRDefault="0068240E" w:rsidP="008271B4">
      <w:pPr>
        <w:pStyle w:val="Paragraphedeliste"/>
        <w:numPr>
          <w:ilvl w:val="0"/>
          <w:numId w:val="93"/>
        </w:numPr>
        <w:tabs>
          <w:tab w:val="right" w:pos="849"/>
          <w:tab w:val="right" w:pos="990"/>
          <w:tab w:val="right" w:pos="1132"/>
        </w:tabs>
        <w:bidi/>
        <w:jc w:val="both"/>
        <w:rPr>
          <w:rFonts w:asciiTheme="majorBidi" w:hAnsiTheme="majorBidi" w:cstheme="majorBidi"/>
          <w:sz w:val="32"/>
          <w:szCs w:val="32"/>
          <w:rtl/>
          <w:lang w:bidi="ar-DZ"/>
        </w:rPr>
        <w:sectPr w:rsidR="00A31FCA" w:rsidSect="00F73ED3">
          <w:headerReference w:type="default" r:id="rId29"/>
          <w:footnotePr>
            <w:numRestart w:val="eachPage"/>
          </w:footnotePr>
          <w:pgSz w:w="11906" w:h="16838"/>
          <w:pgMar w:top="851" w:right="1304" w:bottom="851" w:left="851" w:header="709" w:footer="709" w:gutter="0"/>
          <w:cols w:space="708"/>
          <w:docGrid w:linePitch="360"/>
        </w:sectPr>
      </w:pPr>
      <w:r>
        <w:rPr>
          <w:rFonts w:asciiTheme="majorBidi" w:hAnsiTheme="majorBidi" w:cstheme="majorBidi" w:hint="cs"/>
          <w:sz w:val="32"/>
          <w:szCs w:val="32"/>
          <w:rtl/>
          <w:lang w:bidi="ar-DZ"/>
        </w:rPr>
        <w:t>الاهتمام بالقضايا الفعلية والواقعية التي يعاني منها المجتمع.</w:t>
      </w:r>
    </w:p>
    <w:p w:rsidR="0068240E" w:rsidRPr="0072332B" w:rsidRDefault="0068240E" w:rsidP="00A31FCA">
      <w:pPr>
        <w:pStyle w:val="Paragraphedeliste"/>
        <w:tabs>
          <w:tab w:val="right" w:pos="849"/>
          <w:tab w:val="right" w:pos="990"/>
          <w:tab w:val="right" w:pos="1132"/>
        </w:tabs>
        <w:bidi/>
        <w:ind w:left="1068"/>
        <w:jc w:val="both"/>
        <w:rPr>
          <w:rFonts w:asciiTheme="majorBidi" w:hAnsiTheme="majorBidi" w:cstheme="majorBidi"/>
          <w:sz w:val="32"/>
          <w:szCs w:val="32"/>
          <w:lang w:bidi="ar-DZ"/>
        </w:rPr>
      </w:pPr>
    </w:p>
    <w:p w:rsidR="0068240E" w:rsidRPr="0068240E" w:rsidRDefault="0068240E" w:rsidP="0068240E">
      <w:pPr>
        <w:bidi/>
        <w:ind w:firstLine="708"/>
        <w:jc w:val="both"/>
        <w:rPr>
          <w:rFonts w:asciiTheme="majorBidi" w:hAnsiTheme="majorBidi" w:cstheme="majorBidi"/>
          <w:sz w:val="32"/>
          <w:szCs w:val="32"/>
          <w:rtl/>
          <w:lang w:bidi="ar-DZ"/>
        </w:rPr>
      </w:pPr>
    </w:p>
    <w:p w:rsidR="00A31FCA" w:rsidRDefault="000D1A3A" w:rsidP="00C203F8">
      <w:pPr>
        <w:bidi/>
        <w:jc w:val="left"/>
        <w:rPr>
          <w:rFonts w:asciiTheme="majorBidi" w:hAnsiTheme="majorBidi" w:cstheme="majorBidi"/>
          <w:sz w:val="32"/>
          <w:szCs w:val="32"/>
          <w:rtl/>
          <w:lang w:bidi="ar-DZ"/>
        </w:rPr>
      </w:pPr>
      <w:r>
        <w:rPr>
          <w:rFonts w:asciiTheme="majorBidi" w:hAnsiTheme="majorBidi" w:cstheme="majorBidi"/>
          <w:noProof/>
          <w:sz w:val="32"/>
          <w:szCs w:val="32"/>
          <w:rtl/>
        </w:rPr>
        <w:pict>
          <v:shape id="_x0000_s1042" type="#_x0000_t185" style="position:absolute;left:0;text-align:left;margin-left:0;margin-top:0;width:421.5pt;height:62.55pt;rotation:-360;z-index:251678720;mso-position-horizontal:center;mso-position-horizontal-relative:margin;mso-position-vertical:center;mso-position-vertical-relative:margin;mso-width-relative:margin;mso-height-relative:margin" o:allowincell="f" adj="1739" fillcolor="#943634 [2405]" strokecolor="#1f497d [3215]" strokeweight="3pt">
            <v:imagedata embosscolor="shadow add(51)"/>
            <v:shadow type="emboss" color="lineOrFill darken(153)" color2="shadow add(102)" offset="1pt,1pt"/>
            <v:textbox style="mso-next-textbox:#_x0000_s1042;mso-fit-shape-to-text:t" inset="3.6pt,,3.6pt">
              <w:txbxContent>
                <w:p w:rsidR="00DC1BE4" w:rsidRPr="00C44829" w:rsidRDefault="00DC1BE4" w:rsidP="00A31FCA">
                  <w:pPr>
                    <w:pBdr>
                      <w:top w:val="single" w:sz="8" w:space="10" w:color="FFFFFF" w:themeColor="background1"/>
                      <w:bottom w:val="single" w:sz="8" w:space="10" w:color="FFFFFF" w:themeColor="background1"/>
                    </w:pBdr>
                    <w:bidi/>
                    <w:spacing w:after="0"/>
                    <w:jc w:val="center"/>
                    <w:rPr>
                      <w:rFonts w:asciiTheme="majorBidi" w:hAnsiTheme="majorBidi" w:cstheme="majorBidi"/>
                      <w:b/>
                      <w:bCs/>
                      <w:i/>
                      <w:iCs/>
                      <w:color w:val="000000" w:themeColor="text1"/>
                      <w:sz w:val="56"/>
                      <w:szCs w:val="56"/>
                      <w:lang w:bidi="ar-DZ"/>
                    </w:rPr>
                  </w:pPr>
                  <w:r w:rsidRPr="00C44829">
                    <w:rPr>
                      <w:rFonts w:asciiTheme="majorBidi" w:hAnsiTheme="majorBidi" w:cstheme="majorBidi" w:hint="cs"/>
                      <w:b/>
                      <w:bCs/>
                      <w:i/>
                      <w:iCs/>
                      <w:color w:val="000000" w:themeColor="text1"/>
                      <w:sz w:val="56"/>
                      <w:szCs w:val="56"/>
                      <w:rtl/>
                      <w:lang w:bidi="ar-DZ"/>
                    </w:rPr>
                    <w:t>الفصل السادس: نتائج الدراسة</w:t>
                  </w:r>
                </w:p>
              </w:txbxContent>
            </v:textbox>
            <w10:wrap type="square" anchorx="margin" anchory="margin"/>
          </v:shape>
        </w:pict>
      </w:r>
    </w:p>
    <w:p w:rsidR="00A31FCA" w:rsidRPr="00A31FCA" w:rsidRDefault="00A31FCA" w:rsidP="00A31FCA">
      <w:pPr>
        <w:bidi/>
        <w:rPr>
          <w:rFonts w:asciiTheme="majorBidi" w:hAnsiTheme="majorBidi" w:cstheme="majorBidi"/>
          <w:sz w:val="32"/>
          <w:szCs w:val="32"/>
          <w:rtl/>
          <w:lang w:bidi="ar-DZ"/>
        </w:rPr>
      </w:pPr>
    </w:p>
    <w:p w:rsidR="00A31FCA" w:rsidRPr="00A31FCA" w:rsidRDefault="00A31FCA" w:rsidP="00A31FCA">
      <w:pPr>
        <w:bidi/>
        <w:rPr>
          <w:rFonts w:asciiTheme="majorBidi" w:hAnsiTheme="majorBidi" w:cstheme="majorBidi"/>
          <w:sz w:val="32"/>
          <w:szCs w:val="32"/>
          <w:rtl/>
          <w:lang w:bidi="ar-DZ"/>
        </w:rPr>
      </w:pPr>
    </w:p>
    <w:p w:rsidR="00A31FCA" w:rsidRPr="00A31FCA" w:rsidRDefault="00A31FCA" w:rsidP="00A31FCA">
      <w:pPr>
        <w:bidi/>
        <w:rPr>
          <w:rFonts w:asciiTheme="majorBidi" w:hAnsiTheme="majorBidi" w:cstheme="majorBidi"/>
          <w:sz w:val="32"/>
          <w:szCs w:val="32"/>
          <w:rtl/>
          <w:lang w:bidi="ar-DZ"/>
        </w:rPr>
      </w:pPr>
    </w:p>
    <w:p w:rsidR="00A31FCA" w:rsidRPr="00A31FCA" w:rsidRDefault="00A31FCA" w:rsidP="00A31FCA">
      <w:pPr>
        <w:bidi/>
        <w:rPr>
          <w:rFonts w:asciiTheme="majorBidi" w:hAnsiTheme="majorBidi" w:cstheme="majorBidi"/>
          <w:sz w:val="32"/>
          <w:szCs w:val="32"/>
          <w:rtl/>
          <w:lang w:bidi="ar-DZ"/>
        </w:rPr>
      </w:pPr>
    </w:p>
    <w:p w:rsidR="00A31FCA" w:rsidRPr="00A31FCA" w:rsidRDefault="00A31FCA" w:rsidP="00A31FCA">
      <w:pPr>
        <w:bidi/>
        <w:rPr>
          <w:rFonts w:asciiTheme="majorBidi" w:hAnsiTheme="majorBidi" w:cstheme="majorBidi"/>
          <w:sz w:val="32"/>
          <w:szCs w:val="32"/>
          <w:rtl/>
          <w:lang w:bidi="ar-DZ"/>
        </w:rPr>
      </w:pPr>
    </w:p>
    <w:p w:rsidR="00A31FCA" w:rsidRPr="00A31FCA" w:rsidRDefault="00A31FCA" w:rsidP="00A31FCA">
      <w:pPr>
        <w:bidi/>
        <w:rPr>
          <w:rFonts w:asciiTheme="majorBidi" w:hAnsiTheme="majorBidi" w:cstheme="majorBidi"/>
          <w:sz w:val="32"/>
          <w:szCs w:val="32"/>
          <w:rtl/>
          <w:lang w:bidi="ar-DZ"/>
        </w:rPr>
      </w:pPr>
    </w:p>
    <w:p w:rsidR="00A31FCA" w:rsidRPr="00A31FCA" w:rsidRDefault="00A31FCA" w:rsidP="00A31FCA">
      <w:pPr>
        <w:bidi/>
        <w:rPr>
          <w:rFonts w:asciiTheme="majorBidi" w:hAnsiTheme="majorBidi" w:cstheme="majorBidi"/>
          <w:sz w:val="32"/>
          <w:szCs w:val="32"/>
          <w:rtl/>
          <w:lang w:bidi="ar-DZ"/>
        </w:rPr>
      </w:pPr>
    </w:p>
    <w:p w:rsidR="00A31FCA" w:rsidRPr="00A31FCA" w:rsidRDefault="00A31FCA" w:rsidP="00A31FCA">
      <w:pPr>
        <w:bidi/>
        <w:rPr>
          <w:rFonts w:asciiTheme="majorBidi" w:hAnsiTheme="majorBidi" w:cstheme="majorBidi"/>
          <w:sz w:val="32"/>
          <w:szCs w:val="32"/>
          <w:rtl/>
          <w:lang w:bidi="ar-DZ"/>
        </w:rPr>
      </w:pPr>
    </w:p>
    <w:p w:rsidR="00A31FCA" w:rsidRPr="00A31FCA" w:rsidRDefault="00A31FCA" w:rsidP="00A31FCA">
      <w:pPr>
        <w:bidi/>
        <w:rPr>
          <w:rFonts w:asciiTheme="majorBidi" w:hAnsiTheme="majorBidi" w:cstheme="majorBidi"/>
          <w:sz w:val="32"/>
          <w:szCs w:val="32"/>
          <w:rtl/>
          <w:lang w:bidi="ar-DZ"/>
        </w:rPr>
      </w:pPr>
    </w:p>
    <w:p w:rsidR="00A31FCA" w:rsidRPr="00A31FCA" w:rsidRDefault="00A31FCA" w:rsidP="00A31FCA">
      <w:pPr>
        <w:bidi/>
        <w:rPr>
          <w:rFonts w:asciiTheme="majorBidi" w:hAnsiTheme="majorBidi" w:cstheme="majorBidi"/>
          <w:sz w:val="32"/>
          <w:szCs w:val="32"/>
          <w:rtl/>
          <w:lang w:bidi="ar-DZ"/>
        </w:rPr>
      </w:pPr>
    </w:p>
    <w:p w:rsidR="00A31FCA" w:rsidRPr="00A31FCA" w:rsidRDefault="00A31FCA" w:rsidP="00A31FCA">
      <w:pPr>
        <w:bidi/>
        <w:rPr>
          <w:rFonts w:asciiTheme="majorBidi" w:hAnsiTheme="majorBidi" w:cstheme="majorBidi"/>
          <w:sz w:val="32"/>
          <w:szCs w:val="32"/>
          <w:rtl/>
          <w:lang w:bidi="ar-DZ"/>
        </w:rPr>
      </w:pPr>
    </w:p>
    <w:p w:rsidR="00A31FCA" w:rsidRPr="00A31FCA" w:rsidRDefault="00A31FCA" w:rsidP="00A31FCA">
      <w:pPr>
        <w:bidi/>
        <w:rPr>
          <w:rFonts w:asciiTheme="majorBidi" w:hAnsiTheme="majorBidi" w:cstheme="majorBidi"/>
          <w:sz w:val="32"/>
          <w:szCs w:val="32"/>
          <w:rtl/>
          <w:lang w:bidi="ar-DZ"/>
        </w:rPr>
      </w:pPr>
    </w:p>
    <w:p w:rsidR="00C203F8" w:rsidRDefault="00A31FCA" w:rsidP="00A31FCA">
      <w:pPr>
        <w:tabs>
          <w:tab w:val="left" w:pos="2926"/>
        </w:tabs>
        <w:bidi/>
        <w:jc w:val="left"/>
        <w:rPr>
          <w:rFonts w:asciiTheme="majorBidi" w:hAnsiTheme="majorBidi" w:cstheme="majorBidi"/>
          <w:sz w:val="32"/>
          <w:szCs w:val="32"/>
          <w:rtl/>
          <w:lang w:bidi="ar-DZ"/>
        </w:rPr>
      </w:pPr>
      <w:r>
        <w:rPr>
          <w:rFonts w:asciiTheme="majorBidi" w:hAnsiTheme="majorBidi" w:cstheme="majorBidi"/>
          <w:sz w:val="32"/>
          <w:szCs w:val="32"/>
          <w:rtl/>
          <w:lang w:bidi="ar-DZ"/>
        </w:rPr>
        <w:tab/>
      </w:r>
    </w:p>
    <w:p w:rsidR="00A31FCA" w:rsidRDefault="00A31FCA" w:rsidP="00A31FCA">
      <w:pPr>
        <w:tabs>
          <w:tab w:val="left" w:pos="2926"/>
        </w:tabs>
        <w:bidi/>
        <w:jc w:val="left"/>
        <w:rPr>
          <w:rFonts w:asciiTheme="majorBidi" w:hAnsiTheme="majorBidi" w:cstheme="majorBidi"/>
          <w:sz w:val="32"/>
          <w:szCs w:val="32"/>
          <w:rtl/>
          <w:lang w:bidi="ar-DZ"/>
        </w:rPr>
      </w:pPr>
    </w:p>
    <w:p w:rsidR="00A31FCA" w:rsidRDefault="00A31FCA" w:rsidP="00A31FCA">
      <w:pPr>
        <w:tabs>
          <w:tab w:val="left" w:pos="2926"/>
        </w:tabs>
        <w:bidi/>
        <w:jc w:val="left"/>
        <w:rPr>
          <w:rFonts w:asciiTheme="majorBidi" w:hAnsiTheme="majorBidi" w:cstheme="majorBidi"/>
          <w:sz w:val="32"/>
          <w:szCs w:val="32"/>
          <w:rtl/>
          <w:lang w:bidi="ar-DZ"/>
        </w:rPr>
      </w:pPr>
    </w:p>
    <w:p w:rsidR="00A31FCA" w:rsidRDefault="00A31FCA" w:rsidP="00A31FCA">
      <w:pPr>
        <w:tabs>
          <w:tab w:val="left" w:pos="2926"/>
        </w:tabs>
        <w:bidi/>
        <w:jc w:val="left"/>
        <w:rPr>
          <w:rFonts w:asciiTheme="majorBidi" w:hAnsiTheme="majorBidi" w:cstheme="majorBidi"/>
          <w:sz w:val="32"/>
          <w:szCs w:val="32"/>
          <w:rtl/>
          <w:lang w:bidi="ar-DZ"/>
        </w:rPr>
      </w:pPr>
    </w:p>
    <w:p w:rsidR="00A31FCA" w:rsidRDefault="00A31FCA" w:rsidP="00A31FCA">
      <w:pPr>
        <w:tabs>
          <w:tab w:val="left" w:pos="2926"/>
        </w:tabs>
        <w:bidi/>
        <w:jc w:val="left"/>
        <w:rPr>
          <w:rFonts w:asciiTheme="majorBidi" w:hAnsiTheme="majorBidi" w:cstheme="majorBidi"/>
          <w:sz w:val="32"/>
          <w:szCs w:val="32"/>
          <w:rtl/>
          <w:lang w:bidi="ar-DZ"/>
        </w:rPr>
      </w:pPr>
    </w:p>
    <w:p w:rsidR="00A31FCA" w:rsidRDefault="00A31FCA" w:rsidP="00A31FCA">
      <w:pPr>
        <w:tabs>
          <w:tab w:val="left" w:pos="2926"/>
        </w:tabs>
        <w:bidi/>
        <w:jc w:val="left"/>
        <w:rPr>
          <w:rFonts w:asciiTheme="majorBidi" w:hAnsiTheme="majorBidi" w:cstheme="majorBidi"/>
          <w:sz w:val="32"/>
          <w:szCs w:val="32"/>
          <w:rtl/>
          <w:lang w:bidi="ar-DZ"/>
        </w:rPr>
      </w:pPr>
    </w:p>
    <w:p w:rsidR="00A31FCA" w:rsidRDefault="00A31FCA" w:rsidP="00A31FCA">
      <w:pPr>
        <w:tabs>
          <w:tab w:val="left" w:pos="2926"/>
        </w:tabs>
        <w:bidi/>
        <w:jc w:val="left"/>
        <w:rPr>
          <w:rFonts w:asciiTheme="majorBidi" w:hAnsiTheme="majorBidi" w:cstheme="majorBidi"/>
          <w:sz w:val="32"/>
          <w:szCs w:val="32"/>
          <w:rtl/>
          <w:lang w:bidi="ar-DZ"/>
        </w:rPr>
      </w:pPr>
    </w:p>
    <w:p w:rsidR="00A31FCA" w:rsidRDefault="00A31FCA" w:rsidP="00A31FCA">
      <w:pPr>
        <w:bidi/>
        <w:ind w:firstLine="423"/>
        <w:jc w:val="left"/>
        <w:rPr>
          <w:rFonts w:ascii="Times New Roman" w:hAnsi="Times New Roman" w:cs="Traditional Arabic"/>
          <w:b/>
          <w:bCs/>
          <w:sz w:val="36"/>
          <w:szCs w:val="36"/>
          <w:rtl/>
          <w:lang w:bidi="ar-DZ"/>
        </w:rPr>
      </w:pPr>
      <w:r>
        <w:rPr>
          <w:rFonts w:ascii="Times New Roman" w:hAnsi="Times New Roman" w:cs="Traditional Arabic" w:hint="cs"/>
          <w:b/>
          <w:bCs/>
          <w:sz w:val="36"/>
          <w:szCs w:val="36"/>
          <w:rtl/>
          <w:lang w:bidi="ar-DZ"/>
        </w:rPr>
        <w:lastRenderedPageBreak/>
        <w:t>تمهيــد:</w:t>
      </w:r>
    </w:p>
    <w:p w:rsidR="00A31FCA" w:rsidRDefault="00A31FCA" w:rsidP="00A31FCA">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بعد أن تطرقنا في الفصول السابقة للإطار النظري والإجراءات المنهجي</w:t>
      </w:r>
      <w:r>
        <w:rPr>
          <w:rFonts w:asciiTheme="majorBidi" w:hAnsiTheme="majorBidi" w:cstheme="majorBidi" w:hint="eastAsia"/>
          <w:sz w:val="32"/>
          <w:szCs w:val="32"/>
          <w:rtl/>
          <w:lang w:bidi="ar-DZ"/>
        </w:rPr>
        <w:t>ة</w:t>
      </w:r>
      <w:r>
        <w:rPr>
          <w:rFonts w:asciiTheme="majorBidi" w:hAnsiTheme="majorBidi" w:cstheme="majorBidi" w:hint="cs"/>
          <w:sz w:val="32"/>
          <w:szCs w:val="32"/>
          <w:rtl/>
          <w:lang w:bidi="ar-DZ"/>
        </w:rPr>
        <w:t xml:space="preserve">، وبعد عرضنا لنتائج الدراسة وتحليلها حسب تساؤلاتها، اتضح لنا أن هناك تباينا بين اتجاهات الأساتذة الباحثين عينة الدراسة، الأمر الذي يستدعي البحث في أسباب هذا التباين، وهل لمتغيرات الدراسة ( الجنس، التخصص، الخبرة المهنية، الرتبة، الرتبة في مجال البحث، المنصب العالي) دور في تشكيل تصور المبحوثين، وهل لها تأثير إحصائي على استجابات المبحوثين عينة الدراسة. </w:t>
      </w:r>
    </w:p>
    <w:p w:rsidR="00A31FCA" w:rsidRDefault="00A31FCA" w:rsidP="00A31FCA">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وللوقوف على الفروق بين استجابات الأساتذة المبحوثين اتجاه كل بند من بنود الاستمارة وعلى المجال ككل تبعا لمتغيرات الدراسة، تم استخدام المتوسطات الحسابية والانحرافات المعيارية للمقارنة بين الفئات، والوقوف على الدلالات الإحصائية من خلال اختبار (</w:t>
      </w:r>
      <w:r w:rsidRPr="00F31B3F">
        <w:rPr>
          <w:rFonts w:asciiTheme="majorBidi" w:hAnsiTheme="majorBidi" w:cstheme="majorBidi"/>
          <w:sz w:val="28"/>
          <w:szCs w:val="28"/>
          <w:lang w:bidi="ar-DZ"/>
        </w:rPr>
        <w:t>T</w:t>
      </w:r>
      <w:r>
        <w:rPr>
          <w:rFonts w:asciiTheme="majorBidi" w:hAnsiTheme="majorBidi" w:cstheme="majorBidi" w:hint="cs"/>
          <w:sz w:val="32"/>
          <w:szCs w:val="32"/>
          <w:rtl/>
          <w:lang w:bidi="ar-DZ"/>
        </w:rPr>
        <w:t>) واختبار التباين الأحادي (</w:t>
      </w:r>
      <w:r w:rsidRPr="008E22A2">
        <w:rPr>
          <w:rFonts w:asciiTheme="majorBidi" w:hAnsiTheme="majorBidi" w:cstheme="majorBidi"/>
          <w:sz w:val="28"/>
          <w:szCs w:val="28"/>
          <w:lang w:bidi="ar-DZ"/>
        </w:rPr>
        <w:t>F</w:t>
      </w:r>
      <w:r>
        <w:rPr>
          <w:rFonts w:asciiTheme="majorBidi" w:hAnsiTheme="majorBidi" w:cstheme="majorBidi" w:hint="cs"/>
          <w:sz w:val="32"/>
          <w:szCs w:val="32"/>
          <w:rtl/>
          <w:lang w:bidi="ar-DZ"/>
        </w:rPr>
        <w:t xml:space="preserve">)، ومن أجل معرفة لصالح من تكون الفروقات استخدمنا في ذلك أسلوب المقارنة البعدية وفق طريقة شيفيه </w:t>
      </w:r>
      <w:r w:rsidRPr="00536F06">
        <w:rPr>
          <w:rFonts w:asciiTheme="majorBidi" w:hAnsiTheme="majorBidi" w:cstheme="majorBidi" w:hint="cs"/>
          <w:sz w:val="32"/>
          <w:szCs w:val="32"/>
          <w:rtl/>
          <w:lang w:bidi="ar-DZ"/>
        </w:rPr>
        <w:t>(</w:t>
      </w:r>
      <w:r>
        <w:rPr>
          <w:rFonts w:asciiTheme="majorBidi" w:hAnsiTheme="majorBidi" w:cstheme="majorBidi"/>
          <w:sz w:val="28"/>
          <w:szCs w:val="28"/>
          <w:lang w:bidi="ar-DZ"/>
        </w:rPr>
        <w:t>Scheffé</w:t>
      </w:r>
      <w:r w:rsidRPr="00536F06">
        <w:rPr>
          <w:rFonts w:asciiTheme="majorBidi" w:hAnsiTheme="majorBidi" w:cstheme="majorBidi" w:hint="cs"/>
          <w:sz w:val="32"/>
          <w:szCs w:val="32"/>
          <w:rtl/>
          <w:lang w:bidi="ar-DZ"/>
        </w:rPr>
        <w:t>)</w:t>
      </w:r>
      <w:r>
        <w:rPr>
          <w:rFonts w:asciiTheme="majorBidi" w:hAnsiTheme="majorBidi" w:cstheme="majorBidi" w:hint="cs"/>
          <w:sz w:val="32"/>
          <w:szCs w:val="32"/>
          <w:rtl/>
          <w:lang w:bidi="ar-DZ"/>
        </w:rPr>
        <w:t xml:space="preserve">.  </w:t>
      </w:r>
    </w:p>
    <w:p w:rsidR="00A31FCA" w:rsidRDefault="00A31FCA" w:rsidP="00A31FCA">
      <w:pPr>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يتناول هذا الفصل، التحقق من فرضيات الدراسة، ويضم نتائج الفرضيات وتفسيرها ومناقشتها.  </w:t>
      </w:r>
    </w:p>
    <w:p w:rsidR="00A31FCA" w:rsidRPr="00FB4719" w:rsidRDefault="00A31FCA" w:rsidP="00A31FCA">
      <w:pPr>
        <w:bidi/>
        <w:ind w:firstLine="708"/>
        <w:jc w:val="both"/>
        <w:rPr>
          <w:rFonts w:asciiTheme="majorBidi" w:hAnsiTheme="majorBidi" w:cstheme="majorBidi"/>
          <w:sz w:val="20"/>
          <w:szCs w:val="20"/>
          <w:lang w:bidi="ar-DZ"/>
        </w:rPr>
      </w:pPr>
    </w:p>
    <w:p w:rsidR="00A31FCA" w:rsidRPr="00E81772" w:rsidRDefault="00A31FCA" w:rsidP="008271B4">
      <w:pPr>
        <w:pStyle w:val="Paragraphedeliste"/>
        <w:numPr>
          <w:ilvl w:val="0"/>
          <w:numId w:val="103"/>
        </w:numPr>
        <w:tabs>
          <w:tab w:val="right" w:pos="962"/>
          <w:tab w:val="right" w:pos="1104"/>
        </w:tabs>
        <w:bidi/>
        <w:ind w:hanging="183"/>
        <w:jc w:val="left"/>
        <w:rPr>
          <w:rFonts w:asciiTheme="majorBidi" w:hAnsiTheme="majorBidi" w:cstheme="majorBidi"/>
          <w:sz w:val="32"/>
          <w:szCs w:val="32"/>
          <w:lang w:bidi="ar-DZ"/>
        </w:rPr>
      </w:pPr>
      <w:r w:rsidRPr="00E81772">
        <w:rPr>
          <w:rFonts w:ascii="Times New Roman" w:hAnsi="Times New Roman" w:cs="Traditional Arabic" w:hint="cs"/>
          <w:b/>
          <w:bCs/>
          <w:sz w:val="36"/>
          <w:szCs w:val="36"/>
          <w:rtl/>
          <w:lang w:bidi="ar-DZ"/>
        </w:rPr>
        <w:t xml:space="preserve"> التحقق من فرضيات الدراسة:</w:t>
      </w:r>
    </w:p>
    <w:p w:rsidR="00A31FCA" w:rsidRPr="00E81772" w:rsidRDefault="00A31FCA" w:rsidP="008271B4">
      <w:pPr>
        <w:pStyle w:val="Paragraphedeliste"/>
        <w:numPr>
          <w:ilvl w:val="1"/>
          <w:numId w:val="104"/>
        </w:numPr>
        <w:tabs>
          <w:tab w:val="right" w:pos="990"/>
          <w:tab w:val="right" w:pos="1387"/>
          <w:tab w:val="right" w:pos="1529"/>
        </w:tabs>
        <w:bidi/>
        <w:ind w:hanging="401"/>
        <w:jc w:val="left"/>
        <w:rPr>
          <w:rFonts w:asciiTheme="majorBidi" w:hAnsiTheme="majorBidi" w:cstheme="majorBidi"/>
          <w:sz w:val="32"/>
          <w:szCs w:val="32"/>
          <w:lang w:bidi="ar-DZ"/>
        </w:rPr>
      </w:pPr>
      <w:r w:rsidRPr="00E81772">
        <w:rPr>
          <w:rFonts w:ascii="Times New Roman" w:hAnsi="Times New Roman" w:cs="Traditional Arabic" w:hint="cs"/>
          <w:b/>
          <w:bCs/>
          <w:sz w:val="36"/>
          <w:szCs w:val="36"/>
          <w:rtl/>
          <w:lang w:bidi="ar-DZ"/>
        </w:rPr>
        <w:t xml:space="preserve"> نتائج الفرض الأول وتفسيره ومناقشته:</w:t>
      </w:r>
    </w:p>
    <w:p w:rsidR="00A31FCA" w:rsidRDefault="00A31FCA" w:rsidP="00A31FCA">
      <w:pPr>
        <w:tabs>
          <w:tab w:val="right" w:pos="707"/>
          <w:tab w:val="right" w:pos="990"/>
          <w:tab w:val="right" w:pos="1557"/>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نص الفرض الأول من الدراسة الحالية على أنه "توجد فروق ذات دلالة إحصائية بين استجابات المبحوثين حول درجة تأثير التحديات التي تواجه المنظومة الجامعية الجزائرية  تبعا لمتغيرات الدراسة".</w:t>
      </w:r>
    </w:p>
    <w:p w:rsidR="00A31FCA" w:rsidRDefault="00A31FCA" w:rsidP="00A31FCA">
      <w:pPr>
        <w:tabs>
          <w:tab w:val="right" w:pos="707"/>
          <w:tab w:val="right" w:pos="990"/>
          <w:tab w:val="right" w:pos="1557"/>
        </w:tabs>
        <w:bidi/>
        <w:ind w:firstLine="8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للتحقق من هذه الفرضية، استخدمنا اختبار (</w:t>
      </w:r>
      <w:r w:rsidRPr="009A5006">
        <w:rPr>
          <w:rFonts w:asciiTheme="majorBidi" w:hAnsiTheme="majorBidi" w:cstheme="majorBidi"/>
          <w:sz w:val="28"/>
          <w:szCs w:val="28"/>
          <w:lang w:bidi="ar-DZ"/>
        </w:rPr>
        <w:t>T</w:t>
      </w:r>
      <w:r>
        <w:rPr>
          <w:rFonts w:asciiTheme="majorBidi" w:hAnsiTheme="majorBidi" w:cstheme="majorBidi" w:hint="cs"/>
          <w:sz w:val="32"/>
          <w:szCs w:val="32"/>
          <w:rtl/>
          <w:lang w:bidi="ar-DZ"/>
        </w:rPr>
        <w:t>) لمتغير الجنس، واختبار تحليل التباين الأحادي (</w:t>
      </w:r>
      <w:r w:rsidRPr="009A5006">
        <w:rPr>
          <w:rFonts w:asciiTheme="majorBidi" w:hAnsiTheme="majorBidi" w:cstheme="majorBidi"/>
          <w:sz w:val="28"/>
          <w:szCs w:val="28"/>
          <w:lang w:bidi="ar-DZ"/>
        </w:rPr>
        <w:t>ANOVA</w:t>
      </w:r>
      <w:r>
        <w:rPr>
          <w:rFonts w:asciiTheme="majorBidi" w:hAnsiTheme="majorBidi" w:cstheme="majorBidi" w:hint="cs"/>
          <w:sz w:val="32"/>
          <w:szCs w:val="32"/>
          <w:rtl/>
          <w:lang w:bidi="ar-DZ"/>
        </w:rPr>
        <w:t>) للمتغيرات الأخرى للدراسة التي تتكون من أكثر من مستويين.</w:t>
      </w:r>
    </w:p>
    <w:p w:rsidR="00A31FCA" w:rsidRDefault="00A31FCA" w:rsidP="00A31FCA">
      <w:pPr>
        <w:tabs>
          <w:tab w:val="right" w:pos="707"/>
          <w:tab w:val="right" w:pos="990"/>
          <w:tab w:val="right" w:pos="1557"/>
        </w:tabs>
        <w:bidi/>
        <w:ind w:firstLine="820"/>
        <w:jc w:val="both"/>
        <w:rPr>
          <w:rFonts w:asciiTheme="majorBidi" w:hAnsiTheme="majorBidi" w:cstheme="majorBidi"/>
          <w:sz w:val="32"/>
          <w:szCs w:val="32"/>
          <w:rtl/>
          <w:lang w:bidi="ar-DZ"/>
        </w:rPr>
      </w:pPr>
    </w:p>
    <w:p w:rsidR="00A31FCA" w:rsidRDefault="00A31FCA" w:rsidP="00A31FCA">
      <w:pPr>
        <w:tabs>
          <w:tab w:val="right" w:pos="707"/>
          <w:tab w:val="right" w:pos="990"/>
          <w:tab w:val="right" w:pos="1557"/>
        </w:tabs>
        <w:bidi/>
        <w:ind w:firstLine="820"/>
        <w:jc w:val="both"/>
        <w:rPr>
          <w:rFonts w:asciiTheme="majorBidi" w:hAnsiTheme="majorBidi" w:cstheme="majorBidi"/>
          <w:sz w:val="32"/>
          <w:szCs w:val="32"/>
          <w:rtl/>
          <w:lang w:bidi="ar-DZ"/>
        </w:rPr>
      </w:pPr>
    </w:p>
    <w:p w:rsidR="00A31FCA" w:rsidRDefault="00A31FCA" w:rsidP="00A31FCA">
      <w:pPr>
        <w:tabs>
          <w:tab w:val="right" w:pos="707"/>
          <w:tab w:val="right" w:pos="990"/>
          <w:tab w:val="right" w:pos="1557"/>
        </w:tabs>
        <w:bidi/>
        <w:ind w:firstLine="820"/>
        <w:jc w:val="both"/>
        <w:rPr>
          <w:rFonts w:asciiTheme="majorBidi" w:hAnsiTheme="majorBidi" w:cstheme="majorBidi"/>
          <w:sz w:val="32"/>
          <w:szCs w:val="32"/>
          <w:rtl/>
          <w:lang w:bidi="ar-DZ"/>
        </w:rPr>
      </w:pPr>
    </w:p>
    <w:p w:rsidR="00A31FCA" w:rsidRDefault="00A31FCA" w:rsidP="00A31FCA">
      <w:pPr>
        <w:tabs>
          <w:tab w:val="right" w:pos="707"/>
          <w:tab w:val="right" w:pos="990"/>
          <w:tab w:val="right" w:pos="1557"/>
        </w:tabs>
        <w:bidi/>
        <w:ind w:firstLine="820"/>
        <w:jc w:val="both"/>
        <w:rPr>
          <w:rFonts w:asciiTheme="majorBidi" w:hAnsiTheme="majorBidi" w:cstheme="majorBidi"/>
          <w:sz w:val="32"/>
          <w:szCs w:val="32"/>
          <w:rtl/>
          <w:lang w:bidi="ar-DZ"/>
        </w:rPr>
      </w:pPr>
    </w:p>
    <w:p w:rsidR="00A31FCA" w:rsidRPr="00F31B33" w:rsidRDefault="00A31FCA" w:rsidP="008271B4">
      <w:pPr>
        <w:pStyle w:val="Paragraphedeliste"/>
        <w:numPr>
          <w:ilvl w:val="0"/>
          <w:numId w:val="101"/>
        </w:numPr>
        <w:tabs>
          <w:tab w:val="right" w:pos="707"/>
          <w:tab w:val="right" w:pos="990"/>
          <w:tab w:val="right" w:pos="1557"/>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متغير الجنس:</w:t>
      </w:r>
    </w:p>
    <w:p w:rsidR="00A31FCA" w:rsidRDefault="00A31FCA" w:rsidP="00A31FCA">
      <w:pPr>
        <w:tabs>
          <w:tab w:val="right" w:pos="990"/>
          <w:tab w:val="right" w:pos="1557"/>
        </w:tabs>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جدول رقم (47): اختبار (</w:t>
      </w:r>
      <w:r w:rsidRPr="00C26CE3">
        <w:rPr>
          <w:rFonts w:asciiTheme="majorBidi" w:hAnsiTheme="majorBidi" w:cstheme="majorBidi"/>
          <w:sz w:val="28"/>
          <w:szCs w:val="28"/>
          <w:lang w:bidi="ar-DZ"/>
        </w:rPr>
        <w:t>T</w:t>
      </w:r>
      <w:r>
        <w:rPr>
          <w:rFonts w:asciiTheme="majorBidi" w:hAnsiTheme="majorBidi" w:cstheme="majorBidi" w:hint="cs"/>
          <w:sz w:val="32"/>
          <w:szCs w:val="32"/>
          <w:rtl/>
          <w:lang w:bidi="ar-DZ"/>
        </w:rPr>
        <w:t>) للفروق بين استجابات المبحوثين حول درجة تأثير التحديات التي تواجه المنظومة الجامعية تبعا لمتغير الجنس</w:t>
      </w:r>
    </w:p>
    <w:tbl>
      <w:tblPr>
        <w:tblStyle w:val="Grilledutableau"/>
        <w:bidiVisual/>
        <w:tblW w:w="9781" w:type="dxa"/>
        <w:jc w:val="center"/>
        <w:tblInd w:w="-177" w:type="dxa"/>
        <w:tblBorders>
          <w:top w:val="single" w:sz="18" w:space="0" w:color="000000" w:themeColor="text1"/>
          <w:left w:val="single" w:sz="2" w:space="0" w:color="000000" w:themeColor="text1"/>
          <w:bottom w:val="single" w:sz="18" w:space="0" w:color="000000" w:themeColor="text1"/>
          <w:right w:val="single" w:sz="2" w:space="0" w:color="000000" w:themeColor="text1"/>
          <w:insideH w:val="single" w:sz="18" w:space="0" w:color="000000" w:themeColor="text1"/>
        </w:tblBorders>
        <w:tblLayout w:type="fixed"/>
        <w:tblLook w:val="04A0"/>
      </w:tblPr>
      <w:tblGrid>
        <w:gridCol w:w="3969"/>
        <w:gridCol w:w="850"/>
        <w:gridCol w:w="992"/>
        <w:gridCol w:w="1134"/>
        <w:gridCol w:w="993"/>
        <w:gridCol w:w="850"/>
        <w:gridCol w:w="993"/>
      </w:tblGrid>
      <w:tr w:rsidR="00A31FCA" w:rsidTr="004C3C5F">
        <w:trPr>
          <w:trHeight w:val="502"/>
          <w:jc w:val="center"/>
        </w:trPr>
        <w:tc>
          <w:tcPr>
            <w:tcW w:w="3969"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الأبعاد</w:t>
            </w:r>
          </w:p>
        </w:tc>
        <w:tc>
          <w:tcPr>
            <w:tcW w:w="850"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الجنس</w:t>
            </w:r>
          </w:p>
        </w:tc>
        <w:tc>
          <w:tcPr>
            <w:tcW w:w="992"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المتوسط الحسابي</w:t>
            </w:r>
          </w:p>
        </w:tc>
        <w:tc>
          <w:tcPr>
            <w:tcW w:w="1134"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الانحراف المعياري</w:t>
            </w:r>
          </w:p>
        </w:tc>
        <w:tc>
          <w:tcPr>
            <w:tcW w:w="993"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درجات الحرية</w:t>
            </w:r>
          </w:p>
        </w:tc>
        <w:tc>
          <w:tcPr>
            <w:tcW w:w="850"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قيمة (</w:t>
            </w:r>
            <w:r w:rsidRPr="00196FEB">
              <w:rPr>
                <w:rFonts w:asciiTheme="majorBidi" w:hAnsiTheme="majorBidi" w:cstheme="majorBidi"/>
                <w:sz w:val="28"/>
                <w:szCs w:val="28"/>
                <w:lang w:bidi="ar-DZ"/>
              </w:rPr>
              <w:t>T</w:t>
            </w:r>
            <w:r w:rsidRPr="00196FEB">
              <w:rPr>
                <w:rFonts w:asciiTheme="majorBidi" w:hAnsiTheme="majorBidi" w:cstheme="majorBidi" w:hint="cs"/>
                <w:sz w:val="28"/>
                <w:szCs w:val="28"/>
                <w:rtl/>
                <w:lang w:bidi="ar-DZ"/>
              </w:rPr>
              <w:t>)</w:t>
            </w:r>
          </w:p>
        </w:tc>
        <w:tc>
          <w:tcPr>
            <w:tcW w:w="993" w:type="dxa"/>
            <w:shd w:val="clear" w:color="auto" w:fill="D9D9D9" w:themeFill="background1" w:themeFillShade="D9"/>
            <w:vAlign w:val="center"/>
          </w:tcPr>
          <w:p w:rsidR="00A31FCA" w:rsidRDefault="00A31FCA" w:rsidP="004C3C5F">
            <w:pPr>
              <w:tabs>
                <w:tab w:val="right" w:pos="990"/>
                <w:tab w:val="right" w:pos="1557"/>
              </w:tabs>
              <w:bidi/>
              <w:jc w:val="center"/>
              <w:rPr>
                <w:rFonts w:asciiTheme="majorBidi" w:hAnsiTheme="majorBidi" w:cstheme="majorBidi"/>
                <w:sz w:val="28"/>
                <w:szCs w:val="28"/>
                <w:vertAlign w:val="superscript"/>
                <w:rtl/>
                <w:lang w:bidi="ar-DZ"/>
              </w:rPr>
            </w:pPr>
            <w:r w:rsidRPr="00196FEB">
              <w:rPr>
                <w:rFonts w:asciiTheme="majorBidi" w:hAnsiTheme="majorBidi" w:cstheme="majorBidi" w:hint="cs"/>
                <w:sz w:val="28"/>
                <w:szCs w:val="28"/>
                <w:rtl/>
                <w:lang w:bidi="ar-DZ"/>
              </w:rPr>
              <w:t>مستوى الدلالة</w:t>
            </w:r>
            <w:r w:rsidRPr="00B67532">
              <w:rPr>
                <w:rFonts w:asciiTheme="majorBidi" w:hAnsiTheme="majorBidi" w:cstheme="majorBidi" w:hint="cs"/>
                <w:sz w:val="28"/>
                <w:szCs w:val="28"/>
                <w:vertAlign w:val="superscript"/>
                <w:rtl/>
                <w:lang w:bidi="ar-DZ"/>
              </w:rPr>
              <w:t>*</w:t>
            </w:r>
          </w:p>
          <w:p w:rsidR="00A31FCA" w:rsidRPr="00772EEA" w:rsidRDefault="00A31FCA" w:rsidP="004C3C5F">
            <w:pPr>
              <w:tabs>
                <w:tab w:val="right" w:pos="990"/>
                <w:tab w:val="right" w:pos="1557"/>
              </w:tabs>
              <w:bidi/>
              <w:jc w:val="center"/>
              <w:rPr>
                <w:rFonts w:asciiTheme="majorBidi" w:hAnsiTheme="majorBidi" w:cstheme="majorBidi"/>
                <w:sz w:val="28"/>
                <w:szCs w:val="28"/>
                <w:lang w:bidi="ar-DZ"/>
              </w:rPr>
            </w:pPr>
            <w:r>
              <w:rPr>
                <w:rFonts w:asciiTheme="majorBidi" w:hAnsiTheme="majorBidi" w:cstheme="majorBidi"/>
                <w:sz w:val="28"/>
                <w:szCs w:val="28"/>
                <w:lang w:bidi="ar-DZ"/>
              </w:rPr>
              <w:t>Sig</w:t>
            </w:r>
          </w:p>
        </w:tc>
      </w:tr>
      <w:tr w:rsidR="00A31FCA" w:rsidTr="004C3C5F">
        <w:trPr>
          <w:trHeight w:val="284"/>
          <w:jc w:val="center"/>
        </w:trPr>
        <w:tc>
          <w:tcPr>
            <w:tcW w:w="3969"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ذات الطابع الإداري والتسييري</w:t>
            </w:r>
          </w:p>
        </w:tc>
        <w:tc>
          <w:tcPr>
            <w:tcW w:w="850"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ذكر</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25,33</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6,64</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69,08</w:t>
            </w:r>
          </w:p>
        </w:tc>
        <w:tc>
          <w:tcPr>
            <w:tcW w:w="850"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2,504</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0,015</w:t>
            </w:r>
            <w:r w:rsidRPr="00B67532">
              <w:rPr>
                <w:rFonts w:asciiTheme="majorBidi" w:hAnsiTheme="majorBidi" w:cstheme="majorBidi" w:hint="cs"/>
                <w:sz w:val="28"/>
                <w:szCs w:val="28"/>
                <w:vertAlign w:val="superscript"/>
                <w:lang w:bidi="ar-DZ"/>
              </w:rPr>
              <w:sym w:font="Symbol" w:char="F02A"/>
            </w:r>
          </w:p>
        </w:tc>
      </w:tr>
      <w:tr w:rsidR="00A31FCA" w:rsidTr="004C3C5F">
        <w:trPr>
          <w:trHeight w:val="254"/>
          <w:jc w:val="center"/>
        </w:trPr>
        <w:tc>
          <w:tcPr>
            <w:tcW w:w="3969"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0"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أنثى</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27,84</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2,77</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0"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81"/>
          <w:jc w:val="center"/>
        </w:trPr>
        <w:tc>
          <w:tcPr>
            <w:tcW w:w="3969"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التي تواجه التعليم</w:t>
            </w:r>
          </w:p>
        </w:tc>
        <w:tc>
          <w:tcPr>
            <w:tcW w:w="850"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ذكر</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19,51</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4,19</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101</w:t>
            </w:r>
          </w:p>
        </w:tc>
        <w:tc>
          <w:tcPr>
            <w:tcW w:w="850"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0,959</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0,340</w:t>
            </w:r>
          </w:p>
        </w:tc>
      </w:tr>
      <w:tr w:rsidR="00A31FCA" w:rsidTr="004C3C5F">
        <w:trPr>
          <w:trHeight w:val="129"/>
          <w:jc w:val="center"/>
        </w:trPr>
        <w:tc>
          <w:tcPr>
            <w:tcW w:w="3969"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0"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أنثى</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20,22</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3,23</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0"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219"/>
          <w:jc w:val="center"/>
        </w:trPr>
        <w:tc>
          <w:tcPr>
            <w:tcW w:w="3969"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التي تواجه البحث العلمي</w:t>
            </w:r>
          </w:p>
        </w:tc>
        <w:tc>
          <w:tcPr>
            <w:tcW w:w="850"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ذكر</w:t>
            </w:r>
          </w:p>
        </w:tc>
        <w:tc>
          <w:tcPr>
            <w:tcW w:w="992"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25,84</w:t>
            </w:r>
          </w:p>
        </w:tc>
        <w:tc>
          <w:tcPr>
            <w:tcW w:w="1134"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6,84</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84,19</w:t>
            </w:r>
          </w:p>
        </w:tc>
        <w:tc>
          <w:tcPr>
            <w:tcW w:w="850"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0,880</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0,381</w:t>
            </w:r>
          </w:p>
        </w:tc>
      </w:tr>
      <w:tr w:rsidR="00A31FCA" w:rsidTr="004C3C5F">
        <w:trPr>
          <w:trHeight w:val="181"/>
          <w:jc w:val="center"/>
        </w:trPr>
        <w:tc>
          <w:tcPr>
            <w:tcW w:w="3969"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0"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أنثى</w:t>
            </w:r>
          </w:p>
        </w:tc>
        <w:tc>
          <w:tcPr>
            <w:tcW w:w="992"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26,84</w:t>
            </w:r>
          </w:p>
        </w:tc>
        <w:tc>
          <w:tcPr>
            <w:tcW w:w="1134"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4,28</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0"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343"/>
          <w:jc w:val="center"/>
        </w:trPr>
        <w:tc>
          <w:tcPr>
            <w:tcW w:w="3969"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التي تواجه خدمة المجتمع</w:t>
            </w:r>
          </w:p>
        </w:tc>
        <w:tc>
          <w:tcPr>
            <w:tcW w:w="850"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ذكر</w:t>
            </w:r>
          </w:p>
        </w:tc>
        <w:tc>
          <w:tcPr>
            <w:tcW w:w="992"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25,42</w:t>
            </w:r>
          </w:p>
        </w:tc>
        <w:tc>
          <w:tcPr>
            <w:tcW w:w="1134"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6,12</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89,82</w:t>
            </w:r>
          </w:p>
        </w:tc>
        <w:tc>
          <w:tcPr>
            <w:tcW w:w="850"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1,491</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0,140</w:t>
            </w:r>
          </w:p>
        </w:tc>
      </w:tr>
      <w:tr w:rsidR="00A31FCA" w:rsidTr="004C3C5F">
        <w:trPr>
          <w:trHeight w:val="265"/>
          <w:jc w:val="center"/>
        </w:trPr>
        <w:tc>
          <w:tcPr>
            <w:tcW w:w="3969" w:type="dxa"/>
            <w:vMerge/>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850"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أنثى</w:t>
            </w:r>
          </w:p>
        </w:tc>
        <w:tc>
          <w:tcPr>
            <w:tcW w:w="992"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26,96</w:t>
            </w:r>
          </w:p>
        </w:tc>
        <w:tc>
          <w:tcPr>
            <w:tcW w:w="1134"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4,13</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0"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95"/>
          <w:jc w:val="center"/>
        </w:trPr>
        <w:tc>
          <w:tcPr>
            <w:tcW w:w="3969" w:type="dxa"/>
            <w:vMerge w:val="restart"/>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الدرجة الكلية</w:t>
            </w:r>
          </w:p>
        </w:tc>
        <w:tc>
          <w:tcPr>
            <w:tcW w:w="850"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ذكر</w:t>
            </w:r>
          </w:p>
        </w:tc>
        <w:tc>
          <w:tcPr>
            <w:tcW w:w="992" w:type="dxa"/>
            <w:tcBorders>
              <w:bottom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95,90</w:t>
            </w:r>
          </w:p>
        </w:tc>
        <w:tc>
          <w:tcPr>
            <w:tcW w:w="1134" w:type="dxa"/>
            <w:tcBorders>
              <w:bottom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18,82</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99,36</w:t>
            </w:r>
          </w:p>
        </w:tc>
        <w:tc>
          <w:tcPr>
            <w:tcW w:w="850"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1,103</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0,254</w:t>
            </w:r>
          </w:p>
        </w:tc>
      </w:tr>
      <w:tr w:rsidR="00A31FCA" w:rsidTr="004C3C5F">
        <w:trPr>
          <w:trHeight w:val="140"/>
          <w:jc w:val="center"/>
        </w:trPr>
        <w:tc>
          <w:tcPr>
            <w:tcW w:w="3969" w:type="dxa"/>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850" w:type="dxa"/>
            <w:tcBorders>
              <w:top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أنثى</w:t>
            </w:r>
          </w:p>
        </w:tc>
        <w:tc>
          <w:tcPr>
            <w:tcW w:w="992" w:type="dxa"/>
            <w:tcBorders>
              <w:top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102,27</w:t>
            </w:r>
          </w:p>
        </w:tc>
        <w:tc>
          <w:tcPr>
            <w:tcW w:w="1134" w:type="dxa"/>
            <w:tcBorders>
              <w:top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10,09</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0"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bl>
    <w:p w:rsidR="00A31FCA" w:rsidRDefault="00A31FCA" w:rsidP="00A31FCA">
      <w:pPr>
        <w:bidi/>
        <w:spacing w:line="240" w:lineRule="auto"/>
        <w:ind w:firstLine="282"/>
        <w:jc w:val="both"/>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 </w:t>
      </w:r>
      <w:r w:rsidRPr="00244F33">
        <w:rPr>
          <w:rFonts w:asciiTheme="majorBidi" w:hAnsiTheme="majorBidi" w:cstheme="majorBidi" w:hint="cs"/>
          <w:sz w:val="24"/>
          <w:szCs w:val="24"/>
          <w:rtl/>
          <w:lang w:bidi="ar-DZ"/>
        </w:rPr>
        <w:t xml:space="preserve">المصدر: من إعداد الباحثة </w:t>
      </w:r>
      <w:r>
        <w:rPr>
          <w:rFonts w:asciiTheme="majorBidi" w:hAnsiTheme="majorBidi" w:cstheme="majorBidi" w:hint="cs"/>
          <w:sz w:val="24"/>
          <w:szCs w:val="24"/>
          <w:rtl/>
          <w:lang w:bidi="ar-DZ"/>
        </w:rPr>
        <w:t xml:space="preserve">اعتمادا على مخرجات برنامج </w:t>
      </w:r>
      <w:r>
        <w:rPr>
          <w:rFonts w:asciiTheme="majorBidi" w:hAnsiTheme="majorBidi" w:cstheme="majorBidi"/>
          <w:sz w:val="24"/>
          <w:szCs w:val="24"/>
          <w:lang w:bidi="ar-DZ"/>
        </w:rPr>
        <w:t>SPSS</w:t>
      </w:r>
      <w:r>
        <w:rPr>
          <w:rFonts w:asciiTheme="majorBidi" w:hAnsiTheme="majorBidi" w:cstheme="majorBidi" w:hint="cs"/>
          <w:sz w:val="24"/>
          <w:szCs w:val="24"/>
          <w:rtl/>
          <w:lang w:bidi="ar-DZ"/>
        </w:rPr>
        <w:t xml:space="preserve">.                           (*: دالة إحصائيا عند </w:t>
      </w:r>
      <w:r>
        <w:rPr>
          <w:rFonts w:asciiTheme="majorBidi" w:hAnsiTheme="majorBidi" w:cstheme="majorBidi"/>
          <w:sz w:val="24"/>
          <w:szCs w:val="24"/>
          <w:rtl/>
          <w:lang w:bidi="ar-DZ"/>
        </w:rPr>
        <w:t>α</w:t>
      </w:r>
      <w:r>
        <w:rPr>
          <w:rFonts w:asciiTheme="majorBidi" w:hAnsiTheme="majorBidi" w:cstheme="majorBidi" w:hint="cs"/>
          <w:sz w:val="24"/>
          <w:szCs w:val="24"/>
          <w:rtl/>
          <w:lang w:bidi="ar-DZ"/>
        </w:rPr>
        <w:t xml:space="preserve">= 0,05)                                                                                               </w:t>
      </w:r>
    </w:p>
    <w:p w:rsidR="00A31FCA" w:rsidRDefault="00A31FCA" w:rsidP="00A31FCA">
      <w:pPr>
        <w:tabs>
          <w:tab w:val="right" w:pos="707"/>
          <w:tab w:val="right" w:pos="990"/>
          <w:tab w:val="right" w:pos="1557"/>
        </w:tabs>
        <w:bidi/>
        <w:ind w:left="-2"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t>نلاحظ من خلال نتائج اختبار (</w:t>
      </w:r>
      <w:r w:rsidRPr="005F5582">
        <w:rPr>
          <w:rFonts w:asciiTheme="majorBidi" w:hAnsiTheme="majorBidi" w:cstheme="majorBidi"/>
          <w:sz w:val="28"/>
          <w:szCs w:val="28"/>
          <w:lang w:bidi="ar-DZ"/>
        </w:rPr>
        <w:t>T</w:t>
      </w:r>
      <w:r>
        <w:rPr>
          <w:rFonts w:asciiTheme="majorBidi" w:hAnsiTheme="majorBidi" w:cstheme="majorBidi" w:hint="cs"/>
          <w:sz w:val="32"/>
          <w:szCs w:val="32"/>
          <w:rtl/>
          <w:lang w:bidi="ar-DZ"/>
        </w:rPr>
        <w:t>) للفروق في الجدول رقم (47):</w:t>
      </w:r>
    </w:p>
    <w:p w:rsidR="00A31FCA" w:rsidRDefault="00A31FCA" w:rsidP="008271B4">
      <w:pPr>
        <w:pStyle w:val="Paragraphedeliste"/>
        <w:numPr>
          <w:ilvl w:val="0"/>
          <w:numId w:val="102"/>
        </w:numPr>
        <w:tabs>
          <w:tab w:val="right" w:pos="707"/>
          <w:tab w:val="right" w:pos="990"/>
          <w:tab w:val="right" w:pos="1274"/>
          <w:tab w:val="right" w:pos="1557"/>
        </w:tabs>
        <w:bidi/>
        <w:ind w:left="849" w:firstLine="0"/>
        <w:jc w:val="both"/>
        <w:rPr>
          <w:rFonts w:asciiTheme="majorBidi" w:hAnsiTheme="majorBidi" w:cstheme="majorBidi"/>
          <w:sz w:val="32"/>
          <w:szCs w:val="32"/>
          <w:lang w:bidi="ar-DZ"/>
        </w:rPr>
      </w:pPr>
      <w:r w:rsidRPr="008B49FD">
        <w:rPr>
          <w:rFonts w:asciiTheme="majorBidi" w:hAnsiTheme="majorBidi" w:cstheme="majorBidi" w:hint="cs"/>
          <w:sz w:val="32"/>
          <w:szCs w:val="32"/>
          <w:rtl/>
          <w:lang w:bidi="ar-DZ"/>
        </w:rPr>
        <w:t xml:space="preserve"> وجود فروق ذات دلالة إحصائية عند مستوى الدلالة (</w:t>
      </w:r>
      <w:r w:rsidRPr="008B49FD">
        <w:rPr>
          <w:rFonts w:asciiTheme="majorBidi" w:hAnsiTheme="majorBidi" w:cstheme="majorBidi"/>
          <w:sz w:val="32"/>
          <w:szCs w:val="32"/>
          <w:rtl/>
          <w:lang w:bidi="ar-DZ"/>
        </w:rPr>
        <w:t>α</w:t>
      </w:r>
      <w:r w:rsidRPr="008B49FD">
        <w:rPr>
          <w:rFonts w:asciiTheme="majorBidi" w:hAnsiTheme="majorBidi" w:cstheme="majorBidi" w:hint="cs"/>
          <w:sz w:val="32"/>
          <w:szCs w:val="32"/>
          <w:rtl/>
          <w:lang w:bidi="ar-DZ"/>
        </w:rPr>
        <w:t xml:space="preserve">= 0,05) بين متوسطات استجابات المبحوثين حول درجة تأثير التحديات ذات الطابع الإداري التي تحول دون تحقيق المنظومة الجامعية لوظائفها، في جامعة عبد الحميد بن باديس- مستغانم، في تصور الأساتذة الباحثين </w:t>
      </w:r>
      <w:r>
        <w:rPr>
          <w:rFonts w:asciiTheme="majorBidi" w:hAnsiTheme="majorBidi" w:cstheme="majorBidi" w:hint="cs"/>
          <w:sz w:val="32"/>
          <w:szCs w:val="32"/>
          <w:rtl/>
          <w:lang w:bidi="ar-DZ"/>
        </w:rPr>
        <w:t>تبعا</w:t>
      </w:r>
      <w:r w:rsidRPr="008B49FD">
        <w:rPr>
          <w:rFonts w:asciiTheme="majorBidi" w:hAnsiTheme="majorBidi" w:cstheme="majorBidi" w:hint="cs"/>
          <w:sz w:val="32"/>
          <w:szCs w:val="32"/>
          <w:rtl/>
          <w:lang w:bidi="ar-DZ"/>
        </w:rPr>
        <w:t xml:space="preserve"> لمتغير الجنس، حيث بلغت قيمة </w:t>
      </w:r>
      <w:r w:rsidRPr="008B49FD">
        <w:rPr>
          <w:rFonts w:asciiTheme="majorBidi" w:hAnsiTheme="majorBidi" w:cstheme="majorBidi"/>
          <w:sz w:val="28"/>
          <w:szCs w:val="28"/>
          <w:lang w:bidi="ar-DZ"/>
        </w:rPr>
        <w:t>T</w:t>
      </w:r>
      <w:r w:rsidRPr="008B49FD">
        <w:rPr>
          <w:rFonts w:asciiTheme="majorBidi" w:hAnsiTheme="majorBidi" w:cstheme="majorBidi" w:hint="cs"/>
          <w:sz w:val="32"/>
          <w:szCs w:val="32"/>
          <w:rtl/>
          <w:lang w:bidi="ar-DZ"/>
        </w:rPr>
        <w:t xml:space="preserve"> المحسوبة (2,504) وهي قيمة دالة إحصائيا، لأن مستوى الدلالة (</w:t>
      </w:r>
      <w:r w:rsidRPr="008B49FD">
        <w:rPr>
          <w:rFonts w:asciiTheme="majorBidi" w:hAnsiTheme="majorBidi" w:cstheme="majorBidi"/>
          <w:sz w:val="28"/>
          <w:szCs w:val="28"/>
          <w:lang w:bidi="ar-DZ"/>
        </w:rPr>
        <w:t>Sig</w:t>
      </w:r>
      <w:r w:rsidRPr="008B49FD">
        <w:rPr>
          <w:rFonts w:asciiTheme="majorBidi" w:hAnsiTheme="majorBidi" w:cstheme="majorBidi" w:hint="cs"/>
          <w:sz w:val="32"/>
          <w:szCs w:val="32"/>
          <w:rtl/>
          <w:lang w:bidi="ar-DZ"/>
        </w:rPr>
        <w:t>) يساوي (0,015)</w:t>
      </w:r>
      <w:r>
        <w:rPr>
          <w:rFonts w:asciiTheme="majorBidi" w:hAnsiTheme="majorBidi" w:cstheme="majorBidi" w:hint="cs"/>
          <w:sz w:val="32"/>
          <w:szCs w:val="32"/>
          <w:rtl/>
          <w:lang w:bidi="ar-DZ"/>
        </w:rPr>
        <w:t xml:space="preserve"> أقل من </w:t>
      </w:r>
      <w:r w:rsidRPr="008B49FD">
        <w:rPr>
          <w:rFonts w:asciiTheme="majorBidi" w:hAnsiTheme="majorBidi" w:cstheme="majorBidi" w:hint="cs"/>
          <w:sz w:val="32"/>
          <w:szCs w:val="32"/>
          <w:rtl/>
          <w:lang w:bidi="ar-DZ"/>
        </w:rPr>
        <w:t>(</w:t>
      </w:r>
      <w:r w:rsidRPr="008B49FD">
        <w:rPr>
          <w:rFonts w:asciiTheme="majorBidi" w:hAnsiTheme="majorBidi" w:cstheme="majorBidi"/>
          <w:sz w:val="32"/>
          <w:szCs w:val="32"/>
          <w:rtl/>
          <w:lang w:bidi="ar-DZ"/>
        </w:rPr>
        <w:t>α</w:t>
      </w:r>
      <w:r w:rsidRPr="008B49FD">
        <w:rPr>
          <w:rFonts w:asciiTheme="majorBidi" w:hAnsiTheme="majorBidi" w:cstheme="majorBidi" w:hint="cs"/>
          <w:sz w:val="32"/>
          <w:szCs w:val="32"/>
          <w:rtl/>
          <w:lang w:bidi="ar-DZ"/>
        </w:rPr>
        <w:t xml:space="preserve">= 0,05)، كما كانت الفروق لصالح فئة الإناث بمتوسط حسابي أكبر من الذكور </w:t>
      </w:r>
      <w:r>
        <w:rPr>
          <w:rFonts w:asciiTheme="majorBidi" w:hAnsiTheme="majorBidi" w:cstheme="majorBidi" w:hint="cs"/>
          <w:sz w:val="32"/>
          <w:szCs w:val="32"/>
          <w:rtl/>
          <w:lang w:bidi="ar-DZ"/>
        </w:rPr>
        <w:t>وبانحراف معياري أقل، ويمكننا إرجاع هذا إلى أن الأنثى أكثر تقبلا للأوضاع الجديدة والتغيير الذي يمس الجانب الإداري والتسييري في المؤسسة الجامعية من الذكر.</w:t>
      </w:r>
    </w:p>
    <w:p w:rsidR="00A31FCA" w:rsidRDefault="00A31FCA" w:rsidP="008271B4">
      <w:pPr>
        <w:pStyle w:val="Paragraphedeliste"/>
        <w:numPr>
          <w:ilvl w:val="0"/>
          <w:numId w:val="102"/>
        </w:numPr>
        <w:tabs>
          <w:tab w:val="right" w:pos="707"/>
          <w:tab w:val="right" w:pos="990"/>
          <w:tab w:val="right" w:pos="1274"/>
          <w:tab w:val="right" w:pos="1557"/>
        </w:tabs>
        <w:bidi/>
        <w:ind w:left="849" w:firstLine="0"/>
        <w:jc w:val="both"/>
        <w:rPr>
          <w:rFonts w:asciiTheme="majorBidi" w:hAnsiTheme="majorBidi" w:cstheme="majorBidi"/>
          <w:sz w:val="32"/>
          <w:szCs w:val="32"/>
          <w:lang w:bidi="ar-DZ"/>
        </w:rPr>
      </w:pPr>
      <w:r w:rsidRPr="00EE124E">
        <w:rPr>
          <w:rFonts w:asciiTheme="majorBidi" w:hAnsiTheme="majorBidi" w:cstheme="majorBidi" w:hint="cs"/>
          <w:sz w:val="32"/>
          <w:szCs w:val="32"/>
          <w:rtl/>
          <w:lang w:bidi="ar-DZ"/>
        </w:rPr>
        <w:t xml:space="preserve"> كما تبين نتائج الاختبار </w:t>
      </w:r>
      <w:r>
        <w:rPr>
          <w:rFonts w:asciiTheme="majorBidi" w:hAnsiTheme="majorBidi" w:cstheme="majorBidi" w:hint="cs"/>
          <w:sz w:val="32"/>
          <w:szCs w:val="32"/>
          <w:rtl/>
          <w:lang w:bidi="ar-DZ"/>
        </w:rPr>
        <w:t xml:space="preserve">أن مستوى الدلالة في البنود الأخرى (التعليم، البحث العلمي، خدمة المجتمع) أكبر من </w:t>
      </w:r>
      <w:r w:rsidRPr="008B49FD">
        <w:rPr>
          <w:rFonts w:asciiTheme="majorBidi" w:hAnsiTheme="majorBidi" w:cstheme="majorBidi" w:hint="cs"/>
          <w:sz w:val="32"/>
          <w:szCs w:val="32"/>
          <w:rtl/>
          <w:lang w:bidi="ar-DZ"/>
        </w:rPr>
        <w:t>(</w:t>
      </w:r>
      <w:r w:rsidRPr="008B49FD">
        <w:rPr>
          <w:rFonts w:asciiTheme="majorBidi" w:hAnsiTheme="majorBidi" w:cstheme="majorBidi"/>
          <w:sz w:val="32"/>
          <w:szCs w:val="32"/>
          <w:rtl/>
          <w:lang w:bidi="ar-DZ"/>
        </w:rPr>
        <w:t>α</w:t>
      </w:r>
      <w:r w:rsidRPr="008B49FD">
        <w:rPr>
          <w:rFonts w:asciiTheme="majorBidi" w:hAnsiTheme="majorBidi" w:cstheme="majorBidi" w:hint="cs"/>
          <w:sz w:val="32"/>
          <w:szCs w:val="32"/>
          <w:rtl/>
          <w:lang w:bidi="ar-DZ"/>
        </w:rPr>
        <w:t>= 0,05)</w:t>
      </w:r>
      <w:r>
        <w:rPr>
          <w:rFonts w:asciiTheme="majorBidi" w:hAnsiTheme="majorBidi" w:cstheme="majorBidi" w:hint="cs"/>
          <w:sz w:val="32"/>
          <w:szCs w:val="32"/>
          <w:rtl/>
          <w:lang w:bidi="ar-DZ"/>
        </w:rPr>
        <w:t xml:space="preserve"> أي غير دال إحصائيا، وبالتالي عدم وجود فروق ذات دلالة إحصائية بين متوسطات استجابات المبحوثين حول درجة تأثير التحديات التي تواجه التعليم، البحث العلمي، وخدمة المجتمع في جامعة عبد الحميد بن باديس </w:t>
      </w:r>
      <w:r>
        <w:rPr>
          <w:rFonts w:asciiTheme="majorBidi" w:hAnsiTheme="majorBidi" w:cstheme="majorBidi"/>
          <w:sz w:val="32"/>
          <w:szCs w:val="32"/>
          <w:rtl/>
          <w:lang w:bidi="ar-DZ"/>
        </w:rPr>
        <w:t>–</w:t>
      </w:r>
      <w:r>
        <w:rPr>
          <w:rFonts w:asciiTheme="majorBidi" w:hAnsiTheme="majorBidi" w:cstheme="majorBidi" w:hint="cs"/>
          <w:sz w:val="32"/>
          <w:szCs w:val="32"/>
          <w:rtl/>
          <w:lang w:bidi="ar-DZ"/>
        </w:rPr>
        <w:t>مستغانم، في تصور الأساتذة الباحثين تبعا لمتغير الجنس.</w:t>
      </w:r>
    </w:p>
    <w:p w:rsidR="00A31FCA" w:rsidRDefault="00A31FCA" w:rsidP="008271B4">
      <w:pPr>
        <w:pStyle w:val="Paragraphedeliste"/>
        <w:numPr>
          <w:ilvl w:val="0"/>
          <w:numId w:val="102"/>
        </w:numPr>
        <w:tabs>
          <w:tab w:val="right" w:pos="707"/>
          <w:tab w:val="right" w:pos="990"/>
          <w:tab w:val="right" w:pos="1274"/>
          <w:tab w:val="right" w:pos="1557"/>
        </w:tabs>
        <w:bidi/>
        <w:ind w:left="849" w:firstLine="0"/>
        <w:jc w:val="both"/>
        <w:rPr>
          <w:rFonts w:asciiTheme="majorBidi" w:hAnsiTheme="majorBidi" w:cstheme="majorBidi"/>
          <w:sz w:val="32"/>
          <w:szCs w:val="32"/>
          <w:lang w:bidi="ar-DZ"/>
        </w:rPr>
      </w:pPr>
      <w:r w:rsidRPr="009E4DF1">
        <w:rPr>
          <w:rFonts w:asciiTheme="majorBidi" w:hAnsiTheme="majorBidi" w:cstheme="majorBidi" w:hint="cs"/>
          <w:sz w:val="32"/>
          <w:szCs w:val="32"/>
          <w:rtl/>
          <w:lang w:bidi="ar-DZ"/>
        </w:rPr>
        <w:lastRenderedPageBreak/>
        <w:t xml:space="preserve">  عدم وجود فروق دالة إحصائيا عند مستوى الدلالة (</w:t>
      </w:r>
      <w:r w:rsidRPr="009E4DF1">
        <w:rPr>
          <w:rFonts w:asciiTheme="majorBidi" w:hAnsiTheme="majorBidi" w:cstheme="majorBidi"/>
          <w:sz w:val="32"/>
          <w:szCs w:val="32"/>
          <w:rtl/>
          <w:lang w:bidi="ar-DZ"/>
        </w:rPr>
        <w:t>α</w:t>
      </w:r>
      <w:r w:rsidRPr="009E4DF1">
        <w:rPr>
          <w:rFonts w:asciiTheme="majorBidi" w:hAnsiTheme="majorBidi" w:cstheme="majorBidi" w:hint="cs"/>
          <w:sz w:val="32"/>
          <w:szCs w:val="32"/>
          <w:rtl/>
          <w:lang w:bidi="ar-DZ"/>
        </w:rPr>
        <w:t xml:space="preserve">= 0,05) بين متوسطات استجابات المبحوثين حول الدرجة الكلية لتأثير التحديات على المنظومة الجامعية في المجالات (الإداري، التعليمي، البحث العلمي، وخدمة المجتمع)، في جامعة عبد الحميد بن باديس- مستغانم، في تصور الأساتذة الباحثين تبعا لمتغير </w:t>
      </w:r>
      <w:r>
        <w:rPr>
          <w:rFonts w:asciiTheme="majorBidi" w:hAnsiTheme="majorBidi" w:cstheme="majorBidi" w:hint="cs"/>
          <w:sz w:val="32"/>
          <w:szCs w:val="32"/>
          <w:rtl/>
          <w:lang w:bidi="ar-DZ"/>
        </w:rPr>
        <w:t>الجنس</w:t>
      </w:r>
      <w:r w:rsidRPr="009E4DF1">
        <w:rPr>
          <w:rFonts w:asciiTheme="majorBidi" w:hAnsiTheme="majorBidi" w:cstheme="majorBidi" w:hint="cs"/>
          <w:sz w:val="32"/>
          <w:szCs w:val="32"/>
          <w:rtl/>
          <w:lang w:bidi="ar-DZ"/>
        </w:rPr>
        <w:t>، حيث بلغ مستوى الدلالة (</w:t>
      </w:r>
      <w:r w:rsidRPr="00B02F9B">
        <w:rPr>
          <w:rFonts w:asciiTheme="majorBidi" w:hAnsiTheme="majorBidi" w:cstheme="majorBidi"/>
          <w:sz w:val="28"/>
          <w:szCs w:val="28"/>
          <w:lang w:bidi="ar-DZ"/>
        </w:rPr>
        <w:t>Sig</w:t>
      </w:r>
      <w:r w:rsidRPr="009E4DF1">
        <w:rPr>
          <w:rFonts w:asciiTheme="majorBidi" w:hAnsiTheme="majorBidi" w:cstheme="majorBidi" w:hint="cs"/>
          <w:sz w:val="32"/>
          <w:szCs w:val="32"/>
          <w:rtl/>
          <w:lang w:bidi="ar-DZ"/>
        </w:rPr>
        <w:t xml:space="preserve">) 0,254 أكبر من 0,05 وقيمة </w:t>
      </w:r>
      <w:r>
        <w:rPr>
          <w:rFonts w:asciiTheme="majorBidi" w:hAnsiTheme="majorBidi" w:cstheme="majorBidi"/>
          <w:sz w:val="28"/>
          <w:szCs w:val="28"/>
          <w:lang w:bidi="ar-DZ"/>
        </w:rPr>
        <w:t>T</w:t>
      </w:r>
      <w:r>
        <w:rPr>
          <w:rFonts w:asciiTheme="majorBidi" w:hAnsiTheme="majorBidi" w:cstheme="majorBidi" w:hint="cs"/>
          <w:sz w:val="32"/>
          <w:szCs w:val="32"/>
          <w:rtl/>
          <w:lang w:bidi="ar-DZ"/>
        </w:rPr>
        <w:t xml:space="preserve"> المحسوبة (1,103)، غير دالة إحصائيا.</w:t>
      </w:r>
    </w:p>
    <w:p w:rsidR="00A31FCA" w:rsidRPr="00E32C1D" w:rsidRDefault="00A31FCA" w:rsidP="00A31FCA">
      <w:pPr>
        <w:pStyle w:val="Paragraphedeliste"/>
        <w:tabs>
          <w:tab w:val="right" w:pos="707"/>
          <w:tab w:val="right" w:pos="990"/>
          <w:tab w:val="right" w:pos="1274"/>
          <w:tab w:val="right" w:pos="1557"/>
        </w:tabs>
        <w:bidi/>
        <w:ind w:left="849"/>
        <w:jc w:val="both"/>
        <w:rPr>
          <w:rFonts w:asciiTheme="majorBidi" w:hAnsiTheme="majorBidi" w:cstheme="majorBidi"/>
          <w:sz w:val="16"/>
          <w:szCs w:val="16"/>
          <w:lang w:bidi="ar-DZ"/>
        </w:rPr>
      </w:pPr>
    </w:p>
    <w:p w:rsidR="00A31FCA" w:rsidRDefault="00A31FCA" w:rsidP="00A31FCA">
      <w:pPr>
        <w:pStyle w:val="Paragraphedeliste"/>
        <w:tabs>
          <w:tab w:val="right" w:pos="-2"/>
          <w:tab w:val="right" w:pos="707"/>
          <w:tab w:val="right" w:pos="1274"/>
          <w:tab w:val="right" w:pos="1557"/>
        </w:tabs>
        <w:bidi/>
        <w:ind w:left="-2"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ويمكننا تفسير عدم وجود اختلاف في تصورات الأساتذة الباحثين عينة الدراسة، إلى أن الأساتذة الباحثين الذكور والإناث لديهم نفس التصور أو نظرة مجتمعة حول درجة تأثير التحديات التي تواجه المنظومة الجامعية في تحقيقها لرسالتها نظرا لأنهم على وعي بالصعوبات والمشكلات التي تعيق السير الحسن لمؤسساتهم التي يعملون بها، ولذلك لم تختلف استجاباتهم تبعا لمتغير الجنس. </w:t>
      </w:r>
    </w:p>
    <w:p w:rsidR="00A31FCA" w:rsidRPr="00A305D3" w:rsidRDefault="00A31FCA" w:rsidP="00A31FCA">
      <w:pPr>
        <w:pStyle w:val="Paragraphedeliste"/>
        <w:tabs>
          <w:tab w:val="right" w:pos="707"/>
          <w:tab w:val="right" w:pos="990"/>
          <w:tab w:val="right" w:pos="1274"/>
          <w:tab w:val="right" w:pos="1557"/>
        </w:tabs>
        <w:bidi/>
        <w:ind w:left="849"/>
        <w:jc w:val="left"/>
        <w:rPr>
          <w:rFonts w:asciiTheme="majorBidi" w:hAnsiTheme="majorBidi" w:cstheme="majorBidi"/>
          <w:sz w:val="16"/>
          <w:szCs w:val="16"/>
          <w:rtl/>
          <w:lang w:bidi="ar-DZ"/>
        </w:rPr>
      </w:pPr>
    </w:p>
    <w:p w:rsidR="00A31FCA" w:rsidRDefault="00A31FCA" w:rsidP="008271B4">
      <w:pPr>
        <w:pStyle w:val="Paragraphedeliste"/>
        <w:numPr>
          <w:ilvl w:val="0"/>
          <w:numId w:val="101"/>
        </w:numPr>
        <w:tabs>
          <w:tab w:val="right" w:pos="707"/>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متغير التخصص:</w:t>
      </w:r>
    </w:p>
    <w:p w:rsidR="00A31FCA" w:rsidRDefault="00A31FCA" w:rsidP="00A31FCA">
      <w:pPr>
        <w:tabs>
          <w:tab w:val="right" w:pos="990"/>
          <w:tab w:val="right" w:pos="1557"/>
        </w:tabs>
        <w:bidi/>
        <w:ind w:left="1067"/>
        <w:jc w:val="center"/>
        <w:rPr>
          <w:rFonts w:asciiTheme="majorBidi" w:hAnsiTheme="majorBidi" w:cstheme="majorBidi"/>
          <w:sz w:val="32"/>
          <w:szCs w:val="32"/>
          <w:rtl/>
          <w:lang w:bidi="ar-DZ"/>
        </w:rPr>
      </w:pPr>
      <w:r w:rsidRPr="00D1349C">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48</w:t>
      </w:r>
      <w:r w:rsidRPr="00D1349C">
        <w:rPr>
          <w:rFonts w:asciiTheme="majorBidi" w:hAnsiTheme="majorBidi" w:cstheme="majorBidi" w:hint="cs"/>
          <w:sz w:val="32"/>
          <w:szCs w:val="32"/>
          <w:rtl/>
          <w:lang w:bidi="ar-DZ"/>
        </w:rPr>
        <w:t>): اختبار (</w:t>
      </w:r>
      <w:r w:rsidRPr="00C26CE3">
        <w:rPr>
          <w:rFonts w:asciiTheme="majorBidi" w:hAnsiTheme="majorBidi" w:cstheme="majorBidi"/>
          <w:sz w:val="28"/>
          <w:szCs w:val="28"/>
          <w:lang w:bidi="ar-DZ"/>
        </w:rPr>
        <w:t>ANOVA</w:t>
      </w:r>
      <w:r w:rsidRPr="00D1349C">
        <w:rPr>
          <w:rFonts w:asciiTheme="majorBidi" w:hAnsiTheme="majorBidi" w:cstheme="majorBidi" w:hint="cs"/>
          <w:sz w:val="32"/>
          <w:szCs w:val="32"/>
          <w:rtl/>
          <w:lang w:bidi="ar-DZ"/>
        </w:rPr>
        <w:t xml:space="preserve">) للفروق بين استجابات المبحوثين حول </w:t>
      </w:r>
      <w:r>
        <w:rPr>
          <w:rFonts w:asciiTheme="majorBidi" w:hAnsiTheme="majorBidi" w:cstheme="majorBidi" w:hint="cs"/>
          <w:sz w:val="32"/>
          <w:szCs w:val="32"/>
          <w:rtl/>
          <w:lang w:bidi="ar-DZ"/>
        </w:rPr>
        <w:t>درجة تأثير التحديات التي تواجه المنظومة الجامعية</w:t>
      </w:r>
      <w:r w:rsidRPr="00D1349C">
        <w:rPr>
          <w:rFonts w:asciiTheme="majorBidi" w:hAnsiTheme="majorBidi" w:cstheme="majorBidi" w:hint="cs"/>
          <w:sz w:val="32"/>
          <w:szCs w:val="32"/>
          <w:rtl/>
          <w:lang w:bidi="ar-DZ"/>
        </w:rPr>
        <w:t xml:space="preserve"> تبعا لمتغير </w:t>
      </w:r>
      <w:r>
        <w:rPr>
          <w:rFonts w:asciiTheme="majorBidi" w:hAnsiTheme="majorBidi" w:cstheme="majorBidi" w:hint="cs"/>
          <w:sz w:val="32"/>
          <w:szCs w:val="32"/>
          <w:rtl/>
          <w:lang w:bidi="ar-DZ"/>
        </w:rPr>
        <w:t>التخصص</w:t>
      </w:r>
    </w:p>
    <w:tbl>
      <w:tblPr>
        <w:tblStyle w:val="Grilledutableau"/>
        <w:bidiVisual/>
        <w:tblW w:w="9924" w:type="dxa"/>
        <w:jc w:val="center"/>
        <w:tblInd w:w="-36" w:type="dxa"/>
        <w:tblBorders>
          <w:top w:val="single" w:sz="18" w:space="0" w:color="000000" w:themeColor="text1"/>
          <w:bottom w:val="single" w:sz="18" w:space="0" w:color="000000" w:themeColor="text1"/>
          <w:right w:val="single" w:sz="2" w:space="0" w:color="000000" w:themeColor="text1"/>
          <w:insideH w:val="single" w:sz="18" w:space="0" w:color="000000" w:themeColor="text1"/>
          <w:insideV w:val="single" w:sz="2" w:space="0" w:color="000000" w:themeColor="text1"/>
        </w:tblBorders>
        <w:tblLayout w:type="fixed"/>
        <w:tblLook w:val="04A0"/>
      </w:tblPr>
      <w:tblGrid>
        <w:gridCol w:w="2694"/>
        <w:gridCol w:w="1842"/>
        <w:gridCol w:w="1418"/>
        <w:gridCol w:w="992"/>
        <w:gridCol w:w="1134"/>
        <w:gridCol w:w="851"/>
        <w:gridCol w:w="993"/>
      </w:tblGrid>
      <w:tr w:rsidR="00A31FCA" w:rsidTr="004C3C5F">
        <w:trPr>
          <w:trHeight w:val="502"/>
          <w:jc w:val="center"/>
        </w:trPr>
        <w:tc>
          <w:tcPr>
            <w:tcW w:w="2694"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الأبعاد</w:t>
            </w:r>
          </w:p>
        </w:tc>
        <w:tc>
          <w:tcPr>
            <w:tcW w:w="1842"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مصدر التباين</w:t>
            </w:r>
          </w:p>
        </w:tc>
        <w:tc>
          <w:tcPr>
            <w:tcW w:w="1418"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مجموع المربعات</w:t>
            </w:r>
          </w:p>
        </w:tc>
        <w:tc>
          <w:tcPr>
            <w:tcW w:w="992"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درجات الحرية</w:t>
            </w:r>
          </w:p>
        </w:tc>
        <w:tc>
          <w:tcPr>
            <w:tcW w:w="1134"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متوسط المربعات</w:t>
            </w:r>
          </w:p>
        </w:tc>
        <w:tc>
          <w:tcPr>
            <w:tcW w:w="851"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قيمة (</w:t>
            </w:r>
            <w:r>
              <w:rPr>
                <w:rFonts w:asciiTheme="majorBidi" w:hAnsiTheme="majorBidi" w:cstheme="majorBidi"/>
                <w:sz w:val="28"/>
                <w:szCs w:val="28"/>
                <w:lang w:bidi="ar-DZ"/>
              </w:rPr>
              <w:t>F</w:t>
            </w:r>
            <w:r w:rsidRPr="00196FEB">
              <w:rPr>
                <w:rFonts w:asciiTheme="majorBidi" w:hAnsiTheme="majorBidi" w:cstheme="majorBidi" w:hint="cs"/>
                <w:sz w:val="28"/>
                <w:szCs w:val="28"/>
                <w:rtl/>
                <w:lang w:bidi="ar-DZ"/>
              </w:rPr>
              <w:t>)</w:t>
            </w:r>
          </w:p>
        </w:tc>
        <w:tc>
          <w:tcPr>
            <w:tcW w:w="993" w:type="dxa"/>
            <w:shd w:val="clear" w:color="auto" w:fill="D9D9D9" w:themeFill="background1" w:themeFillShade="D9"/>
            <w:vAlign w:val="center"/>
          </w:tcPr>
          <w:p w:rsidR="00A31FCA" w:rsidRDefault="00A31FCA" w:rsidP="004C3C5F">
            <w:pPr>
              <w:tabs>
                <w:tab w:val="right" w:pos="990"/>
                <w:tab w:val="right" w:pos="1557"/>
              </w:tabs>
              <w:bidi/>
              <w:jc w:val="center"/>
              <w:rPr>
                <w:rFonts w:asciiTheme="majorBidi" w:hAnsiTheme="majorBidi" w:cstheme="majorBidi"/>
                <w:sz w:val="28"/>
                <w:szCs w:val="28"/>
                <w:vertAlign w:val="superscript"/>
                <w:rtl/>
                <w:lang w:bidi="ar-DZ"/>
              </w:rPr>
            </w:pPr>
            <w:r w:rsidRPr="00196FEB">
              <w:rPr>
                <w:rFonts w:asciiTheme="majorBidi" w:hAnsiTheme="majorBidi" w:cstheme="majorBidi" w:hint="cs"/>
                <w:sz w:val="28"/>
                <w:szCs w:val="28"/>
                <w:rtl/>
                <w:lang w:bidi="ar-DZ"/>
              </w:rPr>
              <w:t>مستوى الدلالة</w:t>
            </w:r>
            <w:r w:rsidRPr="00B67532">
              <w:rPr>
                <w:rFonts w:asciiTheme="majorBidi" w:hAnsiTheme="majorBidi" w:cstheme="majorBidi" w:hint="cs"/>
                <w:sz w:val="28"/>
                <w:szCs w:val="28"/>
                <w:vertAlign w:val="superscript"/>
                <w:rtl/>
                <w:lang w:bidi="ar-DZ"/>
              </w:rPr>
              <w:t>*</w:t>
            </w:r>
          </w:p>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sz w:val="28"/>
                <w:szCs w:val="28"/>
                <w:lang w:bidi="ar-DZ"/>
              </w:rPr>
              <w:t>Sig</w:t>
            </w:r>
          </w:p>
        </w:tc>
      </w:tr>
      <w:tr w:rsidR="00A31FCA" w:rsidTr="004C3C5F">
        <w:trPr>
          <w:trHeight w:val="284"/>
          <w:jc w:val="center"/>
        </w:trPr>
        <w:tc>
          <w:tcPr>
            <w:tcW w:w="2694"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ذات الطابع الإداري والتسييري</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633,299</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11</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57,573</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2,439</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0,010</w:t>
            </w:r>
            <w:r w:rsidRPr="002F1353">
              <w:rPr>
                <w:rFonts w:asciiTheme="majorBidi" w:hAnsiTheme="majorBidi" w:cstheme="majorBidi" w:hint="cs"/>
                <w:sz w:val="28"/>
                <w:szCs w:val="28"/>
                <w:vertAlign w:val="superscript"/>
                <w:rtl/>
                <w:lang w:bidi="ar-DZ"/>
              </w:rPr>
              <w:t>*</w:t>
            </w:r>
          </w:p>
        </w:tc>
      </w:tr>
      <w:tr w:rsidR="00A31FCA" w:rsidTr="004C3C5F">
        <w:trPr>
          <w:trHeight w:val="219"/>
          <w:jc w:val="center"/>
        </w:trPr>
        <w:tc>
          <w:tcPr>
            <w:tcW w:w="2694"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2147,905</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91</w:t>
            </w:r>
          </w:p>
        </w:tc>
        <w:tc>
          <w:tcPr>
            <w:tcW w:w="1134"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23,603</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219"/>
          <w:jc w:val="center"/>
        </w:trPr>
        <w:tc>
          <w:tcPr>
            <w:tcW w:w="2694"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2781,204</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81"/>
          <w:jc w:val="center"/>
        </w:trPr>
        <w:tc>
          <w:tcPr>
            <w:tcW w:w="2694"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التي تواجه التعليم</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283,457</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11</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25,769</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2,030</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0,034</w:t>
            </w:r>
            <w:r w:rsidRPr="002F1353">
              <w:rPr>
                <w:rFonts w:asciiTheme="majorBidi" w:hAnsiTheme="majorBidi" w:cstheme="majorBidi" w:hint="cs"/>
                <w:sz w:val="28"/>
                <w:szCs w:val="28"/>
                <w:vertAlign w:val="superscript"/>
                <w:rtl/>
                <w:lang w:bidi="ar-DZ"/>
              </w:rPr>
              <w:t>*</w:t>
            </w:r>
          </w:p>
        </w:tc>
      </w:tr>
      <w:tr w:rsidR="00A31FCA" w:rsidTr="004C3C5F">
        <w:trPr>
          <w:trHeight w:val="129"/>
          <w:jc w:val="center"/>
        </w:trPr>
        <w:tc>
          <w:tcPr>
            <w:tcW w:w="2694"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1155,358</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91</w:t>
            </w:r>
          </w:p>
        </w:tc>
        <w:tc>
          <w:tcPr>
            <w:tcW w:w="1134"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12,696</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29"/>
          <w:jc w:val="center"/>
        </w:trPr>
        <w:tc>
          <w:tcPr>
            <w:tcW w:w="2694"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1438,816</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219"/>
          <w:jc w:val="center"/>
        </w:trPr>
        <w:tc>
          <w:tcPr>
            <w:tcW w:w="2694"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التي تواجه البحث العلمي</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447,115</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11</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40,647</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1,312</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0,231</w:t>
            </w:r>
          </w:p>
        </w:tc>
      </w:tr>
      <w:tr w:rsidR="00A31FCA" w:rsidTr="004C3C5F">
        <w:trPr>
          <w:trHeight w:val="181"/>
          <w:jc w:val="center"/>
        </w:trPr>
        <w:tc>
          <w:tcPr>
            <w:tcW w:w="2694"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2818,865</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91</w:t>
            </w:r>
          </w:p>
        </w:tc>
        <w:tc>
          <w:tcPr>
            <w:tcW w:w="1134"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30,977</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81"/>
          <w:jc w:val="center"/>
        </w:trPr>
        <w:tc>
          <w:tcPr>
            <w:tcW w:w="2694"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3265,981</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343"/>
          <w:jc w:val="center"/>
        </w:trPr>
        <w:tc>
          <w:tcPr>
            <w:tcW w:w="2694"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التي تواجه خدمة المجتمع</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1031,720</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11</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93,793</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4,583</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0,000</w:t>
            </w:r>
            <w:r w:rsidRPr="002F1353">
              <w:rPr>
                <w:rFonts w:asciiTheme="majorBidi" w:hAnsiTheme="majorBidi" w:cstheme="majorBidi" w:hint="cs"/>
                <w:sz w:val="28"/>
                <w:szCs w:val="28"/>
                <w:vertAlign w:val="superscript"/>
                <w:rtl/>
                <w:lang w:bidi="ar-DZ"/>
              </w:rPr>
              <w:t>*</w:t>
            </w:r>
          </w:p>
        </w:tc>
      </w:tr>
      <w:tr w:rsidR="00A31FCA" w:rsidTr="004C3C5F">
        <w:trPr>
          <w:trHeight w:val="265"/>
          <w:jc w:val="center"/>
        </w:trPr>
        <w:tc>
          <w:tcPr>
            <w:tcW w:w="2694" w:type="dxa"/>
            <w:vMerge/>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1862,494</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91</w:t>
            </w:r>
          </w:p>
        </w:tc>
        <w:tc>
          <w:tcPr>
            <w:tcW w:w="1134"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20,467</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265"/>
          <w:jc w:val="center"/>
        </w:trPr>
        <w:tc>
          <w:tcPr>
            <w:tcW w:w="2694" w:type="dxa"/>
            <w:vMerge/>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2894,214</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95"/>
          <w:jc w:val="center"/>
        </w:trPr>
        <w:tc>
          <w:tcPr>
            <w:tcW w:w="2694" w:type="dxa"/>
            <w:vMerge w:val="restart"/>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الدرجة الكلية</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7774,754</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11</w:t>
            </w:r>
          </w:p>
        </w:tc>
        <w:tc>
          <w:tcPr>
            <w:tcW w:w="1134" w:type="dxa"/>
            <w:tcBorders>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706,796</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4,140</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0,000</w:t>
            </w:r>
            <w:r w:rsidRPr="002F1353">
              <w:rPr>
                <w:rFonts w:asciiTheme="majorBidi" w:hAnsiTheme="majorBidi" w:cstheme="majorBidi" w:hint="cs"/>
                <w:sz w:val="28"/>
                <w:szCs w:val="28"/>
                <w:vertAlign w:val="superscript"/>
                <w:rtl/>
                <w:lang w:bidi="ar-DZ"/>
              </w:rPr>
              <w:t>*</w:t>
            </w:r>
          </w:p>
        </w:tc>
      </w:tr>
      <w:tr w:rsidR="00A31FCA" w:rsidTr="004C3C5F">
        <w:trPr>
          <w:trHeight w:val="158"/>
          <w:jc w:val="center"/>
        </w:trPr>
        <w:tc>
          <w:tcPr>
            <w:tcW w:w="2694" w:type="dxa"/>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15536,741</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91</w:t>
            </w:r>
          </w:p>
        </w:tc>
        <w:tc>
          <w:tcPr>
            <w:tcW w:w="1134" w:type="dxa"/>
            <w:tcBorders>
              <w:top w:val="single" w:sz="2" w:space="0" w:color="000000" w:themeColor="text1"/>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170,733</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58"/>
          <w:jc w:val="center"/>
        </w:trPr>
        <w:tc>
          <w:tcPr>
            <w:tcW w:w="2694" w:type="dxa"/>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2" w:type="dxa"/>
            <w:tcBorders>
              <w:top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23311,495</w:t>
            </w:r>
          </w:p>
        </w:tc>
        <w:tc>
          <w:tcPr>
            <w:tcW w:w="992" w:type="dxa"/>
            <w:tcBorders>
              <w:top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134" w:type="dxa"/>
            <w:tcBorders>
              <w:top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bl>
    <w:p w:rsidR="00A31FCA" w:rsidRPr="00406022" w:rsidRDefault="00A31FCA" w:rsidP="00A31FCA">
      <w:pPr>
        <w:bidi/>
        <w:ind w:firstLine="282"/>
        <w:jc w:val="both"/>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 </w:t>
      </w:r>
      <w:r w:rsidRPr="00244F33">
        <w:rPr>
          <w:rFonts w:asciiTheme="majorBidi" w:hAnsiTheme="majorBidi" w:cstheme="majorBidi" w:hint="cs"/>
          <w:sz w:val="24"/>
          <w:szCs w:val="24"/>
          <w:rtl/>
          <w:lang w:bidi="ar-DZ"/>
        </w:rPr>
        <w:t xml:space="preserve">المصدر: من إعداد الباحثة </w:t>
      </w:r>
      <w:r>
        <w:rPr>
          <w:rFonts w:asciiTheme="majorBidi" w:hAnsiTheme="majorBidi" w:cstheme="majorBidi" w:hint="cs"/>
          <w:sz w:val="24"/>
          <w:szCs w:val="24"/>
          <w:rtl/>
          <w:lang w:bidi="ar-DZ"/>
        </w:rPr>
        <w:t xml:space="preserve">اعتمادا على مخرجات برنامج </w:t>
      </w:r>
      <w:r>
        <w:rPr>
          <w:rFonts w:asciiTheme="majorBidi" w:hAnsiTheme="majorBidi" w:cstheme="majorBidi"/>
          <w:sz w:val="24"/>
          <w:szCs w:val="24"/>
          <w:lang w:bidi="ar-DZ"/>
        </w:rPr>
        <w:t>SPSS</w:t>
      </w:r>
      <w:r>
        <w:rPr>
          <w:rFonts w:asciiTheme="majorBidi" w:hAnsiTheme="majorBidi" w:cstheme="majorBidi" w:hint="cs"/>
          <w:sz w:val="24"/>
          <w:szCs w:val="24"/>
          <w:rtl/>
          <w:lang w:bidi="ar-DZ"/>
        </w:rPr>
        <w:t xml:space="preserve">.                           (*: دالة إحصائيا عند </w:t>
      </w:r>
      <w:r>
        <w:rPr>
          <w:rFonts w:asciiTheme="majorBidi" w:hAnsiTheme="majorBidi" w:cstheme="majorBidi"/>
          <w:sz w:val="24"/>
          <w:szCs w:val="24"/>
          <w:rtl/>
          <w:lang w:bidi="ar-DZ"/>
        </w:rPr>
        <w:t>α</w:t>
      </w:r>
      <w:r>
        <w:rPr>
          <w:rFonts w:asciiTheme="majorBidi" w:hAnsiTheme="majorBidi" w:cstheme="majorBidi" w:hint="cs"/>
          <w:sz w:val="24"/>
          <w:szCs w:val="24"/>
          <w:rtl/>
          <w:lang w:bidi="ar-DZ"/>
        </w:rPr>
        <w:t xml:space="preserve">= 0,05)                                                                                               </w:t>
      </w:r>
    </w:p>
    <w:p w:rsidR="00A31FCA" w:rsidRDefault="00A31FCA" w:rsidP="00A31FCA">
      <w:pPr>
        <w:tabs>
          <w:tab w:val="right" w:pos="990"/>
          <w:tab w:val="right" w:pos="1557"/>
        </w:tabs>
        <w:bidi/>
        <w:ind w:left="1067" w:hanging="360"/>
        <w:jc w:val="left"/>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نلاحظ من خلال نتائج اختبار (</w:t>
      </w:r>
      <w:r w:rsidRPr="00477B13">
        <w:rPr>
          <w:rFonts w:asciiTheme="majorBidi" w:hAnsiTheme="majorBidi" w:cstheme="majorBidi"/>
          <w:sz w:val="28"/>
          <w:szCs w:val="28"/>
          <w:lang w:bidi="ar-DZ"/>
        </w:rPr>
        <w:t>F</w:t>
      </w:r>
      <w:r>
        <w:rPr>
          <w:rFonts w:asciiTheme="majorBidi" w:hAnsiTheme="majorBidi" w:cstheme="majorBidi" w:hint="cs"/>
          <w:sz w:val="32"/>
          <w:szCs w:val="32"/>
          <w:rtl/>
          <w:lang w:bidi="ar-DZ"/>
        </w:rPr>
        <w:t>) المبينة في الجدول رقم (48) أن:</w:t>
      </w:r>
    </w:p>
    <w:p w:rsidR="00A31FCA" w:rsidRDefault="00A31FCA" w:rsidP="008271B4">
      <w:pPr>
        <w:pStyle w:val="Paragraphedeliste"/>
        <w:numPr>
          <w:ilvl w:val="0"/>
          <w:numId w:val="102"/>
        </w:numPr>
        <w:tabs>
          <w:tab w:val="right" w:pos="707"/>
          <w:tab w:val="right" w:pos="990"/>
          <w:tab w:val="right" w:pos="1274"/>
          <w:tab w:val="right" w:pos="1557"/>
        </w:tabs>
        <w:bidi/>
        <w:ind w:hanging="218"/>
        <w:jc w:val="both"/>
        <w:rPr>
          <w:rFonts w:asciiTheme="majorBidi" w:hAnsiTheme="majorBidi" w:cstheme="majorBidi"/>
          <w:sz w:val="32"/>
          <w:szCs w:val="32"/>
          <w:lang w:bidi="ar-DZ"/>
        </w:rPr>
      </w:pPr>
      <w:r w:rsidRPr="000E2992">
        <w:rPr>
          <w:rFonts w:asciiTheme="majorBidi" w:hAnsiTheme="majorBidi" w:cstheme="majorBidi" w:hint="cs"/>
          <w:sz w:val="32"/>
          <w:szCs w:val="32"/>
          <w:rtl/>
          <w:lang w:bidi="ar-DZ"/>
        </w:rPr>
        <w:t xml:space="preserve">  قيمة مستوى الدلالة (</w:t>
      </w:r>
      <w:r w:rsidRPr="000E2992">
        <w:rPr>
          <w:rFonts w:asciiTheme="majorBidi" w:hAnsiTheme="majorBidi" w:cstheme="majorBidi"/>
          <w:sz w:val="28"/>
          <w:szCs w:val="28"/>
          <w:lang w:bidi="ar-DZ"/>
        </w:rPr>
        <w:t>Sig</w:t>
      </w:r>
      <w:r w:rsidRPr="000E2992">
        <w:rPr>
          <w:rFonts w:asciiTheme="majorBidi" w:hAnsiTheme="majorBidi" w:cstheme="majorBidi" w:hint="cs"/>
          <w:sz w:val="32"/>
          <w:szCs w:val="32"/>
          <w:rtl/>
          <w:lang w:bidi="ar-DZ"/>
        </w:rPr>
        <w:t>) في بند التحديات ذات الطابع الإداري والتسييري، وبند التحديات التي تواجه التعليم، و</w:t>
      </w:r>
      <w:r>
        <w:rPr>
          <w:rFonts w:asciiTheme="majorBidi" w:hAnsiTheme="majorBidi" w:cstheme="majorBidi" w:hint="cs"/>
          <w:sz w:val="32"/>
          <w:szCs w:val="32"/>
          <w:rtl/>
          <w:lang w:bidi="ar-DZ"/>
        </w:rPr>
        <w:t xml:space="preserve">بند </w:t>
      </w:r>
      <w:r w:rsidRPr="000E2992">
        <w:rPr>
          <w:rFonts w:asciiTheme="majorBidi" w:hAnsiTheme="majorBidi" w:cstheme="majorBidi" w:hint="cs"/>
          <w:sz w:val="32"/>
          <w:szCs w:val="32"/>
          <w:rtl/>
          <w:lang w:bidi="ar-DZ"/>
        </w:rPr>
        <w:t>التحديات التي تواجه خدمة المجتمع</w:t>
      </w:r>
      <w:r>
        <w:rPr>
          <w:rFonts w:asciiTheme="majorBidi" w:hAnsiTheme="majorBidi" w:cstheme="majorBidi" w:hint="cs"/>
          <w:sz w:val="32"/>
          <w:szCs w:val="32"/>
          <w:rtl/>
          <w:lang w:bidi="ar-DZ"/>
        </w:rPr>
        <w:t>،</w:t>
      </w:r>
      <w:r w:rsidRPr="000E2992">
        <w:rPr>
          <w:rFonts w:asciiTheme="majorBidi" w:hAnsiTheme="majorBidi" w:cstheme="majorBidi" w:hint="cs"/>
          <w:sz w:val="32"/>
          <w:szCs w:val="32"/>
          <w:rtl/>
          <w:lang w:bidi="ar-DZ"/>
        </w:rPr>
        <w:t xml:space="preserve"> أصغر من (0,05)، أي توجد دلالة إحصائية. وعلية توجد فروق ذات دلالة إحصائية</w:t>
      </w:r>
      <w:r>
        <w:rPr>
          <w:rFonts w:asciiTheme="majorBidi" w:hAnsiTheme="majorBidi" w:cstheme="majorBidi" w:hint="cs"/>
          <w:sz w:val="32"/>
          <w:szCs w:val="32"/>
          <w:rtl/>
          <w:lang w:bidi="ar-DZ"/>
        </w:rPr>
        <w:t xml:space="preserve"> </w:t>
      </w:r>
      <w:r w:rsidRPr="000E2992">
        <w:rPr>
          <w:rFonts w:asciiTheme="majorBidi" w:hAnsiTheme="majorBidi" w:cstheme="majorBidi" w:hint="cs"/>
          <w:sz w:val="32"/>
          <w:szCs w:val="32"/>
          <w:rtl/>
          <w:lang w:bidi="ar-DZ"/>
        </w:rPr>
        <w:t>(</w:t>
      </w:r>
      <w:r w:rsidRPr="000E2992">
        <w:rPr>
          <w:rFonts w:asciiTheme="majorBidi" w:hAnsiTheme="majorBidi" w:cstheme="majorBidi"/>
          <w:sz w:val="32"/>
          <w:szCs w:val="32"/>
          <w:rtl/>
          <w:lang w:bidi="ar-DZ"/>
        </w:rPr>
        <w:t>α</w:t>
      </w:r>
      <w:r>
        <w:rPr>
          <w:rFonts w:asciiTheme="majorBidi" w:hAnsiTheme="majorBidi" w:cstheme="majorBidi" w:hint="cs"/>
          <w:sz w:val="32"/>
          <w:szCs w:val="32"/>
          <w:rtl/>
          <w:lang w:bidi="ar-DZ"/>
        </w:rPr>
        <w:t xml:space="preserve">= 0,05) </w:t>
      </w:r>
      <w:r w:rsidRPr="000E2992">
        <w:rPr>
          <w:rFonts w:asciiTheme="majorBidi" w:hAnsiTheme="majorBidi" w:cstheme="majorBidi" w:hint="cs"/>
          <w:sz w:val="32"/>
          <w:szCs w:val="32"/>
          <w:rtl/>
          <w:lang w:bidi="ar-DZ"/>
        </w:rPr>
        <w:t xml:space="preserve">بين متوسطات استجابات المبحوثين حول درجة تأثير التحديات ذات الطابع الإداري، ودرجة تأثير التحديات التي تواجه التعليم وتواجه وظيفة خدمتها للمجتمع، وتحول دون تحقيق المنظومة الجامعية لوظائفها، في تصور </w:t>
      </w:r>
      <w:r>
        <w:rPr>
          <w:rFonts w:asciiTheme="majorBidi" w:hAnsiTheme="majorBidi" w:cstheme="majorBidi" w:hint="cs"/>
          <w:sz w:val="32"/>
          <w:szCs w:val="32"/>
          <w:rtl/>
          <w:lang w:bidi="ar-DZ"/>
        </w:rPr>
        <w:t>عينة الدراسة</w:t>
      </w:r>
      <w:r w:rsidRPr="000E2992">
        <w:rPr>
          <w:rFonts w:asciiTheme="majorBidi" w:hAnsiTheme="majorBidi" w:cstheme="majorBidi" w:hint="cs"/>
          <w:sz w:val="32"/>
          <w:szCs w:val="32"/>
          <w:rtl/>
          <w:lang w:bidi="ar-DZ"/>
        </w:rPr>
        <w:t xml:space="preserve"> تبعا لمتغير التخصص العلمي</w:t>
      </w:r>
      <w:r>
        <w:rPr>
          <w:rFonts w:asciiTheme="majorBidi" w:hAnsiTheme="majorBidi" w:cstheme="majorBidi" w:hint="cs"/>
          <w:sz w:val="32"/>
          <w:szCs w:val="32"/>
          <w:rtl/>
          <w:lang w:bidi="ar-DZ"/>
        </w:rPr>
        <w:t>.</w:t>
      </w:r>
      <w:r w:rsidRPr="000E2992">
        <w:rPr>
          <w:rFonts w:asciiTheme="majorBidi" w:hAnsiTheme="majorBidi" w:cstheme="majorBidi" w:hint="cs"/>
          <w:sz w:val="32"/>
          <w:szCs w:val="32"/>
          <w:rtl/>
          <w:lang w:bidi="ar-DZ"/>
        </w:rPr>
        <w:t xml:space="preserve"> </w:t>
      </w:r>
    </w:p>
    <w:p w:rsidR="00A31FCA" w:rsidRDefault="00A31FCA" w:rsidP="008271B4">
      <w:pPr>
        <w:pStyle w:val="Paragraphedeliste"/>
        <w:numPr>
          <w:ilvl w:val="0"/>
          <w:numId w:val="102"/>
        </w:numPr>
        <w:tabs>
          <w:tab w:val="right" w:pos="707"/>
          <w:tab w:val="right" w:pos="990"/>
          <w:tab w:val="right" w:pos="1274"/>
          <w:tab w:val="right" w:pos="1557"/>
        </w:tabs>
        <w:bidi/>
        <w:ind w:left="849"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Pr="00EE124E">
        <w:rPr>
          <w:rFonts w:asciiTheme="majorBidi" w:hAnsiTheme="majorBidi" w:cstheme="majorBidi" w:hint="cs"/>
          <w:sz w:val="32"/>
          <w:szCs w:val="32"/>
          <w:rtl/>
          <w:lang w:bidi="ar-DZ"/>
        </w:rPr>
        <w:t xml:space="preserve">كما تبين نتائج الاختبار </w:t>
      </w:r>
      <w:r>
        <w:rPr>
          <w:rFonts w:asciiTheme="majorBidi" w:hAnsiTheme="majorBidi" w:cstheme="majorBidi" w:hint="cs"/>
          <w:sz w:val="32"/>
          <w:szCs w:val="32"/>
          <w:rtl/>
          <w:lang w:bidi="ar-DZ"/>
        </w:rPr>
        <w:t xml:space="preserve">أن مستوى الدلالة في بند التحديات التي تواجه البحث العلمي أكبر من </w:t>
      </w:r>
      <w:r w:rsidRPr="008B49FD">
        <w:rPr>
          <w:rFonts w:asciiTheme="majorBidi" w:hAnsiTheme="majorBidi" w:cstheme="majorBidi" w:hint="cs"/>
          <w:sz w:val="32"/>
          <w:szCs w:val="32"/>
          <w:rtl/>
          <w:lang w:bidi="ar-DZ"/>
        </w:rPr>
        <w:t>(</w:t>
      </w:r>
      <w:r w:rsidRPr="008B49FD">
        <w:rPr>
          <w:rFonts w:asciiTheme="majorBidi" w:hAnsiTheme="majorBidi" w:cstheme="majorBidi"/>
          <w:sz w:val="32"/>
          <w:szCs w:val="32"/>
          <w:rtl/>
          <w:lang w:bidi="ar-DZ"/>
        </w:rPr>
        <w:t>α</w:t>
      </w:r>
      <w:r w:rsidRPr="008B49FD">
        <w:rPr>
          <w:rFonts w:asciiTheme="majorBidi" w:hAnsiTheme="majorBidi" w:cstheme="majorBidi" w:hint="cs"/>
          <w:sz w:val="32"/>
          <w:szCs w:val="32"/>
          <w:rtl/>
          <w:lang w:bidi="ar-DZ"/>
        </w:rPr>
        <w:t>= 0,05)</w:t>
      </w:r>
      <w:r>
        <w:rPr>
          <w:rFonts w:asciiTheme="majorBidi" w:hAnsiTheme="majorBidi" w:cstheme="majorBidi" w:hint="cs"/>
          <w:sz w:val="32"/>
          <w:szCs w:val="32"/>
          <w:rtl/>
          <w:lang w:bidi="ar-DZ"/>
        </w:rPr>
        <w:t xml:space="preserve"> حيث بلغت قيمتها (0,231) وقيمة اختبار (</w:t>
      </w:r>
      <w:r w:rsidRPr="00477B13">
        <w:rPr>
          <w:rFonts w:asciiTheme="majorBidi" w:hAnsiTheme="majorBidi" w:cstheme="majorBidi"/>
          <w:sz w:val="28"/>
          <w:szCs w:val="28"/>
          <w:lang w:bidi="ar-DZ"/>
        </w:rPr>
        <w:t>F</w:t>
      </w:r>
      <w:r>
        <w:rPr>
          <w:rFonts w:asciiTheme="majorBidi" w:hAnsiTheme="majorBidi" w:cstheme="majorBidi" w:hint="cs"/>
          <w:sz w:val="32"/>
          <w:szCs w:val="32"/>
          <w:rtl/>
          <w:lang w:bidi="ar-DZ"/>
        </w:rPr>
        <w:t xml:space="preserve">=1,312) وهو غير دال إحصائيا، وبالتالي عدم وجود فروق ذات دلالة إحصائية بين متوسطات استجابات المبحوثين حول درجة تأثير التحديات التي تواجه البحث العلمي، في جامعة عبد الحميد بن باديس </w:t>
      </w:r>
      <w:r>
        <w:rPr>
          <w:rFonts w:asciiTheme="majorBidi" w:hAnsiTheme="majorBidi" w:cstheme="majorBidi"/>
          <w:sz w:val="32"/>
          <w:szCs w:val="32"/>
          <w:rtl/>
          <w:lang w:bidi="ar-DZ"/>
        </w:rPr>
        <w:t>–</w:t>
      </w:r>
      <w:r>
        <w:rPr>
          <w:rFonts w:asciiTheme="majorBidi" w:hAnsiTheme="majorBidi" w:cstheme="majorBidi" w:hint="cs"/>
          <w:sz w:val="32"/>
          <w:szCs w:val="32"/>
          <w:rtl/>
          <w:lang w:bidi="ar-DZ"/>
        </w:rPr>
        <w:t>مستغانم، في تصور الأساتذة الباحثين عينة الدراسة تبعا لمتغير التخصص العلمي.</w:t>
      </w:r>
      <w:r w:rsidRPr="00624CAA">
        <w:rPr>
          <w:rFonts w:asciiTheme="majorBidi" w:hAnsiTheme="majorBidi" w:cstheme="majorBidi" w:hint="cs"/>
          <w:sz w:val="32"/>
          <w:szCs w:val="32"/>
          <w:rtl/>
          <w:lang w:bidi="ar-DZ"/>
        </w:rPr>
        <w:t xml:space="preserve"> </w:t>
      </w:r>
    </w:p>
    <w:p w:rsidR="00A31FCA" w:rsidRDefault="00A31FCA" w:rsidP="008271B4">
      <w:pPr>
        <w:pStyle w:val="Paragraphedeliste"/>
        <w:numPr>
          <w:ilvl w:val="0"/>
          <w:numId w:val="102"/>
        </w:numPr>
        <w:tabs>
          <w:tab w:val="right" w:pos="707"/>
          <w:tab w:val="right" w:pos="990"/>
          <w:tab w:val="right" w:pos="1274"/>
          <w:tab w:val="right" w:pos="1557"/>
        </w:tabs>
        <w:bidi/>
        <w:spacing w:before="240"/>
        <w:ind w:left="849"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Pr="00624CAA">
        <w:rPr>
          <w:rFonts w:asciiTheme="majorBidi" w:hAnsiTheme="majorBidi" w:cstheme="majorBidi" w:hint="cs"/>
          <w:sz w:val="32"/>
          <w:szCs w:val="32"/>
          <w:rtl/>
          <w:lang w:bidi="ar-DZ"/>
        </w:rPr>
        <w:t>توجد فروق ذات دلالة إحصائية عند مستوى الدلالة (</w:t>
      </w:r>
      <w:r w:rsidRPr="00624CAA">
        <w:rPr>
          <w:rFonts w:asciiTheme="majorBidi" w:hAnsiTheme="majorBidi" w:cstheme="majorBidi"/>
          <w:sz w:val="32"/>
          <w:szCs w:val="32"/>
          <w:rtl/>
          <w:lang w:bidi="ar-DZ"/>
        </w:rPr>
        <w:t>α</w:t>
      </w:r>
      <w:r w:rsidRPr="00624CAA">
        <w:rPr>
          <w:rFonts w:asciiTheme="majorBidi" w:hAnsiTheme="majorBidi" w:cstheme="majorBidi" w:hint="cs"/>
          <w:sz w:val="32"/>
          <w:szCs w:val="32"/>
          <w:rtl/>
          <w:lang w:bidi="ar-DZ"/>
        </w:rPr>
        <w:t xml:space="preserve">= 0,05) بين متوسطات استجابات المبحوثين حول الدرجة الكلية لتأثير التحديات على المنظومة الجامعية في المجالات (الإداري، التعليمي، البحث العلمي، وخدمة المجتمع)، في جامعة عبد الحميد بن باديس- مستغانم، في تصور </w:t>
      </w:r>
      <w:r>
        <w:rPr>
          <w:rFonts w:asciiTheme="majorBidi" w:hAnsiTheme="majorBidi" w:cstheme="majorBidi" w:hint="cs"/>
          <w:sz w:val="32"/>
          <w:szCs w:val="32"/>
          <w:rtl/>
          <w:lang w:bidi="ar-DZ"/>
        </w:rPr>
        <w:t>المبحوثين تبعا لمتغير التخصص العلمي</w:t>
      </w:r>
      <w:r w:rsidRPr="009E4DF1">
        <w:rPr>
          <w:rFonts w:asciiTheme="majorBidi" w:hAnsiTheme="majorBidi" w:cstheme="majorBidi" w:hint="cs"/>
          <w:sz w:val="32"/>
          <w:szCs w:val="32"/>
          <w:rtl/>
          <w:lang w:bidi="ar-DZ"/>
        </w:rPr>
        <w:t>، حيث بلغ مستوى الدلالة (</w:t>
      </w:r>
      <w:r w:rsidRPr="00B02F9B">
        <w:rPr>
          <w:rFonts w:asciiTheme="majorBidi" w:hAnsiTheme="majorBidi" w:cstheme="majorBidi"/>
          <w:sz w:val="28"/>
          <w:szCs w:val="28"/>
          <w:lang w:bidi="ar-DZ"/>
        </w:rPr>
        <w:t>Sig</w:t>
      </w:r>
      <w:r>
        <w:rPr>
          <w:rFonts w:asciiTheme="majorBidi" w:hAnsiTheme="majorBidi" w:cstheme="majorBidi" w:hint="cs"/>
          <w:sz w:val="32"/>
          <w:szCs w:val="32"/>
          <w:rtl/>
          <w:lang w:bidi="ar-DZ"/>
        </w:rPr>
        <w:t>= 0,000) أصغر</w:t>
      </w:r>
      <w:r w:rsidRPr="009E4DF1">
        <w:rPr>
          <w:rFonts w:asciiTheme="majorBidi" w:hAnsiTheme="majorBidi" w:cstheme="majorBidi" w:hint="cs"/>
          <w:sz w:val="32"/>
          <w:szCs w:val="32"/>
          <w:rtl/>
          <w:lang w:bidi="ar-DZ"/>
        </w:rPr>
        <w:t xml:space="preserve"> من 0,05 وقيمة </w:t>
      </w:r>
      <w:r w:rsidRPr="009E4DF1">
        <w:rPr>
          <w:rFonts w:asciiTheme="majorBidi" w:hAnsiTheme="majorBidi" w:cstheme="majorBidi"/>
          <w:sz w:val="28"/>
          <w:szCs w:val="28"/>
          <w:lang w:bidi="ar-DZ"/>
        </w:rPr>
        <w:t>F</w:t>
      </w:r>
      <w:r>
        <w:rPr>
          <w:rFonts w:asciiTheme="majorBidi" w:hAnsiTheme="majorBidi" w:cstheme="majorBidi" w:hint="cs"/>
          <w:sz w:val="32"/>
          <w:szCs w:val="32"/>
          <w:rtl/>
          <w:lang w:bidi="ar-DZ"/>
        </w:rPr>
        <w:t xml:space="preserve"> المحسوبة (4,140)، دالة إحصائيا.</w:t>
      </w:r>
    </w:p>
    <w:p w:rsidR="00A31FCA" w:rsidRPr="00351745" w:rsidRDefault="00A31FCA" w:rsidP="00A31FCA">
      <w:pPr>
        <w:pStyle w:val="Paragraphedeliste"/>
        <w:tabs>
          <w:tab w:val="right" w:pos="707"/>
          <w:tab w:val="right" w:pos="990"/>
          <w:tab w:val="right" w:pos="1274"/>
          <w:tab w:val="right" w:pos="1557"/>
        </w:tabs>
        <w:bidi/>
        <w:spacing w:before="240"/>
        <w:ind w:left="849"/>
        <w:jc w:val="both"/>
        <w:rPr>
          <w:rFonts w:asciiTheme="majorBidi" w:hAnsiTheme="majorBidi" w:cstheme="majorBidi"/>
          <w:sz w:val="16"/>
          <w:szCs w:val="16"/>
          <w:lang w:bidi="ar-DZ"/>
        </w:rPr>
      </w:pPr>
    </w:p>
    <w:p w:rsidR="00A31FCA" w:rsidRDefault="00A31FCA" w:rsidP="00A31FCA">
      <w:pPr>
        <w:tabs>
          <w:tab w:val="right" w:pos="-2"/>
          <w:tab w:val="right" w:pos="990"/>
          <w:tab w:val="right" w:pos="1274"/>
          <w:tab w:val="right" w:pos="1557"/>
        </w:tabs>
        <w:bidi/>
        <w:ind w:left="-2" w:firstLine="709"/>
        <w:jc w:val="both"/>
        <w:rPr>
          <w:rFonts w:asciiTheme="majorBidi" w:hAnsiTheme="majorBidi" w:cstheme="majorBidi"/>
          <w:sz w:val="32"/>
          <w:szCs w:val="32"/>
          <w:rtl/>
          <w:lang w:bidi="ar-DZ"/>
        </w:rPr>
      </w:pPr>
      <w:r w:rsidRPr="00CB4A1D">
        <w:rPr>
          <w:rFonts w:asciiTheme="majorBidi" w:hAnsiTheme="majorBidi" w:cstheme="majorBidi" w:hint="cs"/>
          <w:sz w:val="32"/>
          <w:szCs w:val="32"/>
          <w:rtl/>
          <w:lang w:bidi="ar-DZ"/>
        </w:rPr>
        <w:t xml:space="preserve">  ويمكننا تفسير هذا، </w:t>
      </w:r>
      <w:r>
        <w:rPr>
          <w:rFonts w:asciiTheme="majorBidi" w:hAnsiTheme="majorBidi" w:cstheme="majorBidi" w:hint="cs"/>
          <w:sz w:val="32"/>
          <w:szCs w:val="32"/>
          <w:rtl/>
          <w:lang w:bidi="ar-DZ"/>
        </w:rPr>
        <w:t>بأن</w:t>
      </w:r>
      <w:r w:rsidRPr="00CB4A1D">
        <w:rPr>
          <w:rFonts w:asciiTheme="majorBidi" w:hAnsiTheme="majorBidi" w:cstheme="majorBidi" w:hint="cs"/>
          <w:sz w:val="32"/>
          <w:szCs w:val="32"/>
          <w:rtl/>
          <w:lang w:bidi="ar-DZ"/>
        </w:rPr>
        <w:t xml:space="preserve"> الأساتذة الباحثين تختلف نظرتهم لطبيعة التحديات ودرجة تأثيرها على المنظومة الجامعية باختلاف تخصصاتهم، فهناك تخصصات ترى أنها تعاني من إمكانية مسايرتها للتطور التكنولوجي، وقلة التجهيزات والوسائل التي تساعد في العمليات التكوينية والبحثية، بينما تخصصات أخرى قد تعاني من التهميش وعدم نشر نتائج </w:t>
      </w:r>
      <w:r>
        <w:rPr>
          <w:rFonts w:asciiTheme="majorBidi" w:hAnsiTheme="majorBidi" w:cstheme="majorBidi" w:hint="cs"/>
          <w:sz w:val="32"/>
          <w:szCs w:val="32"/>
          <w:rtl/>
          <w:lang w:bidi="ar-DZ"/>
        </w:rPr>
        <w:t>بحوثها</w:t>
      </w:r>
      <w:r w:rsidRPr="00CB4A1D">
        <w:rPr>
          <w:rFonts w:asciiTheme="majorBidi" w:hAnsiTheme="majorBidi" w:cstheme="majorBidi" w:hint="cs"/>
          <w:sz w:val="32"/>
          <w:szCs w:val="32"/>
          <w:rtl/>
          <w:lang w:bidi="ar-DZ"/>
        </w:rPr>
        <w:t>، وهكذا اختلفت وتباينت تصوراتهم تبعا لمتغير التخصص العلمي.</w:t>
      </w:r>
    </w:p>
    <w:p w:rsidR="00A31FCA" w:rsidRPr="00351745" w:rsidRDefault="00A31FCA" w:rsidP="00A31FCA">
      <w:pPr>
        <w:tabs>
          <w:tab w:val="right" w:pos="-2"/>
          <w:tab w:val="right" w:pos="990"/>
          <w:tab w:val="right" w:pos="1274"/>
          <w:tab w:val="right" w:pos="1557"/>
        </w:tabs>
        <w:bidi/>
        <w:ind w:left="-2" w:firstLine="709"/>
        <w:jc w:val="both"/>
        <w:rPr>
          <w:rFonts w:asciiTheme="majorBidi" w:hAnsiTheme="majorBidi" w:cstheme="majorBidi"/>
          <w:sz w:val="14"/>
          <w:szCs w:val="14"/>
          <w:rtl/>
          <w:lang w:bidi="ar-DZ"/>
        </w:rPr>
      </w:pPr>
    </w:p>
    <w:p w:rsidR="00A31FCA" w:rsidRDefault="00A31FCA" w:rsidP="00A31FCA">
      <w:pPr>
        <w:tabs>
          <w:tab w:val="right" w:pos="-2"/>
          <w:tab w:val="right" w:pos="990"/>
          <w:tab w:val="right" w:pos="1274"/>
          <w:tab w:val="right" w:pos="1557"/>
        </w:tabs>
        <w:bidi/>
        <w:ind w:left="-2"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t>إذن، تشير النتائج في الجدول أعلاه إلى وجود فروق دالة إحصائيا تبعا لمتغير التخصص، وهذا الأمر يستوجب منا معرفة لصالح من الفروق ونظرا لعدم تمكننا من الحصول على المعطيات الكافية في كل تخصص لم نستطع دراسة اتجاه الفروق وهذا الأمر يحتاج دراسات إضافية وأكثر اتساعا من دراستنا الحالية.</w:t>
      </w:r>
    </w:p>
    <w:p w:rsidR="00A31FCA" w:rsidRDefault="00A31FCA" w:rsidP="00A31FCA">
      <w:pPr>
        <w:tabs>
          <w:tab w:val="right" w:pos="-2"/>
          <w:tab w:val="right" w:pos="990"/>
          <w:tab w:val="right" w:pos="1274"/>
          <w:tab w:val="right" w:pos="1557"/>
        </w:tabs>
        <w:bidi/>
        <w:ind w:left="-2" w:firstLine="709"/>
        <w:jc w:val="both"/>
        <w:rPr>
          <w:rFonts w:asciiTheme="majorBidi" w:hAnsiTheme="majorBidi" w:cstheme="majorBidi"/>
          <w:sz w:val="32"/>
          <w:szCs w:val="32"/>
          <w:rtl/>
          <w:lang w:bidi="ar-DZ"/>
        </w:rPr>
      </w:pPr>
    </w:p>
    <w:p w:rsidR="00A31FCA" w:rsidRDefault="00A31FCA" w:rsidP="008271B4">
      <w:pPr>
        <w:pStyle w:val="Paragraphedeliste"/>
        <w:numPr>
          <w:ilvl w:val="0"/>
          <w:numId w:val="101"/>
        </w:numPr>
        <w:tabs>
          <w:tab w:val="right" w:pos="707"/>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متغير الخبرة المهنية:</w:t>
      </w:r>
    </w:p>
    <w:p w:rsidR="00A31FCA" w:rsidRPr="006A7AD5" w:rsidRDefault="00A31FCA" w:rsidP="00A31FCA">
      <w:pPr>
        <w:tabs>
          <w:tab w:val="right" w:pos="990"/>
          <w:tab w:val="right" w:pos="1557"/>
        </w:tabs>
        <w:bidi/>
        <w:ind w:left="1067"/>
        <w:jc w:val="center"/>
        <w:rPr>
          <w:rFonts w:asciiTheme="majorBidi" w:hAnsiTheme="majorBidi" w:cstheme="majorBidi"/>
          <w:sz w:val="32"/>
          <w:szCs w:val="32"/>
          <w:rtl/>
          <w:lang w:bidi="ar-DZ"/>
        </w:rPr>
      </w:pPr>
      <w:r w:rsidRPr="006A7AD5">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49</w:t>
      </w:r>
      <w:r w:rsidRPr="006A7AD5">
        <w:rPr>
          <w:rFonts w:asciiTheme="majorBidi" w:hAnsiTheme="majorBidi" w:cstheme="majorBidi" w:hint="cs"/>
          <w:sz w:val="32"/>
          <w:szCs w:val="32"/>
          <w:rtl/>
          <w:lang w:bidi="ar-DZ"/>
        </w:rPr>
        <w:t>): اختبار (</w:t>
      </w:r>
      <w:r w:rsidRPr="006A7AD5">
        <w:rPr>
          <w:rFonts w:asciiTheme="majorBidi" w:hAnsiTheme="majorBidi" w:cstheme="majorBidi"/>
          <w:sz w:val="28"/>
          <w:szCs w:val="28"/>
          <w:lang w:bidi="ar-DZ"/>
        </w:rPr>
        <w:t>ANOVA</w:t>
      </w:r>
      <w:r w:rsidRPr="006A7AD5">
        <w:rPr>
          <w:rFonts w:asciiTheme="majorBidi" w:hAnsiTheme="majorBidi" w:cstheme="majorBidi" w:hint="cs"/>
          <w:sz w:val="32"/>
          <w:szCs w:val="32"/>
          <w:rtl/>
          <w:lang w:bidi="ar-DZ"/>
        </w:rPr>
        <w:t xml:space="preserve">) للفروق بين استجابات المبحوثين حول </w:t>
      </w:r>
      <w:r>
        <w:rPr>
          <w:rFonts w:asciiTheme="majorBidi" w:hAnsiTheme="majorBidi" w:cstheme="majorBidi" w:hint="cs"/>
          <w:sz w:val="32"/>
          <w:szCs w:val="32"/>
          <w:rtl/>
          <w:lang w:bidi="ar-DZ"/>
        </w:rPr>
        <w:t>درجة تأثير التحديات التي تواجه المنظومة الجامعية</w:t>
      </w:r>
      <w:r w:rsidRPr="006A7AD5">
        <w:rPr>
          <w:rFonts w:asciiTheme="majorBidi" w:hAnsiTheme="majorBidi" w:cstheme="majorBidi" w:hint="cs"/>
          <w:sz w:val="32"/>
          <w:szCs w:val="32"/>
          <w:rtl/>
          <w:lang w:bidi="ar-DZ"/>
        </w:rPr>
        <w:t xml:space="preserve"> تبعا لمتغير الخبرة المهنية </w:t>
      </w:r>
    </w:p>
    <w:tbl>
      <w:tblPr>
        <w:tblStyle w:val="Grilledutableau"/>
        <w:bidiVisual/>
        <w:tblW w:w="9924" w:type="dxa"/>
        <w:jc w:val="center"/>
        <w:tblInd w:w="-36" w:type="dxa"/>
        <w:tblBorders>
          <w:top w:val="single" w:sz="18" w:space="0" w:color="000000" w:themeColor="text1"/>
          <w:bottom w:val="single" w:sz="18" w:space="0" w:color="000000" w:themeColor="text1"/>
          <w:right w:val="single" w:sz="2" w:space="0" w:color="000000" w:themeColor="text1"/>
          <w:insideH w:val="single" w:sz="18" w:space="0" w:color="000000" w:themeColor="text1"/>
          <w:insideV w:val="single" w:sz="2" w:space="0" w:color="000000" w:themeColor="text1"/>
        </w:tblBorders>
        <w:tblLayout w:type="fixed"/>
        <w:tblLook w:val="04A0"/>
      </w:tblPr>
      <w:tblGrid>
        <w:gridCol w:w="2694"/>
        <w:gridCol w:w="1842"/>
        <w:gridCol w:w="1418"/>
        <w:gridCol w:w="992"/>
        <w:gridCol w:w="1134"/>
        <w:gridCol w:w="851"/>
        <w:gridCol w:w="993"/>
      </w:tblGrid>
      <w:tr w:rsidR="00A31FCA" w:rsidTr="004C3C5F">
        <w:trPr>
          <w:trHeight w:val="502"/>
          <w:jc w:val="center"/>
        </w:trPr>
        <w:tc>
          <w:tcPr>
            <w:tcW w:w="2694"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الأبعاد</w:t>
            </w:r>
          </w:p>
        </w:tc>
        <w:tc>
          <w:tcPr>
            <w:tcW w:w="1842"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مصدر التباين</w:t>
            </w:r>
          </w:p>
        </w:tc>
        <w:tc>
          <w:tcPr>
            <w:tcW w:w="1418"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مجموع المربعات</w:t>
            </w:r>
          </w:p>
        </w:tc>
        <w:tc>
          <w:tcPr>
            <w:tcW w:w="992"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درجات الحرية</w:t>
            </w:r>
          </w:p>
        </w:tc>
        <w:tc>
          <w:tcPr>
            <w:tcW w:w="1134"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متوسط المربعات</w:t>
            </w:r>
          </w:p>
        </w:tc>
        <w:tc>
          <w:tcPr>
            <w:tcW w:w="851"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قيمة (</w:t>
            </w:r>
            <w:r>
              <w:rPr>
                <w:rFonts w:asciiTheme="majorBidi" w:hAnsiTheme="majorBidi" w:cstheme="majorBidi"/>
                <w:sz w:val="28"/>
                <w:szCs w:val="28"/>
                <w:lang w:bidi="ar-DZ"/>
              </w:rPr>
              <w:t>F</w:t>
            </w:r>
            <w:r w:rsidRPr="00196FEB">
              <w:rPr>
                <w:rFonts w:asciiTheme="majorBidi" w:hAnsiTheme="majorBidi" w:cstheme="majorBidi" w:hint="cs"/>
                <w:sz w:val="28"/>
                <w:szCs w:val="28"/>
                <w:rtl/>
                <w:lang w:bidi="ar-DZ"/>
              </w:rPr>
              <w:t>)</w:t>
            </w:r>
          </w:p>
        </w:tc>
        <w:tc>
          <w:tcPr>
            <w:tcW w:w="993" w:type="dxa"/>
            <w:shd w:val="clear" w:color="auto" w:fill="D9D9D9" w:themeFill="background1" w:themeFillShade="D9"/>
            <w:vAlign w:val="center"/>
          </w:tcPr>
          <w:p w:rsidR="00A31FCA" w:rsidRDefault="00A31FCA" w:rsidP="004C3C5F">
            <w:pPr>
              <w:tabs>
                <w:tab w:val="right" w:pos="990"/>
                <w:tab w:val="right" w:pos="1557"/>
              </w:tabs>
              <w:bidi/>
              <w:jc w:val="center"/>
              <w:rPr>
                <w:rFonts w:asciiTheme="majorBidi" w:hAnsiTheme="majorBidi" w:cstheme="majorBidi"/>
                <w:sz w:val="28"/>
                <w:szCs w:val="28"/>
                <w:vertAlign w:val="superscript"/>
                <w:rtl/>
                <w:lang w:bidi="ar-DZ"/>
              </w:rPr>
            </w:pPr>
            <w:r w:rsidRPr="00196FEB">
              <w:rPr>
                <w:rFonts w:asciiTheme="majorBidi" w:hAnsiTheme="majorBidi" w:cstheme="majorBidi" w:hint="cs"/>
                <w:sz w:val="28"/>
                <w:szCs w:val="28"/>
                <w:rtl/>
                <w:lang w:bidi="ar-DZ"/>
              </w:rPr>
              <w:t>مستوى الدلالة</w:t>
            </w:r>
            <w:r w:rsidRPr="00B67532">
              <w:rPr>
                <w:rFonts w:asciiTheme="majorBidi" w:hAnsiTheme="majorBidi" w:cstheme="majorBidi" w:hint="cs"/>
                <w:sz w:val="28"/>
                <w:szCs w:val="28"/>
                <w:vertAlign w:val="superscript"/>
                <w:rtl/>
                <w:lang w:bidi="ar-DZ"/>
              </w:rPr>
              <w:t>*</w:t>
            </w:r>
          </w:p>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sz w:val="28"/>
                <w:szCs w:val="28"/>
                <w:lang w:bidi="ar-DZ"/>
              </w:rPr>
              <w:t>Sig</w:t>
            </w:r>
          </w:p>
        </w:tc>
      </w:tr>
      <w:tr w:rsidR="00A31FCA" w:rsidTr="004C3C5F">
        <w:trPr>
          <w:trHeight w:val="284"/>
          <w:jc w:val="center"/>
        </w:trPr>
        <w:tc>
          <w:tcPr>
            <w:tcW w:w="2694"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ذات الطابع الإداري والتسييري</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135,768</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45,256</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1,694</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0,173</w:t>
            </w:r>
          </w:p>
        </w:tc>
      </w:tr>
      <w:tr w:rsidR="00A31FCA" w:rsidTr="004C3C5F">
        <w:trPr>
          <w:trHeight w:val="219"/>
          <w:jc w:val="center"/>
        </w:trPr>
        <w:tc>
          <w:tcPr>
            <w:tcW w:w="2694"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2645,436</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99</w:t>
            </w:r>
          </w:p>
        </w:tc>
        <w:tc>
          <w:tcPr>
            <w:tcW w:w="1134"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26,722</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219"/>
          <w:jc w:val="center"/>
        </w:trPr>
        <w:tc>
          <w:tcPr>
            <w:tcW w:w="2694"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2781,204</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81"/>
          <w:jc w:val="center"/>
        </w:trPr>
        <w:tc>
          <w:tcPr>
            <w:tcW w:w="2694"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التي تواجه التعليم</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44,055</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14,685</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1,042</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0,377</w:t>
            </w:r>
          </w:p>
        </w:tc>
      </w:tr>
      <w:tr w:rsidR="00A31FCA" w:rsidTr="004C3C5F">
        <w:trPr>
          <w:trHeight w:val="129"/>
          <w:jc w:val="center"/>
        </w:trPr>
        <w:tc>
          <w:tcPr>
            <w:tcW w:w="2694"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1394,761</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99</w:t>
            </w:r>
          </w:p>
        </w:tc>
        <w:tc>
          <w:tcPr>
            <w:tcW w:w="1134"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14,088</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29"/>
          <w:jc w:val="center"/>
        </w:trPr>
        <w:tc>
          <w:tcPr>
            <w:tcW w:w="2694"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1438,816</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219"/>
          <w:jc w:val="center"/>
        </w:trPr>
        <w:tc>
          <w:tcPr>
            <w:tcW w:w="2694"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التي تواجه البحث العلمي</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94,304</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31,435</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0,981</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0,405</w:t>
            </w:r>
          </w:p>
        </w:tc>
      </w:tr>
      <w:tr w:rsidR="00A31FCA" w:rsidTr="004C3C5F">
        <w:trPr>
          <w:trHeight w:val="181"/>
          <w:jc w:val="center"/>
        </w:trPr>
        <w:tc>
          <w:tcPr>
            <w:tcW w:w="2694"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3171,676</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99</w:t>
            </w:r>
          </w:p>
        </w:tc>
        <w:tc>
          <w:tcPr>
            <w:tcW w:w="1134"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32,037</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81"/>
          <w:jc w:val="center"/>
        </w:trPr>
        <w:tc>
          <w:tcPr>
            <w:tcW w:w="2694"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3265,981</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343"/>
          <w:jc w:val="center"/>
        </w:trPr>
        <w:tc>
          <w:tcPr>
            <w:tcW w:w="2694"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التي تواجه خدمة المجتمع</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199,842</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66,614</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2,448</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0,068</w:t>
            </w:r>
          </w:p>
        </w:tc>
      </w:tr>
      <w:tr w:rsidR="00A31FCA" w:rsidTr="004C3C5F">
        <w:trPr>
          <w:trHeight w:val="265"/>
          <w:jc w:val="center"/>
        </w:trPr>
        <w:tc>
          <w:tcPr>
            <w:tcW w:w="2694" w:type="dxa"/>
            <w:vMerge/>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2694,372</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99</w:t>
            </w:r>
          </w:p>
        </w:tc>
        <w:tc>
          <w:tcPr>
            <w:tcW w:w="1134"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27,216</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265"/>
          <w:jc w:val="center"/>
        </w:trPr>
        <w:tc>
          <w:tcPr>
            <w:tcW w:w="2694" w:type="dxa"/>
            <w:vMerge/>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2894,214</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95"/>
          <w:jc w:val="center"/>
        </w:trPr>
        <w:tc>
          <w:tcPr>
            <w:tcW w:w="2694" w:type="dxa"/>
            <w:vMerge w:val="restart"/>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الدرجة الكلية</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1441,235</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w:t>
            </w:r>
          </w:p>
        </w:tc>
        <w:tc>
          <w:tcPr>
            <w:tcW w:w="1134" w:type="dxa"/>
            <w:tcBorders>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480,412</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2,175</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0,096</w:t>
            </w:r>
          </w:p>
        </w:tc>
      </w:tr>
      <w:tr w:rsidR="00A31FCA" w:rsidTr="004C3C5F">
        <w:trPr>
          <w:trHeight w:val="158"/>
          <w:jc w:val="center"/>
        </w:trPr>
        <w:tc>
          <w:tcPr>
            <w:tcW w:w="2694" w:type="dxa"/>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21870,261</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99</w:t>
            </w:r>
          </w:p>
        </w:tc>
        <w:tc>
          <w:tcPr>
            <w:tcW w:w="1134" w:type="dxa"/>
            <w:tcBorders>
              <w:top w:val="single" w:sz="2" w:space="0" w:color="000000" w:themeColor="text1"/>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220,912</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58"/>
          <w:jc w:val="center"/>
        </w:trPr>
        <w:tc>
          <w:tcPr>
            <w:tcW w:w="2694" w:type="dxa"/>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bottom w:val="single" w:sz="18"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23311,495</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134" w:type="dxa"/>
            <w:tcBorders>
              <w:top w:val="single" w:sz="2" w:space="0" w:color="000000" w:themeColor="text1"/>
              <w:bottom w:val="single" w:sz="18"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bl>
    <w:p w:rsidR="00A31FCA" w:rsidRDefault="00A31FCA" w:rsidP="00A31FCA">
      <w:pPr>
        <w:tabs>
          <w:tab w:val="right" w:pos="990"/>
          <w:tab w:val="right" w:pos="1557"/>
        </w:tabs>
        <w:bidi/>
        <w:ind w:left="707" w:hanging="284"/>
        <w:jc w:val="left"/>
        <w:rPr>
          <w:rFonts w:asciiTheme="majorBidi" w:hAnsiTheme="majorBidi" w:cstheme="majorBidi"/>
          <w:sz w:val="24"/>
          <w:szCs w:val="24"/>
          <w:rtl/>
          <w:lang w:bidi="ar-DZ"/>
        </w:rPr>
      </w:pPr>
      <w:r w:rsidRPr="00244F33">
        <w:rPr>
          <w:rFonts w:asciiTheme="majorBidi" w:hAnsiTheme="majorBidi" w:cstheme="majorBidi" w:hint="cs"/>
          <w:sz w:val="24"/>
          <w:szCs w:val="24"/>
          <w:rtl/>
          <w:lang w:bidi="ar-DZ"/>
        </w:rPr>
        <w:t xml:space="preserve">المصدر: من إعداد الباحثة </w:t>
      </w:r>
      <w:r>
        <w:rPr>
          <w:rFonts w:asciiTheme="majorBidi" w:hAnsiTheme="majorBidi" w:cstheme="majorBidi" w:hint="cs"/>
          <w:sz w:val="24"/>
          <w:szCs w:val="24"/>
          <w:rtl/>
          <w:lang w:bidi="ar-DZ"/>
        </w:rPr>
        <w:t xml:space="preserve">اعتمادا على مخرجات برنامج </w:t>
      </w:r>
      <w:r>
        <w:rPr>
          <w:rFonts w:asciiTheme="majorBidi" w:hAnsiTheme="majorBidi" w:cstheme="majorBidi"/>
          <w:sz w:val="24"/>
          <w:szCs w:val="24"/>
          <w:lang w:bidi="ar-DZ"/>
        </w:rPr>
        <w:t>SPSS</w:t>
      </w:r>
      <w:r>
        <w:rPr>
          <w:rFonts w:asciiTheme="majorBidi" w:hAnsiTheme="majorBidi" w:cstheme="majorBidi" w:hint="cs"/>
          <w:sz w:val="24"/>
          <w:szCs w:val="24"/>
          <w:rtl/>
          <w:lang w:bidi="ar-DZ"/>
        </w:rPr>
        <w:t xml:space="preserve">.                          (*: دالة إحصائيا عند </w:t>
      </w:r>
      <w:r>
        <w:rPr>
          <w:rFonts w:asciiTheme="majorBidi" w:hAnsiTheme="majorBidi" w:cstheme="majorBidi"/>
          <w:sz w:val="24"/>
          <w:szCs w:val="24"/>
          <w:rtl/>
          <w:lang w:bidi="ar-DZ"/>
        </w:rPr>
        <w:t>α</w:t>
      </w:r>
      <w:r>
        <w:rPr>
          <w:rFonts w:asciiTheme="majorBidi" w:hAnsiTheme="majorBidi" w:cstheme="majorBidi" w:hint="cs"/>
          <w:sz w:val="24"/>
          <w:szCs w:val="24"/>
          <w:rtl/>
          <w:lang w:bidi="ar-DZ"/>
        </w:rPr>
        <w:t xml:space="preserve">= 0,05)                                                                                               </w:t>
      </w:r>
    </w:p>
    <w:p w:rsidR="00A31FCA" w:rsidRDefault="00A31FCA" w:rsidP="00A31FCA">
      <w:pPr>
        <w:tabs>
          <w:tab w:val="right" w:pos="990"/>
          <w:tab w:val="right" w:pos="1557"/>
        </w:tabs>
        <w:bidi/>
        <w:ind w:left="707"/>
        <w:jc w:val="left"/>
        <w:rPr>
          <w:rFonts w:asciiTheme="majorBidi" w:hAnsiTheme="majorBidi" w:cstheme="majorBidi"/>
          <w:sz w:val="32"/>
          <w:szCs w:val="32"/>
          <w:rtl/>
          <w:lang w:bidi="ar-DZ"/>
        </w:rPr>
      </w:pPr>
      <w:r>
        <w:rPr>
          <w:rFonts w:asciiTheme="majorBidi" w:hAnsiTheme="majorBidi" w:cstheme="majorBidi" w:hint="cs"/>
          <w:sz w:val="32"/>
          <w:szCs w:val="32"/>
          <w:rtl/>
          <w:lang w:bidi="ar-DZ"/>
        </w:rPr>
        <w:t>من خلال نتائج اختبار (</w:t>
      </w:r>
      <w:r w:rsidRPr="00176A9F">
        <w:rPr>
          <w:rFonts w:asciiTheme="majorBidi" w:hAnsiTheme="majorBidi" w:cstheme="majorBidi"/>
          <w:sz w:val="28"/>
          <w:szCs w:val="28"/>
          <w:lang w:bidi="ar-DZ"/>
        </w:rPr>
        <w:t>F</w:t>
      </w:r>
      <w:r>
        <w:rPr>
          <w:rFonts w:asciiTheme="majorBidi" w:hAnsiTheme="majorBidi" w:cstheme="majorBidi" w:hint="cs"/>
          <w:sz w:val="32"/>
          <w:szCs w:val="32"/>
          <w:rtl/>
          <w:lang w:bidi="ar-DZ"/>
        </w:rPr>
        <w:t>) الموضحة في الجدول أعلاه، يتضح أن:</w:t>
      </w:r>
    </w:p>
    <w:p w:rsidR="00A31FCA" w:rsidRDefault="00A31FCA" w:rsidP="008271B4">
      <w:pPr>
        <w:pStyle w:val="Paragraphedeliste"/>
        <w:numPr>
          <w:ilvl w:val="0"/>
          <w:numId w:val="102"/>
        </w:numPr>
        <w:tabs>
          <w:tab w:val="right" w:pos="707"/>
          <w:tab w:val="right" w:pos="990"/>
          <w:tab w:val="right" w:pos="1274"/>
          <w:tab w:val="right" w:pos="1557"/>
        </w:tabs>
        <w:bidi/>
        <w:ind w:hanging="218"/>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قيمة مستوى الدلالة (</w:t>
      </w:r>
      <w:r w:rsidRPr="008D050C">
        <w:rPr>
          <w:rFonts w:asciiTheme="majorBidi" w:hAnsiTheme="majorBidi" w:cstheme="majorBidi"/>
          <w:sz w:val="28"/>
          <w:szCs w:val="28"/>
          <w:lang w:bidi="ar-DZ"/>
        </w:rPr>
        <w:t>Sig</w:t>
      </w:r>
      <w:r>
        <w:rPr>
          <w:rFonts w:asciiTheme="majorBidi" w:hAnsiTheme="majorBidi" w:cstheme="majorBidi" w:hint="cs"/>
          <w:sz w:val="32"/>
          <w:szCs w:val="32"/>
          <w:rtl/>
          <w:lang w:bidi="ar-DZ"/>
        </w:rPr>
        <w:t>) في كل البنود والمجال ككل أكبر من (0,05)، أي أنه غير دال إحصائيا، وبالتالي عدم وجود فروق ذات دلالة إحصائية بين استجابات المبحوثين نحو كل بند على حدا وعلى المحور ككل تبعا لمتغير الخبرة المهنية.</w:t>
      </w:r>
    </w:p>
    <w:p w:rsidR="00A31FCA" w:rsidRPr="00D53E56" w:rsidRDefault="00A31FCA" w:rsidP="00A31FCA">
      <w:pPr>
        <w:pStyle w:val="Paragraphedeliste"/>
        <w:tabs>
          <w:tab w:val="right" w:pos="707"/>
          <w:tab w:val="right" w:pos="990"/>
          <w:tab w:val="right" w:pos="1274"/>
          <w:tab w:val="right" w:pos="1557"/>
        </w:tabs>
        <w:bidi/>
        <w:ind w:left="1067"/>
        <w:jc w:val="both"/>
        <w:rPr>
          <w:rFonts w:asciiTheme="majorBidi" w:hAnsiTheme="majorBidi" w:cstheme="majorBidi"/>
          <w:sz w:val="16"/>
          <w:szCs w:val="16"/>
          <w:lang w:bidi="ar-DZ"/>
        </w:rPr>
      </w:pPr>
      <w:r w:rsidRPr="00D53E56">
        <w:rPr>
          <w:rFonts w:asciiTheme="majorBidi" w:hAnsiTheme="majorBidi" w:cstheme="majorBidi" w:hint="cs"/>
          <w:sz w:val="16"/>
          <w:szCs w:val="16"/>
          <w:rtl/>
          <w:lang w:bidi="ar-DZ"/>
        </w:rPr>
        <w:t xml:space="preserve">   </w:t>
      </w:r>
    </w:p>
    <w:p w:rsidR="00A31FCA" w:rsidRDefault="00A31FCA" w:rsidP="00A31FCA">
      <w:pPr>
        <w:tabs>
          <w:tab w:val="right" w:pos="990"/>
          <w:tab w:val="right" w:pos="1557"/>
        </w:tabs>
        <w:bidi/>
        <w:ind w:firstLine="707"/>
        <w:jc w:val="both"/>
        <w:rPr>
          <w:rFonts w:asciiTheme="majorBidi" w:hAnsiTheme="majorBidi" w:cstheme="majorBidi"/>
          <w:sz w:val="32"/>
          <w:szCs w:val="32"/>
          <w:rtl/>
          <w:lang w:bidi="ar-DZ"/>
        </w:rPr>
      </w:pPr>
      <w:r>
        <w:rPr>
          <w:rFonts w:asciiTheme="majorBidi" w:hAnsiTheme="majorBidi" w:cstheme="majorBidi" w:hint="cs"/>
          <w:sz w:val="32"/>
          <w:szCs w:val="32"/>
          <w:rtl/>
          <w:lang w:bidi="ar-DZ"/>
        </w:rPr>
        <w:t>نستنج من هنا، أن الخبرة المهنية للأستاذ الباحث ليست من ضمن العناصر الضمنية التي تؤثر في تشكيل تصوره حول قضية التحديات التي تواجهها المنظومة الجامعية، لذلك لم تختلف نظرتهم تبعا لعدد سنوات العمل.</w:t>
      </w:r>
    </w:p>
    <w:p w:rsidR="00A31FCA" w:rsidRDefault="00A31FCA" w:rsidP="00A31FCA">
      <w:pPr>
        <w:tabs>
          <w:tab w:val="right" w:pos="990"/>
          <w:tab w:val="right" w:pos="1557"/>
        </w:tabs>
        <w:bidi/>
        <w:jc w:val="both"/>
        <w:rPr>
          <w:rFonts w:asciiTheme="majorBidi" w:hAnsiTheme="majorBidi" w:cstheme="majorBidi"/>
          <w:sz w:val="32"/>
          <w:szCs w:val="32"/>
          <w:rtl/>
          <w:lang w:bidi="ar-DZ"/>
        </w:rPr>
      </w:pPr>
    </w:p>
    <w:p w:rsidR="00A31FCA" w:rsidRDefault="00A31FCA" w:rsidP="00A31FCA">
      <w:pPr>
        <w:tabs>
          <w:tab w:val="right" w:pos="990"/>
          <w:tab w:val="right" w:pos="1557"/>
        </w:tabs>
        <w:bidi/>
        <w:ind w:firstLine="707"/>
        <w:jc w:val="both"/>
        <w:rPr>
          <w:rFonts w:asciiTheme="majorBidi" w:hAnsiTheme="majorBidi" w:cstheme="majorBidi"/>
          <w:sz w:val="32"/>
          <w:szCs w:val="32"/>
          <w:rtl/>
          <w:lang w:bidi="ar-DZ"/>
        </w:rPr>
      </w:pPr>
    </w:p>
    <w:p w:rsidR="00A31FCA" w:rsidRDefault="00A31FCA" w:rsidP="008271B4">
      <w:pPr>
        <w:pStyle w:val="Paragraphedeliste"/>
        <w:numPr>
          <w:ilvl w:val="0"/>
          <w:numId w:val="101"/>
        </w:numPr>
        <w:tabs>
          <w:tab w:val="right" w:pos="707"/>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متغير الرتبة:</w:t>
      </w:r>
    </w:p>
    <w:p w:rsidR="00A31FCA" w:rsidRPr="00536F06" w:rsidRDefault="00A31FCA" w:rsidP="00A31FCA">
      <w:pPr>
        <w:tabs>
          <w:tab w:val="right" w:pos="990"/>
          <w:tab w:val="right" w:pos="1557"/>
        </w:tabs>
        <w:bidi/>
        <w:ind w:left="1067"/>
        <w:jc w:val="center"/>
        <w:rPr>
          <w:rFonts w:asciiTheme="majorBidi" w:hAnsiTheme="majorBidi" w:cstheme="majorBidi"/>
          <w:sz w:val="32"/>
          <w:szCs w:val="32"/>
          <w:rtl/>
          <w:lang w:bidi="ar-DZ"/>
        </w:rPr>
      </w:pPr>
      <w:r w:rsidRPr="00536F06">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50</w:t>
      </w:r>
      <w:r w:rsidRPr="00536F06">
        <w:rPr>
          <w:rFonts w:asciiTheme="majorBidi" w:hAnsiTheme="majorBidi" w:cstheme="majorBidi" w:hint="cs"/>
          <w:sz w:val="32"/>
          <w:szCs w:val="32"/>
          <w:rtl/>
          <w:lang w:bidi="ar-DZ"/>
        </w:rPr>
        <w:t>): اختبار (</w:t>
      </w:r>
      <w:r w:rsidRPr="00536F06">
        <w:rPr>
          <w:rFonts w:asciiTheme="majorBidi" w:hAnsiTheme="majorBidi" w:cstheme="majorBidi"/>
          <w:sz w:val="28"/>
          <w:szCs w:val="28"/>
          <w:lang w:bidi="ar-DZ"/>
        </w:rPr>
        <w:t>ANOVA</w:t>
      </w:r>
      <w:r w:rsidRPr="00536F06">
        <w:rPr>
          <w:rFonts w:asciiTheme="majorBidi" w:hAnsiTheme="majorBidi" w:cstheme="majorBidi" w:hint="cs"/>
          <w:sz w:val="32"/>
          <w:szCs w:val="32"/>
          <w:rtl/>
          <w:lang w:bidi="ar-DZ"/>
        </w:rPr>
        <w:t xml:space="preserve">) للفروق بين استجابات المبحوثين حول </w:t>
      </w:r>
      <w:r>
        <w:rPr>
          <w:rFonts w:asciiTheme="majorBidi" w:hAnsiTheme="majorBidi" w:cstheme="majorBidi" w:hint="cs"/>
          <w:sz w:val="32"/>
          <w:szCs w:val="32"/>
          <w:rtl/>
          <w:lang w:bidi="ar-DZ"/>
        </w:rPr>
        <w:t>درجة تأثير التحديات التي تواجه المنظومة الجامعية</w:t>
      </w:r>
      <w:r w:rsidRPr="00536F06">
        <w:rPr>
          <w:rFonts w:asciiTheme="majorBidi" w:hAnsiTheme="majorBidi" w:cstheme="majorBidi" w:hint="cs"/>
          <w:sz w:val="32"/>
          <w:szCs w:val="32"/>
          <w:rtl/>
          <w:lang w:bidi="ar-DZ"/>
        </w:rPr>
        <w:t xml:space="preserve"> تبعا لمتغير الرتبة</w:t>
      </w:r>
    </w:p>
    <w:tbl>
      <w:tblPr>
        <w:tblStyle w:val="Grilledutableau"/>
        <w:bidiVisual/>
        <w:tblW w:w="9924" w:type="dxa"/>
        <w:jc w:val="center"/>
        <w:tblInd w:w="-36" w:type="dxa"/>
        <w:tblBorders>
          <w:top w:val="single" w:sz="18" w:space="0" w:color="000000" w:themeColor="text1"/>
          <w:bottom w:val="single" w:sz="18" w:space="0" w:color="000000" w:themeColor="text1"/>
          <w:insideH w:val="single" w:sz="18" w:space="0" w:color="000000" w:themeColor="text1"/>
        </w:tblBorders>
        <w:tblLayout w:type="fixed"/>
        <w:tblLook w:val="04A0"/>
      </w:tblPr>
      <w:tblGrid>
        <w:gridCol w:w="2410"/>
        <w:gridCol w:w="1843"/>
        <w:gridCol w:w="1417"/>
        <w:gridCol w:w="993"/>
        <w:gridCol w:w="1275"/>
        <w:gridCol w:w="993"/>
        <w:gridCol w:w="993"/>
      </w:tblGrid>
      <w:tr w:rsidR="00A31FCA" w:rsidTr="004C3C5F">
        <w:trPr>
          <w:trHeight w:val="502"/>
          <w:jc w:val="center"/>
        </w:trPr>
        <w:tc>
          <w:tcPr>
            <w:tcW w:w="2410"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الأبعاد</w:t>
            </w:r>
          </w:p>
        </w:tc>
        <w:tc>
          <w:tcPr>
            <w:tcW w:w="1843"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مصدر التباين</w:t>
            </w:r>
          </w:p>
        </w:tc>
        <w:tc>
          <w:tcPr>
            <w:tcW w:w="1417"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مجموع المربعات</w:t>
            </w:r>
          </w:p>
        </w:tc>
        <w:tc>
          <w:tcPr>
            <w:tcW w:w="993"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درجات الحرية</w:t>
            </w:r>
          </w:p>
        </w:tc>
        <w:tc>
          <w:tcPr>
            <w:tcW w:w="1275"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متوسط المربعات</w:t>
            </w:r>
          </w:p>
        </w:tc>
        <w:tc>
          <w:tcPr>
            <w:tcW w:w="993"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قيمة (</w:t>
            </w:r>
            <w:r>
              <w:rPr>
                <w:rFonts w:asciiTheme="majorBidi" w:hAnsiTheme="majorBidi" w:cstheme="majorBidi"/>
                <w:sz w:val="28"/>
                <w:szCs w:val="28"/>
                <w:lang w:bidi="ar-DZ"/>
              </w:rPr>
              <w:t>F</w:t>
            </w:r>
            <w:r w:rsidRPr="00196FEB">
              <w:rPr>
                <w:rFonts w:asciiTheme="majorBidi" w:hAnsiTheme="majorBidi" w:cstheme="majorBidi" w:hint="cs"/>
                <w:sz w:val="28"/>
                <w:szCs w:val="28"/>
                <w:rtl/>
                <w:lang w:bidi="ar-DZ"/>
              </w:rPr>
              <w:t>)</w:t>
            </w:r>
          </w:p>
        </w:tc>
        <w:tc>
          <w:tcPr>
            <w:tcW w:w="993" w:type="dxa"/>
            <w:shd w:val="clear" w:color="auto" w:fill="D9D9D9" w:themeFill="background1" w:themeFillShade="D9"/>
            <w:vAlign w:val="center"/>
          </w:tcPr>
          <w:p w:rsidR="00A31FCA" w:rsidRDefault="00A31FCA" w:rsidP="004C3C5F">
            <w:pPr>
              <w:tabs>
                <w:tab w:val="right" w:pos="990"/>
                <w:tab w:val="right" w:pos="1557"/>
              </w:tabs>
              <w:bidi/>
              <w:jc w:val="center"/>
              <w:rPr>
                <w:rFonts w:asciiTheme="majorBidi" w:hAnsiTheme="majorBidi" w:cstheme="majorBidi"/>
                <w:sz w:val="28"/>
                <w:szCs w:val="28"/>
                <w:vertAlign w:val="superscript"/>
                <w:rtl/>
                <w:lang w:bidi="ar-DZ"/>
              </w:rPr>
            </w:pPr>
            <w:r w:rsidRPr="00196FEB">
              <w:rPr>
                <w:rFonts w:asciiTheme="majorBidi" w:hAnsiTheme="majorBidi" w:cstheme="majorBidi" w:hint="cs"/>
                <w:sz w:val="28"/>
                <w:szCs w:val="28"/>
                <w:rtl/>
                <w:lang w:bidi="ar-DZ"/>
              </w:rPr>
              <w:t>مستوى الدلالة</w:t>
            </w:r>
            <w:r w:rsidRPr="00B67532">
              <w:rPr>
                <w:rFonts w:asciiTheme="majorBidi" w:hAnsiTheme="majorBidi" w:cstheme="majorBidi" w:hint="cs"/>
                <w:sz w:val="28"/>
                <w:szCs w:val="28"/>
                <w:vertAlign w:val="superscript"/>
                <w:rtl/>
                <w:lang w:bidi="ar-DZ"/>
              </w:rPr>
              <w:t>*</w:t>
            </w:r>
          </w:p>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sz w:val="28"/>
                <w:szCs w:val="28"/>
                <w:lang w:bidi="ar-DZ"/>
              </w:rPr>
              <w:t>Sig</w:t>
            </w:r>
          </w:p>
        </w:tc>
      </w:tr>
      <w:tr w:rsidR="00A31FCA" w:rsidTr="004C3C5F">
        <w:trPr>
          <w:trHeight w:val="284"/>
          <w:jc w:val="center"/>
        </w:trPr>
        <w:tc>
          <w:tcPr>
            <w:tcW w:w="2410"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ذات الطابع الإداري والتسييري</w:t>
            </w:r>
          </w:p>
        </w:tc>
        <w:tc>
          <w:tcPr>
            <w:tcW w:w="184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7"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462,436</w:t>
            </w:r>
          </w:p>
        </w:tc>
        <w:tc>
          <w:tcPr>
            <w:tcW w:w="99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w:t>
            </w:r>
          </w:p>
        </w:tc>
        <w:tc>
          <w:tcPr>
            <w:tcW w:w="1275"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115,609</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4,886</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0,001</w:t>
            </w:r>
            <w:r w:rsidRPr="00B67532">
              <w:rPr>
                <w:rFonts w:asciiTheme="majorBidi" w:hAnsiTheme="majorBidi" w:cstheme="majorBidi" w:hint="cs"/>
                <w:sz w:val="28"/>
                <w:szCs w:val="28"/>
                <w:vertAlign w:val="superscript"/>
                <w:rtl/>
                <w:lang w:bidi="ar-DZ"/>
              </w:rPr>
              <w:t>*</w:t>
            </w:r>
          </w:p>
        </w:tc>
      </w:tr>
      <w:tr w:rsidR="00A31FCA" w:rsidTr="004C3C5F">
        <w:trPr>
          <w:trHeight w:val="219"/>
          <w:jc w:val="center"/>
        </w:trPr>
        <w:tc>
          <w:tcPr>
            <w:tcW w:w="2410"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7"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2318,768</w:t>
            </w:r>
          </w:p>
        </w:tc>
        <w:tc>
          <w:tcPr>
            <w:tcW w:w="99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98</w:t>
            </w:r>
          </w:p>
        </w:tc>
        <w:tc>
          <w:tcPr>
            <w:tcW w:w="1275"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23,661</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219"/>
          <w:jc w:val="center"/>
        </w:trPr>
        <w:tc>
          <w:tcPr>
            <w:tcW w:w="2410"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7"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2781,204</w:t>
            </w:r>
          </w:p>
        </w:tc>
        <w:tc>
          <w:tcPr>
            <w:tcW w:w="99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275"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81"/>
          <w:jc w:val="center"/>
        </w:trPr>
        <w:tc>
          <w:tcPr>
            <w:tcW w:w="2410"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التي تواجه التعليم</w:t>
            </w:r>
          </w:p>
        </w:tc>
        <w:tc>
          <w:tcPr>
            <w:tcW w:w="184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7"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208,204</w:t>
            </w:r>
          </w:p>
        </w:tc>
        <w:tc>
          <w:tcPr>
            <w:tcW w:w="99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w:t>
            </w:r>
          </w:p>
        </w:tc>
        <w:tc>
          <w:tcPr>
            <w:tcW w:w="1275"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70,051</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5,925</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0,000</w:t>
            </w:r>
            <w:r w:rsidRPr="00B67532">
              <w:rPr>
                <w:rFonts w:asciiTheme="majorBidi" w:hAnsiTheme="majorBidi" w:cstheme="majorBidi" w:hint="cs"/>
                <w:sz w:val="28"/>
                <w:szCs w:val="28"/>
                <w:vertAlign w:val="superscript"/>
                <w:rtl/>
                <w:lang w:bidi="ar-DZ"/>
              </w:rPr>
              <w:t>*</w:t>
            </w:r>
          </w:p>
        </w:tc>
      </w:tr>
      <w:tr w:rsidR="00A31FCA" w:rsidTr="004C3C5F">
        <w:trPr>
          <w:trHeight w:val="129"/>
          <w:jc w:val="center"/>
        </w:trPr>
        <w:tc>
          <w:tcPr>
            <w:tcW w:w="2410"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7"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1158,611</w:t>
            </w:r>
          </w:p>
        </w:tc>
        <w:tc>
          <w:tcPr>
            <w:tcW w:w="99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98</w:t>
            </w:r>
          </w:p>
        </w:tc>
        <w:tc>
          <w:tcPr>
            <w:tcW w:w="1275"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11,823</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29"/>
          <w:jc w:val="center"/>
        </w:trPr>
        <w:tc>
          <w:tcPr>
            <w:tcW w:w="2410"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7"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1438,816</w:t>
            </w:r>
          </w:p>
        </w:tc>
        <w:tc>
          <w:tcPr>
            <w:tcW w:w="99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275"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219"/>
          <w:jc w:val="center"/>
        </w:trPr>
        <w:tc>
          <w:tcPr>
            <w:tcW w:w="2410"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التي تواجه البحث العلمي</w:t>
            </w:r>
          </w:p>
        </w:tc>
        <w:tc>
          <w:tcPr>
            <w:tcW w:w="184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7"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545,843</w:t>
            </w:r>
          </w:p>
        </w:tc>
        <w:tc>
          <w:tcPr>
            <w:tcW w:w="99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w:t>
            </w:r>
          </w:p>
        </w:tc>
        <w:tc>
          <w:tcPr>
            <w:tcW w:w="1275"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136,461</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4,916</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0,001</w:t>
            </w:r>
            <w:r w:rsidRPr="00B67532">
              <w:rPr>
                <w:rFonts w:asciiTheme="majorBidi" w:hAnsiTheme="majorBidi" w:cstheme="majorBidi" w:hint="cs"/>
                <w:sz w:val="28"/>
                <w:szCs w:val="28"/>
                <w:vertAlign w:val="superscript"/>
                <w:rtl/>
                <w:lang w:bidi="ar-DZ"/>
              </w:rPr>
              <w:t>*</w:t>
            </w:r>
          </w:p>
        </w:tc>
      </w:tr>
      <w:tr w:rsidR="00A31FCA" w:rsidTr="004C3C5F">
        <w:trPr>
          <w:trHeight w:val="181"/>
          <w:jc w:val="center"/>
        </w:trPr>
        <w:tc>
          <w:tcPr>
            <w:tcW w:w="2410"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7"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2720,137</w:t>
            </w:r>
          </w:p>
        </w:tc>
        <w:tc>
          <w:tcPr>
            <w:tcW w:w="99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98</w:t>
            </w:r>
          </w:p>
        </w:tc>
        <w:tc>
          <w:tcPr>
            <w:tcW w:w="1275"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27,757</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81"/>
          <w:jc w:val="center"/>
        </w:trPr>
        <w:tc>
          <w:tcPr>
            <w:tcW w:w="2410"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7"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3265,981</w:t>
            </w:r>
          </w:p>
        </w:tc>
        <w:tc>
          <w:tcPr>
            <w:tcW w:w="99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275"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343"/>
          <w:jc w:val="center"/>
        </w:trPr>
        <w:tc>
          <w:tcPr>
            <w:tcW w:w="2410"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التي تواجه خدمة المجتمع</w:t>
            </w:r>
          </w:p>
        </w:tc>
        <w:tc>
          <w:tcPr>
            <w:tcW w:w="184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7"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882,565</w:t>
            </w:r>
          </w:p>
        </w:tc>
        <w:tc>
          <w:tcPr>
            <w:tcW w:w="99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w:t>
            </w:r>
          </w:p>
        </w:tc>
        <w:tc>
          <w:tcPr>
            <w:tcW w:w="1275"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220,641</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10,749</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0,000</w:t>
            </w:r>
            <w:r w:rsidRPr="00B67532">
              <w:rPr>
                <w:rFonts w:asciiTheme="majorBidi" w:hAnsiTheme="majorBidi" w:cstheme="majorBidi" w:hint="cs"/>
                <w:sz w:val="28"/>
                <w:szCs w:val="28"/>
                <w:vertAlign w:val="superscript"/>
                <w:rtl/>
                <w:lang w:bidi="ar-DZ"/>
              </w:rPr>
              <w:t>*</w:t>
            </w:r>
          </w:p>
        </w:tc>
      </w:tr>
      <w:tr w:rsidR="00A31FCA" w:rsidTr="004C3C5F">
        <w:trPr>
          <w:trHeight w:val="265"/>
          <w:jc w:val="center"/>
        </w:trPr>
        <w:tc>
          <w:tcPr>
            <w:tcW w:w="2410" w:type="dxa"/>
            <w:vMerge/>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7"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2011,649</w:t>
            </w:r>
          </w:p>
        </w:tc>
        <w:tc>
          <w:tcPr>
            <w:tcW w:w="99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98</w:t>
            </w:r>
          </w:p>
        </w:tc>
        <w:tc>
          <w:tcPr>
            <w:tcW w:w="1275"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20,527</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265"/>
          <w:jc w:val="center"/>
        </w:trPr>
        <w:tc>
          <w:tcPr>
            <w:tcW w:w="2410" w:type="dxa"/>
            <w:vMerge/>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7"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2894,214</w:t>
            </w:r>
          </w:p>
        </w:tc>
        <w:tc>
          <w:tcPr>
            <w:tcW w:w="99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275"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95"/>
          <w:jc w:val="center"/>
        </w:trPr>
        <w:tc>
          <w:tcPr>
            <w:tcW w:w="2410" w:type="dxa"/>
            <w:vMerge w:val="restart"/>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الدرجة الكلية</w:t>
            </w:r>
          </w:p>
        </w:tc>
        <w:tc>
          <w:tcPr>
            <w:tcW w:w="184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7" w:type="dxa"/>
            <w:tcBorders>
              <w:bottom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6657,460</w:t>
            </w:r>
          </w:p>
        </w:tc>
        <w:tc>
          <w:tcPr>
            <w:tcW w:w="99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w:t>
            </w:r>
          </w:p>
        </w:tc>
        <w:tc>
          <w:tcPr>
            <w:tcW w:w="1275" w:type="dxa"/>
            <w:tcBorders>
              <w:bottom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1664,365</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9,794</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0,000</w:t>
            </w:r>
            <w:r w:rsidRPr="00B67532">
              <w:rPr>
                <w:rFonts w:asciiTheme="majorBidi" w:hAnsiTheme="majorBidi" w:cstheme="majorBidi" w:hint="cs"/>
                <w:sz w:val="28"/>
                <w:szCs w:val="28"/>
                <w:vertAlign w:val="superscript"/>
                <w:rtl/>
                <w:lang w:bidi="ar-DZ"/>
              </w:rPr>
              <w:t>*</w:t>
            </w:r>
          </w:p>
        </w:tc>
      </w:tr>
      <w:tr w:rsidR="00A31FCA" w:rsidTr="004C3C5F">
        <w:trPr>
          <w:trHeight w:val="158"/>
          <w:jc w:val="center"/>
        </w:trPr>
        <w:tc>
          <w:tcPr>
            <w:tcW w:w="2410" w:type="dxa"/>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7" w:type="dxa"/>
            <w:tcBorders>
              <w:top w:val="single" w:sz="4" w:space="0" w:color="000000" w:themeColor="text1"/>
              <w:bottom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16654,035</w:t>
            </w:r>
          </w:p>
        </w:tc>
        <w:tc>
          <w:tcPr>
            <w:tcW w:w="99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98</w:t>
            </w:r>
          </w:p>
        </w:tc>
        <w:tc>
          <w:tcPr>
            <w:tcW w:w="1275" w:type="dxa"/>
            <w:tcBorders>
              <w:top w:val="single" w:sz="4" w:space="0" w:color="000000" w:themeColor="text1"/>
              <w:bottom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169,939</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58"/>
          <w:jc w:val="center"/>
        </w:trPr>
        <w:tc>
          <w:tcPr>
            <w:tcW w:w="2410" w:type="dxa"/>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3" w:type="dxa"/>
            <w:tcBorders>
              <w:top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7" w:type="dxa"/>
            <w:tcBorders>
              <w:top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23311,495</w:t>
            </w:r>
          </w:p>
        </w:tc>
        <w:tc>
          <w:tcPr>
            <w:tcW w:w="993" w:type="dxa"/>
            <w:tcBorders>
              <w:top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275" w:type="dxa"/>
            <w:tcBorders>
              <w:top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bl>
    <w:p w:rsidR="00A31FCA" w:rsidRDefault="00A31FCA" w:rsidP="00A31FCA">
      <w:pPr>
        <w:tabs>
          <w:tab w:val="right" w:pos="990"/>
          <w:tab w:val="right" w:pos="1557"/>
        </w:tabs>
        <w:bidi/>
        <w:ind w:left="1067" w:hanging="644"/>
        <w:jc w:val="both"/>
        <w:rPr>
          <w:rFonts w:asciiTheme="majorBidi" w:hAnsiTheme="majorBidi" w:cstheme="majorBidi"/>
          <w:sz w:val="24"/>
          <w:szCs w:val="24"/>
          <w:rtl/>
          <w:lang w:bidi="ar-DZ"/>
        </w:rPr>
      </w:pPr>
      <w:r w:rsidRPr="00244F33">
        <w:rPr>
          <w:rFonts w:asciiTheme="majorBidi" w:hAnsiTheme="majorBidi" w:cstheme="majorBidi" w:hint="cs"/>
          <w:sz w:val="24"/>
          <w:szCs w:val="24"/>
          <w:rtl/>
          <w:lang w:bidi="ar-DZ"/>
        </w:rPr>
        <w:t xml:space="preserve">المصدر: من إعداد الباحثة </w:t>
      </w:r>
      <w:r>
        <w:rPr>
          <w:rFonts w:asciiTheme="majorBidi" w:hAnsiTheme="majorBidi" w:cstheme="majorBidi" w:hint="cs"/>
          <w:sz w:val="24"/>
          <w:szCs w:val="24"/>
          <w:rtl/>
          <w:lang w:bidi="ar-DZ"/>
        </w:rPr>
        <w:t xml:space="preserve">اعتمادا على مخرجات برنامج </w:t>
      </w:r>
      <w:r>
        <w:rPr>
          <w:rFonts w:asciiTheme="majorBidi" w:hAnsiTheme="majorBidi" w:cstheme="majorBidi"/>
          <w:sz w:val="24"/>
          <w:szCs w:val="24"/>
          <w:lang w:bidi="ar-DZ"/>
        </w:rPr>
        <w:t>SPSS</w:t>
      </w:r>
      <w:r>
        <w:rPr>
          <w:rFonts w:asciiTheme="majorBidi" w:hAnsiTheme="majorBidi" w:cstheme="majorBidi" w:hint="cs"/>
          <w:sz w:val="24"/>
          <w:szCs w:val="24"/>
          <w:rtl/>
          <w:lang w:bidi="ar-DZ"/>
        </w:rPr>
        <w:t xml:space="preserve">.                          (*: دالة إحصائيا عند </w:t>
      </w:r>
      <w:r>
        <w:rPr>
          <w:rFonts w:asciiTheme="majorBidi" w:hAnsiTheme="majorBidi" w:cstheme="majorBidi"/>
          <w:sz w:val="24"/>
          <w:szCs w:val="24"/>
          <w:rtl/>
          <w:lang w:bidi="ar-DZ"/>
        </w:rPr>
        <w:t>α</w:t>
      </w:r>
      <w:r>
        <w:rPr>
          <w:rFonts w:asciiTheme="majorBidi" w:hAnsiTheme="majorBidi" w:cstheme="majorBidi" w:hint="cs"/>
          <w:sz w:val="24"/>
          <w:szCs w:val="24"/>
          <w:rtl/>
          <w:lang w:bidi="ar-DZ"/>
        </w:rPr>
        <w:t xml:space="preserve">= 0,05)                                                                                               </w:t>
      </w:r>
    </w:p>
    <w:p w:rsidR="00A31FCA" w:rsidRDefault="00A31FCA" w:rsidP="00A31FCA">
      <w:pPr>
        <w:tabs>
          <w:tab w:val="right" w:pos="990"/>
          <w:tab w:val="right" w:pos="1557"/>
        </w:tabs>
        <w:bidi/>
        <w:ind w:left="1067" w:hanging="36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نستنتج من خلال نتائج اختبار (</w:t>
      </w:r>
      <w:r w:rsidRPr="00601346">
        <w:rPr>
          <w:rFonts w:asciiTheme="majorBidi" w:hAnsiTheme="majorBidi" w:cstheme="majorBidi"/>
          <w:sz w:val="28"/>
          <w:szCs w:val="28"/>
          <w:lang w:bidi="ar-DZ"/>
        </w:rPr>
        <w:t>F</w:t>
      </w:r>
      <w:r>
        <w:rPr>
          <w:rFonts w:asciiTheme="majorBidi" w:hAnsiTheme="majorBidi" w:cstheme="majorBidi" w:hint="cs"/>
          <w:sz w:val="32"/>
          <w:szCs w:val="32"/>
          <w:rtl/>
          <w:lang w:bidi="ar-DZ"/>
        </w:rPr>
        <w:t>) في الجدول رقم (50) أن:</w:t>
      </w:r>
    </w:p>
    <w:p w:rsidR="00A31FCA" w:rsidRPr="009D0799" w:rsidRDefault="00A31FCA" w:rsidP="008271B4">
      <w:pPr>
        <w:pStyle w:val="Paragraphedeliste"/>
        <w:numPr>
          <w:ilvl w:val="0"/>
          <w:numId w:val="102"/>
        </w:numPr>
        <w:tabs>
          <w:tab w:val="right" w:pos="707"/>
          <w:tab w:val="right" w:pos="990"/>
          <w:tab w:val="right" w:pos="1274"/>
          <w:tab w:val="right" w:pos="1557"/>
        </w:tabs>
        <w:bidi/>
        <w:ind w:hanging="218"/>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مستوى الدلالة (</w:t>
      </w:r>
      <w:r w:rsidRPr="00DC697A">
        <w:rPr>
          <w:rFonts w:asciiTheme="majorBidi" w:hAnsiTheme="majorBidi" w:cstheme="majorBidi"/>
          <w:sz w:val="28"/>
          <w:szCs w:val="28"/>
          <w:lang w:bidi="ar-DZ"/>
        </w:rPr>
        <w:t>Sig</w:t>
      </w:r>
      <w:r>
        <w:rPr>
          <w:rFonts w:asciiTheme="majorBidi" w:hAnsiTheme="majorBidi" w:cstheme="majorBidi" w:hint="cs"/>
          <w:sz w:val="32"/>
          <w:szCs w:val="32"/>
          <w:rtl/>
          <w:lang w:bidi="ar-DZ"/>
        </w:rPr>
        <w:t>) في كل البنود وفي المجال ككل (الدرجة الكلية) أصغر من (0,05)، أي انه دال إحصائيا، وبالتالي توجد فروق ذات دلالة إحصائية</w:t>
      </w:r>
      <w:r w:rsidRPr="00D3209F">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بين استجابات المبحوثين نحو كل بند على حدا وعلى المحور ككل تبعا لمتغير الرتبة.</w:t>
      </w:r>
    </w:p>
    <w:p w:rsidR="00A31FCA" w:rsidRDefault="00A31FCA" w:rsidP="00A31FCA">
      <w:pPr>
        <w:tabs>
          <w:tab w:val="right" w:pos="-2"/>
          <w:tab w:val="right" w:pos="1557"/>
        </w:tabs>
        <w:bidi/>
        <w:ind w:left="-2"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ولمعرفة اتجاه الفروق ولصالح من هذه الفروق، أي لأي رتبة تعود هذه الفروق (أستاذ، أستاذ محاضر قسم "أ"، أستاذ محاضر قسم "ب"، أستاذ مساعد قسم "أ"، أستاذ مساعد قسم "ب")، لجأنا في ذلك إلى اختبارات المقارنات البعدية، مستخدمين طريقة "شيفيه </w:t>
      </w:r>
      <w:r w:rsidRPr="006113CC">
        <w:rPr>
          <w:rFonts w:asciiTheme="majorBidi" w:hAnsiTheme="majorBidi" w:cstheme="majorBidi"/>
          <w:sz w:val="28"/>
          <w:szCs w:val="28"/>
          <w:lang w:bidi="ar-DZ"/>
        </w:rPr>
        <w:t>Scheffé</w:t>
      </w:r>
      <w:r>
        <w:rPr>
          <w:rFonts w:asciiTheme="majorBidi" w:hAnsiTheme="majorBidi" w:cstheme="majorBidi" w:hint="cs"/>
          <w:sz w:val="32"/>
          <w:szCs w:val="32"/>
          <w:rtl/>
          <w:lang w:bidi="ar-DZ"/>
        </w:rPr>
        <w:t>".</w:t>
      </w:r>
    </w:p>
    <w:p w:rsidR="00A31FCA" w:rsidRDefault="00A31FCA" w:rsidP="00A31FCA">
      <w:pPr>
        <w:tabs>
          <w:tab w:val="right" w:pos="-2"/>
          <w:tab w:val="right" w:pos="1557"/>
        </w:tabs>
        <w:bidi/>
        <w:ind w:left="-2" w:firstLine="709"/>
        <w:jc w:val="both"/>
        <w:rPr>
          <w:rFonts w:asciiTheme="majorBidi" w:hAnsiTheme="majorBidi" w:cstheme="majorBidi"/>
          <w:sz w:val="32"/>
          <w:szCs w:val="32"/>
          <w:rtl/>
          <w:lang w:bidi="ar-DZ"/>
        </w:rPr>
      </w:pPr>
    </w:p>
    <w:p w:rsidR="00A31FCA" w:rsidRDefault="00A31FCA" w:rsidP="00A31FCA">
      <w:pPr>
        <w:tabs>
          <w:tab w:val="right" w:pos="-2"/>
          <w:tab w:val="right" w:pos="1557"/>
        </w:tabs>
        <w:bidi/>
        <w:ind w:left="-2" w:firstLine="709"/>
        <w:jc w:val="both"/>
        <w:rPr>
          <w:rFonts w:asciiTheme="majorBidi" w:hAnsiTheme="majorBidi" w:cstheme="majorBidi"/>
          <w:sz w:val="32"/>
          <w:szCs w:val="32"/>
          <w:rtl/>
          <w:lang w:bidi="ar-DZ"/>
        </w:rPr>
      </w:pPr>
    </w:p>
    <w:p w:rsidR="00A31FCA" w:rsidRDefault="00A31FCA" w:rsidP="00A31FCA">
      <w:pPr>
        <w:tabs>
          <w:tab w:val="right" w:pos="990"/>
          <w:tab w:val="right" w:pos="1557"/>
        </w:tabs>
        <w:bidi/>
        <w:spacing w:line="240" w:lineRule="auto"/>
        <w:ind w:left="1067"/>
        <w:jc w:val="center"/>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Pr="00536F06">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51</w:t>
      </w:r>
      <w:r w:rsidRPr="00536F06">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نتائج المقارنة البعدية</w:t>
      </w:r>
      <w:r w:rsidRPr="00536F06">
        <w:rPr>
          <w:rFonts w:asciiTheme="majorBidi" w:hAnsiTheme="majorBidi" w:cstheme="majorBidi" w:hint="cs"/>
          <w:sz w:val="32"/>
          <w:szCs w:val="32"/>
          <w:rtl/>
          <w:lang w:bidi="ar-DZ"/>
        </w:rPr>
        <w:t xml:space="preserve"> (</w:t>
      </w:r>
      <w:r>
        <w:rPr>
          <w:rFonts w:asciiTheme="majorBidi" w:hAnsiTheme="majorBidi" w:cstheme="majorBidi"/>
          <w:sz w:val="28"/>
          <w:szCs w:val="28"/>
          <w:lang w:bidi="ar-DZ"/>
        </w:rPr>
        <w:t>Scheffé</w:t>
      </w:r>
      <w:r w:rsidRPr="00536F06">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ل</w:t>
      </w:r>
      <w:r w:rsidRPr="00536F06">
        <w:rPr>
          <w:rFonts w:asciiTheme="majorBidi" w:hAnsiTheme="majorBidi" w:cstheme="majorBidi" w:hint="cs"/>
          <w:sz w:val="32"/>
          <w:szCs w:val="32"/>
          <w:rtl/>
          <w:lang w:bidi="ar-DZ"/>
        </w:rPr>
        <w:t>استجابات المبحوثين حول درجة</w:t>
      </w:r>
      <w:r>
        <w:rPr>
          <w:rFonts w:asciiTheme="majorBidi" w:hAnsiTheme="majorBidi" w:cstheme="majorBidi" w:hint="cs"/>
          <w:sz w:val="32"/>
          <w:szCs w:val="32"/>
          <w:rtl/>
          <w:lang w:bidi="ar-DZ"/>
        </w:rPr>
        <w:t xml:space="preserve"> تأثير التحديات التي تواجه المنظومة الجامعية</w:t>
      </w:r>
      <w:r w:rsidRPr="00536F06">
        <w:rPr>
          <w:rFonts w:asciiTheme="majorBidi" w:hAnsiTheme="majorBidi" w:cstheme="majorBidi" w:hint="cs"/>
          <w:sz w:val="32"/>
          <w:szCs w:val="32"/>
          <w:rtl/>
          <w:lang w:bidi="ar-DZ"/>
        </w:rPr>
        <w:t xml:space="preserve"> تبعا لمتغير الرتبة</w:t>
      </w:r>
    </w:p>
    <w:tbl>
      <w:tblPr>
        <w:tblStyle w:val="Grilledutableau"/>
        <w:bidiVisual/>
        <w:tblW w:w="5730" w:type="pct"/>
        <w:tblInd w:w="-744" w:type="dxa"/>
        <w:tblLayout w:type="fixed"/>
        <w:tblLook w:val="04A0"/>
      </w:tblPr>
      <w:tblGrid>
        <w:gridCol w:w="1169"/>
        <w:gridCol w:w="1043"/>
        <w:gridCol w:w="884"/>
        <w:gridCol w:w="889"/>
        <w:gridCol w:w="832"/>
        <w:gridCol w:w="882"/>
        <w:gridCol w:w="747"/>
        <w:gridCol w:w="1033"/>
        <w:gridCol w:w="788"/>
        <w:gridCol w:w="889"/>
        <w:gridCol w:w="690"/>
        <w:gridCol w:w="882"/>
        <w:gridCol w:w="694"/>
      </w:tblGrid>
      <w:tr w:rsidR="00A31FCA" w:rsidTr="004C3C5F">
        <w:trPr>
          <w:trHeight w:val="245"/>
        </w:trPr>
        <w:tc>
          <w:tcPr>
            <w:tcW w:w="512" w:type="pct"/>
            <w:vMerge w:val="restart"/>
            <w:tcBorders>
              <w:top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الأبعاد</w:t>
            </w:r>
          </w:p>
        </w:tc>
        <w:tc>
          <w:tcPr>
            <w:tcW w:w="457" w:type="pct"/>
            <w:vMerge w:val="restart"/>
            <w:tcBorders>
              <w:top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الرتبة</w:t>
            </w:r>
          </w:p>
        </w:tc>
        <w:tc>
          <w:tcPr>
            <w:tcW w:w="387" w:type="pct"/>
            <w:vMerge w:val="restart"/>
            <w:tcBorders>
              <w:top w:val="single" w:sz="18" w:space="0" w:color="000000" w:themeColor="text1"/>
            </w:tcBorders>
            <w:shd w:val="clear" w:color="auto" w:fill="D9D9D9" w:themeFill="background1" w:themeFillShade="D9"/>
            <w:vAlign w:val="center"/>
          </w:tcPr>
          <w:p w:rsidR="00A31FCA" w:rsidRPr="001E3E00" w:rsidRDefault="00A31FCA" w:rsidP="004C3C5F">
            <w:pPr>
              <w:tabs>
                <w:tab w:val="right" w:pos="990"/>
                <w:tab w:val="right" w:pos="1557"/>
              </w:tabs>
              <w:bidi/>
              <w:jc w:val="center"/>
              <w:rPr>
                <w:rFonts w:asciiTheme="majorBidi" w:hAnsiTheme="majorBidi" w:cstheme="majorBidi"/>
                <w:b/>
                <w:bCs/>
                <w:rtl/>
                <w:lang w:bidi="ar-DZ"/>
              </w:rPr>
            </w:pPr>
            <w:r w:rsidRPr="001E3E00">
              <w:rPr>
                <w:rFonts w:asciiTheme="majorBidi" w:hAnsiTheme="majorBidi" w:cstheme="majorBidi" w:hint="cs"/>
                <w:b/>
                <w:bCs/>
                <w:rtl/>
                <w:lang w:bidi="ar-DZ"/>
              </w:rPr>
              <w:t>المتوسط</w:t>
            </w:r>
          </w:p>
        </w:tc>
        <w:tc>
          <w:tcPr>
            <w:tcW w:w="753" w:type="pct"/>
            <w:gridSpan w:val="2"/>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234AE6" w:rsidRDefault="00A31FCA" w:rsidP="004C3C5F">
            <w:pPr>
              <w:tabs>
                <w:tab w:val="right" w:pos="990"/>
                <w:tab w:val="right" w:pos="1557"/>
              </w:tabs>
              <w:bidi/>
              <w:jc w:val="center"/>
              <w:rPr>
                <w:rFonts w:asciiTheme="majorBidi" w:hAnsiTheme="majorBidi" w:cstheme="majorBidi"/>
                <w:b/>
                <w:bCs/>
                <w:sz w:val="24"/>
                <w:szCs w:val="24"/>
                <w:rtl/>
                <w:lang w:bidi="ar-DZ"/>
              </w:rPr>
            </w:pPr>
            <w:r w:rsidRPr="00234AE6">
              <w:rPr>
                <w:rFonts w:asciiTheme="majorBidi" w:hAnsiTheme="majorBidi" w:cstheme="majorBidi" w:hint="cs"/>
                <w:b/>
                <w:bCs/>
                <w:sz w:val="24"/>
                <w:szCs w:val="24"/>
                <w:rtl/>
                <w:lang w:bidi="ar-DZ"/>
              </w:rPr>
              <w:t>أستاذ</w:t>
            </w:r>
          </w:p>
        </w:tc>
        <w:tc>
          <w:tcPr>
            <w:tcW w:w="713" w:type="pct"/>
            <w:gridSpan w:val="2"/>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234AE6" w:rsidRDefault="00A31FCA" w:rsidP="004C3C5F">
            <w:pPr>
              <w:tabs>
                <w:tab w:val="right" w:pos="990"/>
                <w:tab w:val="right" w:pos="1557"/>
              </w:tabs>
              <w:bidi/>
              <w:jc w:val="center"/>
              <w:rPr>
                <w:rFonts w:asciiTheme="majorBidi" w:hAnsiTheme="majorBidi" w:cstheme="majorBidi"/>
                <w:b/>
                <w:bCs/>
                <w:sz w:val="24"/>
                <w:szCs w:val="24"/>
                <w:rtl/>
                <w:lang w:bidi="ar-DZ"/>
              </w:rPr>
            </w:pPr>
            <w:r w:rsidRPr="00234AE6">
              <w:rPr>
                <w:rFonts w:asciiTheme="majorBidi" w:hAnsiTheme="majorBidi" w:cstheme="majorBidi" w:hint="cs"/>
                <w:b/>
                <w:bCs/>
                <w:sz w:val="24"/>
                <w:szCs w:val="24"/>
                <w:rtl/>
                <w:lang w:bidi="ar-DZ"/>
              </w:rPr>
              <w:t>أ.محاضر "أ"</w:t>
            </w:r>
          </w:p>
        </w:tc>
        <w:tc>
          <w:tcPr>
            <w:tcW w:w="797" w:type="pct"/>
            <w:gridSpan w:val="2"/>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234AE6" w:rsidRDefault="00A31FCA" w:rsidP="004C3C5F">
            <w:pPr>
              <w:tabs>
                <w:tab w:val="right" w:pos="990"/>
                <w:tab w:val="right" w:pos="1557"/>
              </w:tabs>
              <w:bidi/>
              <w:jc w:val="center"/>
              <w:rPr>
                <w:rFonts w:asciiTheme="majorBidi" w:hAnsiTheme="majorBidi" w:cstheme="majorBidi"/>
                <w:b/>
                <w:bCs/>
                <w:sz w:val="24"/>
                <w:szCs w:val="24"/>
                <w:rtl/>
                <w:lang w:bidi="ar-DZ"/>
              </w:rPr>
            </w:pPr>
            <w:r w:rsidRPr="00234AE6">
              <w:rPr>
                <w:rFonts w:asciiTheme="majorBidi" w:hAnsiTheme="majorBidi" w:cstheme="majorBidi" w:hint="cs"/>
                <w:b/>
                <w:bCs/>
                <w:sz w:val="24"/>
                <w:szCs w:val="24"/>
                <w:rtl/>
                <w:lang w:bidi="ar-DZ"/>
              </w:rPr>
              <w:t>أ. محاضر "ب"</w:t>
            </w:r>
          </w:p>
        </w:tc>
        <w:tc>
          <w:tcPr>
            <w:tcW w:w="691" w:type="pct"/>
            <w:gridSpan w:val="2"/>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234AE6" w:rsidRDefault="00A31FCA" w:rsidP="004C3C5F">
            <w:pPr>
              <w:tabs>
                <w:tab w:val="right" w:pos="990"/>
                <w:tab w:val="right" w:pos="1557"/>
              </w:tabs>
              <w:bidi/>
              <w:jc w:val="center"/>
              <w:rPr>
                <w:rFonts w:asciiTheme="majorBidi" w:hAnsiTheme="majorBidi" w:cstheme="majorBidi"/>
                <w:b/>
                <w:bCs/>
                <w:sz w:val="24"/>
                <w:szCs w:val="24"/>
                <w:rtl/>
                <w:lang w:bidi="ar-DZ"/>
              </w:rPr>
            </w:pPr>
            <w:r w:rsidRPr="00234AE6">
              <w:rPr>
                <w:rFonts w:asciiTheme="majorBidi" w:hAnsiTheme="majorBidi" w:cstheme="majorBidi" w:hint="cs"/>
                <w:b/>
                <w:bCs/>
                <w:sz w:val="24"/>
                <w:szCs w:val="24"/>
                <w:rtl/>
                <w:lang w:bidi="ar-DZ"/>
              </w:rPr>
              <w:t>أ.مساعد "أ"</w:t>
            </w:r>
          </w:p>
        </w:tc>
        <w:tc>
          <w:tcPr>
            <w:tcW w:w="690" w:type="pct"/>
            <w:gridSpan w:val="2"/>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234AE6" w:rsidRDefault="00A31FCA" w:rsidP="004C3C5F">
            <w:pPr>
              <w:tabs>
                <w:tab w:val="right" w:pos="990"/>
                <w:tab w:val="right" w:pos="1557"/>
              </w:tabs>
              <w:bidi/>
              <w:jc w:val="center"/>
              <w:rPr>
                <w:rFonts w:asciiTheme="majorBidi" w:hAnsiTheme="majorBidi" w:cstheme="majorBidi"/>
                <w:b/>
                <w:bCs/>
                <w:sz w:val="24"/>
                <w:szCs w:val="24"/>
                <w:rtl/>
                <w:lang w:bidi="ar-DZ"/>
              </w:rPr>
            </w:pPr>
            <w:r w:rsidRPr="00234AE6">
              <w:rPr>
                <w:rFonts w:asciiTheme="majorBidi" w:hAnsiTheme="majorBidi" w:cstheme="majorBidi" w:hint="cs"/>
                <w:b/>
                <w:bCs/>
                <w:sz w:val="24"/>
                <w:szCs w:val="24"/>
                <w:rtl/>
                <w:lang w:bidi="ar-DZ"/>
              </w:rPr>
              <w:t>أ. مساعد "ب"</w:t>
            </w:r>
          </w:p>
        </w:tc>
      </w:tr>
      <w:tr w:rsidR="00A31FCA" w:rsidTr="004C3C5F">
        <w:trPr>
          <w:trHeight w:val="305"/>
        </w:trPr>
        <w:tc>
          <w:tcPr>
            <w:tcW w:w="512" w:type="pct"/>
            <w:vMerge/>
            <w:tcBorders>
              <w:bottom w:val="single" w:sz="18" w:space="0" w:color="000000" w:themeColor="text1"/>
            </w:tcBorders>
            <w:shd w:val="clear" w:color="auto" w:fill="D9D9D9" w:themeFill="background1" w:themeFillShade="D9"/>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p>
        </w:tc>
        <w:tc>
          <w:tcPr>
            <w:tcW w:w="457" w:type="pct"/>
            <w:vMerge/>
            <w:tcBorders>
              <w:bottom w:val="single" w:sz="18" w:space="0" w:color="000000" w:themeColor="text1"/>
            </w:tcBorders>
            <w:shd w:val="clear" w:color="auto" w:fill="D9D9D9" w:themeFill="background1" w:themeFillShade="D9"/>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p>
        </w:tc>
        <w:tc>
          <w:tcPr>
            <w:tcW w:w="387" w:type="pct"/>
            <w:vMerge/>
            <w:tcBorders>
              <w:bottom w:val="single" w:sz="18" w:space="0" w:color="000000" w:themeColor="text1"/>
            </w:tcBorders>
            <w:shd w:val="clear" w:color="auto" w:fill="D9D9D9" w:themeFill="background1" w:themeFillShade="D9"/>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p>
        </w:tc>
        <w:tc>
          <w:tcPr>
            <w:tcW w:w="389" w:type="pct"/>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فرق المتوسط</w:t>
            </w:r>
          </w:p>
        </w:tc>
        <w:tc>
          <w:tcPr>
            <w:tcW w:w="364" w:type="pct"/>
            <w:tcBorders>
              <w:top w:val="single" w:sz="18" w:space="0" w:color="000000" w:themeColor="text1"/>
              <w:left w:val="single" w:sz="4" w:space="0" w:color="auto"/>
              <w:bottom w:val="single" w:sz="18" w:space="0" w:color="000000" w:themeColor="text1"/>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الدلالة</w:t>
            </w:r>
          </w:p>
        </w:tc>
        <w:tc>
          <w:tcPr>
            <w:tcW w:w="386" w:type="pct"/>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فرق المتوسط</w:t>
            </w:r>
          </w:p>
        </w:tc>
        <w:tc>
          <w:tcPr>
            <w:tcW w:w="327" w:type="pct"/>
            <w:tcBorders>
              <w:top w:val="single" w:sz="18" w:space="0" w:color="000000" w:themeColor="text1"/>
              <w:left w:val="single" w:sz="4" w:space="0" w:color="auto"/>
              <w:bottom w:val="single" w:sz="18" w:space="0" w:color="000000" w:themeColor="text1"/>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الدلالة</w:t>
            </w:r>
          </w:p>
        </w:tc>
        <w:tc>
          <w:tcPr>
            <w:tcW w:w="452" w:type="pct"/>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فرق المتوسط</w:t>
            </w:r>
          </w:p>
        </w:tc>
        <w:tc>
          <w:tcPr>
            <w:tcW w:w="345" w:type="pct"/>
            <w:tcBorders>
              <w:top w:val="single" w:sz="18" w:space="0" w:color="000000" w:themeColor="text1"/>
              <w:left w:val="single" w:sz="4" w:space="0" w:color="auto"/>
              <w:bottom w:val="single" w:sz="18" w:space="0" w:color="000000" w:themeColor="text1"/>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الدلالة</w:t>
            </w:r>
          </w:p>
        </w:tc>
        <w:tc>
          <w:tcPr>
            <w:tcW w:w="389" w:type="pct"/>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فرق المتوسط</w:t>
            </w:r>
          </w:p>
        </w:tc>
        <w:tc>
          <w:tcPr>
            <w:tcW w:w="302" w:type="pct"/>
            <w:tcBorders>
              <w:top w:val="single" w:sz="18" w:space="0" w:color="000000" w:themeColor="text1"/>
              <w:left w:val="single" w:sz="4" w:space="0" w:color="auto"/>
              <w:bottom w:val="single" w:sz="18" w:space="0" w:color="000000" w:themeColor="text1"/>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الدلالة</w:t>
            </w:r>
          </w:p>
        </w:tc>
        <w:tc>
          <w:tcPr>
            <w:tcW w:w="386" w:type="pct"/>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فرق المتوسط</w:t>
            </w:r>
          </w:p>
        </w:tc>
        <w:tc>
          <w:tcPr>
            <w:tcW w:w="304" w:type="pct"/>
            <w:tcBorders>
              <w:top w:val="single" w:sz="18" w:space="0" w:color="000000" w:themeColor="text1"/>
              <w:left w:val="single" w:sz="4" w:space="0" w:color="auto"/>
              <w:bottom w:val="single" w:sz="18" w:space="0" w:color="000000" w:themeColor="text1"/>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الدلالة</w:t>
            </w:r>
          </w:p>
        </w:tc>
      </w:tr>
      <w:tr w:rsidR="00A31FCA" w:rsidTr="004C3C5F">
        <w:trPr>
          <w:trHeight w:val="287"/>
        </w:trPr>
        <w:tc>
          <w:tcPr>
            <w:tcW w:w="512" w:type="pct"/>
            <w:vMerge w:val="restart"/>
            <w:tcBorders>
              <w:top w:val="single" w:sz="18" w:space="0" w:color="000000" w:themeColor="text1"/>
            </w:tcBorders>
            <w:vAlign w:val="center"/>
          </w:tcPr>
          <w:p w:rsidR="00A31FCA" w:rsidRPr="002650D7" w:rsidRDefault="00A31FCA" w:rsidP="004C3C5F">
            <w:pPr>
              <w:tabs>
                <w:tab w:val="right" w:pos="990"/>
                <w:tab w:val="right" w:pos="1557"/>
              </w:tabs>
              <w:bidi/>
              <w:jc w:val="center"/>
              <w:rPr>
                <w:rFonts w:asciiTheme="majorBidi" w:hAnsiTheme="majorBidi" w:cstheme="majorBidi"/>
                <w:sz w:val="28"/>
                <w:szCs w:val="28"/>
                <w:rtl/>
                <w:lang w:bidi="ar-DZ"/>
              </w:rPr>
            </w:pPr>
            <w:r w:rsidRPr="002650D7">
              <w:rPr>
                <w:rFonts w:asciiTheme="majorBidi" w:hAnsiTheme="majorBidi" w:cstheme="majorBidi" w:hint="cs"/>
                <w:sz w:val="28"/>
                <w:szCs w:val="28"/>
                <w:rtl/>
                <w:lang w:bidi="ar-DZ"/>
              </w:rPr>
              <w:t>التحديات ذات الطابع الإداري والتسييري</w:t>
            </w:r>
          </w:p>
        </w:tc>
        <w:tc>
          <w:tcPr>
            <w:tcW w:w="457" w:type="pct"/>
            <w:tcBorders>
              <w:top w:val="single" w:sz="18" w:space="0" w:color="000000" w:themeColor="text1"/>
              <w:bottom w:val="single" w:sz="4" w:space="0" w:color="auto"/>
            </w:tcBorders>
            <w:vAlign w:val="center"/>
          </w:tcPr>
          <w:p w:rsidR="00A31FCA" w:rsidRPr="009F5CF4" w:rsidRDefault="00A31FCA" w:rsidP="004C3C5F">
            <w:pPr>
              <w:tabs>
                <w:tab w:val="right" w:pos="990"/>
                <w:tab w:val="right" w:pos="1557"/>
              </w:tabs>
              <w:bidi/>
              <w:jc w:val="center"/>
              <w:rPr>
                <w:rFonts w:asciiTheme="majorBidi" w:hAnsiTheme="majorBidi" w:cstheme="majorBidi"/>
                <w:b/>
                <w:bCs/>
                <w:sz w:val="24"/>
                <w:szCs w:val="24"/>
                <w:rtl/>
                <w:lang w:bidi="ar-DZ"/>
              </w:rPr>
            </w:pPr>
            <w:r w:rsidRPr="009F5CF4">
              <w:rPr>
                <w:rFonts w:asciiTheme="majorBidi" w:hAnsiTheme="majorBidi" w:cstheme="majorBidi" w:hint="cs"/>
                <w:b/>
                <w:bCs/>
                <w:sz w:val="24"/>
                <w:szCs w:val="24"/>
                <w:rtl/>
                <w:lang w:bidi="ar-DZ"/>
              </w:rPr>
              <w:t>أستاذ</w:t>
            </w:r>
          </w:p>
        </w:tc>
        <w:tc>
          <w:tcPr>
            <w:tcW w:w="387" w:type="pct"/>
            <w:tcBorders>
              <w:top w:val="single" w:sz="18" w:space="0" w:color="000000" w:themeColor="text1"/>
              <w:bottom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sidRPr="00535610">
              <w:rPr>
                <w:rFonts w:asciiTheme="majorBidi" w:hAnsiTheme="majorBidi" w:cstheme="majorBidi" w:hint="cs"/>
                <w:sz w:val="24"/>
                <w:szCs w:val="24"/>
                <w:rtl/>
                <w:lang w:bidi="ar-DZ"/>
              </w:rPr>
              <w:t>18,25</w:t>
            </w:r>
          </w:p>
        </w:tc>
        <w:tc>
          <w:tcPr>
            <w:tcW w:w="389" w:type="pct"/>
            <w:tcBorders>
              <w:top w:val="single" w:sz="18" w:space="0" w:color="000000" w:themeColor="text1"/>
              <w:bottom w:val="single" w:sz="4" w:space="0" w:color="auto"/>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64" w:type="pct"/>
            <w:tcBorders>
              <w:top w:val="single" w:sz="18" w:space="0" w:color="000000" w:themeColor="text1"/>
              <w:left w:val="single" w:sz="4" w:space="0" w:color="auto"/>
              <w:bottom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6" w:type="pct"/>
            <w:tcBorders>
              <w:top w:val="single" w:sz="18" w:space="0" w:color="000000" w:themeColor="text1"/>
              <w:bottom w:val="single" w:sz="4" w:space="0" w:color="auto"/>
              <w:right w:val="single" w:sz="4" w:space="0" w:color="auto"/>
            </w:tcBorders>
            <w:vAlign w:val="center"/>
          </w:tcPr>
          <w:p w:rsidR="00A31FCA" w:rsidRPr="00535610" w:rsidRDefault="00A31FCA" w:rsidP="004C3C5F">
            <w:pPr>
              <w:tabs>
                <w:tab w:val="right" w:pos="990"/>
                <w:tab w:val="right" w:pos="1557"/>
              </w:tabs>
              <w:bidi/>
              <w:jc w:val="left"/>
              <w:rPr>
                <w:rFonts w:asciiTheme="majorBidi" w:hAnsiTheme="majorBidi" w:cstheme="majorBidi"/>
                <w:sz w:val="24"/>
                <w:szCs w:val="24"/>
                <w:rtl/>
                <w:lang w:bidi="ar-DZ"/>
              </w:rPr>
            </w:pPr>
            <w:r>
              <w:rPr>
                <w:rFonts w:asciiTheme="majorBidi" w:hAnsiTheme="majorBidi" w:cstheme="majorBidi" w:hint="cs"/>
                <w:sz w:val="24"/>
                <w:szCs w:val="24"/>
                <w:rtl/>
                <w:lang w:bidi="ar-DZ"/>
              </w:rPr>
              <w:t>5,464-</w:t>
            </w:r>
          </w:p>
        </w:tc>
        <w:tc>
          <w:tcPr>
            <w:tcW w:w="327" w:type="pct"/>
            <w:tcBorders>
              <w:top w:val="single" w:sz="18" w:space="0" w:color="000000" w:themeColor="text1"/>
              <w:left w:val="single" w:sz="4" w:space="0" w:color="auto"/>
              <w:bottom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0,42</w:t>
            </w:r>
          </w:p>
        </w:tc>
        <w:tc>
          <w:tcPr>
            <w:tcW w:w="452" w:type="pct"/>
            <w:tcBorders>
              <w:top w:val="single" w:sz="18" w:space="0" w:color="000000" w:themeColor="text1"/>
              <w:right w:val="single" w:sz="4" w:space="0" w:color="auto"/>
            </w:tcBorders>
            <w:shd w:val="clear" w:color="auto" w:fill="BFBFBF" w:themeFill="background1" w:themeFillShade="BF"/>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sidRPr="008F613A">
              <w:rPr>
                <w:rFonts w:asciiTheme="majorBidi" w:hAnsiTheme="majorBidi" w:cstheme="majorBidi" w:hint="cs"/>
                <w:sz w:val="24"/>
                <w:szCs w:val="24"/>
                <w:vertAlign w:val="superscript"/>
                <w:rtl/>
                <w:lang w:bidi="ar-DZ"/>
              </w:rPr>
              <w:t>*</w:t>
            </w:r>
            <w:r>
              <w:rPr>
                <w:rFonts w:asciiTheme="majorBidi" w:hAnsiTheme="majorBidi" w:cstheme="majorBidi" w:hint="cs"/>
                <w:sz w:val="24"/>
                <w:szCs w:val="24"/>
                <w:rtl/>
                <w:lang w:bidi="ar-DZ"/>
              </w:rPr>
              <w:t>9,300-</w:t>
            </w:r>
          </w:p>
        </w:tc>
        <w:tc>
          <w:tcPr>
            <w:tcW w:w="345" w:type="pct"/>
            <w:tcBorders>
              <w:top w:val="single" w:sz="18" w:space="0" w:color="000000" w:themeColor="text1"/>
              <w:left w:val="single" w:sz="4" w:space="0" w:color="auto"/>
            </w:tcBorders>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0,02</w:t>
            </w:r>
          </w:p>
        </w:tc>
        <w:tc>
          <w:tcPr>
            <w:tcW w:w="389" w:type="pct"/>
            <w:tcBorders>
              <w:top w:val="single" w:sz="18" w:space="0" w:color="000000" w:themeColor="text1"/>
              <w:right w:val="single" w:sz="4" w:space="0" w:color="auto"/>
            </w:tcBorders>
            <w:shd w:val="clear" w:color="auto" w:fill="BFBFBF" w:themeFill="background1" w:themeFillShade="BF"/>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sidRPr="008F613A">
              <w:rPr>
                <w:rFonts w:asciiTheme="majorBidi" w:hAnsiTheme="majorBidi" w:cstheme="majorBidi" w:hint="cs"/>
                <w:sz w:val="24"/>
                <w:szCs w:val="24"/>
                <w:vertAlign w:val="superscript"/>
                <w:rtl/>
                <w:lang w:bidi="ar-DZ"/>
              </w:rPr>
              <w:t>*</w:t>
            </w:r>
            <w:r>
              <w:rPr>
                <w:rFonts w:asciiTheme="majorBidi" w:hAnsiTheme="majorBidi" w:cstheme="majorBidi" w:hint="cs"/>
                <w:sz w:val="24"/>
                <w:szCs w:val="24"/>
                <w:rtl/>
                <w:lang w:bidi="ar-DZ"/>
              </w:rPr>
              <w:t>9,276</w:t>
            </w:r>
          </w:p>
        </w:tc>
        <w:tc>
          <w:tcPr>
            <w:tcW w:w="302" w:type="pct"/>
            <w:tcBorders>
              <w:top w:val="single" w:sz="18" w:space="0" w:color="000000" w:themeColor="text1"/>
              <w:left w:val="single" w:sz="4" w:space="0" w:color="auto"/>
            </w:tcBorders>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0,01</w:t>
            </w:r>
          </w:p>
        </w:tc>
        <w:tc>
          <w:tcPr>
            <w:tcW w:w="386" w:type="pct"/>
            <w:tcBorders>
              <w:top w:val="single" w:sz="18" w:space="0" w:color="000000" w:themeColor="text1"/>
              <w:right w:val="single" w:sz="4" w:space="0" w:color="auto"/>
            </w:tcBorders>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8,250-</w:t>
            </w:r>
          </w:p>
        </w:tc>
        <w:tc>
          <w:tcPr>
            <w:tcW w:w="304" w:type="pct"/>
            <w:tcBorders>
              <w:top w:val="single" w:sz="18" w:space="0" w:color="000000" w:themeColor="text1"/>
              <w:left w:val="single" w:sz="4" w:space="0" w:color="auto"/>
            </w:tcBorders>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0,11</w:t>
            </w:r>
          </w:p>
        </w:tc>
      </w:tr>
      <w:tr w:rsidR="00A31FCA" w:rsidTr="004C3C5F">
        <w:trPr>
          <w:trHeight w:val="223"/>
        </w:trPr>
        <w:tc>
          <w:tcPr>
            <w:tcW w:w="512" w:type="pct"/>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457" w:type="pct"/>
            <w:tcBorders>
              <w:top w:val="single" w:sz="4" w:space="0" w:color="auto"/>
            </w:tcBorders>
            <w:vAlign w:val="center"/>
          </w:tcPr>
          <w:p w:rsidR="00A31FCA" w:rsidRPr="009F5CF4" w:rsidRDefault="00A31FCA" w:rsidP="004C3C5F">
            <w:pPr>
              <w:tabs>
                <w:tab w:val="right" w:pos="990"/>
                <w:tab w:val="right" w:pos="1557"/>
              </w:tabs>
              <w:bidi/>
              <w:jc w:val="center"/>
              <w:rPr>
                <w:rFonts w:asciiTheme="majorBidi" w:hAnsiTheme="majorBidi" w:cstheme="majorBidi"/>
                <w:b/>
                <w:bCs/>
                <w:sz w:val="24"/>
                <w:szCs w:val="24"/>
                <w:rtl/>
                <w:lang w:bidi="ar-DZ"/>
              </w:rPr>
            </w:pPr>
            <w:r w:rsidRPr="009F5CF4">
              <w:rPr>
                <w:rFonts w:asciiTheme="majorBidi" w:hAnsiTheme="majorBidi" w:cstheme="majorBidi" w:hint="cs"/>
                <w:b/>
                <w:bCs/>
                <w:sz w:val="24"/>
                <w:szCs w:val="24"/>
                <w:rtl/>
                <w:lang w:bidi="ar-DZ"/>
              </w:rPr>
              <w:t>أ.محاضر "أ"</w:t>
            </w:r>
          </w:p>
        </w:tc>
        <w:tc>
          <w:tcPr>
            <w:tcW w:w="387" w:type="pct"/>
            <w:tcBorders>
              <w:top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sidRPr="00535610">
              <w:rPr>
                <w:rFonts w:asciiTheme="majorBidi" w:hAnsiTheme="majorBidi" w:cstheme="majorBidi" w:hint="cs"/>
                <w:sz w:val="24"/>
                <w:szCs w:val="24"/>
                <w:rtl/>
                <w:lang w:bidi="ar-DZ"/>
              </w:rPr>
              <w:t>23,71</w:t>
            </w:r>
          </w:p>
        </w:tc>
        <w:tc>
          <w:tcPr>
            <w:tcW w:w="389" w:type="pct"/>
            <w:tcBorders>
              <w:top w:val="single" w:sz="4" w:space="0" w:color="auto"/>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5,464</w:t>
            </w:r>
          </w:p>
        </w:tc>
        <w:tc>
          <w:tcPr>
            <w:tcW w:w="364" w:type="pct"/>
            <w:tcBorders>
              <w:top w:val="single" w:sz="4" w:space="0" w:color="auto"/>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0,42</w:t>
            </w:r>
          </w:p>
        </w:tc>
        <w:tc>
          <w:tcPr>
            <w:tcW w:w="386" w:type="pct"/>
            <w:tcBorders>
              <w:top w:val="single" w:sz="4" w:space="0" w:color="auto"/>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27" w:type="pct"/>
            <w:tcBorders>
              <w:top w:val="single" w:sz="4" w:space="0" w:color="auto"/>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52" w:type="pct"/>
            <w:tcBorders>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3,836-</w:t>
            </w:r>
          </w:p>
        </w:tc>
        <w:tc>
          <w:tcPr>
            <w:tcW w:w="345" w:type="pct"/>
            <w:tcBorders>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0,28</w:t>
            </w:r>
          </w:p>
        </w:tc>
        <w:tc>
          <w:tcPr>
            <w:tcW w:w="389" w:type="pct"/>
            <w:tcBorders>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3,812-</w:t>
            </w:r>
          </w:p>
        </w:tc>
        <w:tc>
          <w:tcPr>
            <w:tcW w:w="302" w:type="pct"/>
            <w:tcBorders>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0,15</w:t>
            </w:r>
          </w:p>
        </w:tc>
        <w:tc>
          <w:tcPr>
            <w:tcW w:w="386" w:type="pct"/>
            <w:tcBorders>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2,786-</w:t>
            </w:r>
          </w:p>
        </w:tc>
        <w:tc>
          <w:tcPr>
            <w:tcW w:w="304" w:type="pct"/>
            <w:tcBorders>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0,79</w:t>
            </w:r>
          </w:p>
        </w:tc>
      </w:tr>
      <w:tr w:rsidR="00A31FCA" w:rsidTr="004C3C5F">
        <w:trPr>
          <w:trHeight w:val="245"/>
        </w:trPr>
        <w:tc>
          <w:tcPr>
            <w:tcW w:w="512" w:type="pct"/>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457" w:type="pct"/>
            <w:tcBorders>
              <w:top w:val="single" w:sz="4" w:space="0" w:color="auto"/>
            </w:tcBorders>
            <w:vAlign w:val="center"/>
          </w:tcPr>
          <w:p w:rsidR="00A31FCA" w:rsidRPr="009F5CF4" w:rsidRDefault="00A31FCA" w:rsidP="004C3C5F">
            <w:pPr>
              <w:tabs>
                <w:tab w:val="right" w:pos="990"/>
                <w:tab w:val="right" w:pos="1557"/>
              </w:tabs>
              <w:bidi/>
              <w:jc w:val="center"/>
              <w:rPr>
                <w:rFonts w:asciiTheme="majorBidi" w:hAnsiTheme="majorBidi" w:cstheme="majorBidi"/>
                <w:b/>
                <w:bCs/>
                <w:sz w:val="24"/>
                <w:szCs w:val="24"/>
                <w:rtl/>
                <w:lang w:bidi="ar-DZ"/>
              </w:rPr>
            </w:pPr>
            <w:r w:rsidRPr="009F5CF4">
              <w:rPr>
                <w:rFonts w:asciiTheme="majorBidi" w:hAnsiTheme="majorBidi" w:cstheme="majorBidi" w:hint="cs"/>
                <w:b/>
                <w:bCs/>
                <w:sz w:val="24"/>
                <w:szCs w:val="24"/>
                <w:rtl/>
                <w:lang w:bidi="ar-DZ"/>
              </w:rPr>
              <w:t>أ. محاضر "ب"</w:t>
            </w:r>
          </w:p>
        </w:tc>
        <w:tc>
          <w:tcPr>
            <w:tcW w:w="387" w:type="pct"/>
            <w:tcBorders>
              <w:top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sidRPr="00535610">
              <w:rPr>
                <w:rFonts w:asciiTheme="majorBidi" w:hAnsiTheme="majorBidi" w:cstheme="majorBidi" w:hint="cs"/>
                <w:sz w:val="24"/>
                <w:szCs w:val="24"/>
                <w:rtl/>
                <w:lang w:bidi="ar-DZ"/>
              </w:rPr>
              <w:t>27,55</w:t>
            </w:r>
          </w:p>
        </w:tc>
        <w:tc>
          <w:tcPr>
            <w:tcW w:w="389" w:type="pct"/>
            <w:tcBorders>
              <w:top w:val="single" w:sz="4" w:space="0" w:color="auto"/>
              <w:right w:val="single" w:sz="4" w:space="0" w:color="auto"/>
            </w:tcBorders>
            <w:shd w:val="clear" w:color="auto" w:fill="BFBFBF" w:themeFill="background1" w:themeFillShade="BF"/>
            <w:vAlign w:val="center"/>
          </w:tcPr>
          <w:p w:rsidR="00A31FCA" w:rsidRPr="00AE1D79" w:rsidRDefault="00A31FCA" w:rsidP="004C3C5F">
            <w:pPr>
              <w:tabs>
                <w:tab w:val="right" w:pos="990"/>
                <w:tab w:val="right" w:pos="1557"/>
              </w:tabs>
              <w:bidi/>
              <w:jc w:val="center"/>
              <w:rPr>
                <w:rFonts w:asciiTheme="majorBidi" w:hAnsiTheme="majorBidi" w:cstheme="majorBidi"/>
                <w:sz w:val="21"/>
                <w:szCs w:val="21"/>
                <w:rtl/>
                <w:lang w:bidi="ar-DZ"/>
              </w:rPr>
            </w:pPr>
            <w:r w:rsidRPr="00AE1D79">
              <w:rPr>
                <w:rFonts w:asciiTheme="majorBidi" w:hAnsiTheme="majorBidi" w:cstheme="majorBidi" w:hint="cs"/>
                <w:sz w:val="21"/>
                <w:szCs w:val="21"/>
                <w:vertAlign w:val="superscript"/>
                <w:rtl/>
                <w:lang w:bidi="ar-DZ"/>
              </w:rPr>
              <w:t>*</w:t>
            </w:r>
            <w:r w:rsidRPr="00AE1D79">
              <w:rPr>
                <w:rFonts w:asciiTheme="majorBidi" w:hAnsiTheme="majorBidi" w:cstheme="majorBidi" w:hint="cs"/>
                <w:sz w:val="21"/>
                <w:szCs w:val="21"/>
                <w:rtl/>
                <w:lang w:bidi="ar-DZ"/>
              </w:rPr>
              <w:t>9,300-</w:t>
            </w:r>
          </w:p>
        </w:tc>
        <w:tc>
          <w:tcPr>
            <w:tcW w:w="364" w:type="pct"/>
            <w:tcBorders>
              <w:top w:val="single" w:sz="4" w:space="0" w:color="auto"/>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0,02</w:t>
            </w:r>
          </w:p>
        </w:tc>
        <w:tc>
          <w:tcPr>
            <w:tcW w:w="386" w:type="pct"/>
            <w:tcBorders>
              <w:top w:val="single" w:sz="4" w:space="0" w:color="auto"/>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3,836</w:t>
            </w:r>
          </w:p>
        </w:tc>
        <w:tc>
          <w:tcPr>
            <w:tcW w:w="327" w:type="pct"/>
            <w:tcBorders>
              <w:top w:val="single" w:sz="4" w:space="0" w:color="auto"/>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0,28</w:t>
            </w:r>
          </w:p>
        </w:tc>
        <w:tc>
          <w:tcPr>
            <w:tcW w:w="452" w:type="pct"/>
            <w:tcBorders>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45" w:type="pct"/>
            <w:tcBorders>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9" w:type="pct"/>
            <w:tcBorders>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0,024</w:t>
            </w:r>
          </w:p>
        </w:tc>
        <w:tc>
          <w:tcPr>
            <w:tcW w:w="302" w:type="pct"/>
            <w:tcBorders>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386" w:type="pct"/>
            <w:tcBorders>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1,050</w:t>
            </w:r>
          </w:p>
        </w:tc>
        <w:tc>
          <w:tcPr>
            <w:tcW w:w="304" w:type="pct"/>
            <w:tcBorders>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0,99</w:t>
            </w:r>
          </w:p>
        </w:tc>
      </w:tr>
      <w:tr w:rsidR="00A31FCA" w:rsidTr="004C3C5F">
        <w:trPr>
          <w:trHeight w:val="245"/>
        </w:trPr>
        <w:tc>
          <w:tcPr>
            <w:tcW w:w="512" w:type="pct"/>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457" w:type="pct"/>
            <w:tcBorders>
              <w:top w:val="single" w:sz="4" w:space="0" w:color="auto"/>
            </w:tcBorders>
            <w:vAlign w:val="center"/>
          </w:tcPr>
          <w:p w:rsidR="00A31FCA" w:rsidRPr="009F5CF4" w:rsidRDefault="00A31FCA" w:rsidP="004C3C5F">
            <w:pPr>
              <w:tabs>
                <w:tab w:val="right" w:pos="990"/>
                <w:tab w:val="right" w:pos="1557"/>
              </w:tabs>
              <w:bidi/>
              <w:jc w:val="center"/>
              <w:rPr>
                <w:rFonts w:asciiTheme="majorBidi" w:hAnsiTheme="majorBidi" w:cstheme="majorBidi"/>
                <w:b/>
                <w:bCs/>
                <w:sz w:val="24"/>
                <w:szCs w:val="24"/>
                <w:rtl/>
                <w:lang w:bidi="ar-DZ"/>
              </w:rPr>
            </w:pPr>
            <w:r w:rsidRPr="009F5CF4">
              <w:rPr>
                <w:rFonts w:asciiTheme="majorBidi" w:hAnsiTheme="majorBidi" w:cstheme="majorBidi" w:hint="cs"/>
                <w:b/>
                <w:bCs/>
                <w:sz w:val="24"/>
                <w:szCs w:val="24"/>
                <w:rtl/>
                <w:lang w:bidi="ar-DZ"/>
              </w:rPr>
              <w:t>أ.مساعد "أ"</w:t>
            </w:r>
          </w:p>
        </w:tc>
        <w:tc>
          <w:tcPr>
            <w:tcW w:w="387" w:type="pct"/>
            <w:tcBorders>
              <w:top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sidRPr="00535610">
              <w:rPr>
                <w:rFonts w:asciiTheme="majorBidi" w:hAnsiTheme="majorBidi" w:cstheme="majorBidi" w:hint="cs"/>
                <w:sz w:val="24"/>
                <w:szCs w:val="24"/>
                <w:rtl/>
                <w:lang w:bidi="ar-DZ"/>
              </w:rPr>
              <w:t>27,53</w:t>
            </w:r>
          </w:p>
        </w:tc>
        <w:tc>
          <w:tcPr>
            <w:tcW w:w="389" w:type="pct"/>
            <w:tcBorders>
              <w:top w:val="single" w:sz="4" w:space="0" w:color="auto"/>
              <w:right w:val="single" w:sz="4" w:space="0" w:color="auto"/>
            </w:tcBorders>
            <w:shd w:val="clear" w:color="auto" w:fill="BFBFBF" w:themeFill="background1" w:themeFillShade="BF"/>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sidRPr="008F613A">
              <w:rPr>
                <w:rFonts w:asciiTheme="majorBidi" w:hAnsiTheme="majorBidi" w:cstheme="majorBidi" w:hint="cs"/>
                <w:sz w:val="24"/>
                <w:szCs w:val="24"/>
                <w:vertAlign w:val="superscript"/>
                <w:rtl/>
                <w:lang w:bidi="ar-DZ"/>
              </w:rPr>
              <w:t>*</w:t>
            </w:r>
            <w:r>
              <w:rPr>
                <w:rFonts w:asciiTheme="majorBidi" w:hAnsiTheme="majorBidi" w:cstheme="majorBidi" w:hint="cs"/>
                <w:sz w:val="24"/>
                <w:szCs w:val="24"/>
                <w:rtl/>
                <w:lang w:bidi="ar-DZ"/>
              </w:rPr>
              <w:t>9,276</w:t>
            </w:r>
          </w:p>
        </w:tc>
        <w:tc>
          <w:tcPr>
            <w:tcW w:w="364" w:type="pct"/>
            <w:tcBorders>
              <w:top w:val="single" w:sz="4" w:space="0" w:color="auto"/>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0,01</w:t>
            </w:r>
          </w:p>
        </w:tc>
        <w:tc>
          <w:tcPr>
            <w:tcW w:w="386" w:type="pct"/>
            <w:tcBorders>
              <w:top w:val="single" w:sz="4" w:space="0" w:color="auto"/>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3,812</w:t>
            </w:r>
          </w:p>
        </w:tc>
        <w:tc>
          <w:tcPr>
            <w:tcW w:w="327" w:type="pct"/>
            <w:tcBorders>
              <w:top w:val="single" w:sz="4" w:space="0" w:color="auto"/>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0,15</w:t>
            </w:r>
          </w:p>
        </w:tc>
        <w:tc>
          <w:tcPr>
            <w:tcW w:w="452" w:type="pct"/>
            <w:tcBorders>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0,024-</w:t>
            </w:r>
          </w:p>
        </w:tc>
        <w:tc>
          <w:tcPr>
            <w:tcW w:w="345" w:type="pct"/>
            <w:tcBorders>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389" w:type="pct"/>
            <w:tcBorders>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02" w:type="pct"/>
            <w:tcBorders>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6" w:type="pct"/>
            <w:tcBorders>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1,026</w:t>
            </w:r>
          </w:p>
        </w:tc>
        <w:tc>
          <w:tcPr>
            <w:tcW w:w="304" w:type="pct"/>
            <w:tcBorders>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0,98</w:t>
            </w:r>
          </w:p>
        </w:tc>
      </w:tr>
      <w:tr w:rsidR="00A31FCA" w:rsidTr="004C3C5F">
        <w:trPr>
          <w:trHeight w:val="245"/>
        </w:trPr>
        <w:tc>
          <w:tcPr>
            <w:tcW w:w="512" w:type="pct"/>
            <w:vMerge/>
            <w:tcBorders>
              <w:bottom w:val="single" w:sz="18" w:space="0" w:color="000000" w:themeColor="text1"/>
            </w:tcBorders>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457" w:type="pct"/>
            <w:tcBorders>
              <w:top w:val="single" w:sz="4" w:space="0" w:color="auto"/>
              <w:bottom w:val="single" w:sz="18" w:space="0" w:color="000000" w:themeColor="text1"/>
            </w:tcBorders>
            <w:vAlign w:val="center"/>
          </w:tcPr>
          <w:p w:rsidR="00A31FCA" w:rsidRPr="009F5CF4" w:rsidRDefault="00A31FCA" w:rsidP="004C3C5F">
            <w:pPr>
              <w:tabs>
                <w:tab w:val="right" w:pos="990"/>
                <w:tab w:val="right" w:pos="1557"/>
              </w:tabs>
              <w:bidi/>
              <w:jc w:val="center"/>
              <w:rPr>
                <w:rFonts w:asciiTheme="majorBidi" w:hAnsiTheme="majorBidi" w:cstheme="majorBidi"/>
                <w:b/>
                <w:bCs/>
                <w:sz w:val="24"/>
                <w:szCs w:val="24"/>
                <w:rtl/>
                <w:lang w:bidi="ar-DZ"/>
              </w:rPr>
            </w:pPr>
            <w:r w:rsidRPr="009F5CF4">
              <w:rPr>
                <w:rFonts w:asciiTheme="majorBidi" w:hAnsiTheme="majorBidi" w:cstheme="majorBidi" w:hint="cs"/>
                <w:b/>
                <w:bCs/>
                <w:sz w:val="24"/>
                <w:szCs w:val="24"/>
                <w:rtl/>
                <w:lang w:bidi="ar-DZ"/>
              </w:rPr>
              <w:t>أ. مساعد "ب"</w:t>
            </w:r>
          </w:p>
        </w:tc>
        <w:tc>
          <w:tcPr>
            <w:tcW w:w="387" w:type="pct"/>
            <w:tcBorders>
              <w:top w:val="single" w:sz="4" w:space="0" w:color="auto"/>
              <w:bottom w:val="single" w:sz="18" w:space="0" w:color="000000" w:themeColor="text1"/>
            </w:tcBorders>
            <w:vAlign w:val="center"/>
          </w:tcPr>
          <w:p w:rsidR="00A31FCA" w:rsidRPr="001B71DD" w:rsidRDefault="00A31FCA" w:rsidP="004C3C5F">
            <w:pPr>
              <w:tabs>
                <w:tab w:val="right" w:pos="990"/>
                <w:tab w:val="right" w:pos="1557"/>
              </w:tabs>
              <w:bidi/>
              <w:jc w:val="center"/>
              <w:rPr>
                <w:rFonts w:asciiTheme="majorBidi" w:hAnsiTheme="majorBidi" w:cstheme="majorBidi"/>
                <w:sz w:val="24"/>
                <w:szCs w:val="24"/>
                <w:rtl/>
                <w:lang w:bidi="ar-DZ"/>
              </w:rPr>
            </w:pPr>
            <w:r w:rsidRPr="001B71DD">
              <w:rPr>
                <w:rFonts w:asciiTheme="majorBidi" w:hAnsiTheme="majorBidi" w:cstheme="majorBidi" w:hint="cs"/>
                <w:sz w:val="24"/>
                <w:szCs w:val="24"/>
                <w:rtl/>
                <w:lang w:bidi="ar-DZ"/>
              </w:rPr>
              <w:t>26,50</w:t>
            </w:r>
          </w:p>
        </w:tc>
        <w:tc>
          <w:tcPr>
            <w:tcW w:w="389" w:type="pct"/>
            <w:tcBorders>
              <w:top w:val="single" w:sz="4" w:space="0" w:color="auto"/>
              <w:bottom w:val="single" w:sz="18" w:space="0" w:color="000000" w:themeColor="text1"/>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8,250</w:t>
            </w:r>
          </w:p>
        </w:tc>
        <w:tc>
          <w:tcPr>
            <w:tcW w:w="364" w:type="pct"/>
            <w:tcBorders>
              <w:top w:val="single" w:sz="4" w:space="0" w:color="auto"/>
              <w:left w:val="single" w:sz="4" w:space="0" w:color="auto"/>
              <w:bottom w:val="single" w:sz="18" w:space="0" w:color="000000" w:themeColor="text1"/>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0,11</w:t>
            </w:r>
          </w:p>
        </w:tc>
        <w:tc>
          <w:tcPr>
            <w:tcW w:w="386" w:type="pct"/>
            <w:tcBorders>
              <w:top w:val="single" w:sz="4" w:space="0" w:color="auto"/>
              <w:bottom w:val="single" w:sz="18" w:space="0" w:color="000000" w:themeColor="text1"/>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2,786</w:t>
            </w:r>
          </w:p>
        </w:tc>
        <w:tc>
          <w:tcPr>
            <w:tcW w:w="327" w:type="pct"/>
            <w:tcBorders>
              <w:top w:val="single" w:sz="4" w:space="0" w:color="auto"/>
              <w:left w:val="single" w:sz="4" w:space="0" w:color="auto"/>
              <w:bottom w:val="single" w:sz="18" w:space="0" w:color="000000" w:themeColor="text1"/>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0,79</w:t>
            </w:r>
          </w:p>
        </w:tc>
        <w:tc>
          <w:tcPr>
            <w:tcW w:w="452" w:type="pct"/>
            <w:tcBorders>
              <w:bottom w:val="single" w:sz="18" w:space="0" w:color="000000" w:themeColor="text1"/>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1,050-</w:t>
            </w:r>
          </w:p>
        </w:tc>
        <w:tc>
          <w:tcPr>
            <w:tcW w:w="345" w:type="pct"/>
            <w:tcBorders>
              <w:left w:val="single" w:sz="4" w:space="0" w:color="auto"/>
              <w:bottom w:val="single" w:sz="18" w:space="0" w:color="000000" w:themeColor="text1"/>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0,99</w:t>
            </w:r>
          </w:p>
        </w:tc>
        <w:tc>
          <w:tcPr>
            <w:tcW w:w="389" w:type="pct"/>
            <w:tcBorders>
              <w:bottom w:val="single" w:sz="18" w:space="0" w:color="000000" w:themeColor="text1"/>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1,026-</w:t>
            </w:r>
          </w:p>
        </w:tc>
        <w:tc>
          <w:tcPr>
            <w:tcW w:w="302" w:type="pct"/>
            <w:tcBorders>
              <w:left w:val="single" w:sz="4" w:space="0" w:color="auto"/>
              <w:bottom w:val="single" w:sz="18" w:space="0" w:color="000000" w:themeColor="text1"/>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0,98</w:t>
            </w:r>
          </w:p>
        </w:tc>
        <w:tc>
          <w:tcPr>
            <w:tcW w:w="386" w:type="pct"/>
            <w:tcBorders>
              <w:bottom w:val="single" w:sz="18" w:space="0" w:color="000000" w:themeColor="text1"/>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04" w:type="pct"/>
            <w:tcBorders>
              <w:left w:val="single" w:sz="4" w:space="0" w:color="auto"/>
              <w:bottom w:val="single" w:sz="18" w:space="0" w:color="000000" w:themeColor="text1"/>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r>
      <w:tr w:rsidR="00A31FCA" w:rsidTr="004C3C5F">
        <w:trPr>
          <w:trHeight w:val="297"/>
        </w:trPr>
        <w:tc>
          <w:tcPr>
            <w:tcW w:w="512" w:type="pct"/>
            <w:vMerge w:val="restart"/>
            <w:tcBorders>
              <w:top w:val="single" w:sz="18" w:space="0" w:color="000000" w:themeColor="text1"/>
            </w:tcBorders>
            <w:vAlign w:val="center"/>
          </w:tcPr>
          <w:p w:rsidR="00A31FCA" w:rsidRPr="002650D7" w:rsidRDefault="00A31FCA" w:rsidP="004C3C5F">
            <w:pPr>
              <w:tabs>
                <w:tab w:val="right" w:pos="990"/>
                <w:tab w:val="right" w:pos="1557"/>
              </w:tabs>
              <w:bidi/>
              <w:jc w:val="center"/>
              <w:rPr>
                <w:rFonts w:asciiTheme="majorBidi" w:hAnsiTheme="majorBidi" w:cstheme="majorBidi"/>
                <w:sz w:val="28"/>
                <w:szCs w:val="28"/>
                <w:rtl/>
                <w:lang w:bidi="ar-DZ"/>
              </w:rPr>
            </w:pPr>
            <w:r w:rsidRPr="002650D7">
              <w:rPr>
                <w:rFonts w:asciiTheme="majorBidi" w:hAnsiTheme="majorBidi" w:cstheme="majorBidi" w:hint="cs"/>
                <w:sz w:val="28"/>
                <w:szCs w:val="28"/>
                <w:rtl/>
                <w:lang w:bidi="ar-DZ"/>
              </w:rPr>
              <w:t>التحديات التي تواجه التعليم</w:t>
            </w:r>
          </w:p>
        </w:tc>
        <w:tc>
          <w:tcPr>
            <w:tcW w:w="457" w:type="pct"/>
            <w:tcBorders>
              <w:top w:val="single" w:sz="18" w:space="0" w:color="000000" w:themeColor="text1"/>
              <w:bottom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أستاذ</w:t>
            </w:r>
          </w:p>
        </w:tc>
        <w:tc>
          <w:tcPr>
            <w:tcW w:w="387" w:type="pct"/>
            <w:tcBorders>
              <w:top w:val="single" w:sz="18" w:space="0" w:color="000000" w:themeColor="text1"/>
              <w:bottom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sidRPr="00A10698">
              <w:rPr>
                <w:rFonts w:asciiTheme="majorBidi" w:hAnsiTheme="majorBidi" w:cstheme="majorBidi"/>
                <w:sz w:val="24"/>
                <w:szCs w:val="24"/>
                <w:rtl/>
                <w:lang w:bidi="ar-DZ"/>
              </w:rPr>
              <w:t>13,00</w:t>
            </w:r>
          </w:p>
        </w:tc>
        <w:tc>
          <w:tcPr>
            <w:tcW w:w="389" w:type="pct"/>
            <w:tcBorders>
              <w:top w:val="single" w:sz="18" w:space="0" w:color="000000" w:themeColor="text1"/>
              <w:bottom w:val="single" w:sz="4" w:space="0" w:color="auto"/>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64" w:type="pct"/>
            <w:tcBorders>
              <w:top w:val="single" w:sz="18" w:space="0" w:color="000000" w:themeColor="text1"/>
              <w:left w:val="single" w:sz="4" w:space="0" w:color="auto"/>
              <w:bottom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6" w:type="pct"/>
            <w:tcBorders>
              <w:top w:val="single" w:sz="18" w:space="0" w:color="000000" w:themeColor="text1"/>
              <w:bottom w:val="single" w:sz="4" w:space="0" w:color="auto"/>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5,000-</w:t>
            </w:r>
          </w:p>
        </w:tc>
        <w:tc>
          <w:tcPr>
            <w:tcW w:w="327" w:type="pct"/>
            <w:tcBorders>
              <w:top w:val="single" w:sz="18" w:space="0" w:color="000000" w:themeColor="text1"/>
              <w:left w:val="single" w:sz="4" w:space="0" w:color="auto"/>
              <w:bottom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0,16</w:t>
            </w:r>
          </w:p>
        </w:tc>
        <w:tc>
          <w:tcPr>
            <w:tcW w:w="452" w:type="pct"/>
            <w:tcBorders>
              <w:top w:val="single" w:sz="18" w:space="0" w:color="000000" w:themeColor="text1"/>
              <w:right w:val="single" w:sz="4" w:space="0" w:color="auto"/>
            </w:tcBorders>
            <w:shd w:val="clear" w:color="auto" w:fill="BFBFBF" w:themeFill="background1" w:themeFillShade="BF"/>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sidRPr="00922DAF">
              <w:rPr>
                <w:rFonts w:asciiTheme="majorBidi" w:hAnsiTheme="majorBidi" w:cstheme="majorBidi" w:hint="cs"/>
                <w:sz w:val="24"/>
                <w:szCs w:val="24"/>
                <w:vertAlign w:val="superscript"/>
                <w:rtl/>
                <w:lang w:bidi="ar-DZ"/>
              </w:rPr>
              <w:t>*</w:t>
            </w:r>
            <w:r>
              <w:rPr>
                <w:rFonts w:asciiTheme="majorBidi" w:hAnsiTheme="majorBidi" w:cstheme="majorBidi" w:hint="cs"/>
                <w:sz w:val="24"/>
                <w:szCs w:val="24"/>
                <w:rtl/>
                <w:lang w:bidi="ar-DZ"/>
              </w:rPr>
              <w:t>7,850-</w:t>
            </w:r>
          </w:p>
        </w:tc>
        <w:tc>
          <w:tcPr>
            <w:tcW w:w="345" w:type="pct"/>
            <w:tcBorders>
              <w:top w:val="single" w:sz="18" w:space="0" w:color="000000" w:themeColor="text1"/>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0,003</w:t>
            </w:r>
          </w:p>
        </w:tc>
        <w:tc>
          <w:tcPr>
            <w:tcW w:w="389" w:type="pct"/>
            <w:tcBorders>
              <w:top w:val="single" w:sz="18" w:space="0" w:color="000000" w:themeColor="text1"/>
              <w:right w:val="single" w:sz="4" w:space="0" w:color="auto"/>
            </w:tcBorders>
            <w:shd w:val="clear" w:color="auto" w:fill="BFBFBF" w:themeFill="background1" w:themeFillShade="BF"/>
            <w:vAlign w:val="center"/>
          </w:tcPr>
          <w:p w:rsidR="00A31FCA" w:rsidRPr="00534A4F" w:rsidRDefault="00A31FCA" w:rsidP="004C3C5F">
            <w:pPr>
              <w:tabs>
                <w:tab w:val="right" w:pos="990"/>
                <w:tab w:val="right" w:pos="1557"/>
              </w:tabs>
              <w:bidi/>
              <w:jc w:val="center"/>
              <w:rPr>
                <w:rFonts w:asciiTheme="majorBidi" w:hAnsiTheme="majorBidi" w:cstheme="majorBidi"/>
                <w:sz w:val="21"/>
                <w:szCs w:val="21"/>
                <w:rtl/>
                <w:lang w:bidi="ar-DZ"/>
              </w:rPr>
            </w:pPr>
            <w:r w:rsidRPr="00534A4F">
              <w:rPr>
                <w:rFonts w:asciiTheme="majorBidi" w:hAnsiTheme="majorBidi" w:cstheme="majorBidi" w:hint="cs"/>
                <w:sz w:val="21"/>
                <w:szCs w:val="21"/>
                <w:vertAlign w:val="superscript"/>
                <w:rtl/>
                <w:lang w:bidi="ar-DZ"/>
              </w:rPr>
              <w:t>*</w:t>
            </w:r>
            <w:r w:rsidRPr="00534A4F">
              <w:rPr>
                <w:rFonts w:asciiTheme="majorBidi" w:hAnsiTheme="majorBidi" w:cstheme="majorBidi" w:hint="cs"/>
                <w:sz w:val="21"/>
                <w:szCs w:val="21"/>
                <w:rtl/>
                <w:lang w:bidi="ar-DZ"/>
              </w:rPr>
              <w:t>7,246-</w:t>
            </w:r>
          </w:p>
        </w:tc>
        <w:tc>
          <w:tcPr>
            <w:tcW w:w="302" w:type="pct"/>
            <w:tcBorders>
              <w:top w:val="single" w:sz="18" w:space="0" w:color="000000" w:themeColor="text1"/>
              <w:left w:val="single" w:sz="4" w:space="0" w:color="auto"/>
            </w:tcBorders>
            <w:vAlign w:val="center"/>
          </w:tcPr>
          <w:p w:rsidR="00A31FCA" w:rsidRPr="00534A4F" w:rsidRDefault="00A31FCA" w:rsidP="004C3C5F">
            <w:pPr>
              <w:tabs>
                <w:tab w:val="right" w:pos="990"/>
                <w:tab w:val="right" w:pos="1557"/>
              </w:tabs>
              <w:bidi/>
              <w:jc w:val="center"/>
              <w:rPr>
                <w:rFonts w:asciiTheme="majorBidi" w:hAnsiTheme="majorBidi" w:cstheme="majorBidi"/>
                <w:sz w:val="19"/>
                <w:szCs w:val="19"/>
                <w:rtl/>
                <w:lang w:bidi="ar-DZ"/>
              </w:rPr>
            </w:pPr>
            <w:r w:rsidRPr="00534A4F">
              <w:rPr>
                <w:rFonts w:asciiTheme="majorBidi" w:hAnsiTheme="majorBidi" w:cstheme="majorBidi" w:hint="cs"/>
                <w:sz w:val="19"/>
                <w:szCs w:val="19"/>
                <w:rtl/>
                <w:lang w:bidi="ar-DZ"/>
              </w:rPr>
              <w:t>0,004</w:t>
            </w:r>
          </w:p>
        </w:tc>
        <w:tc>
          <w:tcPr>
            <w:tcW w:w="386" w:type="pct"/>
            <w:tcBorders>
              <w:top w:val="single" w:sz="18" w:space="0" w:color="000000" w:themeColor="text1"/>
              <w:right w:val="single" w:sz="4" w:space="0" w:color="auto"/>
            </w:tcBorders>
            <w:shd w:val="clear" w:color="auto" w:fill="BFBFBF" w:themeFill="background1" w:themeFillShade="BF"/>
            <w:vAlign w:val="center"/>
          </w:tcPr>
          <w:p w:rsidR="00A31FCA" w:rsidRPr="00534A4F" w:rsidRDefault="00A31FCA" w:rsidP="004C3C5F">
            <w:pPr>
              <w:tabs>
                <w:tab w:val="right" w:pos="990"/>
                <w:tab w:val="right" w:pos="1557"/>
              </w:tabs>
              <w:bidi/>
              <w:jc w:val="center"/>
              <w:rPr>
                <w:rFonts w:asciiTheme="majorBidi" w:hAnsiTheme="majorBidi" w:cstheme="majorBidi"/>
                <w:sz w:val="21"/>
                <w:szCs w:val="21"/>
                <w:rtl/>
                <w:lang w:bidi="ar-DZ"/>
              </w:rPr>
            </w:pPr>
            <w:r w:rsidRPr="00534A4F">
              <w:rPr>
                <w:rFonts w:asciiTheme="majorBidi" w:hAnsiTheme="majorBidi" w:cstheme="majorBidi" w:hint="cs"/>
                <w:sz w:val="21"/>
                <w:szCs w:val="21"/>
                <w:vertAlign w:val="superscript"/>
                <w:rtl/>
                <w:lang w:bidi="ar-DZ"/>
              </w:rPr>
              <w:t>*</w:t>
            </w:r>
            <w:r w:rsidRPr="00534A4F">
              <w:rPr>
                <w:rFonts w:asciiTheme="majorBidi" w:hAnsiTheme="majorBidi" w:cstheme="majorBidi" w:hint="cs"/>
                <w:sz w:val="21"/>
                <w:szCs w:val="21"/>
                <w:rtl/>
                <w:lang w:bidi="ar-DZ"/>
              </w:rPr>
              <w:t>8,250-</w:t>
            </w:r>
          </w:p>
        </w:tc>
        <w:tc>
          <w:tcPr>
            <w:tcW w:w="304" w:type="pct"/>
            <w:tcBorders>
              <w:top w:val="single" w:sz="18" w:space="0" w:color="000000" w:themeColor="text1"/>
              <w:left w:val="single" w:sz="4" w:space="0" w:color="auto"/>
            </w:tcBorders>
            <w:vAlign w:val="center"/>
          </w:tcPr>
          <w:p w:rsidR="00A31FCA" w:rsidRPr="00534A4F" w:rsidRDefault="00A31FCA" w:rsidP="004C3C5F">
            <w:pPr>
              <w:tabs>
                <w:tab w:val="right" w:pos="990"/>
                <w:tab w:val="right" w:pos="1557"/>
              </w:tabs>
              <w:bidi/>
              <w:jc w:val="center"/>
              <w:rPr>
                <w:rFonts w:asciiTheme="majorBidi" w:hAnsiTheme="majorBidi" w:cstheme="majorBidi"/>
                <w:sz w:val="20"/>
                <w:szCs w:val="20"/>
                <w:rtl/>
                <w:lang w:bidi="ar-DZ"/>
              </w:rPr>
            </w:pPr>
            <w:r w:rsidRPr="00534A4F">
              <w:rPr>
                <w:rFonts w:asciiTheme="majorBidi" w:hAnsiTheme="majorBidi" w:cstheme="majorBidi" w:hint="cs"/>
                <w:sz w:val="20"/>
                <w:szCs w:val="20"/>
                <w:rtl/>
                <w:lang w:bidi="ar-DZ"/>
              </w:rPr>
              <w:t>0,006</w:t>
            </w:r>
          </w:p>
        </w:tc>
      </w:tr>
      <w:tr w:rsidR="00A31FCA" w:rsidTr="004C3C5F">
        <w:trPr>
          <w:trHeight w:val="234"/>
        </w:trPr>
        <w:tc>
          <w:tcPr>
            <w:tcW w:w="512" w:type="pct"/>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457" w:type="pct"/>
            <w:tcBorders>
              <w:top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أ.محاضر "أ"</w:t>
            </w:r>
          </w:p>
        </w:tc>
        <w:tc>
          <w:tcPr>
            <w:tcW w:w="387" w:type="pct"/>
            <w:tcBorders>
              <w:top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sidRPr="00A10698">
              <w:rPr>
                <w:rFonts w:asciiTheme="majorBidi" w:hAnsiTheme="majorBidi" w:cstheme="majorBidi"/>
                <w:sz w:val="24"/>
                <w:szCs w:val="24"/>
                <w:rtl/>
                <w:lang w:bidi="ar-DZ"/>
              </w:rPr>
              <w:t>18,00</w:t>
            </w:r>
          </w:p>
        </w:tc>
        <w:tc>
          <w:tcPr>
            <w:tcW w:w="389" w:type="pct"/>
            <w:tcBorders>
              <w:top w:val="single" w:sz="4" w:space="0" w:color="auto"/>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5,000</w:t>
            </w:r>
          </w:p>
        </w:tc>
        <w:tc>
          <w:tcPr>
            <w:tcW w:w="364" w:type="pct"/>
            <w:tcBorders>
              <w:top w:val="single" w:sz="4" w:space="0" w:color="auto"/>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0,16</w:t>
            </w:r>
          </w:p>
        </w:tc>
        <w:tc>
          <w:tcPr>
            <w:tcW w:w="386" w:type="pct"/>
            <w:tcBorders>
              <w:top w:val="single" w:sz="4" w:space="0" w:color="auto"/>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27" w:type="pct"/>
            <w:tcBorders>
              <w:top w:val="single" w:sz="4" w:space="0" w:color="auto"/>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52" w:type="pct"/>
            <w:tcBorders>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2,850-</w:t>
            </w:r>
          </w:p>
        </w:tc>
        <w:tc>
          <w:tcPr>
            <w:tcW w:w="345" w:type="pct"/>
            <w:tcBorders>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0,23</w:t>
            </w:r>
          </w:p>
        </w:tc>
        <w:tc>
          <w:tcPr>
            <w:tcW w:w="389" w:type="pct"/>
            <w:tcBorders>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2,246-</w:t>
            </w:r>
          </w:p>
        </w:tc>
        <w:tc>
          <w:tcPr>
            <w:tcW w:w="302" w:type="pct"/>
            <w:tcBorders>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0,31</w:t>
            </w:r>
          </w:p>
        </w:tc>
        <w:tc>
          <w:tcPr>
            <w:tcW w:w="386" w:type="pct"/>
            <w:tcBorders>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3,250-</w:t>
            </w:r>
          </w:p>
        </w:tc>
        <w:tc>
          <w:tcPr>
            <w:tcW w:w="304" w:type="pct"/>
            <w:tcBorders>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0,34</w:t>
            </w:r>
          </w:p>
        </w:tc>
      </w:tr>
      <w:tr w:rsidR="00A31FCA" w:rsidTr="004C3C5F">
        <w:trPr>
          <w:trHeight w:val="144"/>
        </w:trPr>
        <w:tc>
          <w:tcPr>
            <w:tcW w:w="512" w:type="pct"/>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457" w:type="pct"/>
            <w:tcBorders>
              <w:top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 محاضر "ب"</w:t>
            </w:r>
          </w:p>
        </w:tc>
        <w:tc>
          <w:tcPr>
            <w:tcW w:w="387" w:type="pct"/>
            <w:tcBorders>
              <w:top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20,85</w:t>
            </w:r>
          </w:p>
        </w:tc>
        <w:tc>
          <w:tcPr>
            <w:tcW w:w="389" w:type="pct"/>
            <w:tcBorders>
              <w:top w:val="single" w:sz="4" w:space="0" w:color="auto"/>
              <w:right w:val="single" w:sz="4" w:space="0" w:color="auto"/>
            </w:tcBorders>
            <w:shd w:val="clear" w:color="auto" w:fill="BFBFBF" w:themeFill="background1" w:themeFillShade="BF"/>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sidRPr="00922DAF">
              <w:rPr>
                <w:rFonts w:asciiTheme="majorBidi" w:hAnsiTheme="majorBidi" w:cstheme="majorBidi" w:hint="cs"/>
                <w:sz w:val="24"/>
                <w:szCs w:val="24"/>
                <w:vertAlign w:val="superscript"/>
                <w:rtl/>
                <w:lang w:bidi="ar-DZ"/>
              </w:rPr>
              <w:t>*</w:t>
            </w:r>
            <w:r>
              <w:rPr>
                <w:rFonts w:asciiTheme="majorBidi" w:hAnsiTheme="majorBidi" w:cstheme="majorBidi" w:hint="cs"/>
                <w:sz w:val="24"/>
                <w:szCs w:val="24"/>
                <w:rtl/>
                <w:lang w:bidi="ar-DZ"/>
              </w:rPr>
              <w:t>7,850</w:t>
            </w:r>
          </w:p>
        </w:tc>
        <w:tc>
          <w:tcPr>
            <w:tcW w:w="364" w:type="pct"/>
            <w:tcBorders>
              <w:top w:val="single" w:sz="4" w:space="0" w:color="auto"/>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0,003</w:t>
            </w:r>
          </w:p>
        </w:tc>
        <w:tc>
          <w:tcPr>
            <w:tcW w:w="386" w:type="pct"/>
            <w:tcBorders>
              <w:top w:val="single" w:sz="4" w:space="0" w:color="auto"/>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2,850</w:t>
            </w:r>
          </w:p>
        </w:tc>
        <w:tc>
          <w:tcPr>
            <w:tcW w:w="327" w:type="pct"/>
            <w:tcBorders>
              <w:top w:val="single" w:sz="4" w:space="0" w:color="auto"/>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0,23</w:t>
            </w:r>
          </w:p>
        </w:tc>
        <w:tc>
          <w:tcPr>
            <w:tcW w:w="452" w:type="pct"/>
            <w:tcBorders>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45" w:type="pct"/>
            <w:tcBorders>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9" w:type="pct"/>
            <w:tcBorders>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0,604</w:t>
            </w:r>
          </w:p>
        </w:tc>
        <w:tc>
          <w:tcPr>
            <w:tcW w:w="302" w:type="pct"/>
            <w:tcBorders>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0,97</w:t>
            </w:r>
          </w:p>
        </w:tc>
        <w:tc>
          <w:tcPr>
            <w:tcW w:w="386" w:type="pct"/>
            <w:tcBorders>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0,400-</w:t>
            </w:r>
          </w:p>
        </w:tc>
        <w:tc>
          <w:tcPr>
            <w:tcW w:w="304" w:type="pct"/>
            <w:tcBorders>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0,99</w:t>
            </w:r>
          </w:p>
        </w:tc>
      </w:tr>
      <w:tr w:rsidR="00A31FCA" w:rsidTr="004C3C5F">
        <w:trPr>
          <w:trHeight w:val="144"/>
        </w:trPr>
        <w:tc>
          <w:tcPr>
            <w:tcW w:w="512" w:type="pct"/>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457" w:type="pct"/>
            <w:tcBorders>
              <w:top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أ.مساعد "أ"</w:t>
            </w:r>
          </w:p>
        </w:tc>
        <w:tc>
          <w:tcPr>
            <w:tcW w:w="387" w:type="pct"/>
            <w:tcBorders>
              <w:top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20,25</w:t>
            </w:r>
          </w:p>
        </w:tc>
        <w:tc>
          <w:tcPr>
            <w:tcW w:w="389" w:type="pct"/>
            <w:tcBorders>
              <w:top w:val="single" w:sz="4" w:space="0" w:color="auto"/>
              <w:right w:val="single" w:sz="4" w:space="0" w:color="auto"/>
            </w:tcBorders>
            <w:shd w:val="clear" w:color="auto" w:fill="BFBFBF" w:themeFill="background1" w:themeFillShade="BF"/>
            <w:vAlign w:val="center"/>
          </w:tcPr>
          <w:p w:rsidR="00A31FCA" w:rsidRPr="00B35784" w:rsidRDefault="00A31FCA" w:rsidP="004C3C5F">
            <w:pPr>
              <w:tabs>
                <w:tab w:val="right" w:pos="990"/>
                <w:tab w:val="right" w:pos="1557"/>
              </w:tabs>
              <w:bidi/>
              <w:jc w:val="center"/>
              <w:rPr>
                <w:rFonts w:asciiTheme="majorBidi" w:hAnsiTheme="majorBidi" w:cstheme="majorBidi"/>
                <w:sz w:val="24"/>
                <w:szCs w:val="24"/>
                <w:rtl/>
                <w:lang w:bidi="ar-DZ"/>
              </w:rPr>
            </w:pPr>
            <w:r w:rsidRPr="00B35784">
              <w:rPr>
                <w:rFonts w:asciiTheme="majorBidi" w:hAnsiTheme="majorBidi" w:cstheme="majorBidi" w:hint="cs"/>
                <w:sz w:val="24"/>
                <w:szCs w:val="24"/>
                <w:rtl/>
                <w:lang w:bidi="ar-DZ"/>
              </w:rPr>
              <w:t>7,246</w:t>
            </w:r>
            <w:r w:rsidRPr="00B35784">
              <w:rPr>
                <w:rFonts w:asciiTheme="majorBidi" w:hAnsiTheme="majorBidi" w:cstheme="majorBidi" w:hint="cs"/>
                <w:sz w:val="24"/>
                <w:szCs w:val="24"/>
                <w:vertAlign w:val="superscript"/>
                <w:rtl/>
                <w:lang w:bidi="ar-DZ"/>
              </w:rPr>
              <w:t>*</w:t>
            </w:r>
          </w:p>
        </w:tc>
        <w:tc>
          <w:tcPr>
            <w:tcW w:w="364" w:type="pct"/>
            <w:tcBorders>
              <w:top w:val="single" w:sz="4" w:space="0" w:color="auto"/>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0,004</w:t>
            </w:r>
          </w:p>
        </w:tc>
        <w:tc>
          <w:tcPr>
            <w:tcW w:w="386" w:type="pct"/>
            <w:tcBorders>
              <w:top w:val="single" w:sz="4" w:space="0" w:color="auto"/>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2,246</w:t>
            </w:r>
          </w:p>
        </w:tc>
        <w:tc>
          <w:tcPr>
            <w:tcW w:w="327" w:type="pct"/>
            <w:tcBorders>
              <w:top w:val="single" w:sz="4" w:space="0" w:color="auto"/>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0,31</w:t>
            </w:r>
          </w:p>
        </w:tc>
        <w:tc>
          <w:tcPr>
            <w:tcW w:w="452" w:type="pct"/>
            <w:tcBorders>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0,604-</w:t>
            </w:r>
          </w:p>
        </w:tc>
        <w:tc>
          <w:tcPr>
            <w:tcW w:w="345" w:type="pct"/>
            <w:tcBorders>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0,97</w:t>
            </w:r>
          </w:p>
        </w:tc>
        <w:tc>
          <w:tcPr>
            <w:tcW w:w="389" w:type="pct"/>
            <w:tcBorders>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02" w:type="pct"/>
            <w:tcBorders>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6" w:type="pct"/>
            <w:tcBorders>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1,004-</w:t>
            </w:r>
          </w:p>
        </w:tc>
        <w:tc>
          <w:tcPr>
            <w:tcW w:w="304" w:type="pct"/>
            <w:tcBorders>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0,96</w:t>
            </w:r>
          </w:p>
        </w:tc>
      </w:tr>
      <w:tr w:rsidR="00A31FCA" w:rsidTr="004C3C5F">
        <w:trPr>
          <w:trHeight w:val="144"/>
        </w:trPr>
        <w:tc>
          <w:tcPr>
            <w:tcW w:w="512" w:type="pct"/>
            <w:vMerge/>
            <w:tcBorders>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457" w:type="pct"/>
            <w:tcBorders>
              <w:top w:val="single" w:sz="4" w:space="0" w:color="auto"/>
              <w:bottom w:val="single" w:sz="18" w:space="0" w:color="000000" w:themeColor="text1"/>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 مساعد "ب"</w:t>
            </w:r>
          </w:p>
        </w:tc>
        <w:tc>
          <w:tcPr>
            <w:tcW w:w="387" w:type="pct"/>
            <w:tcBorders>
              <w:top w:val="single" w:sz="4" w:space="0" w:color="auto"/>
              <w:bottom w:val="single" w:sz="18" w:space="0" w:color="000000" w:themeColor="text1"/>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21,25</w:t>
            </w:r>
          </w:p>
        </w:tc>
        <w:tc>
          <w:tcPr>
            <w:tcW w:w="389" w:type="pct"/>
            <w:tcBorders>
              <w:top w:val="single" w:sz="4" w:space="0" w:color="auto"/>
              <w:bottom w:val="single" w:sz="18" w:space="0" w:color="000000" w:themeColor="text1"/>
              <w:right w:val="single" w:sz="4" w:space="0" w:color="auto"/>
            </w:tcBorders>
            <w:shd w:val="clear" w:color="auto" w:fill="BFBFBF" w:themeFill="background1" w:themeFillShade="BF"/>
            <w:vAlign w:val="center"/>
          </w:tcPr>
          <w:p w:rsidR="00A31FCA" w:rsidRPr="00D912A1" w:rsidRDefault="00A31FCA" w:rsidP="004C3C5F">
            <w:pPr>
              <w:tabs>
                <w:tab w:val="right" w:pos="990"/>
                <w:tab w:val="right" w:pos="1557"/>
              </w:tabs>
              <w:bidi/>
              <w:jc w:val="center"/>
              <w:rPr>
                <w:rFonts w:asciiTheme="majorBidi" w:hAnsiTheme="majorBidi" w:cstheme="majorBidi"/>
                <w:sz w:val="24"/>
                <w:szCs w:val="24"/>
                <w:rtl/>
                <w:lang w:bidi="ar-DZ"/>
              </w:rPr>
            </w:pPr>
            <w:r w:rsidRPr="00D912A1">
              <w:rPr>
                <w:rFonts w:asciiTheme="majorBidi" w:hAnsiTheme="majorBidi" w:cstheme="majorBidi" w:hint="cs"/>
                <w:sz w:val="24"/>
                <w:szCs w:val="24"/>
                <w:vertAlign w:val="superscript"/>
                <w:rtl/>
                <w:lang w:bidi="ar-DZ"/>
              </w:rPr>
              <w:t>*</w:t>
            </w:r>
            <w:r w:rsidRPr="00D912A1">
              <w:rPr>
                <w:rFonts w:asciiTheme="majorBidi" w:hAnsiTheme="majorBidi" w:cstheme="majorBidi" w:hint="cs"/>
                <w:sz w:val="24"/>
                <w:szCs w:val="24"/>
                <w:rtl/>
                <w:lang w:bidi="ar-DZ"/>
              </w:rPr>
              <w:t>8,250</w:t>
            </w:r>
          </w:p>
        </w:tc>
        <w:tc>
          <w:tcPr>
            <w:tcW w:w="364" w:type="pct"/>
            <w:tcBorders>
              <w:top w:val="single" w:sz="4" w:space="0" w:color="auto"/>
              <w:left w:val="single" w:sz="4" w:space="0" w:color="auto"/>
              <w:bottom w:val="single" w:sz="18" w:space="0" w:color="000000" w:themeColor="text1"/>
            </w:tcBorders>
            <w:vAlign w:val="center"/>
          </w:tcPr>
          <w:p w:rsidR="00A31FCA" w:rsidRPr="00D912A1" w:rsidRDefault="00A31FCA" w:rsidP="004C3C5F">
            <w:pPr>
              <w:tabs>
                <w:tab w:val="right" w:pos="990"/>
                <w:tab w:val="right" w:pos="1557"/>
              </w:tabs>
              <w:bidi/>
              <w:jc w:val="center"/>
              <w:rPr>
                <w:rFonts w:asciiTheme="majorBidi" w:hAnsiTheme="majorBidi" w:cstheme="majorBidi"/>
                <w:sz w:val="24"/>
                <w:szCs w:val="24"/>
                <w:rtl/>
                <w:lang w:bidi="ar-DZ"/>
              </w:rPr>
            </w:pPr>
            <w:r w:rsidRPr="00D912A1">
              <w:rPr>
                <w:rFonts w:asciiTheme="majorBidi" w:hAnsiTheme="majorBidi" w:cstheme="majorBidi" w:hint="cs"/>
                <w:sz w:val="24"/>
                <w:szCs w:val="24"/>
                <w:rtl/>
                <w:lang w:bidi="ar-DZ"/>
              </w:rPr>
              <w:t>0,006</w:t>
            </w:r>
          </w:p>
        </w:tc>
        <w:tc>
          <w:tcPr>
            <w:tcW w:w="386" w:type="pct"/>
            <w:tcBorders>
              <w:top w:val="single" w:sz="4" w:space="0" w:color="auto"/>
              <w:bottom w:val="single" w:sz="18" w:space="0" w:color="000000" w:themeColor="text1"/>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3,250</w:t>
            </w:r>
          </w:p>
        </w:tc>
        <w:tc>
          <w:tcPr>
            <w:tcW w:w="327" w:type="pct"/>
            <w:tcBorders>
              <w:top w:val="single" w:sz="4" w:space="0" w:color="auto"/>
              <w:left w:val="single" w:sz="4" w:space="0" w:color="auto"/>
              <w:bottom w:val="single" w:sz="18" w:space="0" w:color="000000" w:themeColor="text1"/>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0,34</w:t>
            </w:r>
          </w:p>
        </w:tc>
        <w:tc>
          <w:tcPr>
            <w:tcW w:w="452" w:type="pct"/>
            <w:tcBorders>
              <w:bottom w:val="single" w:sz="18" w:space="0" w:color="000000" w:themeColor="text1"/>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0,400</w:t>
            </w:r>
          </w:p>
        </w:tc>
        <w:tc>
          <w:tcPr>
            <w:tcW w:w="345" w:type="pct"/>
            <w:tcBorders>
              <w:left w:val="single" w:sz="4" w:space="0" w:color="auto"/>
              <w:bottom w:val="single" w:sz="18" w:space="0" w:color="000000" w:themeColor="text1"/>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0,99</w:t>
            </w:r>
          </w:p>
        </w:tc>
        <w:tc>
          <w:tcPr>
            <w:tcW w:w="389" w:type="pct"/>
            <w:tcBorders>
              <w:bottom w:val="single" w:sz="18" w:space="0" w:color="000000" w:themeColor="text1"/>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1,004</w:t>
            </w:r>
          </w:p>
        </w:tc>
        <w:tc>
          <w:tcPr>
            <w:tcW w:w="302" w:type="pct"/>
            <w:tcBorders>
              <w:left w:val="single" w:sz="4" w:space="0" w:color="auto"/>
              <w:bottom w:val="single" w:sz="18" w:space="0" w:color="000000" w:themeColor="text1"/>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0,96</w:t>
            </w:r>
          </w:p>
        </w:tc>
        <w:tc>
          <w:tcPr>
            <w:tcW w:w="386" w:type="pct"/>
            <w:tcBorders>
              <w:bottom w:val="single" w:sz="18" w:space="0" w:color="000000" w:themeColor="text1"/>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04" w:type="pct"/>
            <w:tcBorders>
              <w:left w:val="single" w:sz="4" w:space="0" w:color="auto"/>
              <w:bottom w:val="single" w:sz="18" w:space="0" w:color="000000" w:themeColor="text1"/>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r>
      <w:tr w:rsidR="00A31FCA" w:rsidTr="004C3C5F">
        <w:trPr>
          <w:trHeight w:val="140"/>
        </w:trPr>
        <w:tc>
          <w:tcPr>
            <w:tcW w:w="512" w:type="pct"/>
            <w:vMerge w:val="restart"/>
            <w:tcBorders>
              <w:top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التي تواجه البحث العلمي</w:t>
            </w:r>
          </w:p>
        </w:tc>
        <w:tc>
          <w:tcPr>
            <w:tcW w:w="457" w:type="pct"/>
            <w:tcBorders>
              <w:top w:val="single" w:sz="18" w:space="0" w:color="000000" w:themeColor="text1"/>
              <w:bottom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أستاذ</w:t>
            </w:r>
          </w:p>
        </w:tc>
        <w:tc>
          <w:tcPr>
            <w:tcW w:w="387" w:type="pct"/>
            <w:tcBorders>
              <w:top w:val="single" w:sz="18" w:space="0" w:color="000000" w:themeColor="text1"/>
              <w:bottom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sidRPr="00ED7724">
              <w:rPr>
                <w:rFonts w:asciiTheme="majorBidi" w:hAnsiTheme="majorBidi" w:cstheme="majorBidi"/>
                <w:sz w:val="24"/>
                <w:szCs w:val="24"/>
                <w:rtl/>
                <w:lang w:bidi="ar-DZ"/>
              </w:rPr>
              <w:t>16,50</w:t>
            </w:r>
          </w:p>
        </w:tc>
        <w:tc>
          <w:tcPr>
            <w:tcW w:w="389" w:type="pct"/>
            <w:tcBorders>
              <w:top w:val="single" w:sz="18" w:space="0" w:color="000000" w:themeColor="text1"/>
              <w:bottom w:val="single" w:sz="4" w:space="0" w:color="auto"/>
              <w:righ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64" w:type="pct"/>
            <w:tcBorders>
              <w:top w:val="single" w:sz="18" w:space="0" w:color="000000" w:themeColor="text1"/>
              <w:left w:val="single" w:sz="4" w:space="0" w:color="auto"/>
              <w:bottom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6" w:type="pct"/>
            <w:tcBorders>
              <w:top w:val="single" w:sz="18" w:space="0" w:color="000000" w:themeColor="text1"/>
              <w:bottom w:val="single" w:sz="4" w:space="0" w:color="auto"/>
              <w:righ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7,429-</w:t>
            </w:r>
          </w:p>
        </w:tc>
        <w:tc>
          <w:tcPr>
            <w:tcW w:w="327" w:type="pct"/>
            <w:tcBorders>
              <w:top w:val="single" w:sz="18" w:space="0" w:color="000000" w:themeColor="text1"/>
              <w:left w:val="single" w:sz="4" w:space="0" w:color="auto"/>
              <w:bottom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0,19</w:t>
            </w:r>
          </w:p>
        </w:tc>
        <w:tc>
          <w:tcPr>
            <w:tcW w:w="452" w:type="pct"/>
            <w:tcBorders>
              <w:top w:val="single" w:sz="18" w:space="0" w:color="000000" w:themeColor="text1"/>
              <w:right w:val="single" w:sz="4" w:space="0" w:color="auto"/>
            </w:tcBorders>
            <w:shd w:val="clear" w:color="auto" w:fill="BFBFBF" w:themeFill="background1" w:themeFillShade="BF"/>
          </w:tcPr>
          <w:p w:rsidR="00A31FCA" w:rsidRPr="003E4B3F" w:rsidRDefault="00A31FCA" w:rsidP="004C3C5F">
            <w:pPr>
              <w:tabs>
                <w:tab w:val="right" w:pos="990"/>
                <w:tab w:val="right" w:pos="1557"/>
              </w:tabs>
              <w:bidi/>
              <w:jc w:val="center"/>
              <w:rPr>
                <w:rFonts w:asciiTheme="majorBidi" w:hAnsiTheme="majorBidi" w:cstheme="majorBidi"/>
                <w:sz w:val="24"/>
                <w:szCs w:val="24"/>
                <w:highlight w:val="lightGray"/>
                <w:rtl/>
                <w:lang w:bidi="ar-DZ"/>
              </w:rPr>
            </w:pPr>
            <w:r w:rsidRPr="003E4B3F">
              <w:rPr>
                <w:rFonts w:asciiTheme="majorBidi" w:hAnsiTheme="majorBidi" w:cstheme="majorBidi" w:hint="cs"/>
                <w:sz w:val="24"/>
                <w:szCs w:val="24"/>
                <w:highlight w:val="lightGray"/>
                <w:rtl/>
                <w:lang w:bidi="ar-DZ"/>
              </w:rPr>
              <w:t>*10,70-</w:t>
            </w:r>
          </w:p>
        </w:tc>
        <w:tc>
          <w:tcPr>
            <w:tcW w:w="345" w:type="pct"/>
            <w:tcBorders>
              <w:top w:val="single" w:sz="18" w:space="0" w:color="000000" w:themeColor="text1"/>
              <w:left w:val="single" w:sz="4" w:space="0" w:color="auto"/>
            </w:tcBorders>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0,01</w:t>
            </w:r>
          </w:p>
        </w:tc>
        <w:tc>
          <w:tcPr>
            <w:tcW w:w="389" w:type="pct"/>
            <w:tcBorders>
              <w:top w:val="single" w:sz="18" w:space="0" w:color="000000" w:themeColor="text1"/>
              <w:right w:val="single" w:sz="4" w:space="0" w:color="auto"/>
            </w:tcBorders>
            <w:shd w:val="clear" w:color="auto" w:fill="BFBFBF" w:themeFill="background1" w:themeFillShade="BF"/>
          </w:tcPr>
          <w:p w:rsidR="00A31FCA" w:rsidRPr="003E4B3F" w:rsidRDefault="00A31FCA" w:rsidP="004C3C5F">
            <w:pPr>
              <w:tabs>
                <w:tab w:val="right" w:pos="990"/>
                <w:tab w:val="right" w:pos="1557"/>
              </w:tabs>
              <w:bidi/>
              <w:jc w:val="center"/>
              <w:rPr>
                <w:rFonts w:asciiTheme="majorBidi" w:hAnsiTheme="majorBidi" w:cstheme="majorBidi"/>
                <w:sz w:val="21"/>
                <w:szCs w:val="21"/>
                <w:highlight w:val="lightGray"/>
                <w:rtl/>
                <w:lang w:bidi="ar-DZ"/>
              </w:rPr>
            </w:pPr>
            <w:r w:rsidRPr="003E4B3F">
              <w:rPr>
                <w:rFonts w:asciiTheme="majorBidi" w:hAnsiTheme="majorBidi" w:cstheme="majorBidi" w:hint="cs"/>
                <w:sz w:val="21"/>
                <w:szCs w:val="21"/>
                <w:highlight w:val="lightGray"/>
                <w:vertAlign w:val="superscript"/>
                <w:rtl/>
                <w:lang w:bidi="ar-DZ"/>
              </w:rPr>
              <w:t>*</w:t>
            </w:r>
            <w:r w:rsidRPr="003E4B3F">
              <w:rPr>
                <w:rFonts w:asciiTheme="majorBidi" w:hAnsiTheme="majorBidi" w:cstheme="majorBidi" w:hint="cs"/>
                <w:sz w:val="21"/>
                <w:szCs w:val="21"/>
                <w:highlight w:val="lightGray"/>
                <w:rtl/>
                <w:lang w:bidi="ar-DZ"/>
              </w:rPr>
              <w:t>10,</w:t>
            </w:r>
            <w:r w:rsidRPr="00D7410C">
              <w:rPr>
                <w:rFonts w:asciiTheme="majorBidi" w:hAnsiTheme="majorBidi" w:cstheme="majorBidi" w:hint="cs"/>
                <w:sz w:val="21"/>
                <w:szCs w:val="21"/>
                <w:highlight w:val="lightGray"/>
                <w:shd w:val="clear" w:color="auto" w:fill="BFBFBF" w:themeFill="background1" w:themeFillShade="BF"/>
                <w:rtl/>
                <w:lang w:bidi="ar-DZ"/>
              </w:rPr>
              <w:t>88</w:t>
            </w:r>
            <w:r w:rsidRPr="003E4B3F">
              <w:rPr>
                <w:rFonts w:asciiTheme="majorBidi" w:hAnsiTheme="majorBidi" w:cstheme="majorBidi" w:hint="cs"/>
                <w:sz w:val="21"/>
                <w:szCs w:val="21"/>
                <w:highlight w:val="lightGray"/>
                <w:rtl/>
                <w:lang w:bidi="ar-DZ"/>
              </w:rPr>
              <w:t>-</w:t>
            </w:r>
          </w:p>
        </w:tc>
        <w:tc>
          <w:tcPr>
            <w:tcW w:w="302" w:type="pct"/>
            <w:tcBorders>
              <w:top w:val="single" w:sz="18" w:space="0" w:color="000000" w:themeColor="text1"/>
              <w:left w:val="single" w:sz="4" w:space="0" w:color="auto"/>
            </w:tcBorders>
          </w:tcPr>
          <w:p w:rsidR="00A31FCA" w:rsidRPr="00534A4F" w:rsidRDefault="00A31FCA" w:rsidP="004C3C5F">
            <w:pPr>
              <w:tabs>
                <w:tab w:val="right" w:pos="990"/>
                <w:tab w:val="right" w:pos="1557"/>
              </w:tabs>
              <w:bidi/>
              <w:jc w:val="center"/>
              <w:rPr>
                <w:rFonts w:asciiTheme="majorBidi" w:hAnsiTheme="majorBidi" w:cstheme="majorBidi"/>
                <w:sz w:val="19"/>
                <w:szCs w:val="19"/>
                <w:rtl/>
                <w:lang w:bidi="ar-DZ"/>
              </w:rPr>
            </w:pPr>
            <w:r w:rsidRPr="00534A4F">
              <w:rPr>
                <w:rFonts w:asciiTheme="majorBidi" w:hAnsiTheme="majorBidi" w:cstheme="majorBidi" w:hint="cs"/>
                <w:sz w:val="19"/>
                <w:szCs w:val="19"/>
                <w:rtl/>
                <w:lang w:bidi="ar-DZ"/>
              </w:rPr>
              <w:t>0,005</w:t>
            </w:r>
          </w:p>
        </w:tc>
        <w:tc>
          <w:tcPr>
            <w:tcW w:w="386" w:type="pct"/>
            <w:tcBorders>
              <w:top w:val="single" w:sz="18" w:space="0" w:color="000000" w:themeColor="text1"/>
              <w:right w:val="single" w:sz="4" w:space="0" w:color="auto"/>
            </w:tcBorders>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9,750-</w:t>
            </w:r>
          </w:p>
        </w:tc>
        <w:tc>
          <w:tcPr>
            <w:tcW w:w="304" w:type="pct"/>
            <w:tcBorders>
              <w:top w:val="single" w:sz="18" w:space="0" w:color="000000" w:themeColor="text1"/>
              <w:left w:val="single" w:sz="4" w:space="0" w:color="auto"/>
            </w:tcBorders>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0,06</w:t>
            </w:r>
          </w:p>
        </w:tc>
      </w:tr>
      <w:tr w:rsidR="00A31FCA" w:rsidTr="004C3C5F">
        <w:trPr>
          <w:trHeight w:val="202"/>
        </w:trPr>
        <w:tc>
          <w:tcPr>
            <w:tcW w:w="512" w:type="pct"/>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457" w:type="pct"/>
            <w:tcBorders>
              <w:top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أ.محاضر "أ"</w:t>
            </w:r>
          </w:p>
        </w:tc>
        <w:tc>
          <w:tcPr>
            <w:tcW w:w="387" w:type="pct"/>
            <w:tcBorders>
              <w:top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23,93</w:t>
            </w:r>
          </w:p>
        </w:tc>
        <w:tc>
          <w:tcPr>
            <w:tcW w:w="389" w:type="pct"/>
            <w:tcBorders>
              <w:top w:val="single" w:sz="4" w:space="0" w:color="auto"/>
              <w:righ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7,429</w:t>
            </w:r>
          </w:p>
        </w:tc>
        <w:tc>
          <w:tcPr>
            <w:tcW w:w="364" w:type="pct"/>
            <w:tcBorders>
              <w:top w:val="single" w:sz="4" w:space="0" w:color="auto"/>
              <w:lef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0,19</w:t>
            </w:r>
          </w:p>
        </w:tc>
        <w:tc>
          <w:tcPr>
            <w:tcW w:w="386" w:type="pct"/>
            <w:tcBorders>
              <w:top w:val="single" w:sz="4" w:space="0" w:color="auto"/>
              <w:righ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27" w:type="pct"/>
            <w:tcBorders>
              <w:top w:val="single" w:sz="4" w:space="0" w:color="auto"/>
              <w:lef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52" w:type="pct"/>
            <w:tcBorders>
              <w:righ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3,271-</w:t>
            </w:r>
          </w:p>
        </w:tc>
        <w:tc>
          <w:tcPr>
            <w:tcW w:w="345" w:type="pct"/>
            <w:tcBorders>
              <w:lef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0,53</w:t>
            </w:r>
          </w:p>
        </w:tc>
        <w:tc>
          <w:tcPr>
            <w:tcW w:w="389" w:type="pct"/>
            <w:tcBorders>
              <w:righ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3,457-</w:t>
            </w:r>
          </w:p>
        </w:tc>
        <w:tc>
          <w:tcPr>
            <w:tcW w:w="302" w:type="pct"/>
            <w:tcBorders>
              <w:lef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0,31</w:t>
            </w:r>
          </w:p>
        </w:tc>
        <w:tc>
          <w:tcPr>
            <w:tcW w:w="386" w:type="pct"/>
            <w:tcBorders>
              <w:righ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2,321-</w:t>
            </w:r>
          </w:p>
        </w:tc>
        <w:tc>
          <w:tcPr>
            <w:tcW w:w="304" w:type="pct"/>
            <w:tcBorders>
              <w:lef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0,91</w:t>
            </w:r>
          </w:p>
        </w:tc>
      </w:tr>
      <w:tr w:rsidR="00A31FCA" w:rsidTr="004C3C5F">
        <w:trPr>
          <w:trHeight w:val="202"/>
        </w:trPr>
        <w:tc>
          <w:tcPr>
            <w:tcW w:w="512" w:type="pct"/>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457" w:type="pct"/>
            <w:tcBorders>
              <w:top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 محاضر "ب"</w:t>
            </w:r>
          </w:p>
        </w:tc>
        <w:tc>
          <w:tcPr>
            <w:tcW w:w="387" w:type="pct"/>
            <w:tcBorders>
              <w:top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27,20</w:t>
            </w:r>
          </w:p>
        </w:tc>
        <w:tc>
          <w:tcPr>
            <w:tcW w:w="389" w:type="pct"/>
            <w:tcBorders>
              <w:top w:val="single" w:sz="4" w:space="0" w:color="auto"/>
              <w:right w:val="single" w:sz="4" w:space="0" w:color="auto"/>
            </w:tcBorders>
            <w:shd w:val="clear" w:color="auto" w:fill="BFBFBF" w:themeFill="background1" w:themeFillShade="BF"/>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sidRPr="00F33177">
              <w:rPr>
                <w:rFonts w:asciiTheme="majorBidi" w:hAnsiTheme="majorBidi" w:cstheme="majorBidi" w:hint="cs"/>
                <w:sz w:val="24"/>
                <w:szCs w:val="24"/>
                <w:vertAlign w:val="superscript"/>
                <w:rtl/>
                <w:lang w:bidi="ar-DZ"/>
              </w:rPr>
              <w:t>*</w:t>
            </w:r>
            <w:r>
              <w:rPr>
                <w:rFonts w:asciiTheme="majorBidi" w:hAnsiTheme="majorBidi" w:cstheme="majorBidi" w:hint="cs"/>
                <w:sz w:val="24"/>
                <w:szCs w:val="24"/>
                <w:rtl/>
                <w:lang w:bidi="ar-DZ"/>
              </w:rPr>
              <w:t>10,70</w:t>
            </w:r>
          </w:p>
        </w:tc>
        <w:tc>
          <w:tcPr>
            <w:tcW w:w="364" w:type="pct"/>
            <w:tcBorders>
              <w:top w:val="single" w:sz="4" w:space="0" w:color="auto"/>
              <w:lef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0,01</w:t>
            </w:r>
          </w:p>
        </w:tc>
        <w:tc>
          <w:tcPr>
            <w:tcW w:w="386" w:type="pct"/>
            <w:tcBorders>
              <w:top w:val="single" w:sz="4" w:space="0" w:color="auto"/>
              <w:righ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3,271</w:t>
            </w:r>
          </w:p>
        </w:tc>
        <w:tc>
          <w:tcPr>
            <w:tcW w:w="327" w:type="pct"/>
            <w:tcBorders>
              <w:top w:val="single" w:sz="4" w:space="0" w:color="auto"/>
              <w:lef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0,53</w:t>
            </w:r>
          </w:p>
        </w:tc>
        <w:tc>
          <w:tcPr>
            <w:tcW w:w="452" w:type="pct"/>
            <w:tcBorders>
              <w:righ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45" w:type="pct"/>
            <w:tcBorders>
              <w:lef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9" w:type="pct"/>
            <w:tcBorders>
              <w:righ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0,186-</w:t>
            </w:r>
          </w:p>
        </w:tc>
        <w:tc>
          <w:tcPr>
            <w:tcW w:w="302" w:type="pct"/>
            <w:tcBorders>
              <w:lef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386" w:type="pct"/>
            <w:tcBorders>
              <w:righ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0,950</w:t>
            </w:r>
          </w:p>
        </w:tc>
        <w:tc>
          <w:tcPr>
            <w:tcW w:w="304" w:type="pct"/>
            <w:tcBorders>
              <w:lef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0,99</w:t>
            </w:r>
          </w:p>
        </w:tc>
      </w:tr>
      <w:tr w:rsidR="00A31FCA" w:rsidTr="004C3C5F">
        <w:trPr>
          <w:trHeight w:val="202"/>
        </w:trPr>
        <w:tc>
          <w:tcPr>
            <w:tcW w:w="512" w:type="pct"/>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457" w:type="pct"/>
            <w:tcBorders>
              <w:top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أ.مساعد "أ"</w:t>
            </w:r>
          </w:p>
        </w:tc>
        <w:tc>
          <w:tcPr>
            <w:tcW w:w="387" w:type="pct"/>
            <w:tcBorders>
              <w:top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27,39</w:t>
            </w:r>
          </w:p>
        </w:tc>
        <w:tc>
          <w:tcPr>
            <w:tcW w:w="389" w:type="pct"/>
            <w:tcBorders>
              <w:top w:val="single" w:sz="4" w:space="0" w:color="auto"/>
              <w:right w:val="single" w:sz="4" w:space="0" w:color="auto"/>
            </w:tcBorders>
            <w:shd w:val="clear" w:color="auto" w:fill="BFBFBF" w:themeFill="background1" w:themeFillShade="BF"/>
            <w:vAlign w:val="center"/>
          </w:tcPr>
          <w:p w:rsidR="00A31FCA" w:rsidRPr="00243F0E" w:rsidRDefault="00A31FCA" w:rsidP="004C3C5F">
            <w:pPr>
              <w:tabs>
                <w:tab w:val="right" w:pos="990"/>
                <w:tab w:val="right" w:pos="1557"/>
              </w:tabs>
              <w:bidi/>
              <w:jc w:val="center"/>
              <w:rPr>
                <w:rFonts w:asciiTheme="majorBidi" w:hAnsiTheme="majorBidi" w:cstheme="majorBidi"/>
                <w:sz w:val="24"/>
                <w:szCs w:val="24"/>
                <w:rtl/>
                <w:lang w:bidi="ar-DZ"/>
              </w:rPr>
            </w:pPr>
            <w:r w:rsidRPr="00243F0E">
              <w:rPr>
                <w:rFonts w:asciiTheme="majorBidi" w:hAnsiTheme="majorBidi" w:cstheme="majorBidi" w:hint="cs"/>
                <w:sz w:val="24"/>
                <w:szCs w:val="24"/>
                <w:vertAlign w:val="superscript"/>
                <w:rtl/>
                <w:lang w:bidi="ar-DZ"/>
              </w:rPr>
              <w:t>*</w:t>
            </w:r>
            <w:r w:rsidRPr="00243F0E">
              <w:rPr>
                <w:rFonts w:asciiTheme="majorBidi" w:hAnsiTheme="majorBidi" w:cstheme="majorBidi" w:hint="cs"/>
                <w:sz w:val="24"/>
                <w:szCs w:val="24"/>
                <w:rtl/>
                <w:lang w:bidi="ar-DZ"/>
              </w:rPr>
              <w:t>10,88</w:t>
            </w:r>
          </w:p>
        </w:tc>
        <w:tc>
          <w:tcPr>
            <w:tcW w:w="364" w:type="pct"/>
            <w:tcBorders>
              <w:top w:val="single" w:sz="4" w:space="0" w:color="auto"/>
              <w:left w:val="single" w:sz="4" w:space="0" w:color="auto"/>
            </w:tcBorders>
            <w:vAlign w:val="center"/>
          </w:tcPr>
          <w:p w:rsidR="00A31FCA" w:rsidRPr="00243F0E" w:rsidRDefault="00A31FCA" w:rsidP="004C3C5F">
            <w:pPr>
              <w:tabs>
                <w:tab w:val="right" w:pos="990"/>
                <w:tab w:val="right" w:pos="1557"/>
              </w:tabs>
              <w:bidi/>
              <w:jc w:val="center"/>
              <w:rPr>
                <w:rFonts w:asciiTheme="majorBidi" w:hAnsiTheme="majorBidi" w:cstheme="majorBidi"/>
                <w:sz w:val="24"/>
                <w:szCs w:val="24"/>
                <w:rtl/>
                <w:lang w:bidi="ar-DZ"/>
              </w:rPr>
            </w:pPr>
            <w:r w:rsidRPr="00243F0E">
              <w:rPr>
                <w:rFonts w:asciiTheme="majorBidi" w:hAnsiTheme="majorBidi" w:cstheme="majorBidi" w:hint="cs"/>
                <w:sz w:val="24"/>
                <w:szCs w:val="24"/>
                <w:rtl/>
                <w:lang w:bidi="ar-DZ"/>
              </w:rPr>
              <w:t>0,005</w:t>
            </w:r>
          </w:p>
        </w:tc>
        <w:tc>
          <w:tcPr>
            <w:tcW w:w="386" w:type="pct"/>
            <w:tcBorders>
              <w:top w:val="single" w:sz="4" w:space="0" w:color="auto"/>
              <w:righ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3,457-</w:t>
            </w:r>
          </w:p>
        </w:tc>
        <w:tc>
          <w:tcPr>
            <w:tcW w:w="327" w:type="pct"/>
            <w:tcBorders>
              <w:top w:val="single" w:sz="4" w:space="0" w:color="auto"/>
              <w:lef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0,31</w:t>
            </w:r>
          </w:p>
        </w:tc>
        <w:tc>
          <w:tcPr>
            <w:tcW w:w="452" w:type="pct"/>
            <w:tcBorders>
              <w:righ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0,186</w:t>
            </w:r>
          </w:p>
        </w:tc>
        <w:tc>
          <w:tcPr>
            <w:tcW w:w="345" w:type="pct"/>
            <w:tcBorders>
              <w:lef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389" w:type="pct"/>
            <w:tcBorders>
              <w:righ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02" w:type="pct"/>
            <w:tcBorders>
              <w:lef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6" w:type="pct"/>
            <w:tcBorders>
              <w:righ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1,136</w:t>
            </w:r>
          </w:p>
        </w:tc>
        <w:tc>
          <w:tcPr>
            <w:tcW w:w="304" w:type="pct"/>
            <w:tcBorders>
              <w:lef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0,98</w:t>
            </w:r>
          </w:p>
        </w:tc>
      </w:tr>
      <w:tr w:rsidR="00A31FCA" w:rsidTr="004C3C5F">
        <w:trPr>
          <w:trHeight w:val="202"/>
        </w:trPr>
        <w:tc>
          <w:tcPr>
            <w:tcW w:w="512" w:type="pct"/>
            <w:vMerge/>
            <w:tcBorders>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457" w:type="pct"/>
            <w:tcBorders>
              <w:top w:val="single" w:sz="4" w:space="0" w:color="auto"/>
              <w:bottom w:val="single" w:sz="18" w:space="0" w:color="000000" w:themeColor="text1"/>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 مساعد "ب"</w:t>
            </w:r>
          </w:p>
        </w:tc>
        <w:tc>
          <w:tcPr>
            <w:tcW w:w="387" w:type="pct"/>
            <w:tcBorders>
              <w:top w:val="single" w:sz="4" w:space="0" w:color="auto"/>
              <w:bottom w:val="single" w:sz="18" w:space="0" w:color="000000" w:themeColor="text1"/>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26,25</w:t>
            </w:r>
          </w:p>
        </w:tc>
        <w:tc>
          <w:tcPr>
            <w:tcW w:w="389" w:type="pct"/>
            <w:tcBorders>
              <w:top w:val="single" w:sz="4" w:space="0" w:color="auto"/>
              <w:bottom w:val="single" w:sz="18" w:space="0" w:color="000000" w:themeColor="text1"/>
              <w:righ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9,750</w:t>
            </w:r>
          </w:p>
        </w:tc>
        <w:tc>
          <w:tcPr>
            <w:tcW w:w="364" w:type="pct"/>
            <w:tcBorders>
              <w:top w:val="single" w:sz="4" w:space="0" w:color="auto"/>
              <w:left w:val="single" w:sz="4" w:space="0" w:color="auto"/>
              <w:bottom w:val="single" w:sz="18" w:space="0" w:color="000000" w:themeColor="text1"/>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0,06</w:t>
            </w:r>
          </w:p>
        </w:tc>
        <w:tc>
          <w:tcPr>
            <w:tcW w:w="386" w:type="pct"/>
            <w:tcBorders>
              <w:top w:val="single" w:sz="4" w:space="0" w:color="auto"/>
              <w:bottom w:val="single" w:sz="18" w:space="0" w:color="000000" w:themeColor="text1"/>
              <w:righ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2,321</w:t>
            </w:r>
          </w:p>
        </w:tc>
        <w:tc>
          <w:tcPr>
            <w:tcW w:w="327" w:type="pct"/>
            <w:tcBorders>
              <w:top w:val="single" w:sz="4" w:space="0" w:color="auto"/>
              <w:left w:val="single" w:sz="4" w:space="0" w:color="auto"/>
              <w:bottom w:val="single" w:sz="18" w:space="0" w:color="000000" w:themeColor="text1"/>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0,91</w:t>
            </w:r>
          </w:p>
        </w:tc>
        <w:tc>
          <w:tcPr>
            <w:tcW w:w="452" w:type="pct"/>
            <w:tcBorders>
              <w:bottom w:val="single" w:sz="18" w:space="0" w:color="000000" w:themeColor="text1"/>
              <w:righ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0,950-</w:t>
            </w:r>
          </w:p>
        </w:tc>
        <w:tc>
          <w:tcPr>
            <w:tcW w:w="345" w:type="pct"/>
            <w:tcBorders>
              <w:left w:val="single" w:sz="4" w:space="0" w:color="auto"/>
              <w:bottom w:val="single" w:sz="18" w:space="0" w:color="000000" w:themeColor="text1"/>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0,99</w:t>
            </w:r>
          </w:p>
        </w:tc>
        <w:tc>
          <w:tcPr>
            <w:tcW w:w="389" w:type="pct"/>
            <w:tcBorders>
              <w:bottom w:val="single" w:sz="18" w:space="0" w:color="000000" w:themeColor="text1"/>
              <w:righ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1,136-</w:t>
            </w:r>
          </w:p>
        </w:tc>
        <w:tc>
          <w:tcPr>
            <w:tcW w:w="302" w:type="pct"/>
            <w:tcBorders>
              <w:left w:val="single" w:sz="4" w:space="0" w:color="auto"/>
              <w:bottom w:val="single" w:sz="18" w:space="0" w:color="000000" w:themeColor="text1"/>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0,98</w:t>
            </w:r>
          </w:p>
        </w:tc>
        <w:tc>
          <w:tcPr>
            <w:tcW w:w="386" w:type="pct"/>
            <w:tcBorders>
              <w:bottom w:val="single" w:sz="18" w:space="0" w:color="000000" w:themeColor="text1"/>
              <w:right w:val="single" w:sz="4" w:space="0" w:color="auto"/>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04" w:type="pct"/>
            <w:tcBorders>
              <w:left w:val="single" w:sz="4" w:space="0" w:color="auto"/>
              <w:bottom w:val="single" w:sz="18" w:space="0" w:color="000000" w:themeColor="text1"/>
            </w:tcBorders>
            <w:vAlign w:val="center"/>
          </w:tcPr>
          <w:p w:rsidR="00A31FCA" w:rsidRPr="00ED7724"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r>
      <w:tr w:rsidR="00A31FCA" w:rsidTr="004C3C5F">
        <w:trPr>
          <w:trHeight w:val="259"/>
        </w:trPr>
        <w:tc>
          <w:tcPr>
            <w:tcW w:w="512" w:type="pct"/>
            <w:vMerge w:val="restart"/>
            <w:tcBorders>
              <w:top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التي تواجه خدمة المجتمع</w:t>
            </w:r>
          </w:p>
        </w:tc>
        <w:tc>
          <w:tcPr>
            <w:tcW w:w="457" w:type="pct"/>
            <w:tcBorders>
              <w:top w:val="single" w:sz="18" w:space="0" w:color="000000" w:themeColor="text1"/>
              <w:bottom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أستاذ</w:t>
            </w:r>
          </w:p>
        </w:tc>
        <w:tc>
          <w:tcPr>
            <w:tcW w:w="387" w:type="pct"/>
            <w:tcBorders>
              <w:top w:val="single" w:sz="18" w:space="0" w:color="000000" w:themeColor="text1"/>
              <w:bottom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14,00</w:t>
            </w:r>
          </w:p>
        </w:tc>
        <w:tc>
          <w:tcPr>
            <w:tcW w:w="389" w:type="pct"/>
            <w:tcBorders>
              <w:top w:val="single" w:sz="18" w:space="0" w:color="000000" w:themeColor="text1"/>
              <w:bottom w:val="single" w:sz="4" w:space="0" w:color="auto"/>
              <w:righ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64" w:type="pct"/>
            <w:tcBorders>
              <w:top w:val="single" w:sz="18" w:space="0" w:color="000000" w:themeColor="text1"/>
              <w:left w:val="single" w:sz="4" w:space="0" w:color="auto"/>
              <w:bottom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6" w:type="pct"/>
            <w:tcBorders>
              <w:top w:val="single" w:sz="18" w:space="0" w:color="000000" w:themeColor="text1"/>
              <w:bottom w:val="single" w:sz="4" w:space="0" w:color="auto"/>
              <w:right w:val="single" w:sz="4" w:space="0" w:color="auto"/>
            </w:tcBorders>
            <w:shd w:val="clear" w:color="auto" w:fill="BFBFBF" w:themeFill="background1" w:themeFillShade="BF"/>
            <w:vAlign w:val="center"/>
          </w:tcPr>
          <w:p w:rsidR="00A31FCA" w:rsidRPr="00C115CF" w:rsidRDefault="00A31FCA" w:rsidP="004C3C5F">
            <w:pPr>
              <w:tabs>
                <w:tab w:val="right" w:pos="990"/>
                <w:tab w:val="right" w:pos="1557"/>
              </w:tabs>
              <w:bidi/>
              <w:jc w:val="center"/>
              <w:rPr>
                <w:rFonts w:asciiTheme="majorBidi" w:hAnsiTheme="majorBidi" w:cstheme="majorBidi"/>
                <w:sz w:val="21"/>
                <w:szCs w:val="21"/>
                <w:rtl/>
                <w:lang w:bidi="ar-DZ"/>
              </w:rPr>
            </w:pPr>
            <w:r w:rsidRPr="00C115CF">
              <w:rPr>
                <w:rFonts w:asciiTheme="majorBidi" w:hAnsiTheme="majorBidi" w:cstheme="majorBidi" w:hint="cs"/>
                <w:sz w:val="21"/>
                <w:szCs w:val="21"/>
                <w:vertAlign w:val="superscript"/>
                <w:rtl/>
                <w:lang w:bidi="ar-DZ"/>
              </w:rPr>
              <w:t>*</w:t>
            </w:r>
            <w:r w:rsidRPr="00C115CF">
              <w:rPr>
                <w:rFonts w:asciiTheme="majorBidi" w:hAnsiTheme="majorBidi" w:cstheme="majorBidi" w:hint="cs"/>
                <w:sz w:val="21"/>
                <w:szCs w:val="21"/>
                <w:rtl/>
                <w:lang w:bidi="ar-DZ"/>
              </w:rPr>
              <w:t>8,500-</w:t>
            </w:r>
          </w:p>
        </w:tc>
        <w:tc>
          <w:tcPr>
            <w:tcW w:w="327" w:type="pct"/>
            <w:tcBorders>
              <w:top w:val="single" w:sz="18" w:space="0" w:color="000000" w:themeColor="text1"/>
              <w:left w:val="single" w:sz="4" w:space="0" w:color="auto"/>
              <w:bottom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0,03</w:t>
            </w:r>
          </w:p>
        </w:tc>
        <w:tc>
          <w:tcPr>
            <w:tcW w:w="452" w:type="pct"/>
            <w:tcBorders>
              <w:top w:val="single" w:sz="18" w:space="0" w:color="000000" w:themeColor="text1"/>
              <w:right w:val="single" w:sz="4" w:space="0" w:color="auto"/>
            </w:tcBorders>
            <w:shd w:val="clear" w:color="auto" w:fill="BFBFBF" w:themeFill="background1" w:themeFillShade="BF"/>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sidRPr="00884E7A">
              <w:rPr>
                <w:rFonts w:asciiTheme="majorBidi" w:hAnsiTheme="majorBidi" w:cstheme="majorBidi" w:hint="cs"/>
                <w:sz w:val="24"/>
                <w:szCs w:val="24"/>
                <w:vertAlign w:val="superscript"/>
                <w:rtl/>
                <w:lang w:bidi="ar-DZ"/>
              </w:rPr>
              <w:t>*</w:t>
            </w:r>
            <w:r>
              <w:rPr>
                <w:rFonts w:asciiTheme="majorBidi" w:hAnsiTheme="majorBidi" w:cstheme="majorBidi" w:hint="cs"/>
                <w:sz w:val="24"/>
                <w:szCs w:val="24"/>
                <w:rtl/>
                <w:lang w:bidi="ar-DZ"/>
              </w:rPr>
              <w:t>13,10-</w:t>
            </w:r>
          </w:p>
        </w:tc>
        <w:tc>
          <w:tcPr>
            <w:tcW w:w="345" w:type="pct"/>
            <w:tcBorders>
              <w:top w:val="single" w:sz="18" w:space="0" w:color="000000" w:themeColor="text1"/>
              <w:left w:val="single" w:sz="4" w:space="0" w:color="auto"/>
            </w:tcBorders>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0,00</w:t>
            </w:r>
          </w:p>
        </w:tc>
        <w:tc>
          <w:tcPr>
            <w:tcW w:w="389" w:type="pct"/>
            <w:tcBorders>
              <w:top w:val="single" w:sz="18" w:space="0" w:color="000000" w:themeColor="text1"/>
              <w:right w:val="single" w:sz="4" w:space="0" w:color="auto"/>
            </w:tcBorders>
            <w:shd w:val="clear" w:color="auto" w:fill="BFBFBF" w:themeFill="background1" w:themeFillShade="BF"/>
          </w:tcPr>
          <w:p w:rsidR="00A31FCA" w:rsidRPr="00474C26" w:rsidRDefault="00A31FCA" w:rsidP="004C3C5F">
            <w:pPr>
              <w:tabs>
                <w:tab w:val="right" w:pos="990"/>
                <w:tab w:val="right" w:pos="1557"/>
              </w:tabs>
              <w:bidi/>
              <w:jc w:val="center"/>
              <w:rPr>
                <w:rFonts w:asciiTheme="majorBidi" w:hAnsiTheme="majorBidi" w:cstheme="majorBidi"/>
                <w:sz w:val="21"/>
                <w:szCs w:val="21"/>
                <w:rtl/>
                <w:lang w:bidi="ar-DZ"/>
              </w:rPr>
            </w:pPr>
            <w:r w:rsidRPr="00474C26">
              <w:rPr>
                <w:rFonts w:asciiTheme="majorBidi" w:hAnsiTheme="majorBidi" w:cstheme="majorBidi" w:hint="cs"/>
                <w:sz w:val="21"/>
                <w:szCs w:val="21"/>
                <w:rtl/>
                <w:lang w:bidi="ar-DZ"/>
              </w:rPr>
              <w:t>13,21</w:t>
            </w:r>
            <w:r w:rsidRPr="00474C26">
              <w:rPr>
                <w:rFonts w:asciiTheme="majorBidi" w:hAnsiTheme="majorBidi" w:cstheme="majorBidi" w:hint="cs"/>
                <w:sz w:val="21"/>
                <w:szCs w:val="21"/>
                <w:vertAlign w:val="superscript"/>
                <w:rtl/>
                <w:lang w:bidi="ar-DZ"/>
              </w:rPr>
              <w:t>*</w:t>
            </w:r>
            <w:r w:rsidRPr="00474C26">
              <w:rPr>
                <w:rFonts w:asciiTheme="majorBidi" w:hAnsiTheme="majorBidi" w:cstheme="majorBidi" w:hint="cs"/>
                <w:sz w:val="21"/>
                <w:szCs w:val="21"/>
                <w:rtl/>
                <w:lang w:bidi="ar-DZ"/>
              </w:rPr>
              <w:t>-</w:t>
            </w:r>
          </w:p>
        </w:tc>
        <w:tc>
          <w:tcPr>
            <w:tcW w:w="302" w:type="pct"/>
            <w:tcBorders>
              <w:top w:val="single" w:sz="18" w:space="0" w:color="000000" w:themeColor="text1"/>
              <w:left w:val="single" w:sz="4" w:space="0" w:color="auto"/>
            </w:tcBorders>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0,00</w:t>
            </w:r>
          </w:p>
        </w:tc>
        <w:tc>
          <w:tcPr>
            <w:tcW w:w="386" w:type="pct"/>
            <w:tcBorders>
              <w:top w:val="single" w:sz="18" w:space="0" w:color="000000" w:themeColor="text1"/>
              <w:right w:val="single" w:sz="4" w:space="0" w:color="auto"/>
            </w:tcBorders>
            <w:shd w:val="clear" w:color="auto" w:fill="BFBFBF" w:themeFill="background1" w:themeFillShade="BF"/>
          </w:tcPr>
          <w:p w:rsidR="00A31FCA" w:rsidRPr="00474C26" w:rsidRDefault="00A31FCA" w:rsidP="004C3C5F">
            <w:pPr>
              <w:tabs>
                <w:tab w:val="right" w:pos="990"/>
                <w:tab w:val="right" w:pos="1557"/>
              </w:tabs>
              <w:bidi/>
              <w:jc w:val="center"/>
              <w:rPr>
                <w:rFonts w:asciiTheme="majorBidi" w:hAnsiTheme="majorBidi" w:cstheme="majorBidi"/>
                <w:sz w:val="21"/>
                <w:szCs w:val="21"/>
                <w:rtl/>
                <w:lang w:bidi="ar-DZ"/>
              </w:rPr>
            </w:pPr>
            <w:r w:rsidRPr="00474C26">
              <w:rPr>
                <w:rFonts w:asciiTheme="majorBidi" w:hAnsiTheme="majorBidi" w:cstheme="majorBidi" w:hint="cs"/>
                <w:sz w:val="21"/>
                <w:szCs w:val="21"/>
                <w:vertAlign w:val="superscript"/>
                <w:rtl/>
                <w:lang w:bidi="ar-DZ"/>
              </w:rPr>
              <w:t>*</w:t>
            </w:r>
            <w:r w:rsidRPr="00474C26">
              <w:rPr>
                <w:rFonts w:asciiTheme="majorBidi" w:hAnsiTheme="majorBidi" w:cstheme="majorBidi" w:hint="cs"/>
                <w:sz w:val="21"/>
                <w:szCs w:val="21"/>
                <w:rtl/>
                <w:lang w:bidi="ar-DZ"/>
              </w:rPr>
              <w:t>13,87-</w:t>
            </w:r>
          </w:p>
        </w:tc>
        <w:tc>
          <w:tcPr>
            <w:tcW w:w="304" w:type="pct"/>
            <w:tcBorders>
              <w:top w:val="single" w:sz="18" w:space="0" w:color="000000" w:themeColor="text1"/>
              <w:left w:val="single" w:sz="4" w:space="0" w:color="auto"/>
            </w:tcBorders>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0,00</w:t>
            </w:r>
          </w:p>
        </w:tc>
      </w:tr>
      <w:tr w:rsidR="00A31FCA" w:rsidTr="004C3C5F">
        <w:trPr>
          <w:trHeight w:val="296"/>
        </w:trPr>
        <w:tc>
          <w:tcPr>
            <w:tcW w:w="512" w:type="pct"/>
            <w:vMerge/>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457" w:type="pct"/>
            <w:tcBorders>
              <w:top w:val="single" w:sz="4" w:space="0" w:color="auto"/>
              <w:bottom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أ.محاضر "أ"</w:t>
            </w:r>
          </w:p>
        </w:tc>
        <w:tc>
          <w:tcPr>
            <w:tcW w:w="387" w:type="pct"/>
            <w:tcBorders>
              <w:top w:val="single" w:sz="4" w:space="0" w:color="auto"/>
              <w:bottom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22,50</w:t>
            </w:r>
          </w:p>
        </w:tc>
        <w:tc>
          <w:tcPr>
            <w:tcW w:w="389" w:type="pct"/>
            <w:tcBorders>
              <w:top w:val="single" w:sz="4" w:space="0" w:color="auto"/>
              <w:bottom w:val="single" w:sz="4" w:space="0" w:color="auto"/>
              <w:right w:val="single" w:sz="4" w:space="0" w:color="auto"/>
            </w:tcBorders>
            <w:shd w:val="clear" w:color="auto" w:fill="BFBFBF" w:themeFill="background1" w:themeFillShade="BF"/>
            <w:vAlign w:val="center"/>
          </w:tcPr>
          <w:p w:rsidR="00A31FCA" w:rsidRPr="00FB0846" w:rsidRDefault="00A31FCA" w:rsidP="004C3C5F">
            <w:pPr>
              <w:tabs>
                <w:tab w:val="right" w:pos="990"/>
                <w:tab w:val="right" w:pos="1557"/>
              </w:tabs>
              <w:bidi/>
              <w:jc w:val="center"/>
              <w:rPr>
                <w:rFonts w:asciiTheme="majorBidi" w:hAnsiTheme="majorBidi" w:cstheme="majorBidi"/>
                <w:sz w:val="24"/>
                <w:szCs w:val="24"/>
                <w:rtl/>
                <w:lang w:bidi="ar-DZ"/>
              </w:rPr>
            </w:pPr>
            <w:r w:rsidRPr="00FB0846">
              <w:rPr>
                <w:rFonts w:asciiTheme="majorBidi" w:hAnsiTheme="majorBidi" w:cstheme="majorBidi" w:hint="cs"/>
                <w:sz w:val="24"/>
                <w:szCs w:val="24"/>
                <w:vertAlign w:val="superscript"/>
                <w:rtl/>
                <w:lang w:bidi="ar-DZ"/>
              </w:rPr>
              <w:t>*</w:t>
            </w:r>
            <w:r w:rsidRPr="00FB0846">
              <w:rPr>
                <w:rFonts w:asciiTheme="majorBidi" w:hAnsiTheme="majorBidi" w:cstheme="majorBidi" w:hint="cs"/>
                <w:sz w:val="24"/>
                <w:szCs w:val="24"/>
                <w:rtl/>
                <w:lang w:bidi="ar-DZ"/>
              </w:rPr>
              <w:t>8,500</w:t>
            </w:r>
          </w:p>
        </w:tc>
        <w:tc>
          <w:tcPr>
            <w:tcW w:w="364" w:type="pct"/>
            <w:tcBorders>
              <w:top w:val="single" w:sz="4" w:space="0" w:color="auto"/>
              <w:left w:val="single" w:sz="4" w:space="0" w:color="auto"/>
              <w:bottom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0,03</w:t>
            </w:r>
          </w:p>
        </w:tc>
        <w:tc>
          <w:tcPr>
            <w:tcW w:w="386" w:type="pct"/>
            <w:tcBorders>
              <w:top w:val="single" w:sz="4" w:space="0" w:color="auto"/>
              <w:bottom w:val="single" w:sz="4" w:space="0" w:color="auto"/>
              <w:righ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27" w:type="pct"/>
            <w:tcBorders>
              <w:top w:val="single" w:sz="4" w:space="0" w:color="auto"/>
              <w:left w:val="single" w:sz="4" w:space="0" w:color="auto"/>
              <w:bottom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52" w:type="pct"/>
            <w:tcBorders>
              <w:righ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4,600-</w:t>
            </w:r>
          </w:p>
        </w:tc>
        <w:tc>
          <w:tcPr>
            <w:tcW w:w="345" w:type="pct"/>
            <w:tcBorders>
              <w:lef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0,08</w:t>
            </w:r>
          </w:p>
        </w:tc>
        <w:tc>
          <w:tcPr>
            <w:tcW w:w="389" w:type="pct"/>
            <w:tcBorders>
              <w:righ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*4,71-</w:t>
            </w:r>
          </w:p>
        </w:tc>
        <w:tc>
          <w:tcPr>
            <w:tcW w:w="302" w:type="pct"/>
            <w:tcBorders>
              <w:lef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0,02</w:t>
            </w:r>
          </w:p>
        </w:tc>
        <w:tc>
          <w:tcPr>
            <w:tcW w:w="386" w:type="pct"/>
            <w:tcBorders>
              <w:righ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5,375-</w:t>
            </w:r>
          </w:p>
        </w:tc>
        <w:tc>
          <w:tcPr>
            <w:tcW w:w="304" w:type="pct"/>
            <w:tcBorders>
              <w:lef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0,13</w:t>
            </w:r>
          </w:p>
        </w:tc>
      </w:tr>
      <w:tr w:rsidR="00A31FCA" w:rsidTr="004C3C5F">
        <w:trPr>
          <w:trHeight w:val="296"/>
        </w:trPr>
        <w:tc>
          <w:tcPr>
            <w:tcW w:w="512" w:type="pct"/>
            <w:vMerge/>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457" w:type="pct"/>
            <w:tcBorders>
              <w:top w:val="single" w:sz="4" w:space="0" w:color="auto"/>
              <w:bottom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 محاضر "ب"</w:t>
            </w:r>
          </w:p>
        </w:tc>
        <w:tc>
          <w:tcPr>
            <w:tcW w:w="387" w:type="pct"/>
            <w:tcBorders>
              <w:top w:val="single" w:sz="4" w:space="0" w:color="auto"/>
              <w:bottom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27,10</w:t>
            </w:r>
          </w:p>
        </w:tc>
        <w:tc>
          <w:tcPr>
            <w:tcW w:w="389" w:type="pct"/>
            <w:tcBorders>
              <w:top w:val="single" w:sz="4" w:space="0" w:color="auto"/>
              <w:bottom w:val="single" w:sz="4" w:space="0" w:color="auto"/>
              <w:right w:val="single" w:sz="4" w:space="0" w:color="auto"/>
            </w:tcBorders>
            <w:shd w:val="clear" w:color="auto" w:fill="BFBFBF" w:themeFill="background1" w:themeFillShade="BF"/>
            <w:vAlign w:val="center"/>
          </w:tcPr>
          <w:p w:rsidR="00A31FCA" w:rsidRPr="003058D5" w:rsidRDefault="00A31FCA" w:rsidP="004C3C5F">
            <w:pPr>
              <w:tabs>
                <w:tab w:val="right" w:pos="990"/>
                <w:tab w:val="right" w:pos="1557"/>
              </w:tabs>
              <w:bidi/>
              <w:jc w:val="center"/>
              <w:rPr>
                <w:rFonts w:asciiTheme="majorBidi" w:hAnsiTheme="majorBidi" w:cstheme="majorBidi"/>
                <w:sz w:val="21"/>
                <w:szCs w:val="21"/>
                <w:rtl/>
                <w:lang w:bidi="ar-DZ"/>
              </w:rPr>
            </w:pPr>
            <w:r w:rsidRPr="003058D5">
              <w:rPr>
                <w:rFonts w:asciiTheme="majorBidi" w:hAnsiTheme="majorBidi" w:cstheme="majorBidi" w:hint="cs"/>
                <w:sz w:val="21"/>
                <w:szCs w:val="21"/>
                <w:vertAlign w:val="superscript"/>
                <w:rtl/>
                <w:lang w:bidi="ar-DZ"/>
              </w:rPr>
              <w:t>*</w:t>
            </w:r>
            <w:r w:rsidRPr="003058D5">
              <w:rPr>
                <w:rFonts w:asciiTheme="majorBidi" w:hAnsiTheme="majorBidi" w:cstheme="majorBidi" w:hint="cs"/>
                <w:sz w:val="21"/>
                <w:szCs w:val="21"/>
                <w:rtl/>
                <w:lang w:bidi="ar-DZ"/>
              </w:rPr>
              <w:t>13,10-</w:t>
            </w:r>
          </w:p>
        </w:tc>
        <w:tc>
          <w:tcPr>
            <w:tcW w:w="364" w:type="pct"/>
            <w:tcBorders>
              <w:top w:val="single" w:sz="4" w:space="0" w:color="auto"/>
              <w:left w:val="single" w:sz="4" w:space="0" w:color="auto"/>
              <w:bottom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0,00</w:t>
            </w:r>
          </w:p>
        </w:tc>
        <w:tc>
          <w:tcPr>
            <w:tcW w:w="386" w:type="pct"/>
            <w:tcBorders>
              <w:top w:val="single" w:sz="4" w:space="0" w:color="auto"/>
              <w:bottom w:val="single" w:sz="4" w:space="0" w:color="auto"/>
              <w:righ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4,600</w:t>
            </w:r>
          </w:p>
        </w:tc>
        <w:tc>
          <w:tcPr>
            <w:tcW w:w="327" w:type="pct"/>
            <w:tcBorders>
              <w:top w:val="single" w:sz="4" w:space="0" w:color="auto"/>
              <w:left w:val="single" w:sz="4" w:space="0" w:color="auto"/>
              <w:bottom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0,08</w:t>
            </w:r>
          </w:p>
        </w:tc>
        <w:tc>
          <w:tcPr>
            <w:tcW w:w="452" w:type="pct"/>
            <w:tcBorders>
              <w:righ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45" w:type="pct"/>
            <w:tcBorders>
              <w:lef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9" w:type="pct"/>
            <w:tcBorders>
              <w:righ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0,111-</w:t>
            </w:r>
          </w:p>
        </w:tc>
        <w:tc>
          <w:tcPr>
            <w:tcW w:w="302" w:type="pct"/>
            <w:tcBorders>
              <w:lef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386" w:type="pct"/>
            <w:tcBorders>
              <w:righ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0,775-</w:t>
            </w:r>
          </w:p>
        </w:tc>
        <w:tc>
          <w:tcPr>
            <w:tcW w:w="304" w:type="pct"/>
            <w:tcBorders>
              <w:lef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0,99</w:t>
            </w:r>
          </w:p>
        </w:tc>
      </w:tr>
      <w:tr w:rsidR="00A31FCA" w:rsidTr="004C3C5F">
        <w:trPr>
          <w:trHeight w:val="296"/>
        </w:trPr>
        <w:tc>
          <w:tcPr>
            <w:tcW w:w="512" w:type="pct"/>
            <w:vMerge/>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457" w:type="pct"/>
            <w:tcBorders>
              <w:top w:val="single" w:sz="4" w:space="0" w:color="auto"/>
              <w:bottom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أ.مساعد "أ"</w:t>
            </w:r>
          </w:p>
        </w:tc>
        <w:tc>
          <w:tcPr>
            <w:tcW w:w="387" w:type="pct"/>
            <w:tcBorders>
              <w:top w:val="single" w:sz="4" w:space="0" w:color="auto"/>
              <w:bottom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27,21</w:t>
            </w:r>
          </w:p>
        </w:tc>
        <w:tc>
          <w:tcPr>
            <w:tcW w:w="389" w:type="pct"/>
            <w:tcBorders>
              <w:top w:val="single" w:sz="4" w:space="0" w:color="auto"/>
              <w:bottom w:val="single" w:sz="4" w:space="0" w:color="auto"/>
              <w:right w:val="single" w:sz="4" w:space="0" w:color="auto"/>
            </w:tcBorders>
            <w:shd w:val="clear" w:color="auto" w:fill="BFBFBF" w:themeFill="background1" w:themeFillShade="BF"/>
            <w:vAlign w:val="center"/>
          </w:tcPr>
          <w:p w:rsidR="00A31FCA" w:rsidRPr="00474C26" w:rsidRDefault="00A31FCA" w:rsidP="004C3C5F">
            <w:pPr>
              <w:tabs>
                <w:tab w:val="right" w:pos="990"/>
                <w:tab w:val="right" w:pos="1557"/>
              </w:tabs>
              <w:bidi/>
              <w:jc w:val="center"/>
              <w:rPr>
                <w:rFonts w:asciiTheme="majorBidi" w:hAnsiTheme="majorBidi" w:cstheme="majorBidi"/>
                <w:sz w:val="21"/>
                <w:szCs w:val="21"/>
                <w:rtl/>
                <w:lang w:bidi="ar-DZ"/>
              </w:rPr>
            </w:pPr>
            <w:r w:rsidRPr="00474C26">
              <w:rPr>
                <w:rFonts w:asciiTheme="majorBidi" w:hAnsiTheme="majorBidi" w:cstheme="majorBidi" w:hint="cs"/>
                <w:sz w:val="21"/>
                <w:szCs w:val="21"/>
                <w:rtl/>
                <w:lang w:bidi="ar-DZ"/>
              </w:rPr>
              <w:t>13,21</w:t>
            </w:r>
            <w:r w:rsidRPr="00474C26">
              <w:rPr>
                <w:rFonts w:asciiTheme="majorBidi" w:hAnsiTheme="majorBidi" w:cstheme="majorBidi" w:hint="cs"/>
                <w:sz w:val="21"/>
                <w:szCs w:val="21"/>
                <w:vertAlign w:val="superscript"/>
                <w:rtl/>
                <w:lang w:bidi="ar-DZ"/>
              </w:rPr>
              <w:t>*</w:t>
            </w:r>
            <w:r w:rsidRPr="00474C26">
              <w:rPr>
                <w:rFonts w:asciiTheme="majorBidi" w:hAnsiTheme="majorBidi" w:cstheme="majorBidi" w:hint="cs"/>
                <w:sz w:val="21"/>
                <w:szCs w:val="21"/>
                <w:rtl/>
                <w:lang w:bidi="ar-DZ"/>
              </w:rPr>
              <w:t>-</w:t>
            </w:r>
          </w:p>
        </w:tc>
        <w:tc>
          <w:tcPr>
            <w:tcW w:w="364" w:type="pct"/>
            <w:tcBorders>
              <w:top w:val="single" w:sz="4" w:space="0" w:color="auto"/>
              <w:left w:val="single" w:sz="4" w:space="0" w:color="auto"/>
              <w:bottom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0,00</w:t>
            </w:r>
          </w:p>
        </w:tc>
        <w:tc>
          <w:tcPr>
            <w:tcW w:w="386" w:type="pct"/>
            <w:tcBorders>
              <w:top w:val="single" w:sz="4" w:space="0" w:color="auto"/>
              <w:bottom w:val="single" w:sz="4" w:space="0" w:color="auto"/>
              <w:righ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*4,71</w:t>
            </w:r>
          </w:p>
        </w:tc>
        <w:tc>
          <w:tcPr>
            <w:tcW w:w="327" w:type="pct"/>
            <w:tcBorders>
              <w:top w:val="single" w:sz="4" w:space="0" w:color="auto"/>
              <w:left w:val="single" w:sz="4" w:space="0" w:color="auto"/>
              <w:bottom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0,02</w:t>
            </w:r>
          </w:p>
        </w:tc>
        <w:tc>
          <w:tcPr>
            <w:tcW w:w="452" w:type="pct"/>
            <w:tcBorders>
              <w:righ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0,111</w:t>
            </w:r>
          </w:p>
        </w:tc>
        <w:tc>
          <w:tcPr>
            <w:tcW w:w="345" w:type="pct"/>
            <w:tcBorders>
              <w:lef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389" w:type="pct"/>
            <w:tcBorders>
              <w:righ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02" w:type="pct"/>
            <w:tcBorders>
              <w:lef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6" w:type="pct"/>
            <w:tcBorders>
              <w:righ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0,664-</w:t>
            </w:r>
          </w:p>
        </w:tc>
        <w:tc>
          <w:tcPr>
            <w:tcW w:w="304" w:type="pct"/>
            <w:tcBorders>
              <w:lef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0,99</w:t>
            </w:r>
          </w:p>
        </w:tc>
      </w:tr>
      <w:tr w:rsidR="00A31FCA" w:rsidTr="004C3C5F">
        <w:trPr>
          <w:trHeight w:val="296"/>
        </w:trPr>
        <w:tc>
          <w:tcPr>
            <w:tcW w:w="512" w:type="pct"/>
            <w:vMerge/>
            <w:tcBorders>
              <w:bottom w:val="single" w:sz="18"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457" w:type="pct"/>
            <w:tcBorders>
              <w:top w:val="single" w:sz="4" w:space="0" w:color="auto"/>
              <w:bottom w:val="single" w:sz="18" w:space="0" w:color="000000" w:themeColor="text1"/>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 مساعد "ب"</w:t>
            </w:r>
          </w:p>
        </w:tc>
        <w:tc>
          <w:tcPr>
            <w:tcW w:w="387" w:type="pct"/>
            <w:tcBorders>
              <w:top w:val="single" w:sz="4" w:space="0" w:color="auto"/>
              <w:bottom w:val="single" w:sz="18" w:space="0" w:color="000000" w:themeColor="text1"/>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27,88</w:t>
            </w:r>
          </w:p>
        </w:tc>
        <w:tc>
          <w:tcPr>
            <w:tcW w:w="389" w:type="pct"/>
            <w:tcBorders>
              <w:top w:val="single" w:sz="4" w:space="0" w:color="auto"/>
              <w:bottom w:val="single" w:sz="18" w:space="0" w:color="000000" w:themeColor="text1"/>
              <w:right w:val="single" w:sz="4" w:space="0" w:color="auto"/>
            </w:tcBorders>
            <w:shd w:val="clear" w:color="auto" w:fill="BFBFBF" w:themeFill="background1" w:themeFillShade="BF"/>
            <w:vAlign w:val="center"/>
          </w:tcPr>
          <w:p w:rsidR="00A31FCA" w:rsidRPr="00474C26" w:rsidRDefault="00A31FCA" w:rsidP="004C3C5F">
            <w:pPr>
              <w:tabs>
                <w:tab w:val="right" w:pos="990"/>
                <w:tab w:val="right" w:pos="1557"/>
              </w:tabs>
              <w:bidi/>
              <w:jc w:val="center"/>
              <w:rPr>
                <w:rFonts w:asciiTheme="majorBidi" w:hAnsiTheme="majorBidi" w:cstheme="majorBidi"/>
                <w:sz w:val="21"/>
                <w:szCs w:val="21"/>
                <w:rtl/>
                <w:lang w:bidi="ar-DZ"/>
              </w:rPr>
            </w:pPr>
            <w:r w:rsidRPr="00474C26">
              <w:rPr>
                <w:rFonts w:asciiTheme="majorBidi" w:hAnsiTheme="majorBidi" w:cstheme="majorBidi" w:hint="cs"/>
                <w:sz w:val="21"/>
                <w:szCs w:val="21"/>
                <w:vertAlign w:val="superscript"/>
                <w:rtl/>
                <w:lang w:bidi="ar-DZ"/>
              </w:rPr>
              <w:t>*</w:t>
            </w:r>
            <w:r w:rsidRPr="00474C26">
              <w:rPr>
                <w:rFonts w:asciiTheme="majorBidi" w:hAnsiTheme="majorBidi" w:cstheme="majorBidi" w:hint="cs"/>
                <w:sz w:val="21"/>
                <w:szCs w:val="21"/>
                <w:rtl/>
                <w:lang w:bidi="ar-DZ"/>
              </w:rPr>
              <w:t>13,87-</w:t>
            </w:r>
          </w:p>
        </w:tc>
        <w:tc>
          <w:tcPr>
            <w:tcW w:w="364" w:type="pct"/>
            <w:tcBorders>
              <w:top w:val="single" w:sz="4" w:space="0" w:color="auto"/>
              <w:left w:val="single" w:sz="4" w:space="0" w:color="auto"/>
              <w:bottom w:val="single" w:sz="18" w:space="0" w:color="000000" w:themeColor="text1"/>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0,00</w:t>
            </w:r>
          </w:p>
        </w:tc>
        <w:tc>
          <w:tcPr>
            <w:tcW w:w="386" w:type="pct"/>
            <w:tcBorders>
              <w:top w:val="single" w:sz="4" w:space="0" w:color="auto"/>
              <w:bottom w:val="single" w:sz="18" w:space="0" w:color="000000" w:themeColor="text1"/>
              <w:righ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5,375</w:t>
            </w:r>
          </w:p>
        </w:tc>
        <w:tc>
          <w:tcPr>
            <w:tcW w:w="327" w:type="pct"/>
            <w:tcBorders>
              <w:top w:val="single" w:sz="4" w:space="0" w:color="auto"/>
              <w:left w:val="single" w:sz="4" w:space="0" w:color="auto"/>
              <w:bottom w:val="single" w:sz="18" w:space="0" w:color="000000" w:themeColor="text1"/>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0,13</w:t>
            </w:r>
          </w:p>
        </w:tc>
        <w:tc>
          <w:tcPr>
            <w:tcW w:w="452" w:type="pct"/>
            <w:tcBorders>
              <w:bottom w:val="single" w:sz="18" w:space="0" w:color="000000" w:themeColor="text1"/>
              <w:righ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0,775</w:t>
            </w:r>
          </w:p>
        </w:tc>
        <w:tc>
          <w:tcPr>
            <w:tcW w:w="345" w:type="pct"/>
            <w:tcBorders>
              <w:left w:val="single" w:sz="4" w:space="0" w:color="auto"/>
              <w:bottom w:val="single" w:sz="18" w:space="0" w:color="000000" w:themeColor="text1"/>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0,99</w:t>
            </w:r>
          </w:p>
        </w:tc>
        <w:tc>
          <w:tcPr>
            <w:tcW w:w="389" w:type="pct"/>
            <w:tcBorders>
              <w:bottom w:val="single" w:sz="18" w:space="0" w:color="000000" w:themeColor="text1"/>
              <w:righ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0,664</w:t>
            </w:r>
          </w:p>
        </w:tc>
        <w:tc>
          <w:tcPr>
            <w:tcW w:w="302" w:type="pct"/>
            <w:tcBorders>
              <w:left w:val="single" w:sz="4" w:space="0" w:color="auto"/>
              <w:bottom w:val="single" w:sz="18" w:space="0" w:color="000000" w:themeColor="text1"/>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0,99</w:t>
            </w:r>
          </w:p>
        </w:tc>
        <w:tc>
          <w:tcPr>
            <w:tcW w:w="386" w:type="pct"/>
            <w:tcBorders>
              <w:bottom w:val="single" w:sz="18" w:space="0" w:color="000000" w:themeColor="text1"/>
              <w:righ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04" w:type="pct"/>
            <w:tcBorders>
              <w:left w:val="single" w:sz="4" w:space="0" w:color="auto"/>
              <w:bottom w:val="single" w:sz="18" w:space="0" w:color="000000" w:themeColor="text1"/>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r>
      <w:tr w:rsidR="00A31FCA" w:rsidTr="004C3C5F">
        <w:trPr>
          <w:trHeight w:val="254"/>
        </w:trPr>
        <w:tc>
          <w:tcPr>
            <w:tcW w:w="512" w:type="pct"/>
            <w:vMerge w:val="restart"/>
            <w:tcBorders>
              <w:top w:val="single" w:sz="18"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الدرجة الكلية</w:t>
            </w:r>
          </w:p>
        </w:tc>
        <w:tc>
          <w:tcPr>
            <w:tcW w:w="457" w:type="pct"/>
            <w:tcBorders>
              <w:top w:val="single" w:sz="18" w:space="0" w:color="000000" w:themeColor="text1"/>
              <w:bottom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أستاذ</w:t>
            </w:r>
          </w:p>
        </w:tc>
        <w:tc>
          <w:tcPr>
            <w:tcW w:w="387" w:type="pct"/>
            <w:tcBorders>
              <w:top w:val="single" w:sz="18" w:space="0" w:color="000000" w:themeColor="text1"/>
              <w:bottom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67,50</w:t>
            </w:r>
          </w:p>
        </w:tc>
        <w:tc>
          <w:tcPr>
            <w:tcW w:w="389" w:type="pct"/>
            <w:tcBorders>
              <w:top w:val="single" w:sz="18" w:space="0" w:color="000000" w:themeColor="text1"/>
              <w:bottom w:val="single" w:sz="4" w:space="0" w:color="auto"/>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64" w:type="pct"/>
            <w:tcBorders>
              <w:top w:val="single" w:sz="18" w:space="0" w:color="000000" w:themeColor="text1"/>
              <w:left w:val="single" w:sz="4" w:space="0" w:color="auto"/>
              <w:bottom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6" w:type="pct"/>
            <w:tcBorders>
              <w:top w:val="single" w:sz="18" w:space="0" w:color="000000" w:themeColor="text1"/>
              <w:bottom w:val="single" w:sz="4" w:space="0" w:color="auto"/>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20,64-</w:t>
            </w:r>
          </w:p>
        </w:tc>
        <w:tc>
          <w:tcPr>
            <w:tcW w:w="327" w:type="pct"/>
            <w:tcBorders>
              <w:top w:val="single" w:sz="18" w:space="0" w:color="000000" w:themeColor="text1"/>
              <w:left w:val="single" w:sz="4" w:space="0" w:color="auto"/>
              <w:bottom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0,10</w:t>
            </w:r>
          </w:p>
        </w:tc>
        <w:tc>
          <w:tcPr>
            <w:tcW w:w="452" w:type="pct"/>
            <w:tcBorders>
              <w:top w:val="single" w:sz="18" w:space="0" w:color="000000" w:themeColor="text1"/>
              <w:right w:val="single" w:sz="4" w:space="0" w:color="auto"/>
            </w:tcBorders>
            <w:shd w:val="clear" w:color="auto" w:fill="BFBFBF" w:themeFill="background1" w:themeFillShade="BF"/>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sidRPr="00330E96">
              <w:rPr>
                <w:rFonts w:asciiTheme="majorBidi" w:hAnsiTheme="majorBidi" w:cstheme="majorBidi" w:hint="cs"/>
                <w:sz w:val="24"/>
                <w:szCs w:val="24"/>
                <w:vertAlign w:val="superscript"/>
                <w:rtl/>
                <w:lang w:bidi="ar-DZ"/>
              </w:rPr>
              <w:t>*</w:t>
            </w:r>
            <w:r>
              <w:rPr>
                <w:rFonts w:asciiTheme="majorBidi" w:hAnsiTheme="majorBidi" w:cstheme="majorBidi" w:hint="cs"/>
                <w:sz w:val="24"/>
                <w:szCs w:val="24"/>
                <w:rtl/>
                <w:lang w:bidi="ar-DZ"/>
              </w:rPr>
              <w:t>35,20-</w:t>
            </w:r>
          </w:p>
        </w:tc>
        <w:tc>
          <w:tcPr>
            <w:tcW w:w="345" w:type="pct"/>
            <w:tcBorders>
              <w:top w:val="single" w:sz="18" w:space="0" w:color="000000" w:themeColor="text1"/>
              <w:left w:val="single" w:sz="4" w:space="0" w:color="auto"/>
            </w:tcBorders>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0,00</w:t>
            </w:r>
          </w:p>
        </w:tc>
        <w:tc>
          <w:tcPr>
            <w:tcW w:w="389" w:type="pct"/>
            <w:tcBorders>
              <w:top w:val="single" w:sz="18" w:space="0" w:color="000000" w:themeColor="text1"/>
              <w:right w:val="single" w:sz="4" w:space="0" w:color="auto"/>
            </w:tcBorders>
            <w:shd w:val="clear" w:color="auto" w:fill="BFBFBF" w:themeFill="background1" w:themeFillShade="BF"/>
          </w:tcPr>
          <w:p w:rsidR="00A31FCA" w:rsidRPr="00330E96" w:rsidRDefault="00A31FCA" w:rsidP="004C3C5F">
            <w:pPr>
              <w:tabs>
                <w:tab w:val="right" w:pos="990"/>
                <w:tab w:val="right" w:pos="1557"/>
              </w:tabs>
              <w:bidi/>
              <w:jc w:val="center"/>
              <w:rPr>
                <w:rFonts w:asciiTheme="majorBidi" w:hAnsiTheme="majorBidi" w:cstheme="majorBidi"/>
                <w:sz w:val="21"/>
                <w:szCs w:val="21"/>
                <w:rtl/>
                <w:lang w:bidi="ar-DZ"/>
              </w:rPr>
            </w:pPr>
            <w:r w:rsidRPr="00330E96">
              <w:rPr>
                <w:rFonts w:asciiTheme="majorBidi" w:hAnsiTheme="majorBidi" w:cstheme="majorBidi" w:hint="cs"/>
                <w:sz w:val="21"/>
                <w:szCs w:val="21"/>
                <w:vertAlign w:val="superscript"/>
                <w:rtl/>
                <w:lang w:bidi="ar-DZ"/>
              </w:rPr>
              <w:t>*</w:t>
            </w:r>
            <w:r w:rsidRPr="00330E96">
              <w:rPr>
                <w:rFonts w:asciiTheme="majorBidi" w:hAnsiTheme="majorBidi" w:cstheme="majorBidi" w:hint="cs"/>
                <w:sz w:val="21"/>
                <w:szCs w:val="21"/>
                <w:rtl/>
                <w:lang w:bidi="ar-DZ"/>
              </w:rPr>
              <w:t>35,01-</w:t>
            </w:r>
          </w:p>
        </w:tc>
        <w:tc>
          <w:tcPr>
            <w:tcW w:w="302" w:type="pct"/>
            <w:tcBorders>
              <w:top w:val="single" w:sz="18" w:space="0" w:color="000000" w:themeColor="text1"/>
              <w:left w:val="single" w:sz="4" w:space="0" w:color="auto"/>
            </w:tcBorders>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0,00</w:t>
            </w:r>
          </w:p>
        </w:tc>
        <w:tc>
          <w:tcPr>
            <w:tcW w:w="386" w:type="pct"/>
            <w:tcBorders>
              <w:top w:val="single" w:sz="18" w:space="0" w:color="000000" w:themeColor="text1"/>
              <w:right w:val="single" w:sz="4" w:space="0" w:color="auto"/>
            </w:tcBorders>
            <w:shd w:val="clear" w:color="auto" w:fill="BFBFBF" w:themeFill="background1" w:themeFillShade="BF"/>
          </w:tcPr>
          <w:p w:rsidR="00A31FCA" w:rsidRPr="00330E96" w:rsidRDefault="00A31FCA" w:rsidP="004C3C5F">
            <w:pPr>
              <w:tabs>
                <w:tab w:val="right" w:pos="990"/>
                <w:tab w:val="right" w:pos="1557"/>
              </w:tabs>
              <w:bidi/>
              <w:jc w:val="center"/>
              <w:rPr>
                <w:rFonts w:asciiTheme="majorBidi" w:hAnsiTheme="majorBidi" w:cstheme="majorBidi"/>
                <w:sz w:val="21"/>
                <w:szCs w:val="21"/>
                <w:rtl/>
                <w:lang w:bidi="ar-DZ"/>
              </w:rPr>
            </w:pPr>
            <w:r w:rsidRPr="00330E96">
              <w:rPr>
                <w:rFonts w:asciiTheme="majorBidi" w:hAnsiTheme="majorBidi" w:cstheme="majorBidi" w:hint="cs"/>
                <w:sz w:val="21"/>
                <w:szCs w:val="21"/>
                <w:vertAlign w:val="superscript"/>
                <w:rtl/>
                <w:lang w:bidi="ar-DZ"/>
              </w:rPr>
              <w:t>*</w:t>
            </w:r>
            <w:r w:rsidRPr="00330E96">
              <w:rPr>
                <w:rFonts w:asciiTheme="majorBidi" w:hAnsiTheme="majorBidi" w:cstheme="majorBidi" w:hint="cs"/>
                <w:sz w:val="21"/>
                <w:szCs w:val="21"/>
                <w:rtl/>
                <w:lang w:bidi="ar-DZ"/>
              </w:rPr>
              <w:t>34,37-</w:t>
            </w:r>
          </w:p>
        </w:tc>
        <w:tc>
          <w:tcPr>
            <w:tcW w:w="304" w:type="pct"/>
            <w:tcBorders>
              <w:top w:val="single" w:sz="18" w:space="0" w:color="000000" w:themeColor="text1"/>
              <w:left w:val="single" w:sz="4" w:space="0" w:color="auto"/>
            </w:tcBorders>
          </w:tcPr>
          <w:p w:rsidR="00A31FCA" w:rsidRPr="00330E96" w:rsidRDefault="00A31FCA" w:rsidP="004C3C5F">
            <w:pPr>
              <w:tabs>
                <w:tab w:val="right" w:pos="990"/>
                <w:tab w:val="right" w:pos="1557"/>
              </w:tabs>
              <w:bidi/>
              <w:jc w:val="center"/>
              <w:rPr>
                <w:rFonts w:asciiTheme="majorBidi" w:hAnsiTheme="majorBidi" w:cstheme="majorBidi"/>
                <w:sz w:val="20"/>
                <w:szCs w:val="20"/>
                <w:rtl/>
                <w:lang w:bidi="ar-DZ"/>
              </w:rPr>
            </w:pPr>
            <w:r w:rsidRPr="00330E96">
              <w:rPr>
                <w:rFonts w:asciiTheme="majorBidi" w:hAnsiTheme="majorBidi" w:cstheme="majorBidi" w:hint="cs"/>
                <w:sz w:val="20"/>
                <w:szCs w:val="20"/>
                <w:rtl/>
                <w:lang w:bidi="ar-DZ"/>
              </w:rPr>
              <w:t>0,002</w:t>
            </w:r>
          </w:p>
        </w:tc>
      </w:tr>
      <w:tr w:rsidR="00A31FCA" w:rsidTr="004C3C5F">
        <w:trPr>
          <w:trHeight w:val="176"/>
        </w:trPr>
        <w:tc>
          <w:tcPr>
            <w:tcW w:w="512" w:type="pct"/>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457" w:type="pct"/>
            <w:tcBorders>
              <w:top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أ.محاضر "أ"</w:t>
            </w:r>
          </w:p>
        </w:tc>
        <w:tc>
          <w:tcPr>
            <w:tcW w:w="387" w:type="pct"/>
            <w:tcBorders>
              <w:top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88,14</w:t>
            </w:r>
          </w:p>
        </w:tc>
        <w:tc>
          <w:tcPr>
            <w:tcW w:w="389" w:type="pct"/>
            <w:tcBorders>
              <w:top w:val="single" w:sz="4" w:space="0" w:color="auto"/>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20,64</w:t>
            </w:r>
          </w:p>
        </w:tc>
        <w:tc>
          <w:tcPr>
            <w:tcW w:w="364" w:type="pct"/>
            <w:tcBorders>
              <w:top w:val="single" w:sz="4" w:space="0" w:color="auto"/>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0,10</w:t>
            </w:r>
          </w:p>
        </w:tc>
        <w:tc>
          <w:tcPr>
            <w:tcW w:w="386" w:type="pct"/>
            <w:tcBorders>
              <w:top w:val="single" w:sz="4" w:space="0" w:color="auto"/>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27" w:type="pct"/>
            <w:tcBorders>
              <w:top w:val="single" w:sz="4" w:space="0" w:color="auto"/>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52" w:type="pct"/>
            <w:tcBorders>
              <w:right w:val="single" w:sz="4" w:space="0" w:color="auto"/>
            </w:tcBorders>
            <w:shd w:val="clear" w:color="auto" w:fill="BFBFBF" w:themeFill="background1" w:themeFillShade="BF"/>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sidRPr="001A5C47">
              <w:rPr>
                <w:rFonts w:asciiTheme="majorBidi" w:hAnsiTheme="majorBidi" w:cstheme="majorBidi" w:hint="cs"/>
                <w:sz w:val="24"/>
                <w:szCs w:val="24"/>
                <w:vertAlign w:val="superscript"/>
                <w:rtl/>
                <w:lang w:bidi="ar-DZ"/>
              </w:rPr>
              <w:t>*</w:t>
            </w:r>
            <w:r>
              <w:rPr>
                <w:rFonts w:asciiTheme="majorBidi" w:hAnsiTheme="majorBidi" w:cstheme="majorBidi" w:hint="cs"/>
                <w:sz w:val="24"/>
                <w:szCs w:val="24"/>
                <w:rtl/>
                <w:lang w:bidi="ar-DZ"/>
              </w:rPr>
              <w:t>14,55-</w:t>
            </w:r>
          </w:p>
        </w:tc>
        <w:tc>
          <w:tcPr>
            <w:tcW w:w="345" w:type="pct"/>
            <w:tcBorders>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0,043</w:t>
            </w:r>
          </w:p>
        </w:tc>
        <w:tc>
          <w:tcPr>
            <w:tcW w:w="389" w:type="pct"/>
            <w:tcBorders>
              <w:right w:val="single" w:sz="4" w:space="0" w:color="auto"/>
            </w:tcBorders>
            <w:shd w:val="clear" w:color="auto" w:fill="BFBFBF" w:themeFill="background1" w:themeFillShade="BF"/>
            <w:vAlign w:val="center"/>
          </w:tcPr>
          <w:p w:rsidR="00A31FCA" w:rsidRPr="001A5C47" w:rsidRDefault="00A31FCA" w:rsidP="004C3C5F">
            <w:pPr>
              <w:tabs>
                <w:tab w:val="right" w:pos="990"/>
                <w:tab w:val="right" w:pos="1557"/>
              </w:tabs>
              <w:bidi/>
              <w:jc w:val="center"/>
              <w:rPr>
                <w:rFonts w:asciiTheme="majorBidi" w:hAnsiTheme="majorBidi" w:cstheme="majorBidi"/>
                <w:sz w:val="21"/>
                <w:szCs w:val="21"/>
                <w:rtl/>
                <w:lang w:bidi="ar-DZ"/>
              </w:rPr>
            </w:pPr>
            <w:r w:rsidRPr="001A5C47">
              <w:rPr>
                <w:rFonts w:asciiTheme="majorBidi" w:hAnsiTheme="majorBidi" w:cstheme="majorBidi" w:hint="cs"/>
                <w:sz w:val="21"/>
                <w:szCs w:val="21"/>
                <w:vertAlign w:val="superscript"/>
                <w:rtl/>
                <w:lang w:bidi="ar-DZ"/>
              </w:rPr>
              <w:t>*</w:t>
            </w:r>
            <w:r w:rsidRPr="001A5C47">
              <w:rPr>
                <w:rFonts w:asciiTheme="majorBidi" w:hAnsiTheme="majorBidi" w:cstheme="majorBidi" w:hint="cs"/>
                <w:sz w:val="21"/>
                <w:szCs w:val="21"/>
                <w:rtl/>
                <w:lang w:bidi="ar-DZ"/>
              </w:rPr>
              <w:t>14,36-</w:t>
            </w:r>
          </w:p>
        </w:tc>
        <w:tc>
          <w:tcPr>
            <w:tcW w:w="302" w:type="pct"/>
            <w:tcBorders>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0,01</w:t>
            </w:r>
          </w:p>
        </w:tc>
        <w:tc>
          <w:tcPr>
            <w:tcW w:w="386" w:type="pct"/>
            <w:tcBorders>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13,73-</w:t>
            </w:r>
          </w:p>
        </w:tc>
        <w:tc>
          <w:tcPr>
            <w:tcW w:w="304" w:type="pct"/>
            <w:tcBorders>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0,23</w:t>
            </w:r>
          </w:p>
        </w:tc>
      </w:tr>
      <w:tr w:rsidR="00A31FCA" w:rsidTr="004C3C5F">
        <w:trPr>
          <w:trHeight w:val="176"/>
        </w:trPr>
        <w:tc>
          <w:tcPr>
            <w:tcW w:w="512" w:type="pct"/>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457" w:type="pct"/>
            <w:tcBorders>
              <w:top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 محاضر "ب"</w:t>
            </w:r>
          </w:p>
        </w:tc>
        <w:tc>
          <w:tcPr>
            <w:tcW w:w="387" w:type="pct"/>
            <w:tcBorders>
              <w:top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102,7</w:t>
            </w:r>
          </w:p>
        </w:tc>
        <w:tc>
          <w:tcPr>
            <w:tcW w:w="389" w:type="pct"/>
            <w:tcBorders>
              <w:top w:val="single" w:sz="4" w:space="0" w:color="auto"/>
              <w:right w:val="single" w:sz="4" w:space="0" w:color="auto"/>
            </w:tcBorders>
            <w:shd w:val="clear" w:color="auto" w:fill="BFBFBF" w:themeFill="background1" w:themeFillShade="BF"/>
            <w:vAlign w:val="center"/>
          </w:tcPr>
          <w:p w:rsidR="00A31FCA" w:rsidRPr="00047E3B" w:rsidRDefault="00A31FCA" w:rsidP="004C3C5F">
            <w:pPr>
              <w:tabs>
                <w:tab w:val="right" w:pos="990"/>
                <w:tab w:val="right" w:pos="1557"/>
              </w:tabs>
              <w:bidi/>
              <w:jc w:val="center"/>
              <w:rPr>
                <w:rFonts w:asciiTheme="majorBidi" w:hAnsiTheme="majorBidi" w:cstheme="majorBidi"/>
                <w:sz w:val="24"/>
                <w:szCs w:val="24"/>
                <w:rtl/>
                <w:lang w:bidi="ar-DZ"/>
              </w:rPr>
            </w:pPr>
            <w:r w:rsidRPr="00047E3B">
              <w:rPr>
                <w:rFonts w:asciiTheme="majorBidi" w:hAnsiTheme="majorBidi" w:cstheme="majorBidi" w:hint="cs"/>
                <w:sz w:val="24"/>
                <w:szCs w:val="24"/>
                <w:vertAlign w:val="superscript"/>
                <w:rtl/>
                <w:lang w:bidi="ar-DZ"/>
              </w:rPr>
              <w:t>*</w:t>
            </w:r>
            <w:r w:rsidRPr="00047E3B">
              <w:rPr>
                <w:rFonts w:asciiTheme="majorBidi" w:hAnsiTheme="majorBidi" w:cstheme="majorBidi" w:hint="cs"/>
                <w:sz w:val="24"/>
                <w:szCs w:val="24"/>
                <w:rtl/>
                <w:lang w:bidi="ar-DZ"/>
              </w:rPr>
              <w:t>35,20</w:t>
            </w:r>
          </w:p>
        </w:tc>
        <w:tc>
          <w:tcPr>
            <w:tcW w:w="364" w:type="pct"/>
            <w:tcBorders>
              <w:top w:val="single" w:sz="4" w:space="0" w:color="auto"/>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0,00</w:t>
            </w:r>
          </w:p>
        </w:tc>
        <w:tc>
          <w:tcPr>
            <w:tcW w:w="386" w:type="pct"/>
            <w:tcBorders>
              <w:top w:val="single" w:sz="4" w:space="0" w:color="auto"/>
              <w:right w:val="single" w:sz="4" w:space="0" w:color="auto"/>
            </w:tcBorders>
            <w:shd w:val="clear" w:color="auto" w:fill="BFBFBF" w:themeFill="background1" w:themeFillShade="BF"/>
            <w:vAlign w:val="center"/>
          </w:tcPr>
          <w:p w:rsidR="00A31FCA" w:rsidRPr="00FC22BB" w:rsidRDefault="00A31FCA" w:rsidP="004C3C5F">
            <w:pPr>
              <w:tabs>
                <w:tab w:val="right" w:pos="990"/>
                <w:tab w:val="right" w:pos="1557"/>
              </w:tabs>
              <w:bidi/>
              <w:jc w:val="center"/>
              <w:rPr>
                <w:rFonts w:asciiTheme="majorBidi" w:hAnsiTheme="majorBidi" w:cstheme="majorBidi"/>
                <w:sz w:val="24"/>
                <w:szCs w:val="24"/>
                <w:highlight w:val="lightGray"/>
                <w:rtl/>
                <w:lang w:bidi="ar-DZ"/>
              </w:rPr>
            </w:pPr>
            <w:r w:rsidRPr="00FC22BB">
              <w:rPr>
                <w:rFonts w:asciiTheme="majorBidi" w:hAnsiTheme="majorBidi" w:cstheme="majorBidi" w:hint="cs"/>
                <w:sz w:val="24"/>
                <w:szCs w:val="24"/>
                <w:highlight w:val="lightGray"/>
                <w:vertAlign w:val="superscript"/>
                <w:rtl/>
                <w:lang w:bidi="ar-DZ"/>
              </w:rPr>
              <w:t>*</w:t>
            </w:r>
            <w:r w:rsidRPr="00FC22BB">
              <w:rPr>
                <w:rFonts w:asciiTheme="majorBidi" w:hAnsiTheme="majorBidi" w:cstheme="majorBidi" w:hint="cs"/>
                <w:sz w:val="24"/>
                <w:szCs w:val="24"/>
                <w:highlight w:val="lightGray"/>
                <w:rtl/>
                <w:lang w:bidi="ar-DZ"/>
              </w:rPr>
              <w:t>14,55</w:t>
            </w:r>
          </w:p>
        </w:tc>
        <w:tc>
          <w:tcPr>
            <w:tcW w:w="327" w:type="pct"/>
            <w:tcBorders>
              <w:top w:val="single" w:sz="4" w:space="0" w:color="auto"/>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0,04</w:t>
            </w:r>
          </w:p>
        </w:tc>
        <w:tc>
          <w:tcPr>
            <w:tcW w:w="452" w:type="pct"/>
            <w:tcBorders>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45" w:type="pct"/>
            <w:tcBorders>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9" w:type="pct"/>
            <w:tcBorders>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0,191</w:t>
            </w:r>
          </w:p>
        </w:tc>
        <w:tc>
          <w:tcPr>
            <w:tcW w:w="302" w:type="pct"/>
            <w:tcBorders>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386" w:type="pct"/>
            <w:tcBorders>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0,825</w:t>
            </w:r>
          </w:p>
        </w:tc>
        <w:tc>
          <w:tcPr>
            <w:tcW w:w="304" w:type="pct"/>
            <w:tcBorders>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r>
      <w:tr w:rsidR="00A31FCA" w:rsidTr="004C3C5F">
        <w:trPr>
          <w:trHeight w:val="176"/>
        </w:trPr>
        <w:tc>
          <w:tcPr>
            <w:tcW w:w="512" w:type="pct"/>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457" w:type="pct"/>
            <w:tcBorders>
              <w:top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أ.مساعد "أ"</w:t>
            </w:r>
          </w:p>
        </w:tc>
        <w:tc>
          <w:tcPr>
            <w:tcW w:w="387" w:type="pct"/>
            <w:tcBorders>
              <w:top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102,5</w:t>
            </w:r>
          </w:p>
        </w:tc>
        <w:tc>
          <w:tcPr>
            <w:tcW w:w="389" w:type="pct"/>
            <w:tcBorders>
              <w:top w:val="single" w:sz="4" w:space="0" w:color="auto"/>
              <w:right w:val="single" w:sz="4" w:space="0" w:color="auto"/>
            </w:tcBorders>
            <w:shd w:val="clear" w:color="auto" w:fill="BFBFBF" w:themeFill="background1" w:themeFillShade="BF"/>
            <w:vAlign w:val="center"/>
          </w:tcPr>
          <w:p w:rsidR="00A31FCA" w:rsidRPr="008F2104" w:rsidRDefault="00A31FCA" w:rsidP="004C3C5F">
            <w:pPr>
              <w:tabs>
                <w:tab w:val="right" w:pos="990"/>
                <w:tab w:val="right" w:pos="1557"/>
              </w:tabs>
              <w:bidi/>
              <w:jc w:val="center"/>
              <w:rPr>
                <w:rFonts w:asciiTheme="majorBidi" w:hAnsiTheme="majorBidi" w:cstheme="majorBidi"/>
                <w:sz w:val="24"/>
                <w:szCs w:val="24"/>
                <w:rtl/>
                <w:lang w:bidi="ar-DZ"/>
              </w:rPr>
            </w:pPr>
            <w:r w:rsidRPr="008F2104">
              <w:rPr>
                <w:rFonts w:asciiTheme="majorBidi" w:hAnsiTheme="majorBidi" w:cstheme="majorBidi" w:hint="cs"/>
                <w:sz w:val="24"/>
                <w:szCs w:val="24"/>
                <w:vertAlign w:val="superscript"/>
                <w:rtl/>
                <w:lang w:bidi="ar-DZ"/>
              </w:rPr>
              <w:t>*</w:t>
            </w:r>
            <w:r w:rsidRPr="008F2104">
              <w:rPr>
                <w:rFonts w:asciiTheme="majorBidi" w:hAnsiTheme="majorBidi" w:cstheme="majorBidi" w:hint="cs"/>
                <w:sz w:val="24"/>
                <w:szCs w:val="24"/>
                <w:rtl/>
                <w:lang w:bidi="ar-DZ"/>
              </w:rPr>
              <w:t>35,01</w:t>
            </w:r>
          </w:p>
        </w:tc>
        <w:tc>
          <w:tcPr>
            <w:tcW w:w="364" w:type="pct"/>
            <w:tcBorders>
              <w:top w:val="single" w:sz="4" w:space="0" w:color="auto"/>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0,00</w:t>
            </w:r>
          </w:p>
        </w:tc>
        <w:tc>
          <w:tcPr>
            <w:tcW w:w="386" w:type="pct"/>
            <w:tcBorders>
              <w:top w:val="single" w:sz="4" w:space="0" w:color="auto"/>
              <w:right w:val="single" w:sz="4" w:space="0" w:color="auto"/>
            </w:tcBorders>
            <w:shd w:val="clear" w:color="auto" w:fill="BFBFBF" w:themeFill="background1" w:themeFillShade="BF"/>
            <w:vAlign w:val="center"/>
          </w:tcPr>
          <w:p w:rsidR="00A31FCA" w:rsidRPr="00FC22BB" w:rsidRDefault="00A31FCA" w:rsidP="004C3C5F">
            <w:pPr>
              <w:tabs>
                <w:tab w:val="right" w:pos="990"/>
                <w:tab w:val="right" w:pos="1557"/>
              </w:tabs>
              <w:bidi/>
              <w:jc w:val="center"/>
              <w:rPr>
                <w:rFonts w:asciiTheme="majorBidi" w:hAnsiTheme="majorBidi" w:cstheme="majorBidi"/>
                <w:sz w:val="24"/>
                <w:szCs w:val="24"/>
                <w:highlight w:val="lightGray"/>
                <w:rtl/>
                <w:lang w:bidi="ar-DZ"/>
              </w:rPr>
            </w:pPr>
            <w:r w:rsidRPr="00FC22BB">
              <w:rPr>
                <w:rFonts w:asciiTheme="majorBidi" w:hAnsiTheme="majorBidi" w:cstheme="majorBidi" w:hint="cs"/>
                <w:sz w:val="24"/>
                <w:szCs w:val="24"/>
                <w:highlight w:val="lightGray"/>
                <w:vertAlign w:val="superscript"/>
                <w:rtl/>
                <w:lang w:bidi="ar-DZ"/>
              </w:rPr>
              <w:t>*</w:t>
            </w:r>
            <w:r w:rsidRPr="00FC22BB">
              <w:rPr>
                <w:rFonts w:asciiTheme="majorBidi" w:hAnsiTheme="majorBidi" w:cstheme="majorBidi" w:hint="cs"/>
                <w:sz w:val="24"/>
                <w:szCs w:val="24"/>
                <w:highlight w:val="lightGray"/>
                <w:rtl/>
                <w:lang w:bidi="ar-DZ"/>
              </w:rPr>
              <w:t>14,36</w:t>
            </w:r>
          </w:p>
        </w:tc>
        <w:tc>
          <w:tcPr>
            <w:tcW w:w="327" w:type="pct"/>
            <w:tcBorders>
              <w:top w:val="single" w:sz="4" w:space="0" w:color="auto"/>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0,01</w:t>
            </w:r>
          </w:p>
        </w:tc>
        <w:tc>
          <w:tcPr>
            <w:tcW w:w="452" w:type="pct"/>
            <w:tcBorders>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0,191-</w:t>
            </w:r>
          </w:p>
        </w:tc>
        <w:tc>
          <w:tcPr>
            <w:tcW w:w="345" w:type="pct"/>
            <w:tcBorders>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389" w:type="pct"/>
            <w:tcBorders>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02" w:type="pct"/>
            <w:tcBorders>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6" w:type="pct"/>
            <w:tcBorders>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0,634</w:t>
            </w:r>
          </w:p>
        </w:tc>
        <w:tc>
          <w:tcPr>
            <w:tcW w:w="304" w:type="pct"/>
            <w:tcBorders>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r>
      <w:tr w:rsidR="00A31FCA" w:rsidTr="004C3C5F">
        <w:trPr>
          <w:trHeight w:val="176"/>
        </w:trPr>
        <w:tc>
          <w:tcPr>
            <w:tcW w:w="512" w:type="pct"/>
            <w:vMerge/>
            <w:tcBorders>
              <w:bottom w:val="single" w:sz="18" w:space="0" w:color="000000" w:themeColor="text1"/>
            </w:tcBorders>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457" w:type="pct"/>
            <w:tcBorders>
              <w:top w:val="single" w:sz="4" w:space="0" w:color="auto"/>
              <w:bottom w:val="single" w:sz="18" w:space="0" w:color="000000" w:themeColor="text1"/>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 مساعد "ب"</w:t>
            </w:r>
          </w:p>
        </w:tc>
        <w:tc>
          <w:tcPr>
            <w:tcW w:w="387" w:type="pct"/>
            <w:tcBorders>
              <w:top w:val="single" w:sz="4" w:space="0" w:color="auto"/>
              <w:bottom w:val="single" w:sz="18" w:space="0" w:color="000000" w:themeColor="text1"/>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101,8</w:t>
            </w:r>
          </w:p>
        </w:tc>
        <w:tc>
          <w:tcPr>
            <w:tcW w:w="389" w:type="pct"/>
            <w:tcBorders>
              <w:top w:val="single" w:sz="4" w:space="0" w:color="auto"/>
              <w:bottom w:val="single" w:sz="18" w:space="0" w:color="000000" w:themeColor="text1"/>
              <w:right w:val="single" w:sz="4" w:space="0" w:color="auto"/>
            </w:tcBorders>
            <w:shd w:val="clear" w:color="auto" w:fill="BFBFBF" w:themeFill="background1" w:themeFillShade="BF"/>
            <w:vAlign w:val="center"/>
          </w:tcPr>
          <w:p w:rsidR="00A31FCA" w:rsidRPr="008F2104" w:rsidRDefault="00A31FCA" w:rsidP="004C3C5F">
            <w:pPr>
              <w:tabs>
                <w:tab w:val="right" w:pos="990"/>
                <w:tab w:val="right" w:pos="1557"/>
              </w:tabs>
              <w:bidi/>
              <w:jc w:val="center"/>
              <w:rPr>
                <w:rFonts w:asciiTheme="majorBidi" w:hAnsiTheme="majorBidi" w:cstheme="majorBidi"/>
                <w:sz w:val="24"/>
                <w:szCs w:val="24"/>
                <w:rtl/>
                <w:lang w:bidi="ar-DZ"/>
              </w:rPr>
            </w:pPr>
            <w:r w:rsidRPr="008F2104">
              <w:rPr>
                <w:rFonts w:asciiTheme="majorBidi" w:hAnsiTheme="majorBidi" w:cstheme="majorBidi" w:hint="cs"/>
                <w:sz w:val="24"/>
                <w:szCs w:val="24"/>
                <w:vertAlign w:val="superscript"/>
                <w:rtl/>
                <w:lang w:bidi="ar-DZ"/>
              </w:rPr>
              <w:t>*</w:t>
            </w:r>
            <w:r w:rsidRPr="008F2104">
              <w:rPr>
                <w:rFonts w:asciiTheme="majorBidi" w:hAnsiTheme="majorBidi" w:cstheme="majorBidi" w:hint="cs"/>
                <w:sz w:val="24"/>
                <w:szCs w:val="24"/>
                <w:rtl/>
                <w:lang w:bidi="ar-DZ"/>
              </w:rPr>
              <w:t>34,37</w:t>
            </w:r>
          </w:p>
        </w:tc>
        <w:tc>
          <w:tcPr>
            <w:tcW w:w="364" w:type="pct"/>
            <w:tcBorders>
              <w:top w:val="single" w:sz="4" w:space="0" w:color="auto"/>
              <w:left w:val="single" w:sz="4" w:space="0" w:color="auto"/>
              <w:bottom w:val="single" w:sz="18" w:space="0" w:color="000000" w:themeColor="text1"/>
            </w:tcBorders>
            <w:vAlign w:val="center"/>
          </w:tcPr>
          <w:p w:rsidR="00A31FCA" w:rsidRPr="008F2104" w:rsidRDefault="00A31FCA" w:rsidP="004C3C5F">
            <w:pPr>
              <w:tabs>
                <w:tab w:val="right" w:pos="990"/>
                <w:tab w:val="right" w:pos="1557"/>
              </w:tabs>
              <w:bidi/>
              <w:jc w:val="center"/>
              <w:rPr>
                <w:rFonts w:asciiTheme="majorBidi" w:hAnsiTheme="majorBidi" w:cstheme="majorBidi"/>
                <w:sz w:val="24"/>
                <w:szCs w:val="24"/>
                <w:rtl/>
                <w:lang w:bidi="ar-DZ"/>
              </w:rPr>
            </w:pPr>
            <w:r w:rsidRPr="008F2104">
              <w:rPr>
                <w:rFonts w:asciiTheme="majorBidi" w:hAnsiTheme="majorBidi" w:cstheme="majorBidi" w:hint="cs"/>
                <w:sz w:val="24"/>
                <w:szCs w:val="24"/>
                <w:rtl/>
                <w:lang w:bidi="ar-DZ"/>
              </w:rPr>
              <w:t>0,002</w:t>
            </w:r>
          </w:p>
        </w:tc>
        <w:tc>
          <w:tcPr>
            <w:tcW w:w="386" w:type="pct"/>
            <w:tcBorders>
              <w:top w:val="single" w:sz="4" w:space="0" w:color="auto"/>
              <w:bottom w:val="single" w:sz="18" w:space="0" w:color="000000" w:themeColor="text1"/>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13,73</w:t>
            </w:r>
          </w:p>
        </w:tc>
        <w:tc>
          <w:tcPr>
            <w:tcW w:w="327" w:type="pct"/>
            <w:tcBorders>
              <w:top w:val="single" w:sz="4" w:space="0" w:color="auto"/>
              <w:left w:val="single" w:sz="4" w:space="0" w:color="auto"/>
              <w:bottom w:val="single" w:sz="18" w:space="0" w:color="000000" w:themeColor="text1"/>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0,23</w:t>
            </w:r>
          </w:p>
        </w:tc>
        <w:tc>
          <w:tcPr>
            <w:tcW w:w="452" w:type="pct"/>
            <w:tcBorders>
              <w:bottom w:val="single" w:sz="18" w:space="0" w:color="000000" w:themeColor="text1"/>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0,825-</w:t>
            </w:r>
          </w:p>
        </w:tc>
        <w:tc>
          <w:tcPr>
            <w:tcW w:w="345" w:type="pct"/>
            <w:tcBorders>
              <w:left w:val="single" w:sz="4" w:space="0" w:color="auto"/>
              <w:bottom w:val="single" w:sz="18" w:space="0" w:color="000000" w:themeColor="text1"/>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389" w:type="pct"/>
            <w:tcBorders>
              <w:bottom w:val="single" w:sz="18" w:space="0" w:color="000000" w:themeColor="text1"/>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0,634-</w:t>
            </w:r>
          </w:p>
        </w:tc>
        <w:tc>
          <w:tcPr>
            <w:tcW w:w="302" w:type="pct"/>
            <w:tcBorders>
              <w:left w:val="single" w:sz="4" w:space="0" w:color="auto"/>
              <w:bottom w:val="single" w:sz="18" w:space="0" w:color="000000" w:themeColor="text1"/>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386" w:type="pct"/>
            <w:tcBorders>
              <w:bottom w:val="single" w:sz="18" w:space="0" w:color="000000" w:themeColor="text1"/>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04" w:type="pct"/>
            <w:tcBorders>
              <w:left w:val="single" w:sz="4" w:space="0" w:color="auto"/>
              <w:bottom w:val="single" w:sz="18" w:space="0" w:color="000000" w:themeColor="text1"/>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r>
    </w:tbl>
    <w:p w:rsidR="00A31FCA" w:rsidRDefault="00A31FCA" w:rsidP="00A31FCA">
      <w:pPr>
        <w:autoSpaceDE w:val="0"/>
        <w:autoSpaceDN w:val="0"/>
        <w:bidi/>
        <w:adjustRightInd w:val="0"/>
        <w:spacing w:after="0"/>
        <w:ind w:left="-2" w:firstLine="284"/>
        <w:jc w:val="both"/>
        <w:rPr>
          <w:rFonts w:asciiTheme="majorBidi" w:hAnsiTheme="majorBidi" w:cstheme="majorBidi"/>
          <w:sz w:val="24"/>
          <w:szCs w:val="24"/>
          <w:rtl/>
          <w:lang w:bidi="ar-DZ"/>
        </w:rPr>
      </w:pPr>
      <w:r w:rsidRPr="00244F33">
        <w:rPr>
          <w:rFonts w:asciiTheme="majorBidi" w:hAnsiTheme="majorBidi" w:cstheme="majorBidi" w:hint="cs"/>
          <w:sz w:val="24"/>
          <w:szCs w:val="24"/>
          <w:rtl/>
          <w:lang w:bidi="ar-DZ"/>
        </w:rPr>
        <w:t xml:space="preserve">المصدر: من إعداد الباحثة </w:t>
      </w:r>
      <w:r>
        <w:rPr>
          <w:rFonts w:asciiTheme="majorBidi" w:hAnsiTheme="majorBidi" w:cstheme="majorBidi" w:hint="cs"/>
          <w:sz w:val="24"/>
          <w:szCs w:val="24"/>
          <w:rtl/>
          <w:lang w:bidi="ar-DZ"/>
        </w:rPr>
        <w:t xml:space="preserve">اعتمادا على مخرجات برنامج </w:t>
      </w:r>
      <w:r>
        <w:rPr>
          <w:rFonts w:asciiTheme="majorBidi" w:hAnsiTheme="majorBidi" w:cstheme="majorBidi"/>
          <w:sz w:val="24"/>
          <w:szCs w:val="24"/>
          <w:lang w:bidi="ar-DZ"/>
        </w:rPr>
        <w:t>SPSS</w:t>
      </w:r>
      <w:r>
        <w:rPr>
          <w:rFonts w:asciiTheme="majorBidi" w:hAnsiTheme="majorBidi" w:cstheme="majorBidi" w:hint="cs"/>
          <w:sz w:val="24"/>
          <w:szCs w:val="24"/>
          <w:rtl/>
          <w:lang w:bidi="ar-DZ"/>
        </w:rPr>
        <w:t xml:space="preserve">.                            (*: دالة إحصائيا عند </w:t>
      </w:r>
      <w:r>
        <w:rPr>
          <w:rFonts w:asciiTheme="majorBidi" w:hAnsiTheme="majorBidi" w:cstheme="majorBidi"/>
          <w:sz w:val="24"/>
          <w:szCs w:val="24"/>
          <w:rtl/>
          <w:lang w:bidi="ar-DZ"/>
        </w:rPr>
        <w:t>α</w:t>
      </w:r>
      <w:r>
        <w:rPr>
          <w:rFonts w:asciiTheme="majorBidi" w:hAnsiTheme="majorBidi" w:cstheme="majorBidi" w:hint="cs"/>
          <w:sz w:val="24"/>
          <w:szCs w:val="24"/>
          <w:rtl/>
          <w:lang w:bidi="ar-DZ"/>
        </w:rPr>
        <w:t xml:space="preserve">= 0,05)  </w:t>
      </w:r>
    </w:p>
    <w:p w:rsidR="00A31FCA" w:rsidRDefault="00A31FCA" w:rsidP="00A31FCA">
      <w:pPr>
        <w:tabs>
          <w:tab w:val="right" w:pos="707"/>
        </w:tabs>
        <w:autoSpaceDE w:val="0"/>
        <w:autoSpaceDN w:val="0"/>
        <w:bidi/>
        <w:adjustRightInd w:val="0"/>
        <w:spacing w:after="0"/>
        <w:ind w:left="-2" w:firstLine="284"/>
        <w:jc w:val="both"/>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        </w:t>
      </w:r>
    </w:p>
    <w:p w:rsidR="00A31FCA" w:rsidRDefault="00A31FCA" w:rsidP="00A31FCA">
      <w:pPr>
        <w:tabs>
          <w:tab w:val="right" w:pos="707"/>
        </w:tabs>
        <w:autoSpaceDE w:val="0"/>
        <w:autoSpaceDN w:val="0"/>
        <w:bidi/>
        <w:adjustRightInd w:val="0"/>
        <w:spacing w:after="0"/>
        <w:ind w:left="-2" w:firstLine="709"/>
        <w:jc w:val="both"/>
        <w:rPr>
          <w:rFonts w:ascii="Times New Roman" w:eastAsiaTheme="minorHAnsi" w:hAnsi="Times New Roman" w:cs="Times New Roman"/>
          <w:sz w:val="32"/>
          <w:szCs w:val="32"/>
          <w:rtl/>
          <w:lang w:val="en-US" w:eastAsia="en-US" w:bidi="ar-DZ"/>
        </w:rPr>
      </w:pPr>
      <w:r>
        <w:rPr>
          <w:rFonts w:ascii="Times New Roman" w:eastAsiaTheme="minorHAnsi" w:hAnsi="Times New Roman" w:cs="Times New Roman" w:hint="cs"/>
          <w:sz w:val="32"/>
          <w:szCs w:val="32"/>
          <w:rtl/>
          <w:lang w:val="en-US" w:eastAsia="en-US" w:bidi="ar-DZ"/>
        </w:rPr>
        <w:t>يتبين من خلال الجدول رقم (51) أن الفروق دالة إحصائيا في الأبعاد الأربعة وكذلك في المحور ككل، ونلاحظ أن الفرق كان لصالح فئة أستاذ محاضر "ب" عند مقارنتها مع فئتي أستاذ مساعد "أ" وأستاذ، ولم تظهر أي فروق دالة إحصائيا بين الفئات الأخرى، في بعد التحديات ذات الطابع الإداري والتسييري.</w:t>
      </w:r>
    </w:p>
    <w:p w:rsidR="00A31FCA" w:rsidRPr="008823BD" w:rsidRDefault="00A31FCA" w:rsidP="00A31FCA">
      <w:pPr>
        <w:autoSpaceDE w:val="0"/>
        <w:autoSpaceDN w:val="0"/>
        <w:bidi/>
        <w:adjustRightInd w:val="0"/>
        <w:spacing w:after="0"/>
        <w:ind w:firstLine="707"/>
        <w:jc w:val="both"/>
        <w:rPr>
          <w:rFonts w:ascii="Times New Roman" w:eastAsiaTheme="minorHAnsi" w:hAnsi="Times New Roman" w:cs="Times New Roman"/>
          <w:sz w:val="32"/>
          <w:szCs w:val="32"/>
          <w:rtl/>
          <w:lang w:val="en-US" w:eastAsia="en-US" w:bidi="ar-DZ"/>
        </w:rPr>
      </w:pPr>
      <w:r w:rsidRPr="008823BD">
        <w:rPr>
          <w:rFonts w:ascii="Times New Roman" w:eastAsiaTheme="minorHAnsi" w:hAnsi="Times New Roman" w:cs="Times New Roman" w:hint="cs"/>
          <w:sz w:val="32"/>
          <w:szCs w:val="32"/>
          <w:rtl/>
          <w:lang w:val="en-US" w:eastAsia="en-US" w:bidi="ar-DZ"/>
        </w:rPr>
        <w:t xml:space="preserve">    </w:t>
      </w:r>
    </w:p>
    <w:p w:rsidR="00A31FCA" w:rsidRDefault="00A31FCA" w:rsidP="00A31FCA">
      <w:pPr>
        <w:autoSpaceDE w:val="0"/>
        <w:autoSpaceDN w:val="0"/>
        <w:bidi/>
        <w:adjustRightInd w:val="0"/>
        <w:spacing w:after="0"/>
        <w:ind w:firstLine="707"/>
        <w:jc w:val="both"/>
        <w:rPr>
          <w:rFonts w:ascii="Times New Roman" w:eastAsiaTheme="minorHAnsi" w:hAnsi="Times New Roman" w:cs="Times New Roman"/>
          <w:sz w:val="32"/>
          <w:szCs w:val="32"/>
          <w:rtl/>
          <w:lang w:val="en-US" w:eastAsia="en-US" w:bidi="ar-DZ"/>
        </w:rPr>
      </w:pPr>
      <w:r>
        <w:rPr>
          <w:rFonts w:ascii="Times New Roman" w:eastAsiaTheme="minorHAnsi" w:hAnsi="Times New Roman" w:cs="Times New Roman" w:hint="cs"/>
          <w:sz w:val="32"/>
          <w:szCs w:val="32"/>
          <w:rtl/>
          <w:lang w:val="en-US" w:eastAsia="en-US" w:bidi="ar-DZ"/>
        </w:rPr>
        <w:t>كما نلاحظ أن الفرق كان لصالح فئة أستاذ محاضر "ب" عند مقارنتها مع فئات أستاذ مساعد "ب"، أستاذ مساعد "أ" وأستاذ، ولم تظهر أي فروق دالة إحصائيا بين فئة الأستاذ محاضر "أ"، في بعد التحديات التي تواجه وظيفة التعليم.</w:t>
      </w:r>
    </w:p>
    <w:p w:rsidR="00A31FCA" w:rsidRPr="008823BD" w:rsidRDefault="00A31FCA" w:rsidP="00A31FCA">
      <w:pPr>
        <w:autoSpaceDE w:val="0"/>
        <w:autoSpaceDN w:val="0"/>
        <w:bidi/>
        <w:adjustRightInd w:val="0"/>
        <w:spacing w:after="0"/>
        <w:ind w:firstLine="707"/>
        <w:jc w:val="both"/>
        <w:rPr>
          <w:rFonts w:ascii="Times New Roman" w:eastAsiaTheme="minorHAnsi" w:hAnsi="Times New Roman" w:cs="Times New Roman"/>
          <w:sz w:val="32"/>
          <w:szCs w:val="32"/>
          <w:rtl/>
          <w:lang w:val="en-US" w:eastAsia="en-US" w:bidi="ar-DZ"/>
        </w:rPr>
      </w:pPr>
    </w:p>
    <w:p w:rsidR="00A31FCA" w:rsidRDefault="00A31FCA" w:rsidP="00A31FCA">
      <w:pPr>
        <w:autoSpaceDE w:val="0"/>
        <w:autoSpaceDN w:val="0"/>
        <w:bidi/>
        <w:adjustRightInd w:val="0"/>
        <w:spacing w:after="0"/>
        <w:ind w:firstLine="707"/>
        <w:jc w:val="both"/>
        <w:rPr>
          <w:rFonts w:ascii="Times New Roman" w:eastAsiaTheme="minorHAnsi" w:hAnsi="Times New Roman" w:cs="Times New Roman"/>
          <w:sz w:val="32"/>
          <w:szCs w:val="32"/>
          <w:rtl/>
          <w:lang w:val="en-US" w:eastAsia="en-US" w:bidi="ar-DZ"/>
        </w:rPr>
      </w:pPr>
      <w:r>
        <w:rPr>
          <w:rFonts w:ascii="Times New Roman" w:eastAsiaTheme="minorHAnsi" w:hAnsi="Times New Roman" w:cs="Times New Roman" w:hint="cs"/>
          <w:sz w:val="32"/>
          <w:szCs w:val="32"/>
          <w:rtl/>
          <w:lang w:val="en-US" w:eastAsia="en-US" w:bidi="ar-DZ"/>
        </w:rPr>
        <w:t>الفرق كان لصالح فئة أستاذ مساعد "أ" عند مقارنتها مع فئتي أستاذ محاضر "ب" وأستاذ، في بعد التحديات التي تواجه البحث العلمي.</w:t>
      </w:r>
      <w:r w:rsidRPr="00E4408F">
        <w:rPr>
          <w:rFonts w:ascii="Times New Roman" w:eastAsiaTheme="minorHAnsi" w:hAnsi="Times New Roman" w:cs="Times New Roman" w:hint="cs"/>
          <w:sz w:val="32"/>
          <w:szCs w:val="32"/>
          <w:rtl/>
          <w:lang w:val="en-US" w:eastAsia="en-US" w:bidi="ar-DZ"/>
        </w:rPr>
        <w:t xml:space="preserve"> </w:t>
      </w:r>
      <w:r>
        <w:rPr>
          <w:rFonts w:ascii="Times New Roman" w:eastAsiaTheme="minorHAnsi" w:hAnsi="Times New Roman" w:cs="Times New Roman" w:hint="cs"/>
          <w:sz w:val="32"/>
          <w:szCs w:val="32"/>
          <w:rtl/>
          <w:lang w:val="en-US" w:eastAsia="en-US" w:bidi="ar-DZ"/>
        </w:rPr>
        <w:t>ولم تظهر أي فروق دالة إحصائيا في فئة الأستاذ محاضر "أ" وأستاذ مساعد "ب"، في بعد التحديات التي تواجه وظيفة التعليم.</w:t>
      </w:r>
    </w:p>
    <w:p w:rsidR="00A31FCA" w:rsidRDefault="00A31FCA" w:rsidP="00A31FCA">
      <w:pPr>
        <w:autoSpaceDE w:val="0"/>
        <w:autoSpaceDN w:val="0"/>
        <w:bidi/>
        <w:adjustRightInd w:val="0"/>
        <w:spacing w:after="0"/>
        <w:ind w:firstLine="707"/>
        <w:jc w:val="both"/>
        <w:rPr>
          <w:rFonts w:ascii="Times New Roman" w:eastAsiaTheme="minorHAnsi" w:hAnsi="Times New Roman" w:cs="Times New Roman"/>
          <w:sz w:val="32"/>
          <w:szCs w:val="32"/>
          <w:rtl/>
          <w:lang w:val="en-US" w:eastAsia="en-US" w:bidi="ar-DZ"/>
        </w:rPr>
      </w:pPr>
      <w:r>
        <w:rPr>
          <w:rFonts w:ascii="Times New Roman" w:eastAsiaTheme="minorHAnsi" w:hAnsi="Times New Roman" w:cs="Times New Roman" w:hint="cs"/>
          <w:sz w:val="32"/>
          <w:szCs w:val="32"/>
          <w:rtl/>
          <w:lang w:val="en-US" w:eastAsia="en-US" w:bidi="ar-DZ"/>
        </w:rPr>
        <w:t xml:space="preserve"> </w:t>
      </w:r>
    </w:p>
    <w:p w:rsidR="00A31FCA" w:rsidRDefault="00A31FCA" w:rsidP="00A31FCA">
      <w:pPr>
        <w:autoSpaceDE w:val="0"/>
        <w:autoSpaceDN w:val="0"/>
        <w:bidi/>
        <w:adjustRightInd w:val="0"/>
        <w:spacing w:after="0"/>
        <w:ind w:firstLine="707"/>
        <w:jc w:val="both"/>
        <w:rPr>
          <w:rFonts w:ascii="Times New Roman" w:eastAsiaTheme="minorHAnsi" w:hAnsi="Times New Roman" w:cs="Times New Roman"/>
          <w:sz w:val="32"/>
          <w:szCs w:val="32"/>
          <w:rtl/>
          <w:lang w:val="en-US" w:eastAsia="en-US" w:bidi="ar-DZ"/>
        </w:rPr>
      </w:pPr>
      <w:r>
        <w:rPr>
          <w:rFonts w:ascii="Times New Roman" w:eastAsiaTheme="minorHAnsi" w:hAnsi="Times New Roman" w:cs="Times New Roman" w:hint="cs"/>
          <w:sz w:val="32"/>
          <w:szCs w:val="32"/>
          <w:rtl/>
          <w:lang w:val="en-US" w:eastAsia="en-US" w:bidi="ar-DZ"/>
        </w:rPr>
        <w:t>الفرق كان لصالح أستاذ مساعد "ب" عند مقارنتها مع الفئات الأخرى، في بعد التحديات التي تواجه المنظومة الجامعية أثناء خدمتها للمجتمع.</w:t>
      </w:r>
    </w:p>
    <w:p w:rsidR="00A31FCA" w:rsidRDefault="00A31FCA" w:rsidP="00A31FCA">
      <w:pPr>
        <w:autoSpaceDE w:val="0"/>
        <w:autoSpaceDN w:val="0"/>
        <w:bidi/>
        <w:adjustRightInd w:val="0"/>
        <w:spacing w:after="0"/>
        <w:ind w:firstLine="707"/>
        <w:jc w:val="both"/>
        <w:rPr>
          <w:rFonts w:ascii="Times New Roman" w:eastAsiaTheme="minorHAnsi" w:hAnsi="Times New Roman" w:cs="Times New Roman"/>
          <w:sz w:val="32"/>
          <w:szCs w:val="32"/>
          <w:rtl/>
          <w:lang w:val="en-US" w:eastAsia="en-US" w:bidi="ar-DZ"/>
        </w:rPr>
      </w:pPr>
    </w:p>
    <w:p w:rsidR="00A31FCA" w:rsidRDefault="00A31FCA" w:rsidP="00A31FCA">
      <w:pPr>
        <w:autoSpaceDE w:val="0"/>
        <w:autoSpaceDN w:val="0"/>
        <w:bidi/>
        <w:adjustRightInd w:val="0"/>
        <w:spacing w:after="0"/>
        <w:ind w:firstLine="707"/>
        <w:jc w:val="both"/>
        <w:rPr>
          <w:rFonts w:ascii="Times New Roman" w:eastAsiaTheme="minorHAnsi" w:hAnsi="Times New Roman" w:cs="Times New Roman"/>
          <w:sz w:val="32"/>
          <w:szCs w:val="32"/>
          <w:rtl/>
          <w:lang w:val="en-US" w:eastAsia="en-US" w:bidi="ar-DZ"/>
        </w:rPr>
      </w:pPr>
      <w:r>
        <w:rPr>
          <w:rFonts w:ascii="Times New Roman" w:eastAsiaTheme="minorHAnsi" w:hAnsi="Times New Roman" w:cs="Times New Roman" w:hint="cs"/>
          <w:sz w:val="32"/>
          <w:szCs w:val="32"/>
          <w:rtl/>
          <w:lang w:val="en-US" w:eastAsia="en-US" w:bidi="ar-DZ"/>
        </w:rPr>
        <w:t>وعلى مستوى المجال ككل، كانت الفروق لصالح أستاذ محاضر "ب" بمتوسط حسابي أكبر (102,7) عند مقارنته بالفئات الأخرى.</w:t>
      </w:r>
    </w:p>
    <w:p w:rsidR="00A31FCA" w:rsidRDefault="00A31FCA" w:rsidP="00A31FCA">
      <w:pPr>
        <w:autoSpaceDE w:val="0"/>
        <w:autoSpaceDN w:val="0"/>
        <w:bidi/>
        <w:adjustRightInd w:val="0"/>
        <w:spacing w:after="0"/>
        <w:ind w:firstLine="707"/>
        <w:jc w:val="both"/>
        <w:rPr>
          <w:rFonts w:ascii="Times New Roman" w:eastAsiaTheme="minorHAnsi" w:hAnsi="Times New Roman" w:cs="Times New Roman"/>
          <w:sz w:val="32"/>
          <w:szCs w:val="32"/>
          <w:rtl/>
          <w:lang w:val="en-US" w:eastAsia="en-US" w:bidi="ar-DZ"/>
        </w:rPr>
      </w:pPr>
    </w:p>
    <w:p w:rsidR="00A31FCA" w:rsidRDefault="00A31FCA" w:rsidP="00A31FCA">
      <w:pPr>
        <w:autoSpaceDE w:val="0"/>
        <w:autoSpaceDN w:val="0"/>
        <w:bidi/>
        <w:adjustRightInd w:val="0"/>
        <w:spacing w:after="0"/>
        <w:ind w:firstLine="707"/>
        <w:jc w:val="both"/>
        <w:rPr>
          <w:rFonts w:ascii="Times New Roman" w:eastAsiaTheme="minorHAnsi" w:hAnsi="Times New Roman" w:cs="Times New Roman"/>
          <w:sz w:val="32"/>
          <w:szCs w:val="32"/>
          <w:rtl/>
          <w:lang w:val="en-US" w:eastAsia="en-US" w:bidi="ar-DZ"/>
        </w:rPr>
      </w:pPr>
    </w:p>
    <w:p w:rsidR="00A31FCA" w:rsidRDefault="00A31FCA" w:rsidP="00A31FCA">
      <w:pPr>
        <w:autoSpaceDE w:val="0"/>
        <w:autoSpaceDN w:val="0"/>
        <w:bidi/>
        <w:adjustRightInd w:val="0"/>
        <w:spacing w:after="0"/>
        <w:ind w:firstLine="707"/>
        <w:jc w:val="both"/>
        <w:rPr>
          <w:rFonts w:ascii="Times New Roman" w:eastAsiaTheme="minorHAnsi" w:hAnsi="Times New Roman" w:cs="Times New Roman"/>
          <w:sz w:val="32"/>
          <w:szCs w:val="32"/>
          <w:rtl/>
          <w:lang w:val="en-US" w:eastAsia="en-US" w:bidi="ar-DZ"/>
        </w:rPr>
      </w:pPr>
    </w:p>
    <w:p w:rsidR="00A31FCA" w:rsidRDefault="00A31FCA" w:rsidP="00A31FCA">
      <w:pPr>
        <w:autoSpaceDE w:val="0"/>
        <w:autoSpaceDN w:val="0"/>
        <w:bidi/>
        <w:adjustRightInd w:val="0"/>
        <w:spacing w:after="0"/>
        <w:ind w:firstLine="707"/>
        <w:jc w:val="both"/>
        <w:rPr>
          <w:rFonts w:ascii="Times New Roman" w:eastAsiaTheme="minorHAnsi" w:hAnsi="Times New Roman" w:cs="Times New Roman"/>
          <w:sz w:val="32"/>
          <w:szCs w:val="32"/>
          <w:rtl/>
          <w:lang w:val="en-US" w:eastAsia="en-US" w:bidi="ar-DZ"/>
        </w:rPr>
      </w:pPr>
    </w:p>
    <w:p w:rsidR="00A31FCA" w:rsidRDefault="00A31FCA" w:rsidP="00A31FCA">
      <w:pPr>
        <w:autoSpaceDE w:val="0"/>
        <w:autoSpaceDN w:val="0"/>
        <w:bidi/>
        <w:adjustRightInd w:val="0"/>
        <w:spacing w:after="0"/>
        <w:ind w:firstLine="707"/>
        <w:jc w:val="both"/>
        <w:rPr>
          <w:rFonts w:ascii="Times New Roman" w:eastAsiaTheme="minorHAnsi" w:hAnsi="Times New Roman" w:cs="Times New Roman"/>
          <w:sz w:val="32"/>
          <w:szCs w:val="32"/>
          <w:rtl/>
          <w:lang w:val="en-US" w:eastAsia="en-US" w:bidi="ar-DZ"/>
        </w:rPr>
      </w:pPr>
    </w:p>
    <w:p w:rsidR="00A31FCA" w:rsidRDefault="00A31FCA" w:rsidP="00A31FCA">
      <w:pPr>
        <w:autoSpaceDE w:val="0"/>
        <w:autoSpaceDN w:val="0"/>
        <w:bidi/>
        <w:adjustRightInd w:val="0"/>
        <w:spacing w:after="0"/>
        <w:ind w:firstLine="707"/>
        <w:jc w:val="both"/>
        <w:rPr>
          <w:rFonts w:ascii="Times New Roman" w:eastAsiaTheme="minorHAnsi" w:hAnsi="Times New Roman" w:cs="Times New Roman"/>
          <w:sz w:val="32"/>
          <w:szCs w:val="32"/>
          <w:rtl/>
          <w:lang w:val="en-US" w:eastAsia="en-US" w:bidi="ar-DZ"/>
        </w:rPr>
      </w:pPr>
    </w:p>
    <w:p w:rsidR="00A31FCA" w:rsidRDefault="00A31FCA" w:rsidP="00A31FCA">
      <w:pPr>
        <w:autoSpaceDE w:val="0"/>
        <w:autoSpaceDN w:val="0"/>
        <w:bidi/>
        <w:adjustRightInd w:val="0"/>
        <w:spacing w:after="0"/>
        <w:ind w:firstLine="707"/>
        <w:jc w:val="both"/>
        <w:rPr>
          <w:rFonts w:ascii="Times New Roman" w:eastAsiaTheme="minorHAnsi" w:hAnsi="Times New Roman" w:cs="Times New Roman"/>
          <w:sz w:val="32"/>
          <w:szCs w:val="32"/>
          <w:rtl/>
          <w:lang w:val="en-US" w:eastAsia="en-US" w:bidi="ar-DZ"/>
        </w:rPr>
      </w:pPr>
    </w:p>
    <w:p w:rsidR="00A31FCA" w:rsidRDefault="00A31FCA" w:rsidP="00A31FCA">
      <w:pPr>
        <w:autoSpaceDE w:val="0"/>
        <w:autoSpaceDN w:val="0"/>
        <w:bidi/>
        <w:adjustRightInd w:val="0"/>
        <w:spacing w:after="0"/>
        <w:ind w:firstLine="707"/>
        <w:jc w:val="both"/>
        <w:rPr>
          <w:rFonts w:ascii="Times New Roman" w:eastAsiaTheme="minorHAnsi" w:hAnsi="Times New Roman" w:cs="Times New Roman"/>
          <w:sz w:val="32"/>
          <w:szCs w:val="32"/>
          <w:rtl/>
          <w:lang w:val="en-US" w:eastAsia="en-US" w:bidi="ar-DZ"/>
        </w:rPr>
      </w:pPr>
    </w:p>
    <w:p w:rsidR="00A31FCA" w:rsidRDefault="00A31FCA" w:rsidP="00A31FCA">
      <w:pPr>
        <w:autoSpaceDE w:val="0"/>
        <w:autoSpaceDN w:val="0"/>
        <w:bidi/>
        <w:adjustRightInd w:val="0"/>
        <w:spacing w:after="0"/>
        <w:ind w:firstLine="707"/>
        <w:jc w:val="both"/>
        <w:rPr>
          <w:rFonts w:ascii="Times New Roman" w:eastAsiaTheme="minorHAnsi" w:hAnsi="Times New Roman" w:cs="Times New Roman"/>
          <w:sz w:val="32"/>
          <w:szCs w:val="32"/>
          <w:rtl/>
          <w:lang w:val="en-US" w:eastAsia="en-US" w:bidi="ar-DZ"/>
        </w:rPr>
      </w:pPr>
    </w:p>
    <w:p w:rsidR="00A31FCA" w:rsidRPr="00E722AD" w:rsidRDefault="00A31FCA" w:rsidP="00A31FCA">
      <w:pPr>
        <w:autoSpaceDE w:val="0"/>
        <w:autoSpaceDN w:val="0"/>
        <w:bidi/>
        <w:adjustRightInd w:val="0"/>
        <w:spacing w:after="0"/>
        <w:jc w:val="both"/>
        <w:rPr>
          <w:rFonts w:ascii="Times New Roman" w:eastAsiaTheme="minorHAnsi" w:hAnsi="Times New Roman" w:cs="Times New Roman"/>
          <w:sz w:val="32"/>
          <w:szCs w:val="32"/>
          <w:rtl/>
          <w:lang w:val="en-US" w:eastAsia="en-US" w:bidi="ar-DZ"/>
        </w:rPr>
      </w:pPr>
    </w:p>
    <w:p w:rsidR="00A31FCA" w:rsidRDefault="00A31FCA" w:rsidP="008271B4">
      <w:pPr>
        <w:pStyle w:val="Paragraphedeliste"/>
        <w:numPr>
          <w:ilvl w:val="0"/>
          <w:numId w:val="101"/>
        </w:numPr>
        <w:tabs>
          <w:tab w:val="right" w:pos="707"/>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متغير الرتبة في مجال البحث:</w:t>
      </w:r>
    </w:p>
    <w:p w:rsidR="00A31FCA" w:rsidRPr="006E07A0" w:rsidRDefault="00A31FCA" w:rsidP="00A31FCA">
      <w:pPr>
        <w:tabs>
          <w:tab w:val="right" w:pos="990"/>
          <w:tab w:val="right" w:pos="1557"/>
        </w:tabs>
        <w:bidi/>
        <w:ind w:left="1067"/>
        <w:jc w:val="center"/>
        <w:rPr>
          <w:rFonts w:asciiTheme="majorBidi" w:hAnsiTheme="majorBidi" w:cstheme="majorBidi"/>
          <w:sz w:val="32"/>
          <w:szCs w:val="32"/>
          <w:rtl/>
          <w:lang w:bidi="ar-DZ"/>
        </w:rPr>
      </w:pPr>
      <w:r w:rsidRPr="006E07A0">
        <w:rPr>
          <w:rFonts w:asciiTheme="majorBidi" w:hAnsiTheme="majorBidi" w:cstheme="majorBidi" w:hint="cs"/>
          <w:sz w:val="32"/>
          <w:szCs w:val="32"/>
          <w:rtl/>
          <w:lang w:bidi="ar-DZ"/>
        </w:rPr>
        <w:t>جدول رقم (5</w:t>
      </w:r>
      <w:r>
        <w:rPr>
          <w:rFonts w:asciiTheme="majorBidi" w:hAnsiTheme="majorBidi" w:cstheme="majorBidi" w:hint="cs"/>
          <w:sz w:val="32"/>
          <w:szCs w:val="32"/>
          <w:rtl/>
          <w:lang w:bidi="ar-DZ"/>
        </w:rPr>
        <w:t>2</w:t>
      </w:r>
      <w:r w:rsidRPr="006E07A0">
        <w:rPr>
          <w:rFonts w:asciiTheme="majorBidi" w:hAnsiTheme="majorBidi" w:cstheme="majorBidi" w:hint="cs"/>
          <w:sz w:val="32"/>
          <w:szCs w:val="32"/>
          <w:rtl/>
          <w:lang w:bidi="ar-DZ"/>
        </w:rPr>
        <w:t>): اختبار (</w:t>
      </w:r>
      <w:r w:rsidRPr="006E07A0">
        <w:rPr>
          <w:rFonts w:asciiTheme="majorBidi" w:hAnsiTheme="majorBidi" w:cstheme="majorBidi"/>
          <w:sz w:val="28"/>
          <w:szCs w:val="28"/>
          <w:lang w:bidi="ar-DZ"/>
        </w:rPr>
        <w:t>ANOVA</w:t>
      </w:r>
      <w:r w:rsidRPr="006E07A0">
        <w:rPr>
          <w:rFonts w:asciiTheme="majorBidi" w:hAnsiTheme="majorBidi" w:cstheme="majorBidi" w:hint="cs"/>
          <w:sz w:val="32"/>
          <w:szCs w:val="32"/>
          <w:rtl/>
          <w:lang w:bidi="ar-DZ"/>
        </w:rPr>
        <w:t xml:space="preserve">) للفروق بين استجابات المبحوثين حول </w:t>
      </w:r>
      <w:r>
        <w:rPr>
          <w:rFonts w:asciiTheme="majorBidi" w:hAnsiTheme="majorBidi" w:cstheme="majorBidi" w:hint="cs"/>
          <w:sz w:val="32"/>
          <w:szCs w:val="32"/>
          <w:rtl/>
          <w:lang w:bidi="ar-DZ"/>
        </w:rPr>
        <w:t>درجة تأثير التحديات التي تواجه المنظومة الجامعية</w:t>
      </w:r>
      <w:r w:rsidRPr="006E07A0">
        <w:rPr>
          <w:rFonts w:asciiTheme="majorBidi" w:hAnsiTheme="majorBidi" w:cstheme="majorBidi" w:hint="cs"/>
          <w:sz w:val="32"/>
          <w:szCs w:val="32"/>
          <w:rtl/>
          <w:lang w:bidi="ar-DZ"/>
        </w:rPr>
        <w:t xml:space="preserve"> تبعا لمتغير الرتبة في مجال البحث</w:t>
      </w:r>
    </w:p>
    <w:tbl>
      <w:tblPr>
        <w:tblStyle w:val="Grilledutableau"/>
        <w:bidiVisual/>
        <w:tblW w:w="9924" w:type="dxa"/>
        <w:jc w:val="center"/>
        <w:tblInd w:w="-36" w:type="dxa"/>
        <w:tblBorders>
          <w:top w:val="single" w:sz="18" w:space="0" w:color="000000" w:themeColor="text1"/>
          <w:bottom w:val="single" w:sz="18" w:space="0" w:color="000000" w:themeColor="text1"/>
          <w:insideH w:val="single" w:sz="18" w:space="0" w:color="000000" w:themeColor="text1"/>
        </w:tblBorders>
        <w:tblLayout w:type="fixed"/>
        <w:tblLook w:val="04A0"/>
      </w:tblPr>
      <w:tblGrid>
        <w:gridCol w:w="2410"/>
        <w:gridCol w:w="1843"/>
        <w:gridCol w:w="1417"/>
        <w:gridCol w:w="993"/>
        <w:gridCol w:w="1275"/>
        <w:gridCol w:w="993"/>
        <w:gridCol w:w="993"/>
      </w:tblGrid>
      <w:tr w:rsidR="00A31FCA" w:rsidTr="004C3C5F">
        <w:trPr>
          <w:trHeight w:val="502"/>
          <w:jc w:val="center"/>
        </w:trPr>
        <w:tc>
          <w:tcPr>
            <w:tcW w:w="2410"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الأبعاد</w:t>
            </w:r>
          </w:p>
        </w:tc>
        <w:tc>
          <w:tcPr>
            <w:tcW w:w="1843"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مصدر التباين</w:t>
            </w:r>
          </w:p>
        </w:tc>
        <w:tc>
          <w:tcPr>
            <w:tcW w:w="1417"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مجموع المربعات</w:t>
            </w:r>
          </w:p>
        </w:tc>
        <w:tc>
          <w:tcPr>
            <w:tcW w:w="993"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درجات الحرية</w:t>
            </w:r>
          </w:p>
        </w:tc>
        <w:tc>
          <w:tcPr>
            <w:tcW w:w="1275"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متوسط المربعات</w:t>
            </w:r>
          </w:p>
        </w:tc>
        <w:tc>
          <w:tcPr>
            <w:tcW w:w="993"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قيمة (</w:t>
            </w:r>
            <w:r>
              <w:rPr>
                <w:rFonts w:asciiTheme="majorBidi" w:hAnsiTheme="majorBidi" w:cstheme="majorBidi"/>
                <w:sz w:val="28"/>
                <w:szCs w:val="28"/>
                <w:lang w:bidi="ar-DZ"/>
              </w:rPr>
              <w:t>F</w:t>
            </w:r>
            <w:r w:rsidRPr="00196FEB">
              <w:rPr>
                <w:rFonts w:asciiTheme="majorBidi" w:hAnsiTheme="majorBidi" w:cstheme="majorBidi" w:hint="cs"/>
                <w:sz w:val="28"/>
                <w:szCs w:val="28"/>
                <w:rtl/>
                <w:lang w:bidi="ar-DZ"/>
              </w:rPr>
              <w:t>)</w:t>
            </w:r>
          </w:p>
        </w:tc>
        <w:tc>
          <w:tcPr>
            <w:tcW w:w="993" w:type="dxa"/>
            <w:shd w:val="clear" w:color="auto" w:fill="D9D9D9" w:themeFill="background1" w:themeFillShade="D9"/>
            <w:vAlign w:val="center"/>
          </w:tcPr>
          <w:p w:rsidR="00A31FCA" w:rsidRDefault="00A31FCA" w:rsidP="004C3C5F">
            <w:pPr>
              <w:tabs>
                <w:tab w:val="right" w:pos="990"/>
                <w:tab w:val="right" w:pos="1557"/>
              </w:tabs>
              <w:bidi/>
              <w:jc w:val="center"/>
              <w:rPr>
                <w:rFonts w:asciiTheme="majorBidi" w:hAnsiTheme="majorBidi" w:cstheme="majorBidi"/>
                <w:sz w:val="28"/>
                <w:szCs w:val="28"/>
                <w:vertAlign w:val="superscript"/>
                <w:rtl/>
                <w:lang w:bidi="ar-DZ"/>
              </w:rPr>
            </w:pPr>
            <w:r w:rsidRPr="00196FEB">
              <w:rPr>
                <w:rFonts w:asciiTheme="majorBidi" w:hAnsiTheme="majorBidi" w:cstheme="majorBidi" w:hint="cs"/>
                <w:sz w:val="28"/>
                <w:szCs w:val="28"/>
                <w:rtl/>
                <w:lang w:bidi="ar-DZ"/>
              </w:rPr>
              <w:t>مستوى الدلالة</w:t>
            </w:r>
            <w:r w:rsidRPr="00B67532">
              <w:rPr>
                <w:rFonts w:asciiTheme="majorBidi" w:hAnsiTheme="majorBidi" w:cstheme="majorBidi" w:hint="cs"/>
                <w:sz w:val="28"/>
                <w:szCs w:val="28"/>
                <w:vertAlign w:val="superscript"/>
                <w:rtl/>
                <w:lang w:bidi="ar-DZ"/>
              </w:rPr>
              <w:t>*</w:t>
            </w:r>
          </w:p>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sz w:val="28"/>
                <w:szCs w:val="28"/>
                <w:lang w:bidi="ar-DZ"/>
              </w:rPr>
              <w:t>Sig</w:t>
            </w:r>
          </w:p>
        </w:tc>
      </w:tr>
      <w:tr w:rsidR="00A31FCA" w:rsidTr="004C3C5F">
        <w:trPr>
          <w:trHeight w:val="284"/>
          <w:jc w:val="center"/>
        </w:trPr>
        <w:tc>
          <w:tcPr>
            <w:tcW w:w="2410"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ذات الطابع الإداري والتسييري</w:t>
            </w:r>
          </w:p>
        </w:tc>
        <w:tc>
          <w:tcPr>
            <w:tcW w:w="184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7"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251,715</w:t>
            </w:r>
          </w:p>
        </w:tc>
        <w:tc>
          <w:tcPr>
            <w:tcW w:w="99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02</w:t>
            </w:r>
          </w:p>
        </w:tc>
        <w:tc>
          <w:tcPr>
            <w:tcW w:w="1275"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125,857</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4,976</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0,009</w:t>
            </w:r>
            <w:r w:rsidRPr="00BB0D1D">
              <w:rPr>
                <w:rFonts w:asciiTheme="majorBidi" w:hAnsiTheme="majorBidi" w:cstheme="majorBidi" w:hint="cs"/>
                <w:sz w:val="28"/>
                <w:szCs w:val="28"/>
                <w:vertAlign w:val="superscript"/>
                <w:rtl/>
                <w:lang w:bidi="ar-DZ"/>
              </w:rPr>
              <w:t>*</w:t>
            </w:r>
          </w:p>
        </w:tc>
      </w:tr>
      <w:tr w:rsidR="00A31FCA" w:rsidTr="004C3C5F">
        <w:trPr>
          <w:trHeight w:val="219"/>
          <w:jc w:val="center"/>
        </w:trPr>
        <w:tc>
          <w:tcPr>
            <w:tcW w:w="2410"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7"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2529,489</w:t>
            </w:r>
          </w:p>
        </w:tc>
        <w:tc>
          <w:tcPr>
            <w:tcW w:w="99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100</w:t>
            </w:r>
          </w:p>
        </w:tc>
        <w:tc>
          <w:tcPr>
            <w:tcW w:w="1275"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25,295</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219"/>
          <w:jc w:val="center"/>
        </w:trPr>
        <w:tc>
          <w:tcPr>
            <w:tcW w:w="2410"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7"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2781,204</w:t>
            </w:r>
          </w:p>
        </w:tc>
        <w:tc>
          <w:tcPr>
            <w:tcW w:w="99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275"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81"/>
          <w:jc w:val="center"/>
        </w:trPr>
        <w:tc>
          <w:tcPr>
            <w:tcW w:w="2410"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التي تواجه التعليم</w:t>
            </w:r>
          </w:p>
        </w:tc>
        <w:tc>
          <w:tcPr>
            <w:tcW w:w="184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7"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128,333</w:t>
            </w:r>
          </w:p>
        </w:tc>
        <w:tc>
          <w:tcPr>
            <w:tcW w:w="99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02</w:t>
            </w:r>
          </w:p>
        </w:tc>
        <w:tc>
          <w:tcPr>
            <w:tcW w:w="1275"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64,167</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4,896</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0,009</w:t>
            </w:r>
            <w:r w:rsidRPr="00D10E57">
              <w:rPr>
                <w:rFonts w:asciiTheme="majorBidi" w:hAnsiTheme="majorBidi" w:cstheme="majorBidi" w:hint="cs"/>
                <w:sz w:val="28"/>
                <w:szCs w:val="28"/>
                <w:vertAlign w:val="superscript"/>
                <w:rtl/>
                <w:lang w:bidi="ar-DZ"/>
              </w:rPr>
              <w:t>*</w:t>
            </w:r>
          </w:p>
        </w:tc>
      </w:tr>
      <w:tr w:rsidR="00A31FCA" w:rsidTr="004C3C5F">
        <w:trPr>
          <w:trHeight w:val="129"/>
          <w:jc w:val="center"/>
        </w:trPr>
        <w:tc>
          <w:tcPr>
            <w:tcW w:w="2410"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7"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1310,482</w:t>
            </w:r>
          </w:p>
        </w:tc>
        <w:tc>
          <w:tcPr>
            <w:tcW w:w="99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100</w:t>
            </w:r>
          </w:p>
        </w:tc>
        <w:tc>
          <w:tcPr>
            <w:tcW w:w="1275"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13,105</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29"/>
          <w:jc w:val="center"/>
        </w:trPr>
        <w:tc>
          <w:tcPr>
            <w:tcW w:w="2410"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7"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1438,816</w:t>
            </w:r>
          </w:p>
        </w:tc>
        <w:tc>
          <w:tcPr>
            <w:tcW w:w="99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275"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219"/>
          <w:jc w:val="center"/>
        </w:trPr>
        <w:tc>
          <w:tcPr>
            <w:tcW w:w="2410"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التي تواجه البحث العلمي</w:t>
            </w:r>
          </w:p>
        </w:tc>
        <w:tc>
          <w:tcPr>
            <w:tcW w:w="184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7"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133,760</w:t>
            </w:r>
          </w:p>
        </w:tc>
        <w:tc>
          <w:tcPr>
            <w:tcW w:w="99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02</w:t>
            </w:r>
          </w:p>
        </w:tc>
        <w:tc>
          <w:tcPr>
            <w:tcW w:w="1275"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66,880</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2,135</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0,124</w:t>
            </w:r>
          </w:p>
        </w:tc>
      </w:tr>
      <w:tr w:rsidR="00A31FCA" w:rsidTr="004C3C5F">
        <w:trPr>
          <w:trHeight w:val="181"/>
          <w:jc w:val="center"/>
        </w:trPr>
        <w:tc>
          <w:tcPr>
            <w:tcW w:w="2410"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7"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3132,220</w:t>
            </w:r>
          </w:p>
        </w:tc>
        <w:tc>
          <w:tcPr>
            <w:tcW w:w="99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100</w:t>
            </w:r>
          </w:p>
        </w:tc>
        <w:tc>
          <w:tcPr>
            <w:tcW w:w="1275"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31,322</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81"/>
          <w:jc w:val="center"/>
        </w:trPr>
        <w:tc>
          <w:tcPr>
            <w:tcW w:w="2410"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7"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3265,981</w:t>
            </w:r>
          </w:p>
        </w:tc>
        <w:tc>
          <w:tcPr>
            <w:tcW w:w="99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275"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343"/>
          <w:jc w:val="center"/>
        </w:trPr>
        <w:tc>
          <w:tcPr>
            <w:tcW w:w="2410"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التي تواجه خدمة المجتمع</w:t>
            </w:r>
          </w:p>
        </w:tc>
        <w:tc>
          <w:tcPr>
            <w:tcW w:w="184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7"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280,027</w:t>
            </w:r>
          </w:p>
        </w:tc>
        <w:tc>
          <w:tcPr>
            <w:tcW w:w="99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02</w:t>
            </w:r>
          </w:p>
        </w:tc>
        <w:tc>
          <w:tcPr>
            <w:tcW w:w="1275"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140,014</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5,356</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0,006</w:t>
            </w:r>
            <w:r w:rsidRPr="009110AD">
              <w:rPr>
                <w:rFonts w:asciiTheme="majorBidi" w:hAnsiTheme="majorBidi" w:cstheme="majorBidi" w:hint="cs"/>
                <w:sz w:val="28"/>
                <w:szCs w:val="28"/>
                <w:vertAlign w:val="superscript"/>
                <w:rtl/>
                <w:lang w:bidi="ar-DZ"/>
              </w:rPr>
              <w:t>*</w:t>
            </w:r>
          </w:p>
        </w:tc>
      </w:tr>
      <w:tr w:rsidR="00A31FCA" w:rsidTr="004C3C5F">
        <w:trPr>
          <w:trHeight w:val="265"/>
          <w:jc w:val="center"/>
        </w:trPr>
        <w:tc>
          <w:tcPr>
            <w:tcW w:w="2410" w:type="dxa"/>
            <w:vMerge/>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7"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2614,187</w:t>
            </w:r>
          </w:p>
        </w:tc>
        <w:tc>
          <w:tcPr>
            <w:tcW w:w="99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100</w:t>
            </w:r>
          </w:p>
        </w:tc>
        <w:tc>
          <w:tcPr>
            <w:tcW w:w="1275"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26,142</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265"/>
          <w:jc w:val="center"/>
        </w:trPr>
        <w:tc>
          <w:tcPr>
            <w:tcW w:w="2410" w:type="dxa"/>
            <w:vMerge/>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7"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2894,214</w:t>
            </w:r>
          </w:p>
        </w:tc>
        <w:tc>
          <w:tcPr>
            <w:tcW w:w="99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275"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95"/>
          <w:jc w:val="center"/>
        </w:trPr>
        <w:tc>
          <w:tcPr>
            <w:tcW w:w="2410" w:type="dxa"/>
            <w:vMerge w:val="restart"/>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الدرجة الكلية</w:t>
            </w:r>
          </w:p>
        </w:tc>
        <w:tc>
          <w:tcPr>
            <w:tcW w:w="184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7" w:type="dxa"/>
            <w:tcBorders>
              <w:bottom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1670,116</w:t>
            </w:r>
          </w:p>
        </w:tc>
        <w:tc>
          <w:tcPr>
            <w:tcW w:w="99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02</w:t>
            </w:r>
          </w:p>
        </w:tc>
        <w:tc>
          <w:tcPr>
            <w:tcW w:w="1275" w:type="dxa"/>
            <w:tcBorders>
              <w:bottom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835,058</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3,859</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0,024</w:t>
            </w:r>
            <w:r w:rsidRPr="002300DF">
              <w:rPr>
                <w:rFonts w:asciiTheme="majorBidi" w:hAnsiTheme="majorBidi" w:cstheme="majorBidi" w:hint="cs"/>
                <w:sz w:val="28"/>
                <w:szCs w:val="28"/>
                <w:vertAlign w:val="superscript"/>
                <w:rtl/>
                <w:lang w:bidi="ar-DZ"/>
              </w:rPr>
              <w:t>*</w:t>
            </w:r>
          </w:p>
        </w:tc>
      </w:tr>
      <w:tr w:rsidR="00A31FCA" w:rsidTr="004C3C5F">
        <w:trPr>
          <w:trHeight w:val="158"/>
          <w:jc w:val="center"/>
        </w:trPr>
        <w:tc>
          <w:tcPr>
            <w:tcW w:w="2410" w:type="dxa"/>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7" w:type="dxa"/>
            <w:tcBorders>
              <w:top w:val="single" w:sz="4" w:space="0" w:color="000000" w:themeColor="text1"/>
              <w:bottom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21641,379</w:t>
            </w:r>
          </w:p>
        </w:tc>
        <w:tc>
          <w:tcPr>
            <w:tcW w:w="99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100</w:t>
            </w:r>
          </w:p>
        </w:tc>
        <w:tc>
          <w:tcPr>
            <w:tcW w:w="1275" w:type="dxa"/>
            <w:tcBorders>
              <w:top w:val="single" w:sz="4" w:space="0" w:color="000000" w:themeColor="text1"/>
              <w:bottom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216,414</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58"/>
          <w:jc w:val="center"/>
        </w:trPr>
        <w:tc>
          <w:tcPr>
            <w:tcW w:w="2410" w:type="dxa"/>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3" w:type="dxa"/>
            <w:tcBorders>
              <w:top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7" w:type="dxa"/>
            <w:tcBorders>
              <w:top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23311,495</w:t>
            </w:r>
          </w:p>
        </w:tc>
        <w:tc>
          <w:tcPr>
            <w:tcW w:w="993" w:type="dxa"/>
            <w:tcBorders>
              <w:top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275" w:type="dxa"/>
            <w:tcBorders>
              <w:top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bl>
    <w:p w:rsidR="00A31FCA" w:rsidRDefault="00A31FCA" w:rsidP="00A31FCA">
      <w:pPr>
        <w:tabs>
          <w:tab w:val="right" w:pos="707"/>
          <w:tab w:val="right" w:pos="1557"/>
        </w:tabs>
        <w:bidi/>
        <w:ind w:left="707" w:hanging="284"/>
        <w:jc w:val="left"/>
        <w:rPr>
          <w:rFonts w:asciiTheme="majorBidi" w:hAnsiTheme="majorBidi" w:cstheme="majorBidi"/>
          <w:sz w:val="32"/>
          <w:szCs w:val="32"/>
          <w:rtl/>
          <w:lang w:bidi="ar-DZ"/>
        </w:rPr>
      </w:pPr>
      <w:r w:rsidRPr="00244F33">
        <w:rPr>
          <w:rFonts w:asciiTheme="majorBidi" w:hAnsiTheme="majorBidi" w:cstheme="majorBidi" w:hint="cs"/>
          <w:sz w:val="24"/>
          <w:szCs w:val="24"/>
          <w:rtl/>
          <w:lang w:bidi="ar-DZ"/>
        </w:rPr>
        <w:t xml:space="preserve">المصدر: من إعداد الباحثة </w:t>
      </w:r>
      <w:r>
        <w:rPr>
          <w:rFonts w:asciiTheme="majorBidi" w:hAnsiTheme="majorBidi" w:cstheme="majorBidi" w:hint="cs"/>
          <w:sz w:val="24"/>
          <w:szCs w:val="24"/>
          <w:rtl/>
          <w:lang w:bidi="ar-DZ"/>
        </w:rPr>
        <w:t xml:space="preserve">اعتمادا على مخرجات برنامج </w:t>
      </w:r>
      <w:r>
        <w:rPr>
          <w:rFonts w:asciiTheme="majorBidi" w:hAnsiTheme="majorBidi" w:cstheme="majorBidi"/>
          <w:sz w:val="24"/>
          <w:szCs w:val="24"/>
          <w:lang w:bidi="ar-DZ"/>
        </w:rPr>
        <w:t>SPSS</w:t>
      </w:r>
      <w:r>
        <w:rPr>
          <w:rFonts w:asciiTheme="majorBidi" w:hAnsiTheme="majorBidi" w:cstheme="majorBidi" w:hint="cs"/>
          <w:sz w:val="24"/>
          <w:szCs w:val="24"/>
          <w:rtl/>
          <w:lang w:bidi="ar-DZ"/>
        </w:rPr>
        <w:t xml:space="preserve">.                          (*: دالة إحصائيا عند </w:t>
      </w:r>
      <w:r>
        <w:rPr>
          <w:rFonts w:asciiTheme="majorBidi" w:hAnsiTheme="majorBidi" w:cstheme="majorBidi"/>
          <w:sz w:val="24"/>
          <w:szCs w:val="24"/>
          <w:rtl/>
          <w:lang w:bidi="ar-DZ"/>
        </w:rPr>
        <w:t>α</w:t>
      </w:r>
      <w:r>
        <w:rPr>
          <w:rFonts w:asciiTheme="majorBidi" w:hAnsiTheme="majorBidi" w:cstheme="majorBidi" w:hint="cs"/>
          <w:sz w:val="24"/>
          <w:szCs w:val="24"/>
          <w:rtl/>
          <w:lang w:bidi="ar-DZ"/>
        </w:rPr>
        <w:t xml:space="preserve">= 0,05)                                                                                     </w:t>
      </w:r>
    </w:p>
    <w:p w:rsidR="00A31FCA" w:rsidRDefault="00A31FCA" w:rsidP="00A31FCA">
      <w:pPr>
        <w:tabs>
          <w:tab w:val="right" w:pos="707"/>
          <w:tab w:val="right" w:pos="1557"/>
        </w:tabs>
        <w:bidi/>
        <w:ind w:left="707"/>
        <w:jc w:val="left"/>
        <w:rPr>
          <w:rFonts w:asciiTheme="majorBidi" w:hAnsiTheme="majorBidi" w:cstheme="majorBidi"/>
          <w:sz w:val="32"/>
          <w:szCs w:val="32"/>
          <w:rtl/>
          <w:lang w:bidi="ar-DZ"/>
        </w:rPr>
      </w:pPr>
      <w:r>
        <w:rPr>
          <w:rFonts w:asciiTheme="majorBidi" w:hAnsiTheme="majorBidi" w:cstheme="majorBidi" w:hint="cs"/>
          <w:sz w:val="32"/>
          <w:szCs w:val="32"/>
          <w:rtl/>
          <w:lang w:bidi="ar-DZ"/>
        </w:rPr>
        <w:t>نلاحظ من خلال نتائج اختبار (</w:t>
      </w:r>
      <w:r w:rsidRPr="001F3035">
        <w:rPr>
          <w:rFonts w:asciiTheme="majorBidi" w:hAnsiTheme="majorBidi" w:cstheme="majorBidi"/>
          <w:sz w:val="28"/>
          <w:szCs w:val="28"/>
          <w:lang w:bidi="ar-DZ"/>
        </w:rPr>
        <w:t>F</w:t>
      </w:r>
      <w:r>
        <w:rPr>
          <w:rFonts w:asciiTheme="majorBidi" w:hAnsiTheme="majorBidi" w:cstheme="majorBidi" w:hint="cs"/>
          <w:sz w:val="32"/>
          <w:szCs w:val="32"/>
          <w:rtl/>
          <w:lang w:bidi="ar-DZ"/>
        </w:rPr>
        <w:t>) المبينة في الجدول رقم (52) أن:</w:t>
      </w:r>
    </w:p>
    <w:p w:rsidR="00A31FCA" w:rsidRDefault="00A31FCA" w:rsidP="008271B4">
      <w:pPr>
        <w:pStyle w:val="Paragraphedeliste"/>
        <w:numPr>
          <w:ilvl w:val="0"/>
          <w:numId w:val="102"/>
        </w:numPr>
        <w:tabs>
          <w:tab w:val="right" w:pos="707"/>
          <w:tab w:val="right" w:pos="990"/>
          <w:tab w:val="right" w:pos="1274"/>
          <w:tab w:val="right" w:pos="1557"/>
        </w:tabs>
        <w:bidi/>
        <w:ind w:hanging="218"/>
        <w:jc w:val="both"/>
        <w:rPr>
          <w:rFonts w:asciiTheme="majorBidi" w:hAnsiTheme="majorBidi" w:cstheme="majorBidi"/>
          <w:sz w:val="32"/>
          <w:szCs w:val="32"/>
          <w:lang w:bidi="ar-DZ"/>
        </w:rPr>
      </w:pPr>
      <w:r w:rsidRPr="000E2992">
        <w:rPr>
          <w:rFonts w:asciiTheme="majorBidi" w:hAnsiTheme="majorBidi" w:cstheme="majorBidi" w:hint="cs"/>
          <w:sz w:val="32"/>
          <w:szCs w:val="32"/>
          <w:rtl/>
          <w:lang w:bidi="ar-DZ"/>
        </w:rPr>
        <w:t xml:space="preserve">  قيمة مستوى الدلالة (</w:t>
      </w:r>
      <w:r w:rsidRPr="000E2992">
        <w:rPr>
          <w:rFonts w:asciiTheme="majorBidi" w:hAnsiTheme="majorBidi" w:cstheme="majorBidi"/>
          <w:sz w:val="28"/>
          <w:szCs w:val="28"/>
          <w:lang w:bidi="ar-DZ"/>
        </w:rPr>
        <w:t>Sig</w:t>
      </w:r>
      <w:r w:rsidRPr="000E2992">
        <w:rPr>
          <w:rFonts w:asciiTheme="majorBidi" w:hAnsiTheme="majorBidi" w:cstheme="majorBidi" w:hint="cs"/>
          <w:sz w:val="32"/>
          <w:szCs w:val="32"/>
          <w:rtl/>
          <w:lang w:bidi="ar-DZ"/>
        </w:rPr>
        <w:t>) في بند التحديات ذات الطابع الإداري والتسييري، وبند التحديات التي تواجه التعليم، و</w:t>
      </w:r>
      <w:r>
        <w:rPr>
          <w:rFonts w:asciiTheme="majorBidi" w:hAnsiTheme="majorBidi" w:cstheme="majorBidi" w:hint="cs"/>
          <w:sz w:val="32"/>
          <w:szCs w:val="32"/>
          <w:rtl/>
          <w:lang w:bidi="ar-DZ"/>
        </w:rPr>
        <w:t xml:space="preserve">بند </w:t>
      </w:r>
      <w:r w:rsidRPr="000E2992">
        <w:rPr>
          <w:rFonts w:asciiTheme="majorBidi" w:hAnsiTheme="majorBidi" w:cstheme="majorBidi" w:hint="cs"/>
          <w:sz w:val="32"/>
          <w:szCs w:val="32"/>
          <w:rtl/>
          <w:lang w:bidi="ar-DZ"/>
        </w:rPr>
        <w:t>التحديات التي تواجه خدمة المجتمع</w:t>
      </w:r>
      <w:r>
        <w:rPr>
          <w:rFonts w:asciiTheme="majorBidi" w:hAnsiTheme="majorBidi" w:cstheme="majorBidi" w:hint="cs"/>
          <w:sz w:val="32"/>
          <w:szCs w:val="32"/>
          <w:rtl/>
          <w:lang w:bidi="ar-DZ"/>
        </w:rPr>
        <w:t>،</w:t>
      </w:r>
      <w:r w:rsidRPr="000E2992">
        <w:rPr>
          <w:rFonts w:asciiTheme="majorBidi" w:hAnsiTheme="majorBidi" w:cstheme="majorBidi" w:hint="cs"/>
          <w:sz w:val="32"/>
          <w:szCs w:val="32"/>
          <w:rtl/>
          <w:lang w:bidi="ar-DZ"/>
        </w:rPr>
        <w:t xml:space="preserve"> أصغر من (0,05)، أي توجد دلالة إحصائية. وعلية توجد فروق ذات دلالة إحصائية</w:t>
      </w:r>
      <w:r>
        <w:rPr>
          <w:rFonts w:asciiTheme="majorBidi" w:hAnsiTheme="majorBidi" w:cstheme="majorBidi" w:hint="cs"/>
          <w:sz w:val="32"/>
          <w:szCs w:val="32"/>
          <w:rtl/>
          <w:lang w:bidi="ar-DZ"/>
        </w:rPr>
        <w:t xml:space="preserve"> عند</w:t>
      </w:r>
      <w:r w:rsidRPr="000E2992">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        </w:t>
      </w:r>
      <w:r w:rsidRPr="000E2992">
        <w:rPr>
          <w:rFonts w:asciiTheme="majorBidi" w:hAnsiTheme="majorBidi" w:cstheme="majorBidi" w:hint="cs"/>
          <w:sz w:val="32"/>
          <w:szCs w:val="32"/>
          <w:rtl/>
          <w:lang w:bidi="ar-DZ"/>
        </w:rPr>
        <w:t>(</w:t>
      </w:r>
      <w:r w:rsidRPr="000E2992">
        <w:rPr>
          <w:rFonts w:asciiTheme="majorBidi" w:hAnsiTheme="majorBidi" w:cstheme="majorBidi"/>
          <w:sz w:val="32"/>
          <w:szCs w:val="32"/>
          <w:rtl/>
          <w:lang w:bidi="ar-DZ"/>
        </w:rPr>
        <w:t>α</w:t>
      </w:r>
      <w:r>
        <w:rPr>
          <w:rFonts w:asciiTheme="majorBidi" w:hAnsiTheme="majorBidi" w:cstheme="majorBidi" w:hint="cs"/>
          <w:sz w:val="32"/>
          <w:szCs w:val="32"/>
          <w:rtl/>
          <w:lang w:bidi="ar-DZ"/>
        </w:rPr>
        <w:t xml:space="preserve">= 0,05) </w:t>
      </w:r>
      <w:r w:rsidRPr="000E2992">
        <w:rPr>
          <w:rFonts w:asciiTheme="majorBidi" w:hAnsiTheme="majorBidi" w:cstheme="majorBidi" w:hint="cs"/>
          <w:sz w:val="32"/>
          <w:szCs w:val="32"/>
          <w:rtl/>
          <w:lang w:bidi="ar-DZ"/>
        </w:rPr>
        <w:t xml:space="preserve">بين متوسطات استجابات المبحوثين حول درجة تأثير التحديات ذات الطابع الإداري، ودرجة تأثير التحديات التي تواجه التعليم وتواجه وظيفة خدمتها للمجتمع، وتحول دون تحقيق المنظومة الجامعية لوظائفها، في تصور </w:t>
      </w:r>
      <w:r>
        <w:rPr>
          <w:rFonts w:asciiTheme="majorBidi" w:hAnsiTheme="majorBidi" w:cstheme="majorBidi" w:hint="cs"/>
          <w:sz w:val="32"/>
          <w:szCs w:val="32"/>
          <w:rtl/>
          <w:lang w:bidi="ar-DZ"/>
        </w:rPr>
        <w:t>عينة الدراسة</w:t>
      </w:r>
      <w:r w:rsidRPr="000E2992">
        <w:rPr>
          <w:rFonts w:asciiTheme="majorBidi" w:hAnsiTheme="majorBidi" w:cstheme="majorBidi" w:hint="cs"/>
          <w:sz w:val="32"/>
          <w:szCs w:val="32"/>
          <w:rtl/>
          <w:lang w:bidi="ar-DZ"/>
        </w:rPr>
        <w:t xml:space="preserve"> تبعا لمتغير </w:t>
      </w:r>
      <w:r>
        <w:rPr>
          <w:rFonts w:asciiTheme="majorBidi" w:hAnsiTheme="majorBidi" w:cstheme="majorBidi" w:hint="cs"/>
          <w:sz w:val="32"/>
          <w:szCs w:val="32"/>
          <w:rtl/>
          <w:lang w:bidi="ar-DZ"/>
        </w:rPr>
        <w:t>الرتبة في مجال البحث.</w:t>
      </w:r>
      <w:r w:rsidRPr="000E2992">
        <w:rPr>
          <w:rFonts w:asciiTheme="majorBidi" w:hAnsiTheme="majorBidi" w:cstheme="majorBidi" w:hint="cs"/>
          <w:sz w:val="32"/>
          <w:szCs w:val="32"/>
          <w:rtl/>
          <w:lang w:bidi="ar-DZ"/>
        </w:rPr>
        <w:t xml:space="preserve"> </w:t>
      </w:r>
    </w:p>
    <w:p w:rsidR="00A31FCA" w:rsidRDefault="00A31FCA" w:rsidP="008271B4">
      <w:pPr>
        <w:pStyle w:val="Paragraphedeliste"/>
        <w:numPr>
          <w:ilvl w:val="0"/>
          <w:numId w:val="102"/>
        </w:numPr>
        <w:tabs>
          <w:tab w:val="right" w:pos="707"/>
          <w:tab w:val="right" w:pos="990"/>
          <w:tab w:val="right" w:pos="1274"/>
          <w:tab w:val="right" w:pos="1557"/>
        </w:tabs>
        <w:bidi/>
        <w:ind w:left="849"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Pr="00EE124E">
        <w:rPr>
          <w:rFonts w:asciiTheme="majorBidi" w:hAnsiTheme="majorBidi" w:cstheme="majorBidi" w:hint="cs"/>
          <w:sz w:val="32"/>
          <w:szCs w:val="32"/>
          <w:rtl/>
          <w:lang w:bidi="ar-DZ"/>
        </w:rPr>
        <w:t xml:space="preserve">كما تبين نتائج الاختبار </w:t>
      </w:r>
      <w:r>
        <w:rPr>
          <w:rFonts w:asciiTheme="majorBidi" w:hAnsiTheme="majorBidi" w:cstheme="majorBidi" w:hint="cs"/>
          <w:sz w:val="32"/>
          <w:szCs w:val="32"/>
          <w:rtl/>
          <w:lang w:bidi="ar-DZ"/>
        </w:rPr>
        <w:t xml:space="preserve">أن مستوى الدلالة في بند التحديات التي تواجه البحث العلمي أكبر من </w:t>
      </w:r>
      <w:r w:rsidRPr="008B49FD">
        <w:rPr>
          <w:rFonts w:asciiTheme="majorBidi" w:hAnsiTheme="majorBidi" w:cstheme="majorBidi" w:hint="cs"/>
          <w:sz w:val="32"/>
          <w:szCs w:val="32"/>
          <w:rtl/>
          <w:lang w:bidi="ar-DZ"/>
        </w:rPr>
        <w:t>(</w:t>
      </w:r>
      <w:r w:rsidRPr="008B49FD">
        <w:rPr>
          <w:rFonts w:asciiTheme="majorBidi" w:hAnsiTheme="majorBidi" w:cstheme="majorBidi"/>
          <w:sz w:val="32"/>
          <w:szCs w:val="32"/>
          <w:rtl/>
          <w:lang w:bidi="ar-DZ"/>
        </w:rPr>
        <w:t>α</w:t>
      </w:r>
      <w:r w:rsidRPr="008B49FD">
        <w:rPr>
          <w:rFonts w:asciiTheme="majorBidi" w:hAnsiTheme="majorBidi" w:cstheme="majorBidi" w:hint="cs"/>
          <w:sz w:val="32"/>
          <w:szCs w:val="32"/>
          <w:rtl/>
          <w:lang w:bidi="ar-DZ"/>
        </w:rPr>
        <w:t>= 0,05)</w:t>
      </w:r>
      <w:r>
        <w:rPr>
          <w:rFonts w:asciiTheme="majorBidi" w:hAnsiTheme="majorBidi" w:cstheme="majorBidi" w:hint="cs"/>
          <w:sz w:val="32"/>
          <w:szCs w:val="32"/>
          <w:rtl/>
          <w:lang w:bidi="ar-DZ"/>
        </w:rPr>
        <w:t xml:space="preserve"> حيث بلغت قيمتها (0,124) وقيمة اختبار (</w:t>
      </w:r>
      <w:r w:rsidRPr="00477B13">
        <w:rPr>
          <w:rFonts w:asciiTheme="majorBidi" w:hAnsiTheme="majorBidi" w:cstheme="majorBidi"/>
          <w:sz w:val="28"/>
          <w:szCs w:val="28"/>
          <w:lang w:bidi="ar-DZ"/>
        </w:rPr>
        <w:t>F</w:t>
      </w:r>
      <w:r>
        <w:rPr>
          <w:rFonts w:asciiTheme="majorBidi" w:hAnsiTheme="majorBidi" w:cstheme="majorBidi" w:hint="cs"/>
          <w:sz w:val="32"/>
          <w:szCs w:val="32"/>
          <w:rtl/>
          <w:lang w:bidi="ar-DZ"/>
        </w:rPr>
        <w:t xml:space="preserve">=2,135) وهو غير دال إحصائيا، وبالتالي عدم وجود فروق ذات دلالة إحصائية بين متوسطات استجابات </w:t>
      </w:r>
      <w:r>
        <w:rPr>
          <w:rFonts w:asciiTheme="majorBidi" w:hAnsiTheme="majorBidi" w:cstheme="majorBidi" w:hint="cs"/>
          <w:sz w:val="32"/>
          <w:szCs w:val="32"/>
          <w:rtl/>
          <w:lang w:bidi="ar-DZ"/>
        </w:rPr>
        <w:lastRenderedPageBreak/>
        <w:t xml:space="preserve">المبحوثين حول درجة تأثير التحديات التي تواجه البحث العلمي، في جامعة عبد الحميد بن باديس </w:t>
      </w:r>
      <w:r>
        <w:rPr>
          <w:rFonts w:asciiTheme="majorBidi" w:hAnsiTheme="majorBidi" w:cstheme="majorBidi"/>
          <w:sz w:val="32"/>
          <w:szCs w:val="32"/>
          <w:rtl/>
          <w:lang w:bidi="ar-DZ"/>
        </w:rPr>
        <w:t>–</w:t>
      </w:r>
      <w:r>
        <w:rPr>
          <w:rFonts w:asciiTheme="majorBidi" w:hAnsiTheme="majorBidi" w:cstheme="majorBidi" w:hint="cs"/>
          <w:sz w:val="32"/>
          <w:szCs w:val="32"/>
          <w:rtl/>
          <w:lang w:bidi="ar-DZ"/>
        </w:rPr>
        <w:t>مستغانم، في تصور عينة الدراسة تبعا لمتغير الرتبة في مجال البحث.</w:t>
      </w:r>
    </w:p>
    <w:p w:rsidR="00A31FCA" w:rsidRDefault="00A31FCA" w:rsidP="008271B4">
      <w:pPr>
        <w:pStyle w:val="Paragraphedeliste"/>
        <w:numPr>
          <w:ilvl w:val="0"/>
          <w:numId w:val="102"/>
        </w:numPr>
        <w:tabs>
          <w:tab w:val="right" w:pos="707"/>
          <w:tab w:val="right" w:pos="990"/>
          <w:tab w:val="right" w:pos="1274"/>
          <w:tab w:val="right" w:pos="1557"/>
        </w:tabs>
        <w:bidi/>
        <w:spacing w:before="240"/>
        <w:ind w:left="849"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Pr="00624CAA">
        <w:rPr>
          <w:rFonts w:asciiTheme="majorBidi" w:hAnsiTheme="majorBidi" w:cstheme="majorBidi" w:hint="cs"/>
          <w:sz w:val="32"/>
          <w:szCs w:val="32"/>
          <w:rtl/>
          <w:lang w:bidi="ar-DZ"/>
        </w:rPr>
        <w:t>توجد فروق ذات دلالة إحصائية عند مستوى الدلالة (</w:t>
      </w:r>
      <w:r w:rsidRPr="00624CAA">
        <w:rPr>
          <w:rFonts w:asciiTheme="majorBidi" w:hAnsiTheme="majorBidi" w:cstheme="majorBidi"/>
          <w:sz w:val="32"/>
          <w:szCs w:val="32"/>
          <w:rtl/>
          <w:lang w:bidi="ar-DZ"/>
        </w:rPr>
        <w:t>α</w:t>
      </w:r>
      <w:r w:rsidRPr="00624CAA">
        <w:rPr>
          <w:rFonts w:asciiTheme="majorBidi" w:hAnsiTheme="majorBidi" w:cstheme="majorBidi" w:hint="cs"/>
          <w:sz w:val="32"/>
          <w:szCs w:val="32"/>
          <w:rtl/>
          <w:lang w:bidi="ar-DZ"/>
        </w:rPr>
        <w:t xml:space="preserve">= 0,05) بين متوسطات استجابات المبحوثين حول الدرجة الكلية لتأثير التحديات على المنظومة الجامعية في المجالات (الإداري، التعليمي، البحث العلمي، وخدمة المجتمع)، في جامعة عبد الحميد بن باديس- مستغانم، في تصور </w:t>
      </w:r>
      <w:r>
        <w:rPr>
          <w:rFonts w:asciiTheme="majorBidi" w:hAnsiTheme="majorBidi" w:cstheme="majorBidi" w:hint="cs"/>
          <w:sz w:val="32"/>
          <w:szCs w:val="32"/>
          <w:rtl/>
          <w:lang w:bidi="ar-DZ"/>
        </w:rPr>
        <w:t>عينة الدراسة تبعا لمتغير الرتبة في مجال البحث</w:t>
      </w:r>
      <w:r w:rsidRPr="009E4DF1">
        <w:rPr>
          <w:rFonts w:asciiTheme="majorBidi" w:hAnsiTheme="majorBidi" w:cstheme="majorBidi" w:hint="cs"/>
          <w:sz w:val="32"/>
          <w:szCs w:val="32"/>
          <w:rtl/>
          <w:lang w:bidi="ar-DZ"/>
        </w:rPr>
        <w:t>، حيث بلغ مستوى الدلالة (</w:t>
      </w:r>
      <w:r w:rsidRPr="00B02F9B">
        <w:rPr>
          <w:rFonts w:asciiTheme="majorBidi" w:hAnsiTheme="majorBidi" w:cstheme="majorBidi"/>
          <w:sz w:val="28"/>
          <w:szCs w:val="28"/>
          <w:lang w:bidi="ar-DZ"/>
        </w:rPr>
        <w:t>Sig</w:t>
      </w:r>
      <w:r>
        <w:rPr>
          <w:rFonts w:asciiTheme="majorBidi" w:hAnsiTheme="majorBidi" w:cstheme="majorBidi" w:hint="cs"/>
          <w:sz w:val="32"/>
          <w:szCs w:val="32"/>
          <w:rtl/>
          <w:lang w:bidi="ar-DZ"/>
        </w:rPr>
        <w:t>= 0,024) أصغر</w:t>
      </w:r>
      <w:r w:rsidRPr="009E4DF1">
        <w:rPr>
          <w:rFonts w:asciiTheme="majorBidi" w:hAnsiTheme="majorBidi" w:cstheme="majorBidi" w:hint="cs"/>
          <w:sz w:val="32"/>
          <w:szCs w:val="32"/>
          <w:rtl/>
          <w:lang w:bidi="ar-DZ"/>
        </w:rPr>
        <w:t xml:space="preserve"> من 0,05 وقيمة </w:t>
      </w:r>
      <w:r w:rsidRPr="009E4DF1">
        <w:rPr>
          <w:rFonts w:asciiTheme="majorBidi" w:hAnsiTheme="majorBidi" w:cstheme="majorBidi"/>
          <w:sz w:val="28"/>
          <w:szCs w:val="28"/>
          <w:lang w:bidi="ar-DZ"/>
        </w:rPr>
        <w:t>F</w:t>
      </w:r>
      <w:r>
        <w:rPr>
          <w:rFonts w:asciiTheme="majorBidi" w:hAnsiTheme="majorBidi" w:cstheme="majorBidi" w:hint="cs"/>
          <w:sz w:val="32"/>
          <w:szCs w:val="32"/>
          <w:rtl/>
          <w:lang w:bidi="ar-DZ"/>
        </w:rPr>
        <w:t xml:space="preserve"> المحسوبة (3,859)، دالة إحصائيا.</w:t>
      </w:r>
    </w:p>
    <w:p w:rsidR="00A31FCA" w:rsidRPr="00CD408E" w:rsidRDefault="00A31FCA" w:rsidP="00A31FCA">
      <w:pPr>
        <w:pStyle w:val="Paragraphedeliste"/>
        <w:tabs>
          <w:tab w:val="right" w:pos="707"/>
          <w:tab w:val="right" w:pos="990"/>
          <w:tab w:val="right" w:pos="1274"/>
          <w:tab w:val="right" w:pos="1557"/>
        </w:tabs>
        <w:bidi/>
        <w:spacing w:before="240"/>
        <w:ind w:left="849"/>
        <w:jc w:val="both"/>
        <w:rPr>
          <w:rFonts w:asciiTheme="majorBidi" w:hAnsiTheme="majorBidi" w:cstheme="majorBidi"/>
          <w:sz w:val="24"/>
          <w:szCs w:val="24"/>
          <w:lang w:bidi="ar-DZ"/>
        </w:rPr>
      </w:pPr>
    </w:p>
    <w:p w:rsidR="00A31FCA" w:rsidRDefault="00A31FCA" w:rsidP="00A31FCA">
      <w:pPr>
        <w:tabs>
          <w:tab w:val="right" w:pos="-2"/>
          <w:tab w:val="right" w:pos="140"/>
          <w:tab w:val="right" w:pos="1557"/>
        </w:tabs>
        <w:bidi/>
        <w:ind w:left="-2" w:firstLine="709"/>
        <w:jc w:val="both"/>
        <w:rPr>
          <w:rFonts w:asciiTheme="majorBidi" w:hAnsiTheme="majorBidi" w:cstheme="majorBidi"/>
          <w:sz w:val="32"/>
          <w:szCs w:val="32"/>
          <w:rtl/>
          <w:lang w:bidi="ar-DZ"/>
        </w:rPr>
      </w:pPr>
      <w:r w:rsidRPr="00A33534">
        <w:rPr>
          <w:rFonts w:asciiTheme="majorBidi" w:hAnsiTheme="majorBidi" w:cstheme="majorBidi" w:hint="cs"/>
          <w:sz w:val="32"/>
          <w:szCs w:val="32"/>
          <w:rtl/>
          <w:lang w:bidi="ar-DZ"/>
        </w:rPr>
        <w:t xml:space="preserve">ولمعرفة اتجاه الفروق ولصالح من هذه الفروق، أي لأي </w:t>
      </w:r>
      <w:r>
        <w:rPr>
          <w:rFonts w:asciiTheme="majorBidi" w:hAnsiTheme="majorBidi" w:cstheme="majorBidi" w:hint="cs"/>
          <w:sz w:val="32"/>
          <w:szCs w:val="32"/>
          <w:rtl/>
          <w:lang w:bidi="ar-DZ"/>
        </w:rPr>
        <w:t>فئة</w:t>
      </w:r>
      <w:r w:rsidRPr="00A33534">
        <w:rPr>
          <w:rFonts w:asciiTheme="majorBidi" w:hAnsiTheme="majorBidi" w:cstheme="majorBidi" w:hint="cs"/>
          <w:sz w:val="32"/>
          <w:szCs w:val="32"/>
          <w:rtl/>
          <w:lang w:bidi="ar-DZ"/>
        </w:rPr>
        <w:t xml:space="preserve"> تعود هذه الفروق (</w:t>
      </w:r>
      <w:r>
        <w:rPr>
          <w:rFonts w:asciiTheme="majorBidi" w:hAnsiTheme="majorBidi" w:cstheme="majorBidi" w:hint="cs"/>
          <w:sz w:val="32"/>
          <w:szCs w:val="32"/>
          <w:rtl/>
          <w:lang w:bidi="ar-DZ"/>
        </w:rPr>
        <w:t>رئيس فرقة بحث</w:t>
      </w:r>
      <w:r w:rsidRPr="00A33534">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عضو في فرقة بحث،</w:t>
      </w:r>
      <w:r w:rsidRPr="00A33534">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بدون رتبة في فرقة بحث</w:t>
      </w:r>
      <w:r w:rsidRPr="00A33534">
        <w:rPr>
          <w:rFonts w:asciiTheme="majorBidi" w:hAnsiTheme="majorBidi" w:cstheme="majorBidi" w:hint="cs"/>
          <w:sz w:val="32"/>
          <w:szCs w:val="32"/>
          <w:rtl/>
          <w:lang w:bidi="ar-DZ"/>
        </w:rPr>
        <w:t xml:space="preserve">)، لجأنا في ذلك إلى اختبارات المقارنات البعدية، مستخدمين طريقة "شيفيه </w:t>
      </w:r>
      <w:r w:rsidRPr="00A33534">
        <w:rPr>
          <w:rFonts w:asciiTheme="majorBidi" w:hAnsiTheme="majorBidi" w:cstheme="majorBidi"/>
          <w:sz w:val="28"/>
          <w:szCs w:val="28"/>
          <w:lang w:bidi="ar-DZ"/>
        </w:rPr>
        <w:t>Scheffé</w:t>
      </w:r>
      <w:r w:rsidRPr="00A33534">
        <w:rPr>
          <w:rFonts w:asciiTheme="majorBidi" w:hAnsiTheme="majorBidi" w:cstheme="majorBidi" w:hint="cs"/>
          <w:sz w:val="32"/>
          <w:szCs w:val="32"/>
          <w:rtl/>
          <w:lang w:bidi="ar-DZ"/>
        </w:rPr>
        <w:t>".</w:t>
      </w:r>
    </w:p>
    <w:p w:rsidR="00A31FCA" w:rsidRDefault="00A31FCA" w:rsidP="00A31FCA">
      <w:pPr>
        <w:tabs>
          <w:tab w:val="right" w:pos="990"/>
          <w:tab w:val="right" w:pos="1557"/>
        </w:tabs>
        <w:bidi/>
        <w:ind w:left="1067" w:hanging="77"/>
        <w:jc w:val="center"/>
        <w:rPr>
          <w:rFonts w:asciiTheme="majorBidi" w:hAnsiTheme="majorBidi" w:cstheme="majorBidi"/>
          <w:sz w:val="32"/>
          <w:szCs w:val="32"/>
          <w:rtl/>
          <w:lang w:bidi="ar-DZ"/>
        </w:rPr>
      </w:pPr>
      <w:r w:rsidRPr="00536F06">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53</w:t>
      </w:r>
      <w:r w:rsidRPr="00536F06">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نتائج المقارنة البعدية</w:t>
      </w:r>
      <w:r w:rsidRPr="00536F06">
        <w:rPr>
          <w:rFonts w:asciiTheme="majorBidi" w:hAnsiTheme="majorBidi" w:cstheme="majorBidi" w:hint="cs"/>
          <w:sz w:val="32"/>
          <w:szCs w:val="32"/>
          <w:rtl/>
          <w:lang w:bidi="ar-DZ"/>
        </w:rPr>
        <w:t xml:space="preserve"> (</w:t>
      </w:r>
      <w:r>
        <w:rPr>
          <w:rFonts w:asciiTheme="majorBidi" w:hAnsiTheme="majorBidi" w:cstheme="majorBidi"/>
          <w:sz w:val="28"/>
          <w:szCs w:val="28"/>
          <w:lang w:bidi="ar-DZ"/>
        </w:rPr>
        <w:t>Scheffé</w:t>
      </w:r>
      <w:r w:rsidRPr="00536F06">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ل</w:t>
      </w:r>
      <w:r w:rsidRPr="00536F06">
        <w:rPr>
          <w:rFonts w:asciiTheme="majorBidi" w:hAnsiTheme="majorBidi" w:cstheme="majorBidi" w:hint="cs"/>
          <w:sz w:val="32"/>
          <w:szCs w:val="32"/>
          <w:rtl/>
          <w:lang w:bidi="ar-DZ"/>
        </w:rPr>
        <w:t xml:space="preserve">استجابات المبحوثين حول </w:t>
      </w:r>
      <w:r>
        <w:rPr>
          <w:rFonts w:asciiTheme="majorBidi" w:hAnsiTheme="majorBidi" w:cstheme="majorBidi" w:hint="cs"/>
          <w:sz w:val="32"/>
          <w:szCs w:val="32"/>
          <w:rtl/>
          <w:lang w:bidi="ar-DZ"/>
        </w:rPr>
        <w:t>درجة تأثير التحديات التي تواجه المنظومة الجامعية</w:t>
      </w:r>
      <w:r w:rsidRPr="00536F06">
        <w:rPr>
          <w:rFonts w:asciiTheme="majorBidi" w:hAnsiTheme="majorBidi" w:cstheme="majorBidi" w:hint="cs"/>
          <w:sz w:val="32"/>
          <w:szCs w:val="32"/>
          <w:rtl/>
          <w:lang w:bidi="ar-DZ"/>
        </w:rPr>
        <w:t xml:space="preserve"> تبعا لمتغير </w:t>
      </w:r>
      <w:r>
        <w:rPr>
          <w:rFonts w:asciiTheme="majorBidi" w:hAnsiTheme="majorBidi" w:cstheme="majorBidi" w:hint="cs"/>
          <w:sz w:val="32"/>
          <w:szCs w:val="32"/>
          <w:rtl/>
          <w:lang w:bidi="ar-DZ"/>
        </w:rPr>
        <w:t>الرتبة في مجال البحث</w:t>
      </w:r>
    </w:p>
    <w:tbl>
      <w:tblPr>
        <w:tblStyle w:val="Grilledutableau"/>
        <w:bidiVisual/>
        <w:tblW w:w="5259" w:type="pct"/>
        <w:jc w:val="center"/>
        <w:tblInd w:w="-36" w:type="dxa"/>
        <w:tblLayout w:type="fixed"/>
        <w:tblLook w:val="04A0"/>
      </w:tblPr>
      <w:tblGrid>
        <w:gridCol w:w="1949"/>
        <w:gridCol w:w="1889"/>
        <w:gridCol w:w="920"/>
        <w:gridCol w:w="1032"/>
        <w:gridCol w:w="887"/>
        <w:gridCol w:w="1034"/>
        <w:gridCol w:w="858"/>
        <w:gridCol w:w="1029"/>
        <w:gridCol w:w="885"/>
      </w:tblGrid>
      <w:tr w:rsidR="00A31FCA" w:rsidTr="004C3C5F">
        <w:trPr>
          <w:trHeight w:val="245"/>
          <w:jc w:val="center"/>
        </w:trPr>
        <w:tc>
          <w:tcPr>
            <w:tcW w:w="930" w:type="pct"/>
            <w:vMerge w:val="restart"/>
            <w:tcBorders>
              <w:top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الأبعاد</w:t>
            </w:r>
          </w:p>
        </w:tc>
        <w:tc>
          <w:tcPr>
            <w:tcW w:w="901" w:type="pct"/>
            <w:vMerge w:val="restart"/>
            <w:tcBorders>
              <w:top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الرتبة</w:t>
            </w:r>
          </w:p>
        </w:tc>
        <w:tc>
          <w:tcPr>
            <w:tcW w:w="439" w:type="pct"/>
            <w:vMerge w:val="restart"/>
            <w:tcBorders>
              <w:top w:val="single" w:sz="18" w:space="0" w:color="000000" w:themeColor="text1"/>
            </w:tcBorders>
            <w:shd w:val="clear" w:color="auto" w:fill="D9D9D9" w:themeFill="background1" w:themeFillShade="D9"/>
            <w:vAlign w:val="center"/>
          </w:tcPr>
          <w:p w:rsidR="00A31FCA" w:rsidRPr="001E3E00" w:rsidRDefault="00A31FCA" w:rsidP="004C3C5F">
            <w:pPr>
              <w:tabs>
                <w:tab w:val="right" w:pos="990"/>
                <w:tab w:val="right" w:pos="1557"/>
              </w:tabs>
              <w:bidi/>
              <w:jc w:val="center"/>
              <w:rPr>
                <w:rFonts w:asciiTheme="majorBidi" w:hAnsiTheme="majorBidi" w:cstheme="majorBidi"/>
                <w:b/>
                <w:bCs/>
                <w:rtl/>
                <w:lang w:bidi="ar-DZ"/>
              </w:rPr>
            </w:pPr>
            <w:r w:rsidRPr="001E3E00">
              <w:rPr>
                <w:rFonts w:asciiTheme="majorBidi" w:hAnsiTheme="majorBidi" w:cstheme="majorBidi" w:hint="cs"/>
                <w:b/>
                <w:bCs/>
                <w:rtl/>
                <w:lang w:bidi="ar-DZ"/>
              </w:rPr>
              <w:t>المتوسط</w:t>
            </w:r>
          </w:p>
        </w:tc>
        <w:tc>
          <w:tcPr>
            <w:tcW w:w="915" w:type="pct"/>
            <w:gridSpan w:val="2"/>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234AE6" w:rsidRDefault="00A31FCA" w:rsidP="004C3C5F">
            <w:pPr>
              <w:tabs>
                <w:tab w:val="right" w:pos="990"/>
                <w:tab w:val="right" w:pos="1557"/>
              </w:tabs>
              <w:bidi/>
              <w:jc w:val="center"/>
              <w:rPr>
                <w:rFonts w:asciiTheme="majorBidi" w:hAnsiTheme="majorBidi" w:cstheme="majorBidi"/>
                <w:b/>
                <w:bCs/>
                <w:sz w:val="24"/>
                <w:szCs w:val="24"/>
                <w:rtl/>
                <w:lang w:bidi="ar-DZ"/>
              </w:rPr>
            </w:pPr>
            <w:r>
              <w:rPr>
                <w:rFonts w:asciiTheme="majorBidi" w:hAnsiTheme="majorBidi" w:cstheme="majorBidi" w:hint="cs"/>
                <w:b/>
                <w:bCs/>
                <w:sz w:val="24"/>
                <w:szCs w:val="24"/>
                <w:rtl/>
                <w:lang w:bidi="ar-DZ"/>
              </w:rPr>
              <w:t>رئيس فرقة بحث</w:t>
            </w:r>
          </w:p>
        </w:tc>
        <w:tc>
          <w:tcPr>
            <w:tcW w:w="902" w:type="pct"/>
            <w:gridSpan w:val="2"/>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234AE6" w:rsidRDefault="00A31FCA" w:rsidP="004C3C5F">
            <w:pPr>
              <w:tabs>
                <w:tab w:val="right" w:pos="990"/>
                <w:tab w:val="right" w:pos="1557"/>
              </w:tabs>
              <w:bidi/>
              <w:jc w:val="center"/>
              <w:rPr>
                <w:rFonts w:asciiTheme="majorBidi" w:hAnsiTheme="majorBidi" w:cstheme="majorBidi"/>
                <w:b/>
                <w:bCs/>
                <w:sz w:val="24"/>
                <w:szCs w:val="24"/>
                <w:rtl/>
                <w:lang w:bidi="ar-DZ"/>
              </w:rPr>
            </w:pPr>
            <w:r>
              <w:rPr>
                <w:rFonts w:asciiTheme="majorBidi" w:hAnsiTheme="majorBidi" w:cstheme="majorBidi" w:hint="cs"/>
                <w:b/>
                <w:bCs/>
                <w:sz w:val="24"/>
                <w:szCs w:val="24"/>
                <w:rtl/>
                <w:lang w:bidi="ar-DZ"/>
              </w:rPr>
              <w:t>عضو في فرقة بحث</w:t>
            </w:r>
          </w:p>
        </w:tc>
        <w:tc>
          <w:tcPr>
            <w:tcW w:w="913" w:type="pct"/>
            <w:gridSpan w:val="2"/>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234AE6" w:rsidRDefault="00A31FCA" w:rsidP="004C3C5F">
            <w:pPr>
              <w:tabs>
                <w:tab w:val="right" w:pos="990"/>
                <w:tab w:val="right" w:pos="1557"/>
              </w:tabs>
              <w:bidi/>
              <w:jc w:val="center"/>
              <w:rPr>
                <w:rFonts w:asciiTheme="majorBidi" w:hAnsiTheme="majorBidi" w:cstheme="majorBidi"/>
                <w:b/>
                <w:bCs/>
                <w:sz w:val="24"/>
                <w:szCs w:val="24"/>
                <w:rtl/>
                <w:lang w:bidi="ar-DZ"/>
              </w:rPr>
            </w:pPr>
            <w:r>
              <w:rPr>
                <w:rFonts w:asciiTheme="majorBidi" w:hAnsiTheme="majorBidi" w:cstheme="majorBidi" w:hint="cs"/>
                <w:b/>
                <w:bCs/>
                <w:sz w:val="24"/>
                <w:szCs w:val="24"/>
                <w:rtl/>
                <w:lang w:bidi="ar-DZ"/>
              </w:rPr>
              <w:t>بدون رتبة في مجال البحث</w:t>
            </w:r>
          </w:p>
        </w:tc>
      </w:tr>
      <w:tr w:rsidR="00A31FCA" w:rsidTr="004C3C5F">
        <w:trPr>
          <w:trHeight w:val="305"/>
          <w:jc w:val="center"/>
        </w:trPr>
        <w:tc>
          <w:tcPr>
            <w:tcW w:w="930" w:type="pct"/>
            <w:vMerge/>
            <w:tcBorders>
              <w:bottom w:val="single" w:sz="18" w:space="0" w:color="000000" w:themeColor="text1"/>
            </w:tcBorders>
            <w:shd w:val="clear" w:color="auto" w:fill="D9D9D9" w:themeFill="background1" w:themeFillShade="D9"/>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p>
        </w:tc>
        <w:tc>
          <w:tcPr>
            <w:tcW w:w="901" w:type="pct"/>
            <w:vMerge/>
            <w:tcBorders>
              <w:bottom w:val="single" w:sz="18" w:space="0" w:color="000000" w:themeColor="text1"/>
            </w:tcBorders>
            <w:shd w:val="clear" w:color="auto" w:fill="D9D9D9" w:themeFill="background1" w:themeFillShade="D9"/>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p>
        </w:tc>
        <w:tc>
          <w:tcPr>
            <w:tcW w:w="439" w:type="pct"/>
            <w:vMerge/>
            <w:tcBorders>
              <w:bottom w:val="single" w:sz="18" w:space="0" w:color="000000" w:themeColor="text1"/>
            </w:tcBorders>
            <w:shd w:val="clear" w:color="auto" w:fill="D9D9D9" w:themeFill="background1" w:themeFillShade="D9"/>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p>
        </w:tc>
        <w:tc>
          <w:tcPr>
            <w:tcW w:w="492" w:type="pct"/>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فرق المتوسط</w:t>
            </w:r>
          </w:p>
        </w:tc>
        <w:tc>
          <w:tcPr>
            <w:tcW w:w="423" w:type="pct"/>
            <w:tcBorders>
              <w:top w:val="single" w:sz="18" w:space="0" w:color="000000" w:themeColor="text1"/>
              <w:left w:val="single" w:sz="4" w:space="0" w:color="auto"/>
              <w:bottom w:val="single" w:sz="18" w:space="0" w:color="000000" w:themeColor="text1"/>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الدلالة</w:t>
            </w:r>
          </w:p>
        </w:tc>
        <w:tc>
          <w:tcPr>
            <w:tcW w:w="493" w:type="pct"/>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فرق المتوسط</w:t>
            </w:r>
          </w:p>
        </w:tc>
        <w:tc>
          <w:tcPr>
            <w:tcW w:w="409" w:type="pct"/>
            <w:tcBorders>
              <w:top w:val="single" w:sz="18" w:space="0" w:color="000000" w:themeColor="text1"/>
              <w:left w:val="single" w:sz="4" w:space="0" w:color="auto"/>
              <w:bottom w:val="single" w:sz="18" w:space="0" w:color="000000" w:themeColor="text1"/>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الدلالة</w:t>
            </w:r>
          </w:p>
        </w:tc>
        <w:tc>
          <w:tcPr>
            <w:tcW w:w="491" w:type="pct"/>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فرق المتوسط</w:t>
            </w:r>
          </w:p>
        </w:tc>
        <w:tc>
          <w:tcPr>
            <w:tcW w:w="422" w:type="pct"/>
            <w:tcBorders>
              <w:top w:val="single" w:sz="18" w:space="0" w:color="000000" w:themeColor="text1"/>
              <w:left w:val="single" w:sz="4" w:space="0" w:color="auto"/>
              <w:bottom w:val="single" w:sz="18" w:space="0" w:color="000000" w:themeColor="text1"/>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الدلالة</w:t>
            </w:r>
          </w:p>
        </w:tc>
      </w:tr>
      <w:tr w:rsidR="00A31FCA" w:rsidTr="004C3C5F">
        <w:trPr>
          <w:trHeight w:val="287"/>
          <w:jc w:val="center"/>
        </w:trPr>
        <w:tc>
          <w:tcPr>
            <w:tcW w:w="930" w:type="pct"/>
            <w:vMerge w:val="restart"/>
            <w:tcBorders>
              <w:top w:val="single" w:sz="18" w:space="0" w:color="000000" w:themeColor="text1"/>
            </w:tcBorders>
            <w:vAlign w:val="center"/>
          </w:tcPr>
          <w:p w:rsidR="00A31FCA" w:rsidRPr="002650D7" w:rsidRDefault="00A31FCA" w:rsidP="004C3C5F">
            <w:pPr>
              <w:tabs>
                <w:tab w:val="right" w:pos="990"/>
                <w:tab w:val="right" w:pos="1557"/>
              </w:tabs>
              <w:bidi/>
              <w:jc w:val="center"/>
              <w:rPr>
                <w:rFonts w:asciiTheme="majorBidi" w:hAnsiTheme="majorBidi" w:cstheme="majorBidi"/>
                <w:sz w:val="28"/>
                <w:szCs w:val="28"/>
                <w:rtl/>
                <w:lang w:bidi="ar-DZ"/>
              </w:rPr>
            </w:pPr>
            <w:r w:rsidRPr="002650D7">
              <w:rPr>
                <w:rFonts w:asciiTheme="majorBidi" w:hAnsiTheme="majorBidi" w:cstheme="majorBidi" w:hint="cs"/>
                <w:sz w:val="28"/>
                <w:szCs w:val="28"/>
                <w:rtl/>
                <w:lang w:bidi="ar-DZ"/>
              </w:rPr>
              <w:t>التحديات ذات الطابع الإداري والتسييري</w:t>
            </w:r>
          </w:p>
        </w:tc>
        <w:tc>
          <w:tcPr>
            <w:tcW w:w="901" w:type="pct"/>
            <w:tcBorders>
              <w:top w:val="single" w:sz="18" w:space="0" w:color="000000" w:themeColor="text1"/>
              <w:bottom w:val="single" w:sz="4" w:space="0" w:color="auto"/>
            </w:tcBorders>
            <w:vAlign w:val="center"/>
          </w:tcPr>
          <w:p w:rsidR="00A31FCA" w:rsidRPr="009F5CF4" w:rsidRDefault="00A31FCA" w:rsidP="004C3C5F">
            <w:pPr>
              <w:tabs>
                <w:tab w:val="right" w:pos="990"/>
                <w:tab w:val="right" w:pos="1557"/>
              </w:tabs>
              <w:bidi/>
              <w:jc w:val="center"/>
              <w:rPr>
                <w:rFonts w:asciiTheme="majorBidi" w:hAnsiTheme="majorBidi" w:cstheme="majorBidi"/>
                <w:b/>
                <w:bCs/>
                <w:sz w:val="24"/>
                <w:szCs w:val="24"/>
                <w:rtl/>
                <w:lang w:bidi="ar-DZ"/>
              </w:rPr>
            </w:pPr>
            <w:r>
              <w:rPr>
                <w:rFonts w:asciiTheme="majorBidi" w:hAnsiTheme="majorBidi" w:cstheme="majorBidi" w:hint="cs"/>
                <w:b/>
                <w:bCs/>
                <w:sz w:val="24"/>
                <w:szCs w:val="24"/>
                <w:rtl/>
                <w:lang w:bidi="ar-DZ"/>
              </w:rPr>
              <w:t>رئيس فرقة بحث</w:t>
            </w:r>
          </w:p>
        </w:tc>
        <w:tc>
          <w:tcPr>
            <w:tcW w:w="439" w:type="pct"/>
            <w:tcBorders>
              <w:top w:val="single" w:sz="18" w:space="0" w:color="000000" w:themeColor="text1"/>
              <w:bottom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22,62</w:t>
            </w:r>
          </w:p>
        </w:tc>
        <w:tc>
          <w:tcPr>
            <w:tcW w:w="492" w:type="pct"/>
            <w:tcBorders>
              <w:top w:val="single" w:sz="18" w:space="0" w:color="000000" w:themeColor="text1"/>
              <w:bottom w:val="single" w:sz="4" w:space="0" w:color="auto"/>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23" w:type="pct"/>
            <w:tcBorders>
              <w:top w:val="single" w:sz="18" w:space="0" w:color="000000" w:themeColor="text1"/>
              <w:left w:val="single" w:sz="4" w:space="0" w:color="auto"/>
              <w:bottom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93" w:type="pct"/>
            <w:tcBorders>
              <w:top w:val="single" w:sz="18" w:space="0" w:color="000000" w:themeColor="text1"/>
              <w:bottom w:val="single" w:sz="4" w:space="0" w:color="auto"/>
              <w:right w:val="single" w:sz="4" w:space="0" w:color="auto"/>
            </w:tcBorders>
            <w:shd w:val="clear" w:color="auto" w:fill="BFBFBF" w:themeFill="background1" w:themeFillShade="BF"/>
            <w:vAlign w:val="center"/>
          </w:tcPr>
          <w:p w:rsidR="00A31FCA" w:rsidRPr="00535610" w:rsidRDefault="00A31FCA" w:rsidP="004C3C5F">
            <w:pPr>
              <w:tabs>
                <w:tab w:val="right" w:pos="990"/>
                <w:tab w:val="right" w:pos="1557"/>
              </w:tabs>
              <w:bidi/>
              <w:jc w:val="left"/>
              <w:rPr>
                <w:rFonts w:asciiTheme="majorBidi" w:hAnsiTheme="majorBidi" w:cstheme="majorBidi"/>
                <w:sz w:val="24"/>
                <w:szCs w:val="24"/>
                <w:rtl/>
                <w:lang w:bidi="ar-DZ"/>
              </w:rPr>
            </w:pPr>
            <w:r w:rsidRPr="006455FC">
              <w:rPr>
                <w:rFonts w:asciiTheme="majorBidi" w:hAnsiTheme="majorBidi" w:cstheme="majorBidi" w:hint="cs"/>
                <w:sz w:val="24"/>
                <w:szCs w:val="24"/>
                <w:vertAlign w:val="superscript"/>
                <w:rtl/>
                <w:lang w:bidi="ar-DZ"/>
              </w:rPr>
              <w:t>*</w:t>
            </w:r>
            <w:r>
              <w:rPr>
                <w:rFonts w:asciiTheme="majorBidi" w:hAnsiTheme="majorBidi" w:cstheme="majorBidi" w:hint="cs"/>
                <w:sz w:val="24"/>
                <w:szCs w:val="24"/>
                <w:rtl/>
                <w:lang w:bidi="ar-DZ"/>
              </w:rPr>
              <w:t>4,317-</w:t>
            </w:r>
          </w:p>
        </w:tc>
        <w:tc>
          <w:tcPr>
            <w:tcW w:w="409" w:type="pct"/>
            <w:tcBorders>
              <w:top w:val="single" w:sz="18" w:space="0" w:color="000000" w:themeColor="text1"/>
              <w:left w:val="single" w:sz="4" w:space="0" w:color="auto"/>
              <w:bottom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0,02</w:t>
            </w:r>
          </w:p>
        </w:tc>
        <w:tc>
          <w:tcPr>
            <w:tcW w:w="491" w:type="pct"/>
            <w:tcBorders>
              <w:top w:val="single" w:sz="18" w:space="0" w:color="000000" w:themeColor="text1"/>
              <w:right w:val="single" w:sz="4" w:space="0" w:color="auto"/>
            </w:tcBorders>
            <w:shd w:val="clear" w:color="auto" w:fill="BFBFBF" w:themeFill="background1" w:themeFillShade="BF"/>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sidRPr="006455FC">
              <w:rPr>
                <w:rFonts w:asciiTheme="majorBidi" w:hAnsiTheme="majorBidi" w:cstheme="majorBidi" w:hint="cs"/>
                <w:sz w:val="24"/>
                <w:szCs w:val="24"/>
                <w:vertAlign w:val="superscript"/>
                <w:rtl/>
                <w:lang w:bidi="ar-DZ"/>
              </w:rPr>
              <w:t>*</w:t>
            </w:r>
            <w:r>
              <w:rPr>
                <w:rFonts w:asciiTheme="majorBidi" w:hAnsiTheme="majorBidi" w:cstheme="majorBidi" w:hint="cs"/>
                <w:sz w:val="24"/>
                <w:szCs w:val="24"/>
                <w:rtl/>
                <w:lang w:bidi="ar-DZ"/>
              </w:rPr>
              <w:t>5,510-</w:t>
            </w:r>
          </w:p>
        </w:tc>
        <w:tc>
          <w:tcPr>
            <w:tcW w:w="422" w:type="pct"/>
            <w:tcBorders>
              <w:top w:val="single" w:sz="18" w:space="0" w:color="000000" w:themeColor="text1"/>
              <w:left w:val="single" w:sz="4" w:space="0" w:color="auto"/>
            </w:tcBorders>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0,016</w:t>
            </w:r>
          </w:p>
        </w:tc>
      </w:tr>
      <w:tr w:rsidR="00A31FCA" w:rsidTr="004C3C5F">
        <w:trPr>
          <w:trHeight w:val="223"/>
          <w:jc w:val="center"/>
        </w:trPr>
        <w:tc>
          <w:tcPr>
            <w:tcW w:w="930" w:type="pct"/>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01" w:type="pct"/>
            <w:tcBorders>
              <w:top w:val="single" w:sz="4" w:space="0" w:color="auto"/>
            </w:tcBorders>
            <w:vAlign w:val="center"/>
          </w:tcPr>
          <w:p w:rsidR="00A31FCA" w:rsidRPr="009F5CF4" w:rsidRDefault="00A31FCA" w:rsidP="004C3C5F">
            <w:pPr>
              <w:tabs>
                <w:tab w:val="right" w:pos="990"/>
                <w:tab w:val="right" w:pos="1557"/>
              </w:tabs>
              <w:bidi/>
              <w:jc w:val="center"/>
              <w:rPr>
                <w:rFonts w:asciiTheme="majorBidi" w:hAnsiTheme="majorBidi" w:cstheme="majorBidi"/>
                <w:b/>
                <w:bCs/>
                <w:sz w:val="24"/>
                <w:szCs w:val="24"/>
                <w:rtl/>
                <w:lang w:bidi="ar-DZ"/>
              </w:rPr>
            </w:pPr>
            <w:r>
              <w:rPr>
                <w:rFonts w:asciiTheme="majorBidi" w:hAnsiTheme="majorBidi" w:cstheme="majorBidi" w:hint="cs"/>
                <w:b/>
                <w:bCs/>
                <w:sz w:val="24"/>
                <w:szCs w:val="24"/>
                <w:rtl/>
                <w:lang w:bidi="ar-DZ"/>
              </w:rPr>
              <w:t>عضو في فرقة بحث</w:t>
            </w:r>
          </w:p>
        </w:tc>
        <w:tc>
          <w:tcPr>
            <w:tcW w:w="439" w:type="pct"/>
            <w:tcBorders>
              <w:top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26,93</w:t>
            </w:r>
          </w:p>
        </w:tc>
        <w:tc>
          <w:tcPr>
            <w:tcW w:w="492" w:type="pct"/>
            <w:tcBorders>
              <w:top w:val="single" w:sz="4" w:space="0" w:color="auto"/>
              <w:right w:val="single" w:sz="4" w:space="0" w:color="auto"/>
            </w:tcBorders>
            <w:shd w:val="clear" w:color="auto" w:fill="BFBFBF" w:themeFill="background1" w:themeFillShade="BF"/>
            <w:vAlign w:val="center"/>
          </w:tcPr>
          <w:p w:rsidR="00A31FCA" w:rsidRPr="00535610" w:rsidRDefault="00A31FCA" w:rsidP="004C3C5F">
            <w:pPr>
              <w:tabs>
                <w:tab w:val="right" w:pos="990"/>
                <w:tab w:val="right" w:pos="1557"/>
              </w:tabs>
              <w:bidi/>
              <w:jc w:val="left"/>
              <w:rPr>
                <w:rFonts w:asciiTheme="majorBidi" w:hAnsiTheme="majorBidi" w:cstheme="majorBidi"/>
                <w:sz w:val="24"/>
                <w:szCs w:val="24"/>
                <w:rtl/>
                <w:lang w:bidi="ar-DZ"/>
              </w:rPr>
            </w:pPr>
            <w:r w:rsidRPr="006455FC">
              <w:rPr>
                <w:rFonts w:asciiTheme="majorBidi" w:hAnsiTheme="majorBidi" w:cstheme="majorBidi" w:hint="cs"/>
                <w:sz w:val="24"/>
                <w:szCs w:val="24"/>
                <w:vertAlign w:val="superscript"/>
                <w:rtl/>
                <w:lang w:bidi="ar-DZ"/>
              </w:rPr>
              <w:t>*</w:t>
            </w:r>
            <w:r>
              <w:rPr>
                <w:rFonts w:asciiTheme="majorBidi" w:hAnsiTheme="majorBidi" w:cstheme="majorBidi" w:hint="cs"/>
                <w:sz w:val="24"/>
                <w:szCs w:val="24"/>
                <w:rtl/>
                <w:lang w:bidi="ar-DZ"/>
              </w:rPr>
              <w:t>4,317-</w:t>
            </w:r>
          </w:p>
        </w:tc>
        <w:tc>
          <w:tcPr>
            <w:tcW w:w="423" w:type="pct"/>
            <w:tcBorders>
              <w:top w:val="single" w:sz="4" w:space="0" w:color="auto"/>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0,02</w:t>
            </w:r>
          </w:p>
        </w:tc>
        <w:tc>
          <w:tcPr>
            <w:tcW w:w="493" w:type="pct"/>
            <w:tcBorders>
              <w:top w:val="single" w:sz="4" w:space="0" w:color="auto"/>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09" w:type="pct"/>
            <w:tcBorders>
              <w:top w:val="single" w:sz="4" w:space="0" w:color="auto"/>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91" w:type="pct"/>
            <w:tcBorders>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1,193-</w:t>
            </w:r>
          </w:p>
        </w:tc>
        <w:tc>
          <w:tcPr>
            <w:tcW w:w="422" w:type="pct"/>
            <w:tcBorders>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0,69</w:t>
            </w:r>
          </w:p>
        </w:tc>
      </w:tr>
      <w:tr w:rsidR="00A31FCA" w:rsidTr="004C3C5F">
        <w:trPr>
          <w:trHeight w:val="245"/>
          <w:jc w:val="center"/>
        </w:trPr>
        <w:tc>
          <w:tcPr>
            <w:tcW w:w="930" w:type="pct"/>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01" w:type="pct"/>
            <w:tcBorders>
              <w:top w:val="single" w:sz="4" w:space="0" w:color="auto"/>
            </w:tcBorders>
            <w:vAlign w:val="center"/>
          </w:tcPr>
          <w:p w:rsidR="00A31FCA" w:rsidRPr="009F5CF4" w:rsidRDefault="00A31FCA" w:rsidP="004C3C5F">
            <w:pPr>
              <w:tabs>
                <w:tab w:val="right" w:pos="990"/>
                <w:tab w:val="right" w:pos="1557"/>
              </w:tabs>
              <w:bidi/>
              <w:jc w:val="center"/>
              <w:rPr>
                <w:rFonts w:asciiTheme="majorBidi" w:hAnsiTheme="majorBidi" w:cstheme="majorBidi"/>
                <w:b/>
                <w:bCs/>
                <w:sz w:val="24"/>
                <w:szCs w:val="24"/>
                <w:rtl/>
                <w:lang w:bidi="ar-DZ"/>
              </w:rPr>
            </w:pPr>
            <w:r>
              <w:rPr>
                <w:rFonts w:asciiTheme="majorBidi" w:hAnsiTheme="majorBidi" w:cstheme="majorBidi" w:hint="cs"/>
                <w:b/>
                <w:bCs/>
                <w:sz w:val="24"/>
                <w:szCs w:val="24"/>
                <w:rtl/>
                <w:lang w:bidi="ar-DZ"/>
              </w:rPr>
              <w:t>بدون رتبة في مجال البحث</w:t>
            </w:r>
          </w:p>
        </w:tc>
        <w:tc>
          <w:tcPr>
            <w:tcW w:w="439" w:type="pct"/>
            <w:tcBorders>
              <w:top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28,13</w:t>
            </w:r>
          </w:p>
        </w:tc>
        <w:tc>
          <w:tcPr>
            <w:tcW w:w="492" w:type="pct"/>
            <w:tcBorders>
              <w:top w:val="single" w:sz="4" w:space="0" w:color="auto"/>
              <w:right w:val="single" w:sz="4" w:space="0" w:color="auto"/>
            </w:tcBorders>
            <w:shd w:val="clear" w:color="auto" w:fill="auto"/>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sidRPr="006455FC">
              <w:rPr>
                <w:rFonts w:asciiTheme="majorBidi" w:hAnsiTheme="majorBidi" w:cstheme="majorBidi" w:hint="cs"/>
                <w:sz w:val="24"/>
                <w:szCs w:val="24"/>
                <w:vertAlign w:val="superscript"/>
                <w:rtl/>
                <w:lang w:bidi="ar-DZ"/>
              </w:rPr>
              <w:t>*</w:t>
            </w:r>
            <w:r>
              <w:rPr>
                <w:rFonts w:asciiTheme="majorBidi" w:hAnsiTheme="majorBidi" w:cstheme="majorBidi" w:hint="cs"/>
                <w:sz w:val="24"/>
                <w:szCs w:val="24"/>
                <w:rtl/>
                <w:lang w:bidi="ar-DZ"/>
              </w:rPr>
              <w:t>5,510</w:t>
            </w:r>
          </w:p>
        </w:tc>
        <w:tc>
          <w:tcPr>
            <w:tcW w:w="423" w:type="pct"/>
            <w:tcBorders>
              <w:top w:val="single" w:sz="4" w:space="0" w:color="auto"/>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0,016</w:t>
            </w:r>
          </w:p>
        </w:tc>
        <w:tc>
          <w:tcPr>
            <w:tcW w:w="493" w:type="pct"/>
            <w:tcBorders>
              <w:top w:val="single" w:sz="4" w:space="0" w:color="auto"/>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1,193</w:t>
            </w:r>
          </w:p>
        </w:tc>
        <w:tc>
          <w:tcPr>
            <w:tcW w:w="409" w:type="pct"/>
            <w:tcBorders>
              <w:top w:val="single" w:sz="4" w:space="0" w:color="auto"/>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0,69</w:t>
            </w:r>
          </w:p>
        </w:tc>
        <w:tc>
          <w:tcPr>
            <w:tcW w:w="491" w:type="pct"/>
            <w:tcBorders>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22" w:type="pct"/>
            <w:tcBorders>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r>
      <w:tr w:rsidR="00A31FCA" w:rsidTr="004C3C5F">
        <w:trPr>
          <w:trHeight w:val="297"/>
          <w:jc w:val="center"/>
        </w:trPr>
        <w:tc>
          <w:tcPr>
            <w:tcW w:w="930" w:type="pct"/>
            <w:vMerge w:val="restart"/>
            <w:tcBorders>
              <w:top w:val="single" w:sz="18" w:space="0" w:color="000000" w:themeColor="text1"/>
            </w:tcBorders>
            <w:vAlign w:val="center"/>
          </w:tcPr>
          <w:p w:rsidR="00A31FCA" w:rsidRPr="002650D7" w:rsidRDefault="00A31FCA" w:rsidP="004C3C5F">
            <w:pPr>
              <w:tabs>
                <w:tab w:val="right" w:pos="990"/>
                <w:tab w:val="right" w:pos="1557"/>
              </w:tabs>
              <w:bidi/>
              <w:jc w:val="center"/>
              <w:rPr>
                <w:rFonts w:asciiTheme="majorBidi" w:hAnsiTheme="majorBidi" w:cstheme="majorBidi"/>
                <w:sz w:val="28"/>
                <w:szCs w:val="28"/>
                <w:rtl/>
                <w:lang w:bidi="ar-DZ"/>
              </w:rPr>
            </w:pPr>
            <w:r w:rsidRPr="002650D7">
              <w:rPr>
                <w:rFonts w:asciiTheme="majorBidi" w:hAnsiTheme="majorBidi" w:cstheme="majorBidi" w:hint="cs"/>
                <w:sz w:val="28"/>
                <w:szCs w:val="28"/>
                <w:rtl/>
                <w:lang w:bidi="ar-DZ"/>
              </w:rPr>
              <w:t>التحديات التي تواجه التعليم</w:t>
            </w:r>
          </w:p>
        </w:tc>
        <w:tc>
          <w:tcPr>
            <w:tcW w:w="901" w:type="pct"/>
            <w:tcBorders>
              <w:top w:val="single" w:sz="18" w:space="0" w:color="000000" w:themeColor="text1"/>
              <w:bottom w:val="single" w:sz="4" w:space="0" w:color="auto"/>
            </w:tcBorders>
            <w:vAlign w:val="center"/>
          </w:tcPr>
          <w:p w:rsidR="00A31FCA" w:rsidRPr="009F5CF4" w:rsidRDefault="00A31FCA" w:rsidP="004C3C5F">
            <w:pPr>
              <w:tabs>
                <w:tab w:val="right" w:pos="990"/>
                <w:tab w:val="right" w:pos="1557"/>
              </w:tabs>
              <w:bidi/>
              <w:jc w:val="center"/>
              <w:rPr>
                <w:rFonts w:asciiTheme="majorBidi" w:hAnsiTheme="majorBidi" w:cstheme="majorBidi"/>
                <w:b/>
                <w:bCs/>
                <w:sz w:val="24"/>
                <w:szCs w:val="24"/>
                <w:rtl/>
                <w:lang w:bidi="ar-DZ"/>
              </w:rPr>
            </w:pPr>
            <w:r>
              <w:rPr>
                <w:rFonts w:asciiTheme="majorBidi" w:hAnsiTheme="majorBidi" w:cstheme="majorBidi" w:hint="cs"/>
                <w:b/>
                <w:bCs/>
                <w:sz w:val="24"/>
                <w:szCs w:val="24"/>
                <w:rtl/>
                <w:lang w:bidi="ar-DZ"/>
              </w:rPr>
              <w:t>رئيس فرقة بحث</w:t>
            </w:r>
          </w:p>
        </w:tc>
        <w:tc>
          <w:tcPr>
            <w:tcW w:w="439" w:type="pct"/>
            <w:tcBorders>
              <w:top w:val="single" w:sz="18" w:space="0" w:color="000000" w:themeColor="text1"/>
              <w:bottom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16,92</w:t>
            </w:r>
          </w:p>
        </w:tc>
        <w:tc>
          <w:tcPr>
            <w:tcW w:w="492" w:type="pct"/>
            <w:tcBorders>
              <w:top w:val="single" w:sz="18" w:space="0" w:color="000000" w:themeColor="text1"/>
              <w:bottom w:val="single" w:sz="4" w:space="0" w:color="auto"/>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23" w:type="pct"/>
            <w:tcBorders>
              <w:top w:val="single" w:sz="18" w:space="0" w:color="000000" w:themeColor="text1"/>
              <w:left w:val="single" w:sz="4" w:space="0" w:color="auto"/>
              <w:bottom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93" w:type="pct"/>
            <w:tcBorders>
              <w:top w:val="single" w:sz="18" w:space="0" w:color="000000" w:themeColor="text1"/>
              <w:bottom w:val="single" w:sz="4" w:space="0" w:color="auto"/>
              <w:right w:val="single" w:sz="4" w:space="0" w:color="auto"/>
            </w:tcBorders>
            <w:shd w:val="clear" w:color="auto" w:fill="BFBFBF" w:themeFill="background1" w:themeFillShade="BF"/>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sidRPr="00C90613">
              <w:rPr>
                <w:rFonts w:asciiTheme="majorBidi" w:hAnsiTheme="majorBidi" w:cstheme="majorBidi" w:hint="cs"/>
                <w:sz w:val="24"/>
                <w:szCs w:val="24"/>
                <w:vertAlign w:val="superscript"/>
                <w:rtl/>
                <w:lang w:bidi="ar-DZ"/>
              </w:rPr>
              <w:t>*</w:t>
            </w:r>
            <w:r>
              <w:rPr>
                <w:rFonts w:asciiTheme="majorBidi" w:hAnsiTheme="majorBidi" w:cstheme="majorBidi" w:hint="cs"/>
                <w:sz w:val="24"/>
                <w:szCs w:val="24"/>
                <w:rtl/>
                <w:lang w:bidi="ar-DZ"/>
              </w:rPr>
              <w:t>3,320-</w:t>
            </w:r>
          </w:p>
        </w:tc>
        <w:tc>
          <w:tcPr>
            <w:tcW w:w="409" w:type="pct"/>
            <w:tcBorders>
              <w:top w:val="single" w:sz="18" w:space="0" w:color="000000" w:themeColor="text1"/>
              <w:left w:val="single" w:sz="4" w:space="0" w:color="auto"/>
              <w:bottom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0,01</w:t>
            </w:r>
          </w:p>
        </w:tc>
        <w:tc>
          <w:tcPr>
            <w:tcW w:w="491" w:type="pct"/>
            <w:tcBorders>
              <w:top w:val="single" w:sz="18" w:space="0" w:color="000000" w:themeColor="text1"/>
              <w:right w:val="single" w:sz="4" w:space="0" w:color="auto"/>
            </w:tcBorders>
            <w:shd w:val="clear" w:color="auto" w:fill="BFBFBF" w:themeFill="background1" w:themeFillShade="BF"/>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sidRPr="00C90613">
              <w:rPr>
                <w:rFonts w:asciiTheme="majorBidi" w:hAnsiTheme="majorBidi" w:cstheme="majorBidi" w:hint="cs"/>
                <w:sz w:val="24"/>
                <w:szCs w:val="24"/>
                <w:vertAlign w:val="superscript"/>
                <w:rtl/>
                <w:lang w:bidi="ar-DZ"/>
              </w:rPr>
              <w:t>*</w:t>
            </w:r>
            <w:r>
              <w:rPr>
                <w:rFonts w:asciiTheme="majorBidi" w:hAnsiTheme="majorBidi" w:cstheme="majorBidi" w:hint="cs"/>
                <w:sz w:val="24"/>
                <w:szCs w:val="24"/>
                <w:rtl/>
                <w:lang w:bidi="ar-DZ"/>
              </w:rPr>
              <w:t>3,514-</w:t>
            </w:r>
          </w:p>
        </w:tc>
        <w:tc>
          <w:tcPr>
            <w:tcW w:w="422" w:type="pct"/>
            <w:tcBorders>
              <w:top w:val="single" w:sz="18" w:space="0" w:color="000000" w:themeColor="text1"/>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0,038</w:t>
            </w:r>
          </w:p>
        </w:tc>
      </w:tr>
      <w:tr w:rsidR="00A31FCA" w:rsidTr="004C3C5F">
        <w:trPr>
          <w:trHeight w:val="234"/>
          <w:jc w:val="center"/>
        </w:trPr>
        <w:tc>
          <w:tcPr>
            <w:tcW w:w="930" w:type="pct"/>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01" w:type="pct"/>
            <w:tcBorders>
              <w:top w:val="single" w:sz="4" w:space="0" w:color="auto"/>
            </w:tcBorders>
            <w:vAlign w:val="center"/>
          </w:tcPr>
          <w:p w:rsidR="00A31FCA" w:rsidRPr="009F5CF4" w:rsidRDefault="00A31FCA" w:rsidP="004C3C5F">
            <w:pPr>
              <w:tabs>
                <w:tab w:val="right" w:pos="990"/>
                <w:tab w:val="right" w:pos="1557"/>
              </w:tabs>
              <w:bidi/>
              <w:jc w:val="center"/>
              <w:rPr>
                <w:rFonts w:asciiTheme="majorBidi" w:hAnsiTheme="majorBidi" w:cstheme="majorBidi"/>
                <w:b/>
                <w:bCs/>
                <w:sz w:val="24"/>
                <w:szCs w:val="24"/>
                <w:rtl/>
                <w:lang w:bidi="ar-DZ"/>
              </w:rPr>
            </w:pPr>
            <w:r>
              <w:rPr>
                <w:rFonts w:asciiTheme="majorBidi" w:hAnsiTheme="majorBidi" w:cstheme="majorBidi" w:hint="cs"/>
                <w:b/>
                <w:bCs/>
                <w:sz w:val="24"/>
                <w:szCs w:val="24"/>
                <w:rtl/>
                <w:lang w:bidi="ar-DZ"/>
              </w:rPr>
              <w:t>عضو في فرقة بحث</w:t>
            </w:r>
          </w:p>
        </w:tc>
        <w:tc>
          <w:tcPr>
            <w:tcW w:w="439" w:type="pct"/>
            <w:tcBorders>
              <w:top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20,24</w:t>
            </w:r>
          </w:p>
        </w:tc>
        <w:tc>
          <w:tcPr>
            <w:tcW w:w="492" w:type="pct"/>
            <w:tcBorders>
              <w:top w:val="single" w:sz="4" w:space="0" w:color="auto"/>
              <w:right w:val="single" w:sz="4" w:space="0" w:color="auto"/>
            </w:tcBorders>
            <w:shd w:val="clear" w:color="auto" w:fill="BFBFBF" w:themeFill="background1" w:themeFillShade="BF"/>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sidRPr="00C90613">
              <w:rPr>
                <w:rFonts w:asciiTheme="majorBidi" w:hAnsiTheme="majorBidi" w:cstheme="majorBidi" w:hint="cs"/>
                <w:sz w:val="24"/>
                <w:szCs w:val="24"/>
                <w:vertAlign w:val="superscript"/>
                <w:rtl/>
                <w:lang w:bidi="ar-DZ"/>
              </w:rPr>
              <w:t>*</w:t>
            </w:r>
            <w:r>
              <w:rPr>
                <w:rFonts w:asciiTheme="majorBidi" w:hAnsiTheme="majorBidi" w:cstheme="majorBidi" w:hint="cs"/>
                <w:sz w:val="24"/>
                <w:szCs w:val="24"/>
                <w:rtl/>
                <w:lang w:bidi="ar-DZ"/>
              </w:rPr>
              <w:t>3,320</w:t>
            </w:r>
          </w:p>
        </w:tc>
        <w:tc>
          <w:tcPr>
            <w:tcW w:w="423" w:type="pct"/>
            <w:tcBorders>
              <w:top w:val="single" w:sz="4" w:space="0" w:color="auto"/>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0,01</w:t>
            </w:r>
          </w:p>
        </w:tc>
        <w:tc>
          <w:tcPr>
            <w:tcW w:w="493" w:type="pct"/>
            <w:tcBorders>
              <w:top w:val="single" w:sz="4" w:space="0" w:color="auto"/>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09" w:type="pct"/>
            <w:tcBorders>
              <w:top w:val="single" w:sz="4" w:space="0" w:color="auto"/>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91" w:type="pct"/>
            <w:tcBorders>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0,194-</w:t>
            </w:r>
          </w:p>
        </w:tc>
        <w:tc>
          <w:tcPr>
            <w:tcW w:w="422" w:type="pct"/>
            <w:tcBorders>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0,98</w:t>
            </w:r>
          </w:p>
        </w:tc>
      </w:tr>
      <w:tr w:rsidR="00A31FCA" w:rsidTr="004C3C5F">
        <w:trPr>
          <w:trHeight w:val="144"/>
          <w:jc w:val="center"/>
        </w:trPr>
        <w:tc>
          <w:tcPr>
            <w:tcW w:w="930" w:type="pct"/>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01" w:type="pct"/>
            <w:tcBorders>
              <w:top w:val="single" w:sz="4" w:space="0" w:color="auto"/>
            </w:tcBorders>
            <w:vAlign w:val="center"/>
          </w:tcPr>
          <w:p w:rsidR="00A31FCA" w:rsidRPr="009F5CF4" w:rsidRDefault="00A31FCA" w:rsidP="004C3C5F">
            <w:pPr>
              <w:tabs>
                <w:tab w:val="right" w:pos="990"/>
                <w:tab w:val="right" w:pos="1557"/>
              </w:tabs>
              <w:bidi/>
              <w:jc w:val="center"/>
              <w:rPr>
                <w:rFonts w:asciiTheme="majorBidi" w:hAnsiTheme="majorBidi" w:cstheme="majorBidi"/>
                <w:b/>
                <w:bCs/>
                <w:sz w:val="24"/>
                <w:szCs w:val="24"/>
                <w:rtl/>
                <w:lang w:bidi="ar-DZ"/>
              </w:rPr>
            </w:pPr>
            <w:r>
              <w:rPr>
                <w:rFonts w:asciiTheme="majorBidi" w:hAnsiTheme="majorBidi" w:cstheme="majorBidi" w:hint="cs"/>
                <w:b/>
                <w:bCs/>
                <w:sz w:val="24"/>
                <w:szCs w:val="24"/>
                <w:rtl/>
                <w:lang w:bidi="ar-DZ"/>
              </w:rPr>
              <w:t>بدون رتبة في مجال البحث</w:t>
            </w:r>
          </w:p>
        </w:tc>
        <w:tc>
          <w:tcPr>
            <w:tcW w:w="439" w:type="pct"/>
            <w:tcBorders>
              <w:top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20,44</w:t>
            </w:r>
          </w:p>
        </w:tc>
        <w:tc>
          <w:tcPr>
            <w:tcW w:w="492" w:type="pct"/>
            <w:tcBorders>
              <w:top w:val="single" w:sz="4" w:space="0" w:color="auto"/>
              <w:right w:val="single" w:sz="4" w:space="0" w:color="auto"/>
            </w:tcBorders>
            <w:shd w:val="clear" w:color="auto" w:fill="BFBFBF" w:themeFill="background1" w:themeFillShade="BF"/>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sidRPr="00C90613">
              <w:rPr>
                <w:rFonts w:asciiTheme="majorBidi" w:hAnsiTheme="majorBidi" w:cstheme="majorBidi" w:hint="cs"/>
                <w:sz w:val="24"/>
                <w:szCs w:val="24"/>
                <w:vertAlign w:val="superscript"/>
                <w:rtl/>
                <w:lang w:bidi="ar-DZ"/>
              </w:rPr>
              <w:t>*</w:t>
            </w:r>
            <w:r>
              <w:rPr>
                <w:rFonts w:asciiTheme="majorBidi" w:hAnsiTheme="majorBidi" w:cstheme="majorBidi" w:hint="cs"/>
                <w:sz w:val="24"/>
                <w:szCs w:val="24"/>
                <w:rtl/>
                <w:lang w:bidi="ar-DZ"/>
              </w:rPr>
              <w:t>3,514</w:t>
            </w:r>
          </w:p>
        </w:tc>
        <w:tc>
          <w:tcPr>
            <w:tcW w:w="423" w:type="pct"/>
            <w:tcBorders>
              <w:top w:val="single" w:sz="4" w:space="0" w:color="auto"/>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0,038</w:t>
            </w:r>
          </w:p>
        </w:tc>
        <w:tc>
          <w:tcPr>
            <w:tcW w:w="493" w:type="pct"/>
            <w:tcBorders>
              <w:top w:val="single" w:sz="4" w:space="0" w:color="auto"/>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0,194</w:t>
            </w:r>
          </w:p>
        </w:tc>
        <w:tc>
          <w:tcPr>
            <w:tcW w:w="409" w:type="pct"/>
            <w:tcBorders>
              <w:top w:val="single" w:sz="4" w:space="0" w:color="auto"/>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0,98</w:t>
            </w:r>
          </w:p>
        </w:tc>
        <w:tc>
          <w:tcPr>
            <w:tcW w:w="491" w:type="pct"/>
            <w:tcBorders>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22" w:type="pct"/>
            <w:tcBorders>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r>
      <w:tr w:rsidR="00A31FCA" w:rsidTr="004C3C5F">
        <w:trPr>
          <w:trHeight w:val="259"/>
          <w:jc w:val="center"/>
        </w:trPr>
        <w:tc>
          <w:tcPr>
            <w:tcW w:w="930" w:type="pct"/>
            <w:vMerge w:val="restart"/>
            <w:tcBorders>
              <w:top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التي تواجه خدمة المجتمع</w:t>
            </w:r>
          </w:p>
        </w:tc>
        <w:tc>
          <w:tcPr>
            <w:tcW w:w="901" w:type="pct"/>
            <w:tcBorders>
              <w:top w:val="single" w:sz="18" w:space="0" w:color="000000" w:themeColor="text1"/>
              <w:bottom w:val="single" w:sz="4" w:space="0" w:color="auto"/>
            </w:tcBorders>
            <w:vAlign w:val="center"/>
          </w:tcPr>
          <w:p w:rsidR="00A31FCA" w:rsidRPr="009F5CF4" w:rsidRDefault="00A31FCA" w:rsidP="004C3C5F">
            <w:pPr>
              <w:tabs>
                <w:tab w:val="right" w:pos="990"/>
                <w:tab w:val="right" w:pos="1557"/>
              </w:tabs>
              <w:bidi/>
              <w:jc w:val="center"/>
              <w:rPr>
                <w:rFonts w:asciiTheme="majorBidi" w:hAnsiTheme="majorBidi" w:cstheme="majorBidi"/>
                <w:b/>
                <w:bCs/>
                <w:sz w:val="24"/>
                <w:szCs w:val="24"/>
                <w:rtl/>
                <w:lang w:bidi="ar-DZ"/>
              </w:rPr>
            </w:pPr>
            <w:r>
              <w:rPr>
                <w:rFonts w:asciiTheme="majorBidi" w:hAnsiTheme="majorBidi" w:cstheme="majorBidi" w:hint="cs"/>
                <w:b/>
                <w:bCs/>
                <w:sz w:val="24"/>
                <w:szCs w:val="24"/>
                <w:rtl/>
                <w:lang w:bidi="ar-DZ"/>
              </w:rPr>
              <w:t>رئيس فرقة بحث</w:t>
            </w:r>
          </w:p>
        </w:tc>
        <w:tc>
          <w:tcPr>
            <w:tcW w:w="439" w:type="pct"/>
            <w:tcBorders>
              <w:top w:val="single" w:sz="18" w:space="0" w:color="000000" w:themeColor="text1"/>
              <w:bottom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21,92</w:t>
            </w:r>
          </w:p>
        </w:tc>
        <w:tc>
          <w:tcPr>
            <w:tcW w:w="492" w:type="pct"/>
            <w:tcBorders>
              <w:top w:val="single" w:sz="18" w:space="0" w:color="000000" w:themeColor="text1"/>
              <w:bottom w:val="single" w:sz="4" w:space="0" w:color="auto"/>
              <w:righ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23" w:type="pct"/>
            <w:tcBorders>
              <w:top w:val="single" w:sz="18" w:space="0" w:color="000000" w:themeColor="text1"/>
              <w:left w:val="single" w:sz="4" w:space="0" w:color="auto"/>
              <w:bottom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93" w:type="pct"/>
            <w:tcBorders>
              <w:top w:val="single" w:sz="18" w:space="0" w:color="000000" w:themeColor="text1"/>
              <w:bottom w:val="single" w:sz="4" w:space="0" w:color="auto"/>
              <w:right w:val="single" w:sz="4" w:space="0" w:color="auto"/>
            </w:tcBorders>
            <w:shd w:val="clear" w:color="auto" w:fill="BFBFBF" w:themeFill="background1" w:themeFillShade="BF"/>
            <w:vAlign w:val="center"/>
          </w:tcPr>
          <w:p w:rsidR="00A31FCA" w:rsidRPr="0072337C" w:rsidRDefault="00A31FCA" w:rsidP="004C3C5F">
            <w:pPr>
              <w:tabs>
                <w:tab w:val="right" w:pos="990"/>
                <w:tab w:val="right" w:pos="1557"/>
              </w:tabs>
              <w:bidi/>
              <w:jc w:val="center"/>
              <w:rPr>
                <w:rFonts w:asciiTheme="majorBidi" w:hAnsiTheme="majorBidi" w:cstheme="majorBidi"/>
                <w:sz w:val="24"/>
                <w:szCs w:val="24"/>
                <w:rtl/>
                <w:lang w:bidi="ar-DZ"/>
              </w:rPr>
            </w:pPr>
            <w:r w:rsidRPr="0072337C">
              <w:rPr>
                <w:rFonts w:asciiTheme="majorBidi" w:hAnsiTheme="majorBidi" w:cstheme="majorBidi" w:hint="cs"/>
                <w:sz w:val="24"/>
                <w:szCs w:val="24"/>
                <w:vertAlign w:val="superscript"/>
                <w:rtl/>
                <w:lang w:bidi="ar-DZ"/>
              </w:rPr>
              <w:t>*</w:t>
            </w:r>
            <w:r w:rsidRPr="0072337C">
              <w:rPr>
                <w:rFonts w:asciiTheme="majorBidi" w:hAnsiTheme="majorBidi" w:cstheme="majorBidi" w:hint="cs"/>
                <w:sz w:val="24"/>
                <w:szCs w:val="24"/>
                <w:rtl/>
                <w:lang w:bidi="ar-DZ"/>
              </w:rPr>
              <w:t>4,996-</w:t>
            </w:r>
          </w:p>
        </w:tc>
        <w:tc>
          <w:tcPr>
            <w:tcW w:w="409" w:type="pct"/>
            <w:tcBorders>
              <w:top w:val="single" w:sz="18" w:space="0" w:color="000000" w:themeColor="text1"/>
              <w:left w:val="single" w:sz="4" w:space="0" w:color="auto"/>
              <w:bottom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0,007</w:t>
            </w:r>
          </w:p>
        </w:tc>
        <w:tc>
          <w:tcPr>
            <w:tcW w:w="491" w:type="pct"/>
            <w:tcBorders>
              <w:top w:val="single" w:sz="18" w:space="0" w:color="000000" w:themeColor="text1"/>
              <w:right w:val="single" w:sz="4" w:space="0" w:color="auto"/>
            </w:tcBorders>
            <w:shd w:val="clear" w:color="auto" w:fill="auto"/>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3,702-</w:t>
            </w:r>
          </w:p>
        </w:tc>
        <w:tc>
          <w:tcPr>
            <w:tcW w:w="422" w:type="pct"/>
            <w:tcBorders>
              <w:top w:val="single" w:sz="18" w:space="0" w:color="000000" w:themeColor="text1"/>
              <w:left w:val="single" w:sz="4" w:space="0" w:color="auto"/>
            </w:tcBorders>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0,158</w:t>
            </w:r>
          </w:p>
        </w:tc>
      </w:tr>
      <w:tr w:rsidR="00A31FCA" w:rsidTr="004C3C5F">
        <w:trPr>
          <w:trHeight w:val="296"/>
          <w:jc w:val="center"/>
        </w:trPr>
        <w:tc>
          <w:tcPr>
            <w:tcW w:w="930" w:type="pct"/>
            <w:vMerge/>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901" w:type="pct"/>
            <w:tcBorders>
              <w:top w:val="single" w:sz="4" w:space="0" w:color="auto"/>
              <w:bottom w:val="single" w:sz="4" w:space="0" w:color="auto"/>
            </w:tcBorders>
            <w:vAlign w:val="center"/>
          </w:tcPr>
          <w:p w:rsidR="00A31FCA" w:rsidRPr="009F5CF4" w:rsidRDefault="00A31FCA" w:rsidP="004C3C5F">
            <w:pPr>
              <w:tabs>
                <w:tab w:val="right" w:pos="990"/>
                <w:tab w:val="right" w:pos="1557"/>
              </w:tabs>
              <w:bidi/>
              <w:jc w:val="center"/>
              <w:rPr>
                <w:rFonts w:asciiTheme="majorBidi" w:hAnsiTheme="majorBidi" w:cstheme="majorBidi"/>
                <w:b/>
                <w:bCs/>
                <w:sz w:val="24"/>
                <w:szCs w:val="24"/>
                <w:rtl/>
                <w:lang w:bidi="ar-DZ"/>
              </w:rPr>
            </w:pPr>
            <w:r>
              <w:rPr>
                <w:rFonts w:asciiTheme="majorBidi" w:hAnsiTheme="majorBidi" w:cstheme="majorBidi" w:hint="cs"/>
                <w:b/>
                <w:bCs/>
                <w:sz w:val="24"/>
                <w:szCs w:val="24"/>
                <w:rtl/>
                <w:lang w:bidi="ar-DZ"/>
              </w:rPr>
              <w:t>عضو في فرقة بحث</w:t>
            </w:r>
          </w:p>
        </w:tc>
        <w:tc>
          <w:tcPr>
            <w:tcW w:w="439" w:type="pct"/>
            <w:tcBorders>
              <w:top w:val="single" w:sz="4" w:space="0" w:color="auto"/>
              <w:bottom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26,92</w:t>
            </w:r>
          </w:p>
        </w:tc>
        <w:tc>
          <w:tcPr>
            <w:tcW w:w="492" w:type="pct"/>
            <w:tcBorders>
              <w:top w:val="single" w:sz="4" w:space="0" w:color="auto"/>
              <w:bottom w:val="single" w:sz="4" w:space="0" w:color="auto"/>
              <w:right w:val="single" w:sz="4" w:space="0" w:color="auto"/>
            </w:tcBorders>
            <w:shd w:val="clear" w:color="auto" w:fill="BFBFBF" w:themeFill="background1" w:themeFillShade="BF"/>
            <w:vAlign w:val="center"/>
          </w:tcPr>
          <w:p w:rsidR="00A31FCA" w:rsidRPr="0072337C" w:rsidRDefault="00A31FCA" w:rsidP="004C3C5F">
            <w:pPr>
              <w:tabs>
                <w:tab w:val="right" w:pos="990"/>
                <w:tab w:val="right" w:pos="1557"/>
              </w:tabs>
              <w:bidi/>
              <w:jc w:val="center"/>
              <w:rPr>
                <w:rFonts w:asciiTheme="majorBidi" w:hAnsiTheme="majorBidi" w:cstheme="majorBidi"/>
                <w:sz w:val="24"/>
                <w:szCs w:val="24"/>
                <w:rtl/>
                <w:lang w:bidi="ar-DZ"/>
              </w:rPr>
            </w:pPr>
            <w:r w:rsidRPr="0072337C">
              <w:rPr>
                <w:rFonts w:asciiTheme="majorBidi" w:hAnsiTheme="majorBidi" w:cstheme="majorBidi" w:hint="cs"/>
                <w:sz w:val="24"/>
                <w:szCs w:val="24"/>
                <w:vertAlign w:val="superscript"/>
                <w:rtl/>
                <w:lang w:bidi="ar-DZ"/>
              </w:rPr>
              <w:t>*</w:t>
            </w:r>
            <w:r w:rsidRPr="0072337C">
              <w:rPr>
                <w:rFonts w:asciiTheme="majorBidi" w:hAnsiTheme="majorBidi" w:cstheme="majorBidi" w:hint="cs"/>
                <w:sz w:val="24"/>
                <w:szCs w:val="24"/>
                <w:rtl/>
                <w:lang w:bidi="ar-DZ"/>
              </w:rPr>
              <w:t>4,996-</w:t>
            </w:r>
          </w:p>
        </w:tc>
        <w:tc>
          <w:tcPr>
            <w:tcW w:w="423" w:type="pct"/>
            <w:tcBorders>
              <w:top w:val="single" w:sz="4" w:space="0" w:color="auto"/>
              <w:left w:val="single" w:sz="4" w:space="0" w:color="auto"/>
              <w:bottom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0,007</w:t>
            </w:r>
          </w:p>
        </w:tc>
        <w:tc>
          <w:tcPr>
            <w:tcW w:w="493" w:type="pct"/>
            <w:tcBorders>
              <w:top w:val="single" w:sz="4" w:space="0" w:color="auto"/>
              <w:bottom w:val="single" w:sz="4" w:space="0" w:color="auto"/>
              <w:righ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09" w:type="pct"/>
            <w:tcBorders>
              <w:top w:val="single" w:sz="4" w:space="0" w:color="auto"/>
              <w:left w:val="single" w:sz="4" w:space="0" w:color="auto"/>
              <w:bottom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91" w:type="pct"/>
            <w:tcBorders>
              <w:righ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1,294</w:t>
            </w:r>
          </w:p>
        </w:tc>
        <w:tc>
          <w:tcPr>
            <w:tcW w:w="422" w:type="pct"/>
            <w:tcBorders>
              <w:lef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0,657</w:t>
            </w:r>
          </w:p>
        </w:tc>
      </w:tr>
      <w:tr w:rsidR="00A31FCA" w:rsidTr="004C3C5F">
        <w:trPr>
          <w:trHeight w:val="296"/>
          <w:jc w:val="center"/>
        </w:trPr>
        <w:tc>
          <w:tcPr>
            <w:tcW w:w="930" w:type="pct"/>
            <w:vMerge/>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901" w:type="pct"/>
            <w:tcBorders>
              <w:top w:val="single" w:sz="4" w:space="0" w:color="auto"/>
              <w:bottom w:val="single" w:sz="4" w:space="0" w:color="auto"/>
            </w:tcBorders>
            <w:vAlign w:val="center"/>
          </w:tcPr>
          <w:p w:rsidR="00A31FCA" w:rsidRPr="009F5CF4" w:rsidRDefault="00A31FCA" w:rsidP="004C3C5F">
            <w:pPr>
              <w:tabs>
                <w:tab w:val="right" w:pos="990"/>
                <w:tab w:val="right" w:pos="1557"/>
              </w:tabs>
              <w:bidi/>
              <w:jc w:val="center"/>
              <w:rPr>
                <w:rFonts w:asciiTheme="majorBidi" w:hAnsiTheme="majorBidi" w:cstheme="majorBidi"/>
                <w:b/>
                <w:bCs/>
                <w:sz w:val="24"/>
                <w:szCs w:val="24"/>
                <w:rtl/>
                <w:lang w:bidi="ar-DZ"/>
              </w:rPr>
            </w:pPr>
            <w:r>
              <w:rPr>
                <w:rFonts w:asciiTheme="majorBidi" w:hAnsiTheme="majorBidi" w:cstheme="majorBidi" w:hint="cs"/>
                <w:b/>
                <w:bCs/>
                <w:sz w:val="24"/>
                <w:szCs w:val="24"/>
                <w:rtl/>
                <w:lang w:bidi="ar-DZ"/>
              </w:rPr>
              <w:t>بدون رتبة في مجال البحث</w:t>
            </w:r>
          </w:p>
        </w:tc>
        <w:tc>
          <w:tcPr>
            <w:tcW w:w="439" w:type="pct"/>
            <w:tcBorders>
              <w:top w:val="single" w:sz="4" w:space="0" w:color="auto"/>
              <w:bottom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25,63</w:t>
            </w:r>
          </w:p>
        </w:tc>
        <w:tc>
          <w:tcPr>
            <w:tcW w:w="492" w:type="pct"/>
            <w:tcBorders>
              <w:top w:val="single" w:sz="4" w:space="0" w:color="auto"/>
              <w:bottom w:val="single" w:sz="4" w:space="0" w:color="auto"/>
              <w:right w:val="single" w:sz="4" w:space="0" w:color="auto"/>
            </w:tcBorders>
            <w:shd w:val="clear" w:color="auto" w:fill="auto"/>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3,702</w:t>
            </w:r>
          </w:p>
        </w:tc>
        <w:tc>
          <w:tcPr>
            <w:tcW w:w="423" w:type="pct"/>
            <w:tcBorders>
              <w:top w:val="single" w:sz="4" w:space="0" w:color="auto"/>
              <w:left w:val="single" w:sz="4" w:space="0" w:color="auto"/>
              <w:bottom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0,158</w:t>
            </w:r>
          </w:p>
        </w:tc>
        <w:tc>
          <w:tcPr>
            <w:tcW w:w="493" w:type="pct"/>
            <w:tcBorders>
              <w:top w:val="single" w:sz="4" w:space="0" w:color="auto"/>
              <w:bottom w:val="single" w:sz="4" w:space="0" w:color="auto"/>
              <w:righ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1,294-</w:t>
            </w:r>
          </w:p>
        </w:tc>
        <w:tc>
          <w:tcPr>
            <w:tcW w:w="409" w:type="pct"/>
            <w:tcBorders>
              <w:top w:val="single" w:sz="4" w:space="0" w:color="auto"/>
              <w:left w:val="single" w:sz="4" w:space="0" w:color="auto"/>
              <w:bottom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0,657</w:t>
            </w:r>
          </w:p>
        </w:tc>
        <w:tc>
          <w:tcPr>
            <w:tcW w:w="491" w:type="pct"/>
            <w:tcBorders>
              <w:righ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22" w:type="pct"/>
            <w:tcBorders>
              <w:left w:val="single" w:sz="4" w:space="0" w:color="auto"/>
            </w:tcBorders>
            <w:vAlign w:val="center"/>
          </w:tcPr>
          <w:p w:rsidR="00A31FCA" w:rsidRPr="00C115CF"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r>
      <w:tr w:rsidR="00A31FCA" w:rsidTr="004C3C5F">
        <w:trPr>
          <w:trHeight w:val="254"/>
          <w:jc w:val="center"/>
        </w:trPr>
        <w:tc>
          <w:tcPr>
            <w:tcW w:w="930" w:type="pct"/>
            <w:vMerge w:val="restart"/>
            <w:tcBorders>
              <w:top w:val="single" w:sz="18"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الدرجة الكلية</w:t>
            </w:r>
          </w:p>
        </w:tc>
        <w:tc>
          <w:tcPr>
            <w:tcW w:w="901" w:type="pct"/>
            <w:tcBorders>
              <w:top w:val="single" w:sz="18" w:space="0" w:color="000000" w:themeColor="text1"/>
              <w:bottom w:val="single" w:sz="4" w:space="0" w:color="auto"/>
            </w:tcBorders>
            <w:vAlign w:val="center"/>
          </w:tcPr>
          <w:p w:rsidR="00A31FCA" w:rsidRPr="009F5CF4" w:rsidRDefault="00A31FCA" w:rsidP="004C3C5F">
            <w:pPr>
              <w:tabs>
                <w:tab w:val="right" w:pos="990"/>
                <w:tab w:val="right" w:pos="1557"/>
              </w:tabs>
              <w:bidi/>
              <w:jc w:val="center"/>
              <w:rPr>
                <w:rFonts w:asciiTheme="majorBidi" w:hAnsiTheme="majorBidi" w:cstheme="majorBidi"/>
                <w:b/>
                <w:bCs/>
                <w:sz w:val="24"/>
                <w:szCs w:val="24"/>
                <w:rtl/>
                <w:lang w:bidi="ar-DZ"/>
              </w:rPr>
            </w:pPr>
            <w:r>
              <w:rPr>
                <w:rFonts w:asciiTheme="majorBidi" w:hAnsiTheme="majorBidi" w:cstheme="majorBidi" w:hint="cs"/>
                <w:b/>
                <w:bCs/>
                <w:sz w:val="24"/>
                <w:szCs w:val="24"/>
                <w:rtl/>
                <w:lang w:bidi="ar-DZ"/>
              </w:rPr>
              <w:t>رئيس فرقة بحث</w:t>
            </w:r>
          </w:p>
        </w:tc>
        <w:tc>
          <w:tcPr>
            <w:tcW w:w="439" w:type="pct"/>
            <w:tcBorders>
              <w:top w:val="single" w:sz="18" w:space="0" w:color="000000" w:themeColor="text1"/>
              <w:bottom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88,62</w:t>
            </w:r>
          </w:p>
        </w:tc>
        <w:tc>
          <w:tcPr>
            <w:tcW w:w="492" w:type="pct"/>
            <w:tcBorders>
              <w:top w:val="single" w:sz="18" w:space="0" w:color="000000" w:themeColor="text1"/>
              <w:bottom w:val="single" w:sz="4" w:space="0" w:color="auto"/>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23" w:type="pct"/>
            <w:tcBorders>
              <w:top w:val="single" w:sz="18" w:space="0" w:color="000000" w:themeColor="text1"/>
              <w:left w:val="single" w:sz="4" w:space="0" w:color="auto"/>
              <w:bottom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93" w:type="pct"/>
            <w:tcBorders>
              <w:top w:val="single" w:sz="18" w:space="0" w:color="000000" w:themeColor="text1"/>
              <w:bottom w:val="single" w:sz="4" w:space="0" w:color="auto"/>
              <w:right w:val="single" w:sz="4" w:space="0" w:color="auto"/>
            </w:tcBorders>
            <w:shd w:val="clear" w:color="auto" w:fill="BFBFBF" w:themeFill="background1" w:themeFillShade="BF"/>
            <w:vAlign w:val="center"/>
          </w:tcPr>
          <w:p w:rsidR="00A31FCA" w:rsidRPr="005308E3" w:rsidRDefault="00A31FCA" w:rsidP="004C3C5F">
            <w:pPr>
              <w:tabs>
                <w:tab w:val="right" w:pos="990"/>
                <w:tab w:val="right" w:pos="1557"/>
              </w:tabs>
              <w:bidi/>
              <w:jc w:val="both"/>
              <w:rPr>
                <w:rFonts w:asciiTheme="majorBidi" w:hAnsiTheme="majorBidi" w:cstheme="majorBidi"/>
                <w:sz w:val="24"/>
                <w:szCs w:val="24"/>
                <w:rtl/>
                <w:lang w:bidi="ar-DZ"/>
              </w:rPr>
            </w:pPr>
            <w:r w:rsidRPr="00A41D84">
              <w:rPr>
                <w:rFonts w:asciiTheme="majorBidi" w:hAnsiTheme="majorBidi" w:cstheme="majorBidi" w:hint="cs"/>
                <w:sz w:val="24"/>
                <w:szCs w:val="24"/>
                <w:vertAlign w:val="superscript"/>
                <w:rtl/>
                <w:lang w:bidi="ar-DZ"/>
              </w:rPr>
              <w:t>*</w:t>
            </w:r>
            <w:r>
              <w:rPr>
                <w:rFonts w:asciiTheme="majorBidi" w:hAnsiTheme="majorBidi" w:cstheme="majorBidi" w:hint="cs"/>
                <w:sz w:val="24"/>
                <w:szCs w:val="24"/>
                <w:rtl/>
                <w:lang w:bidi="ar-DZ"/>
              </w:rPr>
              <w:t>12,23-</w:t>
            </w:r>
          </w:p>
        </w:tc>
        <w:tc>
          <w:tcPr>
            <w:tcW w:w="409" w:type="pct"/>
            <w:tcBorders>
              <w:top w:val="single" w:sz="18" w:space="0" w:color="000000" w:themeColor="text1"/>
              <w:left w:val="single" w:sz="4" w:space="0" w:color="auto"/>
              <w:bottom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0,025</w:t>
            </w:r>
          </w:p>
        </w:tc>
        <w:tc>
          <w:tcPr>
            <w:tcW w:w="491" w:type="pct"/>
            <w:tcBorders>
              <w:top w:val="single" w:sz="18" w:space="0" w:color="000000" w:themeColor="text1"/>
              <w:right w:val="single" w:sz="4" w:space="0" w:color="auto"/>
            </w:tcBorders>
            <w:shd w:val="clear" w:color="auto" w:fill="auto"/>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11,44-</w:t>
            </w:r>
          </w:p>
        </w:tc>
        <w:tc>
          <w:tcPr>
            <w:tcW w:w="422" w:type="pct"/>
            <w:tcBorders>
              <w:top w:val="single" w:sz="18" w:space="0" w:color="000000" w:themeColor="text1"/>
              <w:left w:val="single" w:sz="4" w:space="0" w:color="auto"/>
            </w:tcBorders>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0,119</w:t>
            </w:r>
          </w:p>
        </w:tc>
      </w:tr>
      <w:tr w:rsidR="00A31FCA" w:rsidTr="004C3C5F">
        <w:trPr>
          <w:trHeight w:val="176"/>
          <w:jc w:val="center"/>
        </w:trPr>
        <w:tc>
          <w:tcPr>
            <w:tcW w:w="930" w:type="pct"/>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901" w:type="pct"/>
            <w:tcBorders>
              <w:top w:val="single" w:sz="4" w:space="0" w:color="auto"/>
            </w:tcBorders>
            <w:vAlign w:val="center"/>
          </w:tcPr>
          <w:p w:rsidR="00A31FCA" w:rsidRPr="009F5CF4" w:rsidRDefault="00A31FCA" w:rsidP="004C3C5F">
            <w:pPr>
              <w:tabs>
                <w:tab w:val="right" w:pos="990"/>
                <w:tab w:val="right" w:pos="1557"/>
              </w:tabs>
              <w:bidi/>
              <w:jc w:val="center"/>
              <w:rPr>
                <w:rFonts w:asciiTheme="majorBidi" w:hAnsiTheme="majorBidi" w:cstheme="majorBidi"/>
                <w:b/>
                <w:bCs/>
                <w:sz w:val="24"/>
                <w:szCs w:val="24"/>
                <w:rtl/>
                <w:lang w:bidi="ar-DZ"/>
              </w:rPr>
            </w:pPr>
            <w:r>
              <w:rPr>
                <w:rFonts w:asciiTheme="majorBidi" w:hAnsiTheme="majorBidi" w:cstheme="majorBidi" w:hint="cs"/>
                <w:b/>
                <w:bCs/>
                <w:sz w:val="24"/>
                <w:szCs w:val="24"/>
                <w:rtl/>
                <w:lang w:bidi="ar-DZ"/>
              </w:rPr>
              <w:t>عضو في فرقة بحث</w:t>
            </w:r>
          </w:p>
        </w:tc>
        <w:tc>
          <w:tcPr>
            <w:tcW w:w="439" w:type="pct"/>
            <w:tcBorders>
              <w:top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100,85</w:t>
            </w:r>
          </w:p>
        </w:tc>
        <w:tc>
          <w:tcPr>
            <w:tcW w:w="492" w:type="pct"/>
            <w:tcBorders>
              <w:top w:val="single" w:sz="4" w:space="0" w:color="auto"/>
              <w:right w:val="single" w:sz="4" w:space="0" w:color="auto"/>
            </w:tcBorders>
            <w:shd w:val="clear" w:color="auto" w:fill="BFBFBF" w:themeFill="background1" w:themeFillShade="BF"/>
            <w:vAlign w:val="center"/>
          </w:tcPr>
          <w:p w:rsidR="00A31FCA" w:rsidRPr="005308E3" w:rsidRDefault="00A31FCA" w:rsidP="004C3C5F">
            <w:pPr>
              <w:tabs>
                <w:tab w:val="right" w:pos="990"/>
                <w:tab w:val="right" w:pos="1557"/>
              </w:tabs>
              <w:bidi/>
              <w:jc w:val="both"/>
              <w:rPr>
                <w:rFonts w:asciiTheme="majorBidi" w:hAnsiTheme="majorBidi" w:cstheme="majorBidi"/>
                <w:sz w:val="24"/>
                <w:szCs w:val="24"/>
                <w:rtl/>
                <w:lang w:bidi="ar-DZ"/>
              </w:rPr>
            </w:pPr>
            <w:r w:rsidRPr="00A41D84">
              <w:rPr>
                <w:rFonts w:asciiTheme="majorBidi" w:hAnsiTheme="majorBidi" w:cstheme="majorBidi" w:hint="cs"/>
                <w:sz w:val="24"/>
                <w:szCs w:val="24"/>
                <w:vertAlign w:val="superscript"/>
                <w:rtl/>
                <w:lang w:bidi="ar-DZ"/>
              </w:rPr>
              <w:t>*</w:t>
            </w:r>
            <w:r>
              <w:rPr>
                <w:rFonts w:asciiTheme="majorBidi" w:hAnsiTheme="majorBidi" w:cstheme="majorBidi" w:hint="cs"/>
                <w:sz w:val="24"/>
                <w:szCs w:val="24"/>
                <w:rtl/>
                <w:lang w:bidi="ar-DZ"/>
              </w:rPr>
              <w:t>12,23-</w:t>
            </w:r>
          </w:p>
        </w:tc>
        <w:tc>
          <w:tcPr>
            <w:tcW w:w="423" w:type="pct"/>
            <w:tcBorders>
              <w:top w:val="single" w:sz="4" w:space="0" w:color="auto"/>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0,025</w:t>
            </w:r>
          </w:p>
        </w:tc>
        <w:tc>
          <w:tcPr>
            <w:tcW w:w="493" w:type="pct"/>
            <w:tcBorders>
              <w:top w:val="single" w:sz="4" w:space="0" w:color="auto"/>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09" w:type="pct"/>
            <w:tcBorders>
              <w:top w:val="single" w:sz="4" w:space="0" w:color="auto"/>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91" w:type="pct"/>
            <w:tcBorders>
              <w:right w:val="single" w:sz="4" w:space="0" w:color="auto"/>
            </w:tcBorders>
            <w:shd w:val="clear" w:color="auto" w:fill="auto"/>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0,789</w:t>
            </w:r>
          </w:p>
        </w:tc>
        <w:tc>
          <w:tcPr>
            <w:tcW w:w="422" w:type="pct"/>
            <w:tcBorders>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0,981</w:t>
            </w:r>
          </w:p>
        </w:tc>
      </w:tr>
      <w:tr w:rsidR="00A31FCA" w:rsidTr="004C3C5F">
        <w:trPr>
          <w:trHeight w:val="176"/>
          <w:jc w:val="center"/>
        </w:trPr>
        <w:tc>
          <w:tcPr>
            <w:tcW w:w="930" w:type="pct"/>
            <w:vMerge/>
            <w:tcBorders>
              <w:bottom w:val="single" w:sz="18" w:space="0" w:color="000000" w:themeColor="text1"/>
            </w:tcBorders>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901" w:type="pct"/>
            <w:tcBorders>
              <w:top w:val="single" w:sz="4" w:space="0" w:color="auto"/>
              <w:bottom w:val="single" w:sz="18" w:space="0" w:color="000000" w:themeColor="text1"/>
            </w:tcBorders>
            <w:vAlign w:val="center"/>
          </w:tcPr>
          <w:p w:rsidR="00A31FCA" w:rsidRPr="009F5CF4" w:rsidRDefault="00A31FCA" w:rsidP="004C3C5F">
            <w:pPr>
              <w:tabs>
                <w:tab w:val="right" w:pos="990"/>
                <w:tab w:val="right" w:pos="1557"/>
              </w:tabs>
              <w:bidi/>
              <w:jc w:val="center"/>
              <w:rPr>
                <w:rFonts w:asciiTheme="majorBidi" w:hAnsiTheme="majorBidi" w:cstheme="majorBidi"/>
                <w:b/>
                <w:bCs/>
                <w:sz w:val="24"/>
                <w:szCs w:val="24"/>
                <w:rtl/>
                <w:lang w:bidi="ar-DZ"/>
              </w:rPr>
            </w:pPr>
            <w:r>
              <w:rPr>
                <w:rFonts w:asciiTheme="majorBidi" w:hAnsiTheme="majorBidi" w:cstheme="majorBidi" w:hint="cs"/>
                <w:b/>
                <w:bCs/>
                <w:sz w:val="24"/>
                <w:szCs w:val="24"/>
                <w:rtl/>
                <w:lang w:bidi="ar-DZ"/>
              </w:rPr>
              <w:t>بدون رتبة في مجال البحث</w:t>
            </w:r>
          </w:p>
        </w:tc>
        <w:tc>
          <w:tcPr>
            <w:tcW w:w="439" w:type="pct"/>
            <w:tcBorders>
              <w:top w:val="single" w:sz="4" w:space="0" w:color="auto"/>
              <w:bottom w:val="single" w:sz="18" w:space="0" w:color="000000" w:themeColor="text1"/>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100,06</w:t>
            </w:r>
          </w:p>
        </w:tc>
        <w:tc>
          <w:tcPr>
            <w:tcW w:w="492" w:type="pct"/>
            <w:tcBorders>
              <w:top w:val="single" w:sz="4" w:space="0" w:color="auto"/>
              <w:bottom w:val="single" w:sz="18" w:space="0" w:color="000000" w:themeColor="text1"/>
              <w:right w:val="single" w:sz="4" w:space="0" w:color="auto"/>
            </w:tcBorders>
            <w:shd w:val="clear" w:color="auto" w:fill="auto"/>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11,44</w:t>
            </w:r>
          </w:p>
        </w:tc>
        <w:tc>
          <w:tcPr>
            <w:tcW w:w="423" w:type="pct"/>
            <w:tcBorders>
              <w:top w:val="single" w:sz="4" w:space="0" w:color="auto"/>
              <w:left w:val="single" w:sz="4" w:space="0" w:color="auto"/>
              <w:bottom w:val="single" w:sz="18" w:space="0" w:color="000000" w:themeColor="text1"/>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0,119</w:t>
            </w:r>
          </w:p>
        </w:tc>
        <w:tc>
          <w:tcPr>
            <w:tcW w:w="493" w:type="pct"/>
            <w:tcBorders>
              <w:top w:val="single" w:sz="4" w:space="0" w:color="auto"/>
              <w:bottom w:val="single" w:sz="18" w:space="0" w:color="000000" w:themeColor="text1"/>
              <w:right w:val="single" w:sz="4" w:space="0" w:color="auto"/>
            </w:tcBorders>
            <w:shd w:val="clear" w:color="auto" w:fill="auto"/>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0,789-</w:t>
            </w:r>
          </w:p>
        </w:tc>
        <w:tc>
          <w:tcPr>
            <w:tcW w:w="409" w:type="pct"/>
            <w:tcBorders>
              <w:top w:val="single" w:sz="4" w:space="0" w:color="auto"/>
              <w:left w:val="single" w:sz="4" w:space="0" w:color="auto"/>
              <w:bottom w:val="single" w:sz="18" w:space="0" w:color="000000" w:themeColor="text1"/>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0,981</w:t>
            </w:r>
          </w:p>
        </w:tc>
        <w:tc>
          <w:tcPr>
            <w:tcW w:w="491" w:type="pct"/>
            <w:tcBorders>
              <w:bottom w:val="single" w:sz="18" w:space="0" w:color="000000" w:themeColor="text1"/>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22" w:type="pct"/>
            <w:tcBorders>
              <w:left w:val="single" w:sz="4" w:space="0" w:color="auto"/>
              <w:bottom w:val="single" w:sz="18" w:space="0" w:color="000000" w:themeColor="text1"/>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r>
    </w:tbl>
    <w:p w:rsidR="00A31FCA" w:rsidRDefault="00A31FCA" w:rsidP="00A31FCA">
      <w:pPr>
        <w:tabs>
          <w:tab w:val="right" w:pos="990"/>
          <w:tab w:val="right" w:pos="1557"/>
        </w:tabs>
        <w:bidi/>
        <w:ind w:left="565" w:hanging="142"/>
        <w:jc w:val="both"/>
        <w:rPr>
          <w:rFonts w:asciiTheme="majorBidi" w:hAnsiTheme="majorBidi" w:cstheme="majorBidi"/>
          <w:sz w:val="32"/>
          <w:szCs w:val="32"/>
          <w:rtl/>
          <w:lang w:bidi="ar-DZ"/>
        </w:rPr>
      </w:pPr>
      <w:r w:rsidRPr="00244F33">
        <w:rPr>
          <w:rFonts w:asciiTheme="majorBidi" w:hAnsiTheme="majorBidi" w:cstheme="majorBidi" w:hint="cs"/>
          <w:sz w:val="24"/>
          <w:szCs w:val="24"/>
          <w:rtl/>
          <w:lang w:bidi="ar-DZ"/>
        </w:rPr>
        <w:t xml:space="preserve">المصدر: من إعداد الباحثة </w:t>
      </w:r>
      <w:r>
        <w:rPr>
          <w:rFonts w:asciiTheme="majorBidi" w:hAnsiTheme="majorBidi" w:cstheme="majorBidi" w:hint="cs"/>
          <w:sz w:val="24"/>
          <w:szCs w:val="24"/>
          <w:rtl/>
          <w:lang w:bidi="ar-DZ"/>
        </w:rPr>
        <w:t xml:space="preserve">اعتمادا على مخرجات برنامج </w:t>
      </w:r>
      <w:r>
        <w:rPr>
          <w:rFonts w:asciiTheme="majorBidi" w:hAnsiTheme="majorBidi" w:cstheme="majorBidi"/>
          <w:sz w:val="24"/>
          <w:szCs w:val="24"/>
          <w:lang w:bidi="ar-DZ"/>
        </w:rPr>
        <w:t>SPSS</w:t>
      </w:r>
      <w:r>
        <w:rPr>
          <w:rFonts w:asciiTheme="majorBidi" w:hAnsiTheme="majorBidi" w:cstheme="majorBidi" w:hint="cs"/>
          <w:sz w:val="24"/>
          <w:szCs w:val="24"/>
          <w:rtl/>
          <w:lang w:bidi="ar-DZ"/>
        </w:rPr>
        <w:t xml:space="preserve">.                          (*: دالة إحصائيا عند </w:t>
      </w:r>
      <w:r>
        <w:rPr>
          <w:rFonts w:asciiTheme="majorBidi" w:hAnsiTheme="majorBidi" w:cstheme="majorBidi"/>
          <w:sz w:val="24"/>
          <w:szCs w:val="24"/>
          <w:rtl/>
          <w:lang w:bidi="ar-DZ"/>
        </w:rPr>
        <w:t>α</w:t>
      </w:r>
      <w:r>
        <w:rPr>
          <w:rFonts w:asciiTheme="majorBidi" w:hAnsiTheme="majorBidi" w:cstheme="majorBidi" w:hint="cs"/>
          <w:sz w:val="24"/>
          <w:szCs w:val="24"/>
          <w:rtl/>
          <w:lang w:bidi="ar-DZ"/>
        </w:rPr>
        <w:t xml:space="preserve">= 0,05)                                                                                               </w:t>
      </w:r>
    </w:p>
    <w:p w:rsidR="00A31FCA" w:rsidRDefault="00A31FCA" w:rsidP="00A31FCA">
      <w:pPr>
        <w:tabs>
          <w:tab w:val="right" w:pos="707"/>
          <w:tab w:val="right" w:pos="990"/>
          <w:tab w:val="right" w:pos="1557"/>
        </w:tabs>
        <w:bidi/>
        <w:jc w:val="both"/>
        <w:rPr>
          <w:rFonts w:asciiTheme="majorBidi" w:hAnsiTheme="majorBidi" w:cstheme="majorBidi"/>
          <w:sz w:val="32"/>
          <w:szCs w:val="32"/>
          <w:rtl/>
          <w:lang w:bidi="ar-DZ"/>
        </w:rPr>
      </w:pPr>
    </w:p>
    <w:p w:rsidR="00A31FCA" w:rsidRDefault="00A31FCA" w:rsidP="00A31FCA">
      <w:pPr>
        <w:tabs>
          <w:tab w:val="right" w:pos="707"/>
        </w:tabs>
        <w:autoSpaceDE w:val="0"/>
        <w:autoSpaceDN w:val="0"/>
        <w:bidi/>
        <w:adjustRightInd w:val="0"/>
        <w:spacing w:after="0"/>
        <w:ind w:left="-2" w:firstLine="709"/>
        <w:jc w:val="both"/>
        <w:rPr>
          <w:rFonts w:ascii="Times New Roman" w:eastAsiaTheme="minorHAnsi" w:hAnsi="Times New Roman" w:cs="Times New Roman"/>
          <w:sz w:val="32"/>
          <w:szCs w:val="32"/>
          <w:rtl/>
          <w:lang w:val="en-US" w:eastAsia="en-US" w:bidi="ar-DZ"/>
        </w:rPr>
      </w:pPr>
      <w:r>
        <w:rPr>
          <w:rFonts w:ascii="Times New Roman" w:eastAsiaTheme="minorHAnsi" w:hAnsi="Times New Roman" w:cs="Times New Roman" w:hint="cs"/>
          <w:sz w:val="32"/>
          <w:szCs w:val="32"/>
          <w:rtl/>
          <w:lang w:val="en-US" w:eastAsia="en-US" w:bidi="ar-DZ"/>
        </w:rPr>
        <w:lastRenderedPageBreak/>
        <w:t>يتبين من خلال الجدول رقم (53) أن الفروق دالة إحصائيا في الأبعاد الأربعة وكذلك في المحور ككل.</w:t>
      </w:r>
    </w:p>
    <w:p w:rsidR="00A31FCA" w:rsidRDefault="00A31FCA" w:rsidP="00A31FCA">
      <w:pPr>
        <w:tabs>
          <w:tab w:val="right" w:pos="707"/>
        </w:tabs>
        <w:autoSpaceDE w:val="0"/>
        <w:autoSpaceDN w:val="0"/>
        <w:bidi/>
        <w:adjustRightInd w:val="0"/>
        <w:spacing w:after="0"/>
        <w:ind w:left="-2" w:firstLine="709"/>
        <w:jc w:val="both"/>
        <w:rPr>
          <w:rFonts w:ascii="Times New Roman" w:eastAsiaTheme="minorHAnsi" w:hAnsi="Times New Roman" w:cs="Times New Roman"/>
          <w:sz w:val="32"/>
          <w:szCs w:val="32"/>
          <w:rtl/>
          <w:lang w:val="en-US" w:eastAsia="en-US" w:bidi="ar-DZ"/>
        </w:rPr>
      </w:pPr>
      <w:r>
        <w:rPr>
          <w:rFonts w:ascii="Times New Roman" w:eastAsiaTheme="minorHAnsi" w:hAnsi="Times New Roman" w:cs="Times New Roman" w:hint="cs"/>
          <w:sz w:val="32"/>
          <w:szCs w:val="32"/>
          <w:rtl/>
          <w:lang w:val="en-US" w:eastAsia="en-US" w:bidi="ar-DZ"/>
        </w:rPr>
        <w:t xml:space="preserve"> ونلاحظ أن الفرق كان لصالح فئة بدون رتبة في مجال البحث عند مقارنتها مع فئتي عضو في فرقة بحث وفئة رئيس فرقة بحث، في بعدي التحديات ذات الطابع الإداري والتسييري والتحديات التي تواجه التعليم.</w:t>
      </w:r>
    </w:p>
    <w:p w:rsidR="00A31FCA" w:rsidRDefault="00A31FCA" w:rsidP="00A31FCA">
      <w:pPr>
        <w:autoSpaceDE w:val="0"/>
        <w:autoSpaceDN w:val="0"/>
        <w:bidi/>
        <w:adjustRightInd w:val="0"/>
        <w:spacing w:after="0"/>
        <w:ind w:firstLine="707"/>
        <w:jc w:val="both"/>
        <w:rPr>
          <w:rFonts w:ascii="Times New Roman" w:eastAsiaTheme="minorHAnsi" w:hAnsi="Times New Roman" w:cs="Times New Roman"/>
          <w:sz w:val="32"/>
          <w:szCs w:val="32"/>
          <w:rtl/>
          <w:lang w:val="en-US" w:eastAsia="en-US" w:bidi="ar-DZ"/>
        </w:rPr>
      </w:pPr>
      <w:r>
        <w:rPr>
          <w:rFonts w:ascii="Times New Roman" w:eastAsiaTheme="minorHAnsi" w:hAnsi="Times New Roman" w:cs="Times New Roman" w:hint="cs"/>
          <w:sz w:val="32"/>
          <w:szCs w:val="32"/>
          <w:rtl/>
          <w:lang w:val="en-US" w:eastAsia="en-US" w:bidi="ar-DZ"/>
        </w:rPr>
        <w:t xml:space="preserve">    </w:t>
      </w:r>
    </w:p>
    <w:p w:rsidR="00A31FCA" w:rsidRDefault="00A31FCA" w:rsidP="00A31FCA">
      <w:pPr>
        <w:autoSpaceDE w:val="0"/>
        <w:autoSpaceDN w:val="0"/>
        <w:bidi/>
        <w:adjustRightInd w:val="0"/>
        <w:spacing w:after="0"/>
        <w:ind w:firstLine="707"/>
        <w:jc w:val="both"/>
        <w:rPr>
          <w:rFonts w:ascii="Times New Roman" w:eastAsiaTheme="minorHAnsi" w:hAnsi="Times New Roman" w:cs="Times New Roman"/>
          <w:sz w:val="32"/>
          <w:szCs w:val="32"/>
          <w:rtl/>
          <w:lang w:val="en-US" w:eastAsia="en-US" w:bidi="ar-DZ"/>
        </w:rPr>
      </w:pPr>
      <w:r>
        <w:rPr>
          <w:rFonts w:ascii="Times New Roman" w:eastAsiaTheme="minorHAnsi" w:hAnsi="Times New Roman" w:cs="Times New Roman" w:hint="cs"/>
          <w:sz w:val="32"/>
          <w:szCs w:val="32"/>
          <w:rtl/>
          <w:lang w:val="en-US" w:eastAsia="en-US" w:bidi="ar-DZ"/>
        </w:rPr>
        <w:t>الفرق كان لصالح فئة عضو في فرقة بحث عند مقارنتها مع فئة رئيس فرقة بحث، ولم تظهر أي فروق دالة إحصائيا في فئة بدون رتبة في مجال البحث، في بعد التحديات التي تواجه المنظومة الجامعية أثناء خدمتها للمجتمع.</w:t>
      </w:r>
    </w:p>
    <w:p w:rsidR="00A31FCA" w:rsidRPr="00FE7A87" w:rsidRDefault="00A31FCA" w:rsidP="00A31FCA">
      <w:pPr>
        <w:autoSpaceDE w:val="0"/>
        <w:autoSpaceDN w:val="0"/>
        <w:bidi/>
        <w:adjustRightInd w:val="0"/>
        <w:spacing w:after="0"/>
        <w:ind w:firstLine="707"/>
        <w:jc w:val="both"/>
        <w:rPr>
          <w:rFonts w:ascii="Times New Roman" w:eastAsiaTheme="minorHAnsi" w:hAnsi="Times New Roman" w:cs="Times New Roman"/>
          <w:sz w:val="24"/>
          <w:szCs w:val="24"/>
          <w:rtl/>
          <w:lang w:val="en-US" w:eastAsia="en-US" w:bidi="ar-DZ"/>
        </w:rPr>
      </w:pPr>
    </w:p>
    <w:p w:rsidR="00A31FCA" w:rsidRPr="001F71A4" w:rsidRDefault="00A31FCA" w:rsidP="00A31FCA">
      <w:pPr>
        <w:autoSpaceDE w:val="0"/>
        <w:autoSpaceDN w:val="0"/>
        <w:bidi/>
        <w:adjustRightInd w:val="0"/>
        <w:spacing w:after="0"/>
        <w:ind w:firstLine="707"/>
        <w:jc w:val="both"/>
        <w:rPr>
          <w:rFonts w:ascii="Times New Roman" w:eastAsiaTheme="minorHAnsi" w:hAnsi="Times New Roman" w:cs="Times New Roman"/>
          <w:sz w:val="32"/>
          <w:szCs w:val="32"/>
          <w:rtl/>
          <w:lang w:val="en-US" w:eastAsia="en-US" w:bidi="ar-DZ"/>
        </w:rPr>
      </w:pPr>
      <w:r>
        <w:rPr>
          <w:rFonts w:ascii="Times New Roman" w:eastAsiaTheme="minorHAnsi" w:hAnsi="Times New Roman" w:cs="Times New Roman" w:hint="cs"/>
          <w:sz w:val="32"/>
          <w:szCs w:val="32"/>
          <w:rtl/>
          <w:lang w:val="en-US" w:eastAsia="en-US" w:bidi="ar-DZ"/>
        </w:rPr>
        <w:t>وعلى مستوى المجال ككل، كانت الفروق لصالح فئة عضو في فرقة بحث بمتوسط حسابي أكبر (100,85) عند مقارنته بالفئة رئيس فرقة بحث، ولم تظهر أي فروق دالة إحصائيا في فئة بدون رتبة في مجال البحث في المجال الكلي.</w:t>
      </w:r>
    </w:p>
    <w:p w:rsidR="00A31FCA" w:rsidRPr="00FE7A87" w:rsidRDefault="00A31FCA" w:rsidP="00A31FCA">
      <w:pPr>
        <w:tabs>
          <w:tab w:val="right" w:pos="707"/>
          <w:tab w:val="right" w:pos="990"/>
          <w:tab w:val="right" w:pos="1557"/>
        </w:tabs>
        <w:bidi/>
        <w:jc w:val="both"/>
        <w:rPr>
          <w:rFonts w:asciiTheme="majorBidi" w:hAnsiTheme="majorBidi" w:cstheme="majorBidi"/>
          <w:sz w:val="24"/>
          <w:szCs w:val="24"/>
          <w:rtl/>
          <w:lang w:bidi="ar-DZ"/>
        </w:rPr>
      </w:pPr>
    </w:p>
    <w:p w:rsidR="00A31FCA" w:rsidRDefault="00A31FCA" w:rsidP="00A31FCA">
      <w:pPr>
        <w:tabs>
          <w:tab w:val="right" w:pos="-2"/>
          <w:tab w:val="right" w:pos="990"/>
          <w:tab w:val="right" w:pos="1274"/>
          <w:tab w:val="right" w:pos="1557"/>
        </w:tabs>
        <w:bidi/>
        <w:ind w:left="-2" w:firstLine="681"/>
        <w:jc w:val="both"/>
        <w:rPr>
          <w:rFonts w:asciiTheme="majorBidi" w:hAnsiTheme="majorBidi" w:cstheme="majorBidi"/>
          <w:sz w:val="32"/>
          <w:szCs w:val="32"/>
          <w:rtl/>
          <w:lang w:bidi="ar-DZ"/>
        </w:rPr>
      </w:pPr>
      <w:r w:rsidRPr="00CB4A1D">
        <w:rPr>
          <w:rFonts w:asciiTheme="majorBidi" w:hAnsiTheme="majorBidi" w:cstheme="majorBidi" w:hint="cs"/>
          <w:sz w:val="32"/>
          <w:szCs w:val="32"/>
          <w:rtl/>
          <w:lang w:bidi="ar-DZ"/>
        </w:rPr>
        <w:t xml:space="preserve">ويمكننا تفسير هذا، إلى أن الأساتذة الباحثين </w:t>
      </w:r>
      <w:r>
        <w:rPr>
          <w:rFonts w:asciiTheme="majorBidi" w:hAnsiTheme="majorBidi" w:cstheme="majorBidi" w:hint="cs"/>
          <w:sz w:val="32"/>
          <w:szCs w:val="32"/>
          <w:rtl/>
          <w:lang w:bidi="ar-DZ"/>
        </w:rPr>
        <w:t xml:space="preserve">عينة الدراسة </w:t>
      </w:r>
      <w:r w:rsidRPr="00CB4A1D">
        <w:rPr>
          <w:rFonts w:asciiTheme="majorBidi" w:hAnsiTheme="majorBidi" w:cstheme="majorBidi" w:hint="cs"/>
          <w:sz w:val="32"/>
          <w:szCs w:val="32"/>
          <w:rtl/>
          <w:lang w:bidi="ar-DZ"/>
        </w:rPr>
        <w:t xml:space="preserve">تختلف </w:t>
      </w:r>
      <w:r>
        <w:rPr>
          <w:rFonts w:asciiTheme="majorBidi" w:hAnsiTheme="majorBidi" w:cstheme="majorBidi" w:hint="cs"/>
          <w:sz w:val="32"/>
          <w:szCs w:val="32"/>
          <w:rtl/>
          <w:lang w:bidi="ar-DZ"/>
        </w:rPr>
        <w:t>تصوراتهم حول</w:t>
      </w:r>
      <w:r w:rsidRPr="00CB4A1D">
        <w:rPr>
          <w:rFonts w:asciiTheme="majorBidi" w:hAnsiTheme="majorBidi" w:cstheme="majorBidi" w:hint="cs"/>
          <w:sz w:val="32"/>
          <w:szCs w:val="32"/>
          <w:rtl/>
          <w:lang w:bidi="ar-DZ"/>
        </w:rPr>
        <w:t xml:space="preserve"> طبيعة التحديات ودرجة تأثيره</w:t>
      </w:r>
      <w:r>
        <w:rPr>
          <w:rFonts w:asciiTheme="majorBidi" w:hAnsiTheme="majorBidi" w:cstheme="majorBidi" w:hint="cs"/>
          <w:sz w:val="32"/>
          <w:szCs w:val="32"/>
          <w:rtl/>
          <w:lang w:bidi="ar-DZ"/>
        </w:rPr>
        <w:t xml:space="preserve">ا على المنظومة الجامعية باختلاف الفرق البحثية التي ينتمون إليها والتي تكون تابعة لوحدة البحث ولمخبر البحث. فالفرق البحثية ترتبط بالتخصص فكل فرقة متخصصة في انجاز مشاريع بحثية لها علاقة بأهدافها، وتضم مجموعة من الأساتذة الباحثين المتخصصين </w:t>
      </w:r>
      <w:r>
        <w:rPr>
          <w:rFonts w:asciiTheme="majorBidi" w:hAnsiTheme="majorBidi" w:cstheme="majorBidi"/>
          <w:sz w:val="32"/>
          <w:szCs w:val="32"/>
          <w:rtl/>
          <w:lang w:bidi="ar-DZ"/>
        </w:rPr>
        <w:t>–</w:t>
      </w:r>
      <w:r>
        <w:rPr>
          <w:rFonts w:asciiTheme="majorBidi" w:hAnsiTheme="majorBidi" w:cstheme="majorBidi" w:hint="cs"/>
          <w:sz w:val="32"/>
          <w:szCs w:val="32"/>
          <w:rtl/>
          <w:lang w:bidi="ar-DZ"/>
        </w:rPr>
        <w:t>والذي يكون عددهم ثلاثة على الأقل-، وهذا ما يؤكد النتائج المتحصل عليها سابقا والتي أثبتت وجود فروق دالة إحصائيا تبعا لمتغي</w:t>
      </w:r>
      <w:r>
        <w:rPr>
          <w:rFonts w:asciiTheme="majorBidi" w:hAnsiTheme="majorBidi" w:cstheme="majorBidi" w:hint="eastAsia"/>
          <w:sz w:val="32"/>
          <w:szCs w:val="32"/>
          <w:rtl/>
          <w:lang w:bidi="ar-DZ"/>
        </w:rPr>
        <w:t>ر</w:t>
      </w:r>
      <w:r>
        <w:rPr>
          <w:rFonts w:asciiTheme="majorBidi" w:hAnsiTheme="majorBidi" w:cstheme="majorBidi" w:hint="cs"/>
          <w:sz w:val="32"/>
          <w:szCs w:val="32"/>
          <w:rtl/>
          <w:lang w:bidi="ar-DZ"/>
        </w:rPr>
        <w:t xml:space="preserve"> التخصص، وبالتالي يوجد ارتباط قوي بين تخصص الأستاذ الباحث وانضمامه لفرق بحث معينة، وبين تخصص الأستاذ الباحث وتشخيصه لدرجة تأثير التحديات. فالتخصص له دور كبير في تشكيل التصور. </w:t>
      </w:r>
    </w:p>
    <w:p w:rsidR="00A31FCA" w:rsidRDefault="00A31FCA" w:rsidP="00A31FCA">
      <w:pPr>
        <w:tabs>
          <w:tab w:val="right" w:pos="-2"/>
          <w:tab w:val="right" w:pos="990"/>
          <w:tab w:val="right" w:pos="1274"/>
          <w:tab w:val="right" w:pos="1557"/>
        </w:tabs>
        <w:bidi/>
        <w:ind w:left="-2" w:firstLine="709"/>
        <w:jc w:val="both"/>
        <w:rPr>
          <w:rFonts w:asciiTheme="majorBidi" w:hAnsiTheme="majorBidi" w:cstheme="majorBidi"/>
          <w:sz w:val="32"/>
          <w:szCs w:val="32"/>
          <w:rtl/>
          <w:lang w:bidi="ar-DZ"/>
        </w:rPr>
      </w:pPr>
    </w:p>
    <w:p w:rsidR="00A31FCA" w:rsidRDefault="00A31FCA" w:rsidP="00A31FCA">
      <w:pPr>
        <w:tabs>
          <w:tab w:val="right" w:pos="-2"/>
          <w:tab w:val="right" w:pos="990"/>
          <w:tab w:val="right" w:pos="1274"/>
          <w:tab w:val="right" w:pos="1557"/>
        </w:tabs>
        <w:bidi/>
        <w:ind w:left="-2" w:firstLine="709"/>
        <w:jc w:val="both"/>
        <w:rPr>
          <w:rFonts w:asciiTheme="majorBidi" w:hAnsiTheme="majorBidi" w:cstheme="majorBidi"/>
          <w:sz w:val="32"/>
          <w:szCs w:val="32"/>
          <w:rtl/>
          <w:lang w:bidi="ar-DZ"/>
        </w:rPr>
      </w:pPr>
    </w:p>
    <w:p w:rsidR="00A31FCA" w:rsidRDefault="00A31FCA" w:rsidP="00A31FCA">
      <w:pPr>
        <w:tabs>
          <w:tab w:val="right" w:pos="-2"/>
          <w:tab w:val="right" w:pos="990"/>
          <w:tab w:val="right" w:pos="1274"/>
          <w:tab w:val="right" w:pos="1557"/>
        </w:tabs>
        <w:bidi/>
        <w:ind w:left="-2" w:firstLine="709"/>
        <w:jc w:val="both"/>
        <w:rPr>
          <w:rFonts w:asciiTheme="majorBidi" w:hAnsiTheme="majorBidi" w:cstheme="majorBidi"/>
          <w:sz w:val="32"/>
          <w:szCs w:val="32"/>
          <w:rtl/>
          <w:lang w:bidi="ar-DZ"/>
        </w:rPr>
      </w:pPr>
    </w:p>
    <w:p w:rsidR="00A31FCA" w:rsidRDefault="00A31FCA" w:rsidP="00A31FCA">
      <w:pPr>
        <w:tabs>
          <w:tab w:val="right" w:pos="-2"/>
          <w:tab w:val="right" w:pos="990"/>
          <w:tab w:val="right" w:pos="1274"/>
          <w:tab w:val="right" w:pos="1557"/>
        </w:tabs>
        <w:bidi/>
        <w:ind w:left="-2" w:firstLine="709"/>
        <w:jc w:val="both"/>
        <w:rPr>
          <w:rFonts w:asciiTheme="majorBidi" w:hAnsiTheme="majorBidi" w:cstheme="majorBidi"/>
          <w:sz w:val="32"/>
          <w:szCs w:val="32"/>
          <w:rtl/>
          <w:lang w:bidi="ar-DZ"/>
        </w:rPr>
      </w:pPr>
    </w:p>
    <w:p w:rsidR="00A31FCA" w:rsidRDefault="00A31FCA" w:rsidP="00A31FCA">
      <w:pPr>
        <w:tabs>
          <w:tab w:val="right" w:pos="-2"/>
          <w:tab w:val="right" w:pos="990"/>
          <w:tab w:val="right" w:pos="1274"/>
          <w:tab w:val="right" w:pos="1557"/>
        </w:tabs>
        <w:bidi/>
        <w:ind w:left="-2" w:firstLine="709"/>
        <w:jc w:val="both"/>
        <w:rPr>
          <w:rFonts w:asciiTheme="majorBidi" w:hAnsiTheme="majorBidi" w:cstheme="majorBidi"/>
          <w:sz w:val="32"/>
          <w:szCs w:val="32"/>
          <w:rtl/>
          <w:lang w:bidi="ar-DZ"/>
        </w:rPr>
      </w:pPr>
    </w:p>
    <w:p w:rsidR="00A31FCA" w:rsidRDefault="00A31FCA" w:rsidP="00A31FCA">
      <w:pPr>
        <w:tabs>
          <w:tab w:val="right" w:pos="-2"/>
          <w:tab w:val="right" w:pos="990"/>
          <w:tab w:val="right" w:pos="1274"/>
          <w:tab w:val="right" w:pos="1557"/>
        </w:tabs>
        <w:bidi/>
        <w:ind w:left="-2" w:firstLine="709"/>
        <w:jc w:val="both"/>
        <w:rPr>
          <w:rFonts w:asciiTheme="majorBidi" w:hAnsiTheme="majorBidi" w:cstheme="majorBidi"/>
          <w:sz w:val="32"/>
          <w:szCs w:val="32"/>
          <w:rtl/>
          <w:lang w:bidi="ar-DZ"/>
        </w:rPr>
      </w:pPr>
    </w:p>
    <w:p w:rsidR="00A31FCA" w:rsidRPr="003C1616" w:rsidRDefault="00A31FCA" w:rsidP="00A31FCA">
      <w:pPr>
        <w:tabs>
          <w:tab w:val="right" w:pos="-2"/>
          <w:tab w:val="right" w:pos="990"/>
          <w:tab w:val="right" w:pos="1274"/>
          <w:tab w:val="right" w:pos="1557"/>
        </w:tabs>
        <w:bidi/>
        <w:ind w:left="-2" w:firstLine="709"/>
        <w:jc w:val="both"/>
        <w:rPr>
          <w:rFonts w:asciiTheme="majorBidi" w:hAnsiTheme="majorBidi" w:cstheme="majorBidi"/>
          <w:sz w:val="32"/>
          <w:szCs w:val="32"/>
          <w:lang w:bidi="ar-DZ"/>
        </w:rPr>
      </w:pPr>
    </w:p>
    <w:p w:rsidR="00A31FCA" w:rsidRPr="006E07A0" w:rsidRDefault="00A31FCA" w:rsidP="008271B4">
      <w:pPr>
        <w:pStyle w:val="Paragraphedeliste"/>
        <w:numPr>
          <w:ilvl w:val="0"/>
          <w:numId w:val="101"/>
        </w:numPr>
        <w:tabs>
          <w:tab w:val="right" w:pos="707"/>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متغير المنصب العالي:</w:t>
      </w:r>
    </w:p>
    <w:p w:rsidR="00A31FCA" w:rsidRPr="006E07A0" w:rsidRDefault="00A31FCA" w:rsidP="00A31FCA">
      <w:pPr>
        <w:tabs>
          <w:tab w:val="right" w:pos="990"/>
          <w:tab w:val="right" w:pos="1557"/>
        </w:tabs>
        <w:bidi/>
        <w:ind w:left="1067"/>
        <w:jc w:val="center"/>
        <w:rPr>
          <w:rFonts w:asciiTheme="majorBidi" w:hAnsiTheme="majorBidi" w:cstheme="majorBidi"/>
          <w:sz w:val="32"/>
          <w:szCs w:val="32"/>
          <w:rtl/>
          <w:lang w:bidi="ar-DZ"/>
        </w:rPr>
      </w:pPr>
      <w:r w:rsidRPr="006E07A0">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54</w:t>
      </w:r>
      <w:r w:rsidRPr="006E07A0">
        <w:rPr>
          <w:rFonts w:asciiTheme="majorBidi" w:hAnsiTheme="majorBidi" w:cstheme="majorBidi" w:hint="cs"/>
          <w:sz w:val="32"/>
          <w:szCs w:val="32"/>
          <w:rtl/>
          <w:lang w:bidi="ar-DZ"/>
        </w:rPr>
        <w:t>): اختبار (</w:t>
      </w:r>
      <w:r w:rsidRPr="006E07A0">
        <w:rPr>
          <w:rFonts w:asciiTheme="majorBidi" w:hAnsiTheme="majorBidi" w:cstheme="majorBidi"/>
          <w:sz w:val="28"/>
          <w:szCs w:val="28"/>
          <w:lang w:bidi="ar-DZ"/>
        </w:rPr>
        <w:t>ANOVA</w:t>
      </w:r>
      <w:r w:rsidRPr="006E07A0">
        <w:rPr>
          <w:rFonts w:asciiTheme="majorBidi" w:hAnsiTheme="majorBidi" w:cstheme="majorBidi" w:hint="cs"/>
          <w:sz w:val="32"/>
          <w:szCs w:val="32"/>
          <w:rtl/>
          <w:lang w:bidi="ar-DZ"/>
        </w:rPr>
        <w:t xml:space="preserve">) للفروق بين استجابات المبحوثين حول </w:t>
      </w:r>
      <w:r>
        <w:rPr>
          <w:rFonts w:asciiTheme="majorBidi" w:hAnsiTheme="majorBidi" w:cstheme="majorBidi" w:hint="cs"/>
          <w:sz w:val="32"/>
          <w:szCs w:val="32"/>
          <w:rtl/>
          <w:lang w:bidi="ar-DZ"/>
        </w:rPr>
        <w:t>درجة تأثير التحديات التي تواجه المنظومة الجامعية</w:t>
      </w:r>
      <w:r w:rsidRPr="006E07A0">
        <w:rPr>
          <w:rFonts w:asciiTheme="majorBidi" w:hAnsiTheme="majorBidi" w:cstheme="majorBidi" w:hint="cs"/>
          <w:sz w:val="32"/>
          <w:szCs w:val="32"/>
          <w:rtl/>
          <w:lang w:bidi="ar-DZ"/>
        </w:rPr>
        <w:t xml:space="preserve"> تبعا لمتغير </w:t>
      </w:r>
      <w:r>
        <w:rPr>
          <w:rFonts w:asciiTheme="majorBidi" w:hAnsiTheme="majorBidi" w:cstheme="majorBidi" w:hint="cs"/>
          <w:sz w:val="32"/>
          <w:szCs w:val="32"/>
          <w:rtl/>
          <w:lang w:bidi="ar-DZ"/>
        </w:rPr>
        <w:t>المنصب العالي</w:t>
      </w:r>
    </w:p>
    <w:tbl>
      <w:tblPr>
        <w:tblStyle w:val="Grilledutableau"/>
        <w:bidiVisual/>
        <w:tblW w:w="9924" w:type="dxa"/>
        <w:jc w:val="center"/>
        <w:tblInd w:w="-36" w:type="dxa"/>
        <w:tblBorders>
          <w:top w:val="single" w:sz="18" w:space="0" w:color="000000" w:themeColor="text1"/>
          <w:bottom w:val="single" w:sz="18" w:space="0" w:color="000000" w:themeColor="text1"/>
          <w:insideH w:val="single" w:sz="18" w:space="0" w:color="000000" w:themeColor="text1"/>
        </w:tblBorders>
        <w:tblLayout w:type="fixed"/>
        <w:tblLook w:val="04A0"/>
      </w:tblPr>
      <w:tblGrid>
        <w:gridCol w:w="2410"/>
        <w:gridCol w:w="1843"/>
        <w:gridCol w:w="1417"/>
        <w:gridCol w:w="993"/>
        <w:gridCol w:w="1275"/>
        <w:gridCol w:w="993"/>
        <w:gridCol w:w="993"/>
      </w:tblGrid>
      <w:tr w:rsidR="00A31FCA" w:rsidTr="004C3C5F">
        <w:trPr>
          <w:trHeight w:val="502"/>
          <w:jc w:val="center"/>
        </w:trPr>
        <w:tc>
          <w:tcPr>
            <w:tcW w:w="2410"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الأبعاد</w:t>
            </w:r>
          </w:p>
        </w:tc>
        <w:tc>
          <w:tcPr>
            <w:tcW w:w="1843"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مصدر التباين</w:t>
            </w:r>
          </w:p>
        </w:tc>
        <w:tc>
          <w:tcPr>
            <w:tcW w:w="1417"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مجموع المربعات</w:t>
            </w:r>
          </w:p>
        </w:tc>
        <w:tc>
          <w:tcPr>
            <w:tcW w:w="993"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درجات الحرية</w:t>
            </w:r>
          </w:p>
        </w:tc>
        <w:tc>
          <w:tcPr>
            <w:tcW w:w="1275"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متوسط المربعات</w:t>
            </w:r>
          </w:p>
        </w:tc>
        <w:tc>
          <w:tcPr>
            <w:tcW w:w="993"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قيمة (</w:t>
            </w:r>
            <w:r>
              <w:rPr>
                <w:rFonts w:asciiTheme="majorBidi" w:hAnsiTheme="majorBidi" w:cstheme="majorBidi"/>
                <w:sz w:val="28"/>
                <w:szCs w:val="28"/>
                <w:lang w:bidi="ar-DZ"/>
              </w:rPr>
              <w:t>F</w:t>
            </w:r>
            <w:r w:rsidRPr="00196FEB">
              <w:rPr>
                <w:rFonts w:asciiTheme="majorBidi" w:hAnsiTheme="majorBidi" w:cstheme="majorBidi" w:hint="cs"/>
                <w:sz w:val="28"/>
                <w:szCs w:val="28"/>
                <w:rtl/>
                <w:lang w:bidi="ar-DZ"/>
              </w:rPr>
              <w:t>)</w:t>
            </w:r>
          </w:p>
        </w:tc>
        <w:tc>
          <w:tcPr>
            <w:tcW w:w="993" w:type="dxa"/>
            <w:shd w:val="clear" w:color="auto" w:fill="D9D9D9" w:themeFill="background1" w:themeFillShade="D9"/>
            <w:vAlign w:val="center"/>
          </w:tcPr>
          <w:p w:rsidR="00A31FCA" w:rsidRDefault="00A31FCA" w:rsidP="004C3C5F">
            <w:pPr>
              <w:tabs>
                <w:tab w:val="right" w:pos="990"/>
                <w:tab w:val="right" w:pos="1557"/>
              </w:tabs>
              <w:bidi/>
              <w:jc w:val="center"/>
              <w:rPr>
                <w:rFonts w:asciiTheme="majorBidi" w:hAnsiTheme="majorBidi" w:cstheme="majorBidi"/>
                <w:sz w:val="28"/>
                <w:szCs w:val="28"/>
                <w:vertAlign w:val="superscript"/>
                <w:rtl/>
                <w:lang w:bidi="ar-DZ"/>
              </w:rPr>
            </w:pPr>
            <w:r w:rsidRPr="00196FEB">
              <w:rPr>
                <w:rFonts w:asciiTheme="majorBidi" w:hAnsiTheme="majorBidi" w:cstheme="majorBidi" w:hint="cs"/>
                <w:sz w:val="28"/>
                <w:szCs w:val="28"/>
                <w:rtl/>
                <w:lang w:bidi="ar-DZ"/>
              </w:rPr>
              <w:t>مستوى الدلالة</w:t>
            </w:r>
            <w:r w:rsidRPr="00B67532">
              <w:rPr>
                <w:rFonts w:asciiTheme="majorBidi" w:hAnsiTheme="majorBidi" w:cstheme="majorBidi" w:hint="cs"/>
                <w:sz w:val="28"/>
                <w:szCs w:val="28"/>
                <w:vertAlign w:val="superscript"/>
                <w:rtl/>
                <w:lang w:bidi="ar-DZ"/>
              </w:rPr>
              <w:t>*</w:t>
            </w:r>
          </w:p>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sz w:val="28"/>
                <w:szCs w:val="28"/>
                <w:lang w:bidi="ar-DZ"/>
              </w:rPr>
              <w:t>Sig</w:t>
            </w:r>
          </w:p>
        </w:tc>
      </w:tr>
      <w:tr w:rsidR="00A31FCA" w:rsidTr="004C3C5F">
        <w:trPr>
          <w:trHeight w:val="284"/>
          <w:jc w:val="center"/>
        </w:trPr>
        <w:tc>
          <w:tcPr>
            <w:tcW w:w="2410"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ذات الطابع الإداري والتسييري</w:t>
            </w:r>
          </w:p>
        </w:tc>
        <w:tc>
          <w:tcPr>
            <w:tcW w:w="184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7"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858,288</w:t>
            </w:r>
          </w:p>
        </w:tc>
        <w:tc>
          <w:tcPr>
            <w:tcW w:w="99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7</w:t>
            </w:r>
          </w:p>
        </w:tc>
        <w:tc>
          <w:tcPr>
            <w:tcW w:w="1275"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122,613</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6,058</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0,000</w:t>
            </w:r>
            <w:r w:rsidRPr="0096704F">
              <w:rPr>
                <w:rFonts w:asciiTheme="majorBidi" w:hAnsiTheme="majorBidi" w:cstheme="majorBidi" w:hint="cs"/>
                <w:sz w:val="28"/>
                <w:szCs w:val="28"/>
                <w:vertAlign w:val="superscript"/>
                <w:rtl/>
                <w:lang w:bidi="ar-DZ"/>
              </w:rPr>
              <w:t>*</w:t>
            </w:r>
          </w:p>
        </w:tc>
      </w:tr>
      <w:tr w:rsidR="00A31FCA" w:rsidTr="004C3C5F">
        <w:trPr>
          <w:trHeight w:val="219"/>
          <w:jc w:val="center"/>
        </w:trPr>
        <w:tc>
          <w:tcPr>
            <w:tcW w:w="2410"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7"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1922,916</w:t>
            </w:r>
          </w:p>
        </w:tc>
        <w:tc>
          <w:tcPr>
            <w:tcW w:w="99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95</w:t>
            </w:r>
          </w:p>
        </w:tc>
        <w:tc>
          <w:tcPr>
            <w:tcW w:w="1275"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21,241</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219"/>
          <w:jc w:val="center"/>
        </w:trPr>
        <w:tc>
          <w:tcPr>
            <w:tcW w:w="2410"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7"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2781,204</w:t>
            </w:r>
          </w:p>
        </w:tc>
        <w:tc>
          <w:tcPr>
            <w:tcW w:w="99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275"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81"/>
          <w:jc w:val="center"/>
        </w:trPr>
        <w:tc>
          <w:tcPr>
            <w:tcW w:w="2410"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التي تواجه التعليم</w:t>
            </w:r>
          </w:p>
        </w:tc>
        <w:tc>
          <w:tcPr>
            <w:tcW w:w="184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7"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199,830</w:t>
            </w:r>
          </w:p>
        </w:tc>
        <w:tc>
          <w:tcPr>
            <w:tcW w:w="99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7</w:t>
            </w:r>
          </w:p>
        </w:tc>
        <w:tc>
          <w:tcPr>
            <w:tcW w:w="1275"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28,547</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2,189</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0,042</w:t>
            </w:r>
            <w:r w:rsidRPr="007B3989">
              <w:rPr>
                <w:rFonts w:asciiTheme="majorBidi" w:hAnsiTheme="majorBidi" w:cstheme="majorBidi" w:hint="cs"/>
                <w:sz w:val="28"/>
                <w:szCs w:val="28"/>
                <w:vertAlign w:val="superscript"/>
                <w:rtl/>
                <w:lang w:bidi="ar-DZ"/>
              </w:rPr>
              <w:t>*</w:t>
            </w:r>
          </w:p>
        </w:tc>
      </w:tr>
      <w:tr w:rsidR="00A31FCA" w:rsidTr="004C3C5F">
        <w:trPr>
          <w:trHeight w:val="129"/>
          <w:jc w:val="center"/>
        </w:trPr>
        <w:tc>
          <w:tcPr>
            <w:tcW w:w="2410"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7"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1238,985</w:t>
            </w:r>
          </w:p>
        </w:tc>
        <w:tc>
          <w:tcPr>
            <w:tcW w:w="99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95</w:t>
            </w:r>
          </w:p>
        </w:tc>
        <w:tc>
          <w:tcPr>
            <w:tcW w:w="1275"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13,042</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29"/>
          <w:jc w:val="center"/>
        </w:trPr>
        <w:tc>
          <w:tcPr>
            <w:tcW w:w="2410"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7"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1438,816</w:t>
            </w:r>
          </w:p>
        </w:tc>
        <w:tc>
          <w:tcPr>
            <w:tcW w:w="99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275"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219"/>
          <w:jc w:val="center"/>
        </w:trPr>
        <w:tc>
          <w:tcPr>
            <w:tcW w:w="2410"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التي تواجه البحث العلمي</w:t>
            </w:r>
          </w:p>
        </w:tc>
        <w:tc>
          <w:tcPr>
            <w:tcW w:w="184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7"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295,228</w:t>
            </w:r>
          </w:p>
        </w:tc>
        <w:tc>
          <w:tcPr>
            <w:tcW w:w="99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7</w:t>
            </w:r>
          </w:p>
        </w:tc>
        <w:tc>
          <w:tcPr>
            <w:tcW w:w="1275"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42,175</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1,349</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0,236</w:t>
            </w:r>
          </w:p>
        </w:tc>
      </w:tr>
      <w:tr w:rsidR="00A31FCA" w:rsidTr="004C3C5F">
        <w:trPr>
          <w:trHeight w:val="181"/>
          <w:jc w:val="center"/>
        </w:trPr>
        <w:tc>
          <w:tcPr>
            <w:tcW w:w="2410"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7"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2970,753</w:t>
            </w:r>
          </w:p>
        </w:tc>
        <w:tc>
          <w:tcPr>
            <w:tcW w:w="99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95</w:t>
            </w:r>
          </w:p>
        </w:tc>
        <w:tc>
          <w:tcPr>
            <w:tcW w:w="1275"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31,271</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81"/>
          <w:jc w:val="center"/>
        </w:trPr>
        <w:tc>
          <w:tcPr>
            <w:tcW w:w="2410"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7"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3265,981</w:t>
            </w:r>
          </w:p>
        </w:tc>
        <w:tc>
          <w:tcPr>
            <w:tcW w:w="99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275"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343"/>
          <w:jc w:val="center"/>
        </w:trPr>
        <w:tc>
          <w:tcPr>
            <w:tcW w:w="2410"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التحديات التي تواجه خدمة المجتمع</w:t>
            </w:r>
          </w:p>
        </w:tc>
        <w:tc>
          <w:tcPr>
            <w:tcW w:w="184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7"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713,067</w:t>
            </w:r>
          </w:p>
        </w:tc>
        <w:tc>
          <w:tcPr>
            <w:tcW w:w="99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7</w:t>
            </w:r>
          </w:p>
        </w:tc>
        <w:tc>
          <w:tcPr>
            <w:tcW w:w="1275"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101,867</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4,437</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0,000</w:t>
            </w:r>
            <w:r w:rsidRPr="00D82B11">
              <w:rPr>
                <w:rFonts w:asciiTheme="majorBidi" w:hAnsiTheme="majorBidi" w:cstheme="majorBidi" w:hint="cs"/>
                <w:sz w:val="28"/>
                <w:szCs w:val="28"/>
                <w:vertAlign w:val="superscript"/>
                <w:rtl/>
                <w:lang w:bidi="ar-DZ"/>
              </w:rPr>
              <w:t>*</w:t>
            </w:r>
          </w:p>
        </w:tc>
      </w:tr>
      <w:tr w:rsidR="00A31FCA" w:rsidTr="004C3C5F">
        <w:trPr>
          <w:trHeight w:val="265"/>
          <w:jc w:val="center"/>
        </w:trPr>
        <w:tc>
          <w:tcPr>
            <w:tcW w:w="2410" w:type="dxa"/>
            <w:vMerge/>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7"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2181,147</w:t>
            </w:r>
          </w:p>
        </w:tc>
        <w:tc>
          <w:tcPr>
            <w:tcW w:w="99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95</w:t>
            </w:r>
          </w:p>
        </w:tc>
        <w:tc>
          <w:tcPr>
            <w:tcW w:w="1275"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22,959</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265"/>
          <w:jc w:val="center"/>
        </w:trPr>
        <w:tc>
          <w:tcPr>
            <w:tcW w:w="2410" w:type="dxa"/>
            <w:vMerge/>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7"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2894,214</w:t>
            </w:r>
          </w:p>
        </w:tc>
        <w:tc>
          <w:tcPr>
            <w:tcW w:w="993"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275" w:type="dxa"/>
            <w:tcBorders>
              <w:top w:val="single" w:sz="4"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95"/>
          <w:jc w:val="center"/>
        </w:trPr>
        <w:tc>
          <w:tcPr>
            <w:tcW w:w="2410" w:type="dxa"/>
            <w:vMerge w:val="restart"/>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الدرجة الكلية</w:t>
            </w:r>
          </w:p>
        </w:tc>
        <w:tc>
          <w:tcPr>
            <w:tcW w:w="184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7" w:type="dxa"/>
            <w:tcBorders>
              <w:bottom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7403,290</w:t>
            </w:r>
          </w:p>
        </w:tc>
        <w:tc>
          <w:tcPr>
            <w:tcW w:w="993"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7</w:t>
            </w:r>
          </w:p>
        </w:tc>
        <w:tc>
          <w:tcPr>
            <w:tcW w:w="1275" w:type="dxa"/>
            <w:tcBorders>
              <w:bottom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1057,613</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6,316</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0,000</w:t>
            </w:r>
            <w:r w:rsidRPr="00A0688D">
              <w:rPr>
                <w:rFonts w:asciiTheme="majorBidi" w:hAnsiTheme="majorBidi" w:cstheme="majorBidi" w:hint="cs"/>
                <w:sz w:val="28"/>
                <w:szCs w:val="28"/>
                <w:vertAlign w:val="superscript"/>
                <w:rtl/>
                <w:lang w:bidi="ar-DZ"/>
              </w:rPr>
              <w:t>*</w:t>
            </w:r>
          </w:p>
        </w:tc>
      </w:tr>
      <w:tr w:rsidR="00A31FCA" w:rsidTr="004C3C5F">
        <w:trPr>
          <w:trHeight w:val="158"/>
          <w:jc w:val="center"/>
        </w:trPr>
        <w:tc>
          <w:tcPr>
            <w:tcW w:w="2410" w:type="dxa"/>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7" w:type="dxa"/>
            <w:tcBorders>
              <w:top w:val="single" w:sz="4" w:space="0" w:color="000000" w:themeColor="text1"/>
              <w:bottom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15908,205</w:t>
            </w:r>
          </w:p>
        </w:tc>
        <w:tc>
          <w:tcPr>
            <w:tcW w:w="993" w:type="dxa"/>
            <w:tcBorders>
              <w:top w:val="single" w:sz="4" w:space="0" w:color="000000" w:themeColor="text1"/>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95</w:t>
            </w:r>
          </w:p>
        </w:tc>
        <w:tc>
          <w:tcPr>
            <w:tcW w:w="1275" w:type="dxa"/>
            <w:tcBorders>
              <w:top w:val="single" w:sz="4" w:space="0" w:color="000000" w:themeColor="text1"/>
              <w:bottom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167,455</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58"/>
          <w:jc w:val="center"/>
        </w:trPr>
        <w:tc>
          <w:tcPr>
            <w:tcW w:w="2410" w:type="dxa"/>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3" w:type="dxa"/>
            <w:tcBorders>
              <w:top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7" w:type="dxa"/>
            <w:tcBorders>
              <w:top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23311,495</w:t>
            </w:r>
          </w:p>
        </w:tc>
        <w:tc>
          <w:tcPr>
            <w:tcW w:w="993" w:type="dxa"/>
            <w:tcBorders>
              <w:top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275" w:type="dxa"/>
            <w:tcBorders>
              <w:top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bl>
    <w:p w:rsidR="00A31FCA" w:rsidRDefault="00A31FCA" w:rsidP="00A31FCA">
      <w:pPr>
        <w:tabs>
          <w:tab w:val="right" w:pos="707"/>
          <w:tab w:val="right" w:pos="990"/>
          <w:tab w:val="right" w:pos="1557"/>
        </w:tabs>
        <w:bidi/>
        <w:ind w:left="-2" w:firstLine="425"/>
        <w:jc w:val="both"/>
        <w:rPr>
          <w:rFonts w:asciiTheme="majorBidi" w:hAnsiTheme="majorBidi" w:cstheme="majorBidi"/>
          <w:sz w:val="32"/>
          <w:szCs w:val="32"/>
          <w:rtl/>
          <w:lang w:bidi="ar-DZ"/>
        </w:rPr>
      </w:pPr>
      <w:r w:rsidRPr="00244F33">
        <w:rPr>
          <w:rFonts w:asciiTheme="majorBidi" w:hAnsiTheme="majorBidi" w:cstheme="majorBidi" w:hint="cs"/>
          <w:sz w:val="24"/>
          <w:szCs w:val="24"/>
          <w:rtl/>
          <w:lang w:bidi="ar-DZ"/>
        </w:rPr>
        <w:t xml:space="preserve">المصدر: من إعداد الباحثة </w:t>
      </w:r>
      <w:r>
        <w:rPr>
          <w:rFonts w:asciiTheme="majorBidi" w:hAnsiTheme="majorBidi" w:cstheme="majorBidi" w:hint="cs"/>
          <w:sz w:val="24"/>
          <w:szCs w:val="24"/>
          <w:rtl/>
          <w:lang w:bidi="ar-DZ"/>
        </w:rPr>
        <w:t xml:space="preserve">اعتمادا على مخرجات برنامج </w:t>
      </w:r>
      <w:r>
        <w:rPr>
          <w:rFonts w:asciiTheme="majorBidi" w:hAnsiTheme="majorBidi" w:cstheme="majorBidi"/>
          <w:sz w:val="24"/>
          <w:szCs w:val="24"/>
          <w:lang w:bidi="ar-DZ"/>
        </w:rPr>
        <w:t>SPSS</w:t>
      </w:r>
      <w:r>
        <w:rPr>
          <w:rFonts w:asciiTheme="majorBidi" w:hAnsiTheme="majorBidi" w:cstheme="majorBidi" w:hint="cs"/>
          <w:sz w:val="24"/>
          <w:szCs w:val="24"/>
          <w:rtl/>
          <w:lang w:bidi="ar-DZ"/>
        </w:rPr>
        <w:t xml:space="preserve">.                          (*: دالة إحصائيا عند </w:t>
      </w:r>
      <w:r>
        <w:rPr>
          <w:rFonts w:asciiTheme="majorBidi" w:hAnsiTheme="majorBidi" w:cstheme="majorBidi"/>
          <w:sz w:val="24"/>
          <w:szCs w:val="24"/>
          <w:rtl/>
          <w:lang w:bidi="ar-DZ"/>
        </w:rPr>
        <w:t>α</w:t>
      </w:r>
      <w:r>
        <w:rPr>
          <w:rFonts w:asciiTheme="majorBidi" w:hAnsiTheme="majorBidi" w:cstheme="majorBidi" w:hint="cs"/>
          <w:sz w:val="24"/>
          <w:szCs w:val="24"/>
          <w:rtl/>
          <w:lang w:bidi="ar-DZ"/>
        </w:rPr>
        <w:t xml:space="preserve">= 0,05)                                                                                               </w:t>
      </w:r>
    </w:p>
    <w:p w:rsidR="00A31FCA" w:rsidRDefault="00A31FCA" w:rsidP="00A31FCA">
      <w:pPr>
        <w:tabs>
          <w:tab w:val="right" w:pos="990"/>
          <w:tab w:val="right" w:pos="1557"/>
        </w:tabs>
        <w:bidi/>
        <w:ind w:left="1067" w:hanging="36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نستنتج من خلال نتائج اختبار (</w:t>
      </w:r>
      <w:r w:rsidRPr="00601346">
        <w:rPr>
          <w:rFonts w:asciiTheme="majorBidi" w:hAnsiTheme="majorBidi" w:cstheme="majorBidi"/>
          <w:sz w:val="28"/>
          <w:szCs w:val="28"/>
          <w:lang w:bidi="ar-DZ"/>
        </w:rPr>
        <w:t>F</w:t>
      </w:r>
      <w:r>
        <w:rPr>
          <w:rFonts w:asciiTheme="majorBidi" w:hAnsiTheme="majorBidi" w:cstheme="majorBidi" w:hint="cs"/>
          <w:sz w:val="32"/>
          <w:szCs w:val="32"/>
          <w:rtl/>
          <w:lang w:bidi="ar-DZ"/>
        </w:rPr>
        <w:t>) في الجدول رقم (54) أن:</w:t>
      </w:r>
    </w:p>
    <w:p w:rsidR="00A31FCA" w:rsidRDefault="00A31FCA" w:rsidP="008271B4">
      <w:pPr>
        <w:pStyle w:val="Paragraphedeliste"/>
        <w:numPr>
          <w:ilvl w:val="0"/>
          <w:numId w:val="102"/>
        </w:numPr>
        <w:tabs>
          <w:tab w:val="right" w:pos="707"/>
          <w:tab w:val="right" w:pos="990"/>
          <w:tab w:val="right" w:pos="1274"/>
          <w:tab w:val="right" w:pos="1557"/>
        </w:tabs>
        <w:bidi/>
        <w:ind w:hanging="218"/>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مستوى الدلالة (</w:t>
      </w:r>
      <w:r w:rsidRPr="00DC697A">
        <w:rPr>
          <w:rFonts w:asciiTheme="majorBidi" w:hAnsiTheme="majorBidi" w:cstheme="majorBidi"/>
          <w:sz w:val="28"/>
          <w:szCs w:val="28"/>
          <w:lang w:bidi="ar-DZ"/>
        </w:rPr>
        <w:t>Sig</w:t>
      </w:r>
      <w:r>
        <w:rPr>
          <w:rFonts w:asciiTheme="majorBidi" w:hAnsiTheme="majorBidi" w:cstheme="majorBidi" w:hint="cs"/>
          <w:sz w:val="32"/>
          <w:szCs w:val="32"/>
          <w:rtl/>
          <w:lang w:bidi="ar-DZ"/>
        </w:rPr>
        <w:t>) في كل البنود ما عدا بند التحديات التي تواجه البحث العلمي وفي المحور ككل (الدرجة الكلية) أصغر من (0,05)، أي أنه دال إحصائيا، وبالتالي توجد فروق ذات دلالة إحصائية</w:t>
      </w:r>
      <w:r w:rsidRPr="00D3209F">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بين استجابات المبحوثين نحو كل بند على حدا ما عدا بند التحديات التي تواجه البحث العلمي، وعلى المحور ككل تبعا لمتغير المنصب العالي.</w:t>
      </w:r>
    </w:p>
    <w:p w:rsidR="00A31FCA" w:rsidRPr="00034A80" w:rsidRDefault="00A31FCA" w:rsidP="00A31FCA">
      <w:pPr>
        <w:pStyle w:val="Paragraphedeliste"/>
        <w:tabs>
          <w:tab w:val="right" w:pos="707"/>
          <w:tab w:val="right" w:pos="990"/>
          <w:tab w:val="right" w:pos="1274"/>
          <w:tab w:val="right" w:pos="1557"/>
        </w:tabs>
        <w:bidi/>
        <w:ind w:left="1067"/>
        <w:jc w:val="both"/>
        <w:rPr>
          <w:rFonts w:asciiTheme="majorBidi" w:hAnsiTheme="majorBidi" w:cstheme="majorBidi"/>
          <w:lang w:bidi="ar-DZ"/>
        </w:rPr>
      </w:pPr>
    </w:p>
    <w:p w:rsidR="00A31FCA" w:rsidRDefault="00A31FCA" w:rsidP="00A31FCA">
      <w:pPr>
        <w:tabs>
          <w:tab w:val="right" w:pos="-2"/>
          <w:tab w:val="right" w:pos="990"/>
          <w:tab w:val="right" w:pos="1274"/>
          <w:tab w:val="right" w:pos="1557"/>
        </w:tabs>
        <w:bidi/>
        <w:ind w:left="-2" w:firstLine="709"/>
        <w:jc w:val="both"/>
        <w:rPr>
          <w:rFonts w:asciiTheme="majorBidi" w:hAnsiTheme="majorBidi" w:cstheme="majorBidi"/>
          <w:sz w:val="32"/>
          <w:szCs w:val="32"/>
          <w:rtl/>
          <w:lang w:bidi="ar-DZ"/>
        </w:rPr>
      </w:pPr>
      <w:r w:rsidRPr="00CB4A1D">
        <w:rPr>
          <w:rFonts w:asciiTheme="majorBidi" w:hAnsiTheme="majorBidi" w:cstheme="majorBidi" w:hint="cs"/>
          <w:sz w:val="32"/>
          <w:szCs w:val="32"/>
          <w:rtl/>
          <w:lang w:bidi="ar-DZ"/>
        </w:rPr>
        <w:t xml:space="preserve">  ويمكننا تفسير هذا، إلى أن الأساتذة </w:t>
      </w:r>
      <w:r>
        <w:rPr>
          <w:rFonts w:asciiTheme="majorBidi" w:hAnsiTheme="majorBidi" w:cstheme="majorBidi" w:hint="cs"/>
          <w:sz w:val="32"/>
          <w:szCs w:val="32"/>
          <w:rtl/>
          <w:lang w:bidi="ar-DZ"/>
        </w:rPr>
        <w:t>المبحوثين</w:t>
      </w:r>
      <w:r w:rsidRPr="00CB4A1D">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مزدوجي الدور بين الأكاديمي والإداري، </w:t>
      </w:r>
      <w:r w:rsidRPr="00CB4A1D">
        <w:rPr>
          <w:rFonts w:asciiTheme="majorBidi" w:hAnsiTheme="majorBidi" w:cstheme="majorBidi" w:hint="cs"/>
          <w:sz w:val="32"/>
          <w:szCs w:val="32"/>
          <w:rtl/>
          <w:lang w:bidi="ar-DZ"/>
        </w:rPr>
        <w:t xml:space="preserve">تختلف </w:t>
      </w:r>
      <w:r>
        <w:rPr>
          <w:rFonts w:asciiTheme="majorBidi" w:hAnsiTheme="majorBidi" w:cstheme="majorBidi" w:hint="cs"/>
          <w:sz w:val="32"/>
          <w:szCs w:val="32"/>
          <w:rtl/>
          <w:lang w:bidi="ar-DZ"/>
        </w:rPr>
        <w:t>تصوراتهم</w:t>
      </w:r>
      <w:r w:rsidRPr="00CB4A1D">
        <w:rPr>
          <w:rFonts w:asciiTheme="majorBidi" w:hAnsiTheme="majorBidi" w:cstheme="majorBidi" w:hint="cs"/>
          <w:sz w:val="32"/>
          <w:szCs w:val="32"/>
          <w:rtl/>
          <w:lang w:bidi="ar-DZ"/>
        </w:rPr>
        <w:t xml:space="preserve"> باختلاف </w:t>
      </w:r>
      <w:r>
        <w:rPr>
          <w:rFonts w:asciiTheme="majorBidi" w:hAnsiTheme="majorBidi" w:cstheme="majorBidi" w:hint="cs"/>
          <w:sz w:val="32"/>
          <w:szCs w:val="32"/>
          <w:rtl/>
          <w:lang w:bidi="ar-DZ"/>
        </w:rPr>
        <w:t>المناصب العليا التي يشغلونها</w:t>
      </w:r>
      <w:r w:rsidRPr="00CB4A1D">
        <w:rPr>
          <w:rFonts w:asciiTheme="majorBidi" w:hAnsiTheme="majorBidi" w:cstheme="majorBidi" w:hint="cs"/>
          <w:sz w:val="32"/>
          <w:szCs w:val="32"/>
          <w:rtl/>
          <w:lang w:bidi="ar-DZ"/>
        </w:rPr>
        <w:t>،</w:t>
      </w:r>
      <w:r>
        <w:rPr>
          <w:rFonts w:asciiTheme="majorBidi" w:hAnsiTheme="majorBidi" w:cstheme="majorBidi" w:hint="cs"/>
          <w:sz w:val="32"/>
          <w:szCs w:val="32"/>
          <w:rtl/>
          <w:lang w:bidi="ar-DZ"/>
        </w:rPr>
        <w:t xml:space="preserve"> فهذه الفئة تقديرها لدرجة التحدي منخفضا إذا ما قورنت بالفئة الأخرى من الأساتذة الباحثين الذين لا يتقلدون مناصب عليا.</w:t>
      </w:r>
    </w:p>
    <w:p w:rsidR="00A31FCA" w:rsidRDefault="00A31FCA" w:rsidP="00A31FCA">
      <w:pPr>
        <w:tabs>
          <w:tab w:val="right" w:pos="-2"/>
          <w:tab w:val="right" w:pos="990"/>
          <w:tab w:val="right" w:pos="1274"/>
          <w:tab w:val="right" w:pos="1557"/>
        </w:tabs>
        <w:bidi/>
        <w:ind w:left="-2"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ففئة الأساتذة الباحثين الإداريين، يمارس كل منهم نشاطاته التعليمية والبحثية وفقا للمنصب الذي يشغله وأهمية مكانته في الهيكل التنظيمي، وبالتالي يكتسب فائدة حسب المنصب العالي الذي يشغله، فالفائدة تزداد كلما ارتفعنا إلى قمة الهيكل التنظيمي، كما أن العلاقات بين المسؤولين فيما بينهم تزيد من حظوظه في ممارسة أعماله بكل أريحية، ولذلك تباينت استجابات المبحوثين بين فئة شاغلي المناصب العليا وفئة الأساتذة الباحثين دون منصب عالي.</w:t>
      </w:r>
    </w:p>
    <w:p w:rsidR="00A31FCA" w:rsidRPr="003F6DAF" w:rsidRDefault="00A31FCA" w:rsidP="00A31FCA">
      <w:pPr>
        <w:tabs>
          <w:tab w:val="right" w:pos="-2"/>
          <w:tab w:val="right" w:pos="990"/>
          <w:tab w:val="right" w:pos="1274"/>
          <w:tab w:val="right" w:pos="1557"/>
        </w:tabs>
        <w:bidi/>
        <w:ind w:left="-2" w:firstLine="709"/>
        <w:jc w:val="both"/>
        <w:rPr>
          <w:rFonts w:asciiTheme="majorBidi" w:hAnsiTheme="majorBidi" w:cstheme="majorBidi"/>
          <w:sz w:val="20"/>
          <w:szCs w:val="20"/>
          <w:rtl/>
          <w:lang w:bidi="ar-DZ"/>
        </w:rPr>
      </w:pPr>
    </w:p>
    <w:p w:rsidR="00A31FCA" w:rsidRPr="00386D76" w:rsidRDefault="00A31FCA" w:rsidP="00A31FCA">
      <w:pPr>
        <w:tabs>
          <w:tab w:val="right" w:pos="-2"/>
          <w:tab w:val="right" w:pos="990"/>
          <w:tab w:val="right" w:pos="1274"/>
          <w:tab w:val="right" w:pos="1557"/>
        </w:tabs>
        <w:bidi/>
        <w:ind w:left="-2" w:firstLine="709"/>
        <w:jc w:val="both"/>
        <w:rPr>
          <w:rFonts w:asciiTheme="majorBidi" w:hAnsiTheme="majorBidi" w:cstheme="majorBidi"/>
          <w:sz w:val="32"/>
          <w:szCs w:val="32"/>
          <w:lang w:bidi="ar-DZ"/>
        </w:rPr>
      </w:pPr>
      <w:r>
        <w:rPr>
          <w:rFonts w:asciiTheme="majorBidi" w:hAnsiTheme="majorBidi" w:cstheme="majorBidi" w:hint="cs"/>
          <w:sz w:val="32"/>
          <w:szCs w:val="32"/>
          <w:rtl/>
          <w:lang w:bidi="ar-DZ"/>
        </w:rPr>
        <w:t>إذن، تشير النتائج في الجدول رقم (54) إلى وجود فروق دالة إحصائيا تبعا لمتغير المنصب العالي، وهذا الأمر يستوجب منا معرفة لصالح من الفروق إلا أننا لم نستطع معرفة اتجاه الفروق نظرا لخصائص العينة وتوزيع مفرداتها على المناصب العليا، حيث معظم فئاتها تكونت من مفردة واحدة، علما أنه لا يمكن إجراء اختبارات المقاربة البعدية (</w:t>
      </w:r>
      <w:r w:rsidRPr="005D36AA">
        <w:rPr>
          <w:rFonts w:asciiTheme="majorBidi" w:hAnsiTheme="majorBidi" w:cstheme="majorBidi"/>
          <w:sz w:val="28"/>
          <w:szCs w:val="28"/>
          <w:lang w:bidi="ar-DZ"/>
        </w:rPr>
        <w:t>Les tests post hoc</w:t>
      </w:r>
      <w:r>
        <w:rPr>
          <w:rFonts w:asciiTheme="majorBidi" w:hAnsiTheme="majorBidi" w:cstheme="majorBidi" w:hint="cs"/>
          <w:sz w:val="32"/>
          <w:szCs w:val="32"/>
          <w:rtl/>
          <w:lang w:bidi="ar-DZ"/>
        </w:rPr>
        <w:t>)، لما تكون المجموعة مشكلة من أقل من ملاحظتين، هذا الأمر يحتاج دراسات موسعة تضم مجموعة كبيرة من الأساتذة مزدوجي الدور بين الأكاديمي والإداري ويختلفون في المنصب العالي والمستوى الهيكلي.</w:t>
      </w:r>
    </w:p>
    <w:p w:rsidR="00A31FCA" w:rsidRPr="00430C96" w:rsidRDefault="00A31FCA" w:rsidP="008271B4">
      <w:pPr>
        <w:pStyle w:val="Paragraphedeliste"/>
        <w:numPr>
          <w:ilvl w:val="1"/>
          <w:numId w:val="104"/>
        </w:numPr>
        <w:tabs>
          <w:tab w:val="right" w:pos="990"/>
          <w:tab w:val="right" w:pos="1529"/>
        </w:tabs>
        <w:bidi/>
        <w:ind w:hanging="401"/>
        <w:jc w:val="left"/>
        <w:rPr>
          <w:rFonts w:asciiTheme="majorBidi" w:hAnsiTheme="majorBidi" w:cstheme="majorBidi"/>
          <w:sz w:val="32"/>
          <w:szCs w:val="32"/>
          <w:lang w:bidi="ar-DZ"/>
        </w:rPr>
      </w:pPr>
      <w:r w:rsidRPr="00430C96">
        <w:rPr>
          <w:rFonts w:ascii="Times New Roman" w:hAnsi="Times New Roman" w:cs="Traditional Arabic" w:hint="cs"/>
          <w:b/>
          <w:bCs/>
          <w:sz w:val="36"/>
          <w:szCs w:val="36"/>
          <w:rtl/>
          <w:lang w:bidi="ar-DZ"/>
        </w:rPr>
        <w:t xml:space="preserve"> نتائج الفرض الثاني وتفسيره ومناقشته:</w:t>
      </w:r>
    </w:p>
    <w:p w:rsidR="00A31FCA" w:rsidRPr="00A9771A" w:rsidRDefault="00A31FCA" w:rsidP="00A31FCA">
      <w:pPr>
        <w:tabs>
          <w:tab w:val="right" w:pos="707"/>
          <w:tab w:val="right" w:pos="990"/>
          <w:tab w:val="right" w:pos="1557"/>
        </w:tabs>
        <w:bidi/>
        <w:ind w:firstLine="707"/>
        <w:jc w:val="both"/>
        <w:rPr>
          <w:rFonts w:asciiTheme="majorBidi" w:hAnsiTheme="majorBidi" w:cstheme="majorBidi"/>
          <w:sz w:val="32"/>
          <w:szCs w:val="32"/>
          <w:rtl/>
          <w:lang w:bidi="ar-DZ"/>
        </w:rPr>
      </w:pPr>
      <w:r w:rsidRPr="00A9771A">
        <w:rPr>
          <w:rFonts w:asciiTheme="majorBidi" w:hAnsiTheme="majorBidi" w:cstheme="majorBidi" w:hint="cs"/>
          <w:sz w:val="32"/>
          <w:szCs w:val="32"/>
          <w:rtl/>
          <w:lang w:bidi="ar-DZ"/>
        </w:rPr>
        <w:t xml:space="preserve">نص الفرض </w:t>
      </w:r>
      <w:r>
        <w:rPr>
          <w:rFonts w:asciiTheme="majorBidi" w:hAnsiTheme="majorBidi" w:cstheme="majorBidi" w:hint="cs"/>
          <w:sz w:val="32"/>
          <w:szCs w:val="32"/>
          <w:rtl/>
          <w:lang w:bidi="ar-DZ"/>
        </w:rPr>
        <w:t>الثاني</w:t>
      </w:r>
      <w:r w:rsidRPr="00A9771A">
        <w:rPr>
          <w:rFonts w:asciiTheme="majorBidi" w:hAnsiTheme="majorBidi" w:cstheme="majorBidi" w:hint="cs"/>
          <w:sz w:val="32"/>
          <w:szCs w:val="32"/>
          <w:rtl/>
          <w:lang w:bidi="ar-DZ"/>
        </w:rPr>
        <w:t xml:space="preserve"> من الدراسة الحالية على أنه "توجد فروق ذات دلالة إحصائية بين استجابات المبحوثين حول </w:t>
      </w:r>
      <w:r>
        <w:rPr>
          <w:rFonts w:asciiTheme="majorBidi" w:hAnsiTheme="majorBidi" w:cstheme="majorBidi" w:hint="cs"/>
          <w:sz w:val="32"/>
          <w:szCs w:val="32"/>
          <w:rtl/>
          <w:lang w:bidi="ar-DZ"/>
        </w:rPr>
        <w:t>درجة ممارسة المنظومة الجامعية للحرية الأكاديمية في الجزائر تغزى لمتغير الجنس، والتخصص العلمي، والمنصب العالي</w:t>
      </w:r>
      <w:r w:rsidRPr="00A9771A">
        <w:rPr>
          <w:rFonts w:asciiTheme="majorBidi" w:hAnsiTheme="majorBidi" w:cstheme="majorBidi" w:hint="cs"/>
          <w:sz w:val="32"/>
          <w:szCs w:val="32"/>
          <w:rtl/>
          <w:lang w:bidi="ar-DZ"/>
        </w:rPr>
        <w:t>".</w:t>
      </w:r>
    </w:p>
    <w:p w:rsidR="00A31FCA" w:rsidRDefault="00A31FCA" w:rsidP="00A31FCA">
      <w:pPr>
        <w:tabs>
          <w:tab w:val="right" w:pos="707"/>
          <w:tab w:val="right" w:pos="990"/>
          <w:tab w:val="right" w:pos="1557"/>
        </w:tabs>
        <w:bidi/>
        <w:ind w:firstLine="707"/>
        <w:jc w:val="both"/>
        <w:rPr>
          <w:rFonts w:asciiTheme="majorBidi" w:hAnsiTheme="majorBidi" w:cstheme="majorBidi"/>
          <w:sz w:val="32"/>
          <w:szCs w:val="32"/>
          <w:rtl/>
          <w:lang w:bidi="ar-DZ"/>
        </w:rPr>
      </w:pPr>
      <w:r>
        <w:rPr>
          <w:rFonts w:asciiTheme="majorBidi" w:hAnsiTheme="majorBidi" w:cstheme="majorBidi" w:hint="cs"/>
          <w:sz w:val="32"/>
          <w:szCs w:val="32"/>
          <w:rtl/>
          <w:lang w:bidi="ar-DZ"/>
        </w:rPr>
        <w:t>للتحقق من هذه الفرضية، استخدمنا اختبار (</w:t>
      </w:r>
      <w:r w:rsidRPr="009A5006">
        <w:rPr>
          <w:rFonts w:asciiTheme="majorBidi" w:hAnsiTheme="majorBidi" w:cstheme="majorBidi"/>
          <w:sz w:val="28"/>
          <w:szCs w:val="28"/>
          <w:lang w:bidi="ar-DZ"/>
        </w:rPr>
        <w:t>T- test</w:t>
      </w:r>
      <w:r>
        <w:rPr>
          <w:rFonts w:asciiTheme="majorBidi" w:hAnsiTheme="majorBidi" w:cstheme="majorBidi" w:hint="cs"/>
          <w:sz w:val="32"/>
          <w:szCs w:val="32"/>
          <w:rtl/>
          <w:lang w:bidi="ar-DZ"/>
        </w:rPr>
        <w:t>) لمتغير الجنس، واختبار تحليل التباين الأحادي (</w:t>
      </w:r>
      <w:r w:rsidRPr="009A5006">
        <w:rPr>
          <w:rFonts w:asciiTheme="majorBidi" w:hAnsiTheme="majorBidi" w:cstheme="majorBidi"/>
          <w:sz w:val="28"/>
          <w:szCs w:val="28"/>
          <w:lang w:bidi="ar-DZ"/>
        </w:rPr>
        <w:t>ANOVA</w:t>
      </w:r>
      <w:r>
        <w:rPr>
          <w:rFonts w:asciiTheme="majorBidi" w:hAnsiTheme="majorBidi" w:cstheme="majorBidi" w:hint="cs"/>
          <w:sz w:val="32"/>
          <w:szCs w:val="32"/>
          <w:rtl/>
          <w:lang w:bidi="ar-DZ"/>
        </w:rPr>
        <w:t>) للمتغيرين الآخرين للدراسة.</w:t>
      </w:r>
    </w:p>
    <w:p w:rsidR="00A31FCA" w:rsidRPr="000A016C" w:rsidRDefault="00A31FCA" w:rsidP="008271B4">
      <w:pPr>
        <w:pStyle w:val="Paragraphedeliste"/>
        <w:numPr>
          <w:ilvl w:val="0"/>
          <w:numId w:val="101"/>
        </w:numPr>
        <w:tabs>
          <w:tab w:val="right" w:pos="707"/>
          <w:tab w:val="right" w:pos="990"/>
          <w:tab w:val="right" w:pos="1557"/>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متغير الجنس:</w:t>
      </w:r>
    </w:p>
    <w:p w:rsidR="00A31FCA" w:rsidRPr="00F5718C" w:rsidRDefault="00A31FCA" w:rsidP="00A31FCA">
      <w:pPr>
        <w:tabs>
          <w:tab w:val="right" w:pos="990"/>
          <w:tab w:val="right" w:pos="1557"/>
        </w:tabs>
        <w:bidi/>
        <w:ind w:left="1067"/>
        <w:jc w:val="center"/>
        <w:rPr>
          <w:rFonts w:asciiTheme="majorBidi" w:hAnsiTheme="majorBidi" w:cstheme="majorBidi"/>
          <w:sz w:val="32"/>
          <w:szCs w:val="32"/>
          <w:rtl/>
          <w:lang w:bidi="ar-DZ"/>
        </w:rPr>
      </w:pPr>
      <w:r w:rsidRPr="00F5718C">
        <w:rPr>
          <w:rFonts w:asciiTheme="majorBidi" w:hAnsiTheme="majorBidi" w:cstheme="majorBidi" w:hint="cs"/>
          <w:sz w:val="32"/>
          <w:szCs w:val="32"/>
          <w:rtl/>
          <w:lang w:bidi="ar-DZ"/>
        </w:rPr>
        <w:t>جدول رقم (5</w:t>
      </w:r>
      <w:r>
        <w:rPr>
          <w:rFonts w:asciiTheme="majorBidi" w:hAnsiTheme="majorBidi" w:cstheme="majorBidi" w:hint="cs"/>
          <w:sz w:val="32"/>
          <w:szCs w:val="32"/>
          <w:rtl/>
          <w:lang w:bidi="ar-DZ"/>
        </w:rPr>
        <w:t>5</w:t>
      </w:r>
      <w:r w:rsidRPr="00F5718C">
        <w:rPr>
          <w:rFonts w:asciiTheme="majorBidi" w:hAnsiTheme="majorBidi" w:cstheme="majorBidi" w:hint="cs"/>
          <w:sz w:val="32"/>
          <w:szCs w:val="32"/>
          <w:rtl/>
          <w:lang w:bidi="ar-DZ"/>
        </w:rPr>
        <w:t>): اختبار (</w:t>
      </w:r>
      <w:r w:rsidRPr="00F5718C">
        <w:rPr>
          <w:rFonts w:asciiTheme="majorBidi" w:hAnsiTheme="majorBidi" w:cstheme="majorBidi"/>
          <w:sz w:val="28"/>
          <w:szCs w:val="28"/>
          <w:lang w:bidi="ar-DZ"/>
        </w:rPr>
        <w:t>T</w:t>
      </w:r>
      <w:r w:rsidRPr="00F5718C">
        <w:rPr>
          <w:rFonts w:asciiTheme="majorBidi" w:hAnsiTheme="majorBidi" w:cstheme="majorBidi" w:hint="cs"/>
          <w:sz w:val="32"/>
          <w:szCs w:val="32"/>
          <w:rtl/>
          <w:lang w:bidi="ar-DZ"/>
        </w:rPr>
        <w:t xml:space="preserve">) للفروق بين استجابات المبحوثين حول </w:t>
      </w:r>
      <w:r>
        <w:rPr>
          <w:rFonts w:asciiTheme="majorBidi" w:hAnsiTheme="majorBidi" w:cstheme="majorBidi" w:hint="cs"/>
          <w:sz w:val="32"/>
          <w:szCs w:val="32"/>
          <w:rtl/>
          <w:lang w:bidi="ar-DZ"/>
        </w:rPr>
        <w:t>درجة ممارسة المنظومة الجامعية للحرية الأكاديمية</w:t>
      </w:r>
      <w:r w:rsidRPr="00F5718C">
        <w:rPr>
          <w:rFonts w:asciiTheme="majorBidi" w:hAnsiTheme="majorBidi" w:cstheme="majorBidi" w:hint="cs"/>
          <w:sz w:val="32"/>
          <w:szCs w:val="32"/>
          <w:rtl/>
          <w:lang w:bidi="ar-DZ"/>
        </w:rPr>
        <w:t xml:space="preserve"> تبعا لمتغير الجنس </w:t>
      </w:r>
    </w:p>
    <w:tbl>
      <w:tblPr>
        <w:tblStyle w:val="Grilledutableau"/>
        <w:bidiVisual/>
        <w:tblW w:w="9781" w:type="dxa"/>
        <w:jc w:val="center"/>
        <w:tblInd w:w="-177" w:type="dxa"/>
        <w:tblBorders>
          <w:top w:val="single" w:sz="18" w:space="0" w:color="000000" w:themeColor="text1"/>
          <w:left w:val="single" w:sz="2" w:space="0" w:color="000000" w:themeColor="text1"/>
          <w:bottom w:val="single" w:sz="18" w:space="0" w:color="000000" w:themeColor="text1"/>
          <w:right w:val="single" w:sz="2" w:space="0" w:color="000000" w:themeColor="text1"/>
          <w:insideH w:val="single" w:sz="18" w:space="0" w:color="000000" w:themeColor="text1"/>
        </w:tblBorders>
        <w:tblLayout w:type="fixed"/>
        <w:tblLook w:val="04A0"/>
      </w:tblPr>
      <w:tblGrid>
        <w:gridCol w:w="3969"/>
        <w:gridCol w:w="850"/>
        <w:gridCol w:w="992"/>
        <w:gridCol w:w="1134"/>
        <w:gridCol w:w="993"/>
        <w:gridCol w:w="850"/>
        <w:gridCol w:w="993"/>
      </w:tblGrid>
      <w:tr w:rsidR="00A31FCA" w:rsidTr="004C3C5F">
        <w:trPr>
          <w:trHeight w:val="502"/>
          <w:jc w:val="center"/>
        </w:trPr>
        <w:tc>
          <w:tcPr>
            <w:tcW w:w="3969"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البعد</w:t>
            </w:r>
          </w:p>
        </w:tc>
        <w:tc>
          <w:tcPr>
            <w:tcW w:w="850"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الجنس</w:t>
            </w:r>
          </w:p>
        </w:tc>
        <w:tc>
          <w:tcPr>
            <w:tcW w:w="992"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المتوسط الحسابي</w:t>
            </w:r>
          </w:p>
        </w:tc>
        <w:tc>
          <w:tcPr>
            <w:tcW w:w="1134"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الانحراف المعياري</w:t>
            </w:r>
          </w:p>
        </w:tc>
        <w:tc>
          <w:tcPr>
            <w:tcW w:w="993"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درجات الحرية</w:t>
            </w:r>
          </w:p>
        </w:tc>
        <w:tc>
          <w:tcPr>
            <w:tcW w:w="850"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قيمة (</w:t>
            </w:r>
            <w:r w:rsidRPr="00196FEB">
              <w:rPr>
                <w:rFonts w:asciiTheme="majorBidi" w:hAnsiTheme="majorBidi" w:cstheme="majorBidi"/>
                <w:sz w:val="28"/>
                <w:szCs w:val="28"/>
                <w:lang w:bidi="ar-DZ"/>
              </w:rPr>
              <w:t>T</w:t>
            </w:r>
            <w:r w:rsidRPr="00196FEB">
              <w:rPr>
                <w:rFonts w:asciiTheme="majorBidi" w:hAnsiTheme="majorBidi" w:cstheme="majorBidi" w:hint="cs"/>
                <w:sz w:val="28"/>
                <w:szCs w:val="28"/>
                <w:rtl/>
                <w:lang w:bidi="ar-DZ"/>
              </w:rPr>
              <w:t>)</w:t>
            </w:r>
          </w:p>
        </w:tc>
        <w:tc>
          <w:tcPr>
            <w:tcW w:w="993" w:type="dxa"/>
            <w:shd w:val="clear" w:color="auto" w:fill="D9D9D9" w:themeFill="background1" w:themeFillShade="D9"/>
            <w:vAlign w:val="center"/>
          </w:tcPr>
          <w:p w:rsidR="00A31FCA" w:rsidRDefault="00A31FCA" w:rsidP="004C3C5F">
            <w:pPr>
              <w:tabs>
                <w:tab w:val="right" w:pos="990"/>
                <w:tab w:val="right" w:pos="1557"/>
              </w:tabs>
              <w:bidi/>
              <w:jc w:val="center"/>
              <w:rPr>
                <w:rFonts w:asciiTheme="majorBidi" w:hAnsiTheme="majorBidi" w:cstheme="majorBidi"/>
                <w:sz w:val="28"/>
                <w:szCs w:val="28"/>
                <w:vertAlign w:val="superscript"/>
                <w:rtl/>
                <w:lang w:bidi="ar-DZ"/>
              </w:rPr>
            </w:pPr>
            <w:r w:rsidRPr="00196FEB">
              <w:rPr>
                <w:rFonts w:asciiTheme="majorBidi" w:hAnsiTheme="majorBidi" w:cstheme="majorBidi" w:hint="cs"/>
                <w:sz w:val="28"/>
                <w:szCs w:val="28"/>
                <w:rtl/>
                <w:lang w:bidi="ar-DZ"/>
              </w:rPr>
              <w:t>مستوى الدلالة</w:t>
            </w:r>
            <w:r w:rsidRPr="00B67532">
              <w:rPr>
                <w:rFonts w:asciiTheme="majorBidi" w:hAnsiTheme="majorBidi" w:cstheme="majorBidi" w:hint="cs"/>
                <w:sz w:val="28"/>
                <w:szCs w:val="28"/>
                <w:vertAlign w:val="superscript"/>
                <w:rtl/>
                <w:lang w:bidi="ar-DZ"/>
              </w:rPr>
              <w:t>*</w:t>
            </w:r>
          </w:p>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sz w:val="28"/>
                <w:szCs w:val="28"/>
                <w:lang w:bidi="ar-DZ"/>
              </w:rPr>
              <w:t>Sig</w:t>
            </w:r>
          </w:p>
        </w:tc>
      </w:tr>
      <w:tr w:rsidR="00A31FCA" w:rsidTr="004C3C5F">
        <w:trPr>
          <w:trHeight w:val="336"/>
          <w:jc w:val="center"/>
        </w:trPr>
        <w:tc>
          <w:tcPr>
            <w:tcW w:w="3969"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الحرية الأكاديمية</w:t>
            </w:r>
          </w:p>
        </w:tc>
        <w:tc>
          <w:tcPr>
            <w:tcW w:w="850"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ذكر</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3,50</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0,994</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80</w:t>
            </w:r>
          </w:p>
        </w:tc>
        <w:tc>
          <w:tcPr>
            <w:tcW w:w="850"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0,07</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1,000</w:t>
            </w:r>
          </w:p>
        </w:tc>
      </w:tr>
      <w:tr w:rsidR="00A31FCA" w:rsidTr="004C3C5F">
        <w:trPr>
          <w:trHeight w:val="219"/>
          <w:jc w:val="center"/>
        </w:trPr>
        <w:tc>
          <w:tcPr>
            <w:tcW w:w="3969"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0"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أنثى</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3,50</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0,784</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0"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bl>
    <w:p w:rsidR="00A31FCA" w:rsidRDefault="00A31FCA" w:rsidP="00A31FCA">
      <w:pPr>
        <w:tabs>
          <w:tab w:val="right" w:pos="990"/>
          <w:tab w:val="right" w:pos="1557"/>
        </w:tabs>
        <w:bidi/>
        <w:ind w:firstLine="282"/>
        <w:jc w:val="center"/>
        <w:rPr>
          <w:rFonts w:asciiTheme="majorBidi" w:hAnsiTheme="majorBidi" w:cstheme="majorBidi"/>
          <w:sz w:val="24"/>
          <w:szCs w:val="24"/>
          <w:rtl/>
          <w:lang w:bidi="ar-DZ"/>
        </w:rPr>
      </w:pPr>
      <w:r w:rsidRPr="00244F33">
        <w:rPr>
          <w:rFonts w:asciiTheme="majorBidi" w:hAnsiTheme="majorBidi" w:cstheme="majorBidi" w:hint="cs"/>
          <w:sz w:val="24"/>
          <w:szCs w:val="24"/>
          <w:rtl/>
          <w:lang w:bidi="ar-DZ"/>
        </w:rPr>
        <w:t xml:space="preserve">المصدر: من إعداد الباحثة </w:t>
      </w:r>
      <w:r>
        <w:rPr>
          <w:rFonts w:asciiTheme="majorBidi" w:hAnsiTheme="majorBidi" w:cstheme="majorBidi" w:hint="cs"/>
          <w:sz w:val="24"/>
          <w:szCs w:val="24"/>
          <w:rtl/>
          <w:lang w:bidi="ar-DZ"/>
        </w:rPr>
        <w:t xml:space="preserve">اعتمادا على مخرجات برنامج </w:t>
      </w:r>
      <w:r>
        <w:rPr>
          <w:rFonts w:asciiTheme="majorBidi" w:hAnsiTheme="majorBidi" w:cstheme="majorBidi"/>
          <w:sz w:val="24"/>
          <w:szCs w:val="24"/>
          <w:lang w:bidi="ar-DZ"/>
        </w:rPr>
        <w:t>SPSS</w:t>
      </w:r>
      <w:r>
        <w:rPr>
          <w:rFonts w:asciiTheme="majorBidi" w:hAnsiTheme="majorBidi" w:cstheme="majorBidi" w:hint="cs"/>
          <w:sz w:val="24"/>
          <w:szCs w:val="24"/>
          <w:rtl/>
          <w:lang w:bidi="ar-DZ"/>
        </w:rPr>
        <w:t xml:space="preserve">.                            (*: دالة إحصائيا عند </w:t>
      </w:r>
      <w:r>
        <w:rPr>
          <w:rFonts w:asciiTheme="majorBidi" w:hAnsiTheme="majorBidi" w:cstheme="majorBidi"/>
          <w:sz w:val="24"/>
          <w:szCs w:val="24"/>
          <w:rtl/>
          <w:lang w:bidi="ar-DZ"/>
        </w:rPr>
        <w:t>α</w:t>
      </w:r>
      <w:r>
        <w:rPr>
          <w:rFonts w:asciiTheme="majorBidi" w:hAnsiTheme="majorBidi" w:cstheme="majorBidi" w:hint="cs"/>
          <w:sz w:val="24"/>
          <w:szCs w:val="24"/>
          <w:rtl/>
          <w:lang w:bidi="ar-DZ"/>
        </w:rPr>
        <w:t xml:space="preserve">= 0,05)                                                                                               </w:t>
      </w:r>
    </w:p>
    <w:p w:rsidR="00A31FCA" w:rsidRDefault="00A31FCA" w:rsidP="00A31FCA">
      <w:pPr>
        <w:tabs>
          <w:tab w:val="right" w:pos="707"/>
          <w:tab w:val="right" w:pos="990"/>
          <w:tab w:val="right" w:pos="1557"/>
        </w:tabs>
        <w:bidi/>
        <w:ind w:left="-2" w:firstLine="709"/>
        <w:jc w:val="both"/>
        <w:rPr>
          <w:rFonts w:asciiTheme="majorBidi" w:hAnsiTheme="majorBidi" w:cstheme="majorBidi"/>
          <w:sz w:val="32"/>
          <w:szCs w:val="32"/>
          <w:rtl/>
          <w:lang w:bidi="ar-DZ"/>
        </w:rPr>
      </w:pPr>
    </w:p>
    <w:p w:rsidR="00A31FCA" w:rsidRDefault="00A31FCA" w:rsidP="00A31FCA">
      <w:pPr>
        <w:tabs>
          <w:tab w:val="right" w:pos="707"/>
          <w:tab w:val="right" w:pos="990"/>
          <w:tab w:val="right" w:pos="1557"/>
        </w:tabs>
        <w:bidi/>
        <w:ind w:left="-2"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نلاحظ من خلال نتائج اختبار (</w:t>
      </w:r>
      <w:r w:rsidRPr="005F5582">
        <w:rPr>
          <w:rFonts w:asciiTheme="majorBidi" w:hAnsiTheme="majorBidi" w:cstheme="majorBidi"/>
          <w:sz w:val="28"/>
          <w:szCs w:val="28"/>
          <w:lang w:bidi="ar-DZ"/>
        </w:rPr>
        <w:t>T</w:t>
      </w:r>
      <w:r>
        <w:rPr>
          <w:rFonts w:asciiTheme="majorBidi" w:hAnsiTheme="majorBidi" w:cstheme="majorBidi" w:hint="cs"/>
          <w:sz w:val="32"/>
          <w:szCs w:val="32"/>
          <w:rtl/>
          <w:lang w:bidi="ar-DZ"/>
        </w:rPr>
        <w:t>) للفروق في الجدول رقم (55):</w:t>
      </w:r>
    </w:p>
    <w:p w:rsidR="00A31FCA" w:rsidRPr="007C7A1F" w:rsidRDefault="00A31FCA" w:rsidP="008271B4">
      <w:pPr>
        <w:pStyle w:val="Paragraphedeliste"/>
        <w:numPr>
          <w:ilvl w:val="0"/>
          <w:numId w:val="102"/>
        </w:numPr>
        <w:tabs>
          <w:tab w:val="right" w:pos="707"/>
          <w:tab w:val="right" w:pos="990"/>
          <w:tab w:val="right" w:pos="1274"/>
          <w:tab w:val="right" w:pos="1557"/>
        </w:tabs>
        <w:bidi/>
        <w:ind w:left="849" w:firstLine="0"/>
        <w:jc w:val="both"/>
        <w:rPr>
          <w:rFonts w:asciiTheme="majorBidi" w:hAnsiTheme="majorBidi" w:cstheme="majorBidi"/>
          <w:sz w:val="32"/>
          <w:szCs w:val="32"/>
          <w:lang w:bidi="ar-DZ"/>
        </w:rPr>
      </w:pPr>
      <w:r w:rsidRPr="007C7A1F">
        <w:rPr>
          <w:rFonts w:asciiTheme="majorBidi" w:hAnsiTheme="majorBidi" w:cstheme="majorBidi" w:hint="cs"/>
          <w:sz w:val="32"/>
          <w:szCs w:val="32"/>
          <w:rtl/>
          <w:lang w:bidi="ar-DZ"/>
        </w:rPr>
        <w:t xml:space="preserve"> أن مستوى الدلالة في </w:t>
      </w:r>
      <w:r>
        <w:rPr>
          <w:rFonts w:asciiTheme="majorBidi" w:hAnsiTheme="majorBidi" w:cstheme="majorBidi" w:hint="cs"/>
          <w:sz w:val="32"/>
          <w:szCs w:val="32"/>
          <w:rtl/>
          <w:lang w:bidi="ar-DZ"/>
        </w:rPr>
        <w:t xml:space="preserve">بند الحرية الأكاديمية </w:t>
      </w:r>
      <w:r w:rsidRPr="007C7A1F">
        <w:rPr>
          <w:rFonts w:asciiTheme="majorBidi" w:hAnsiTheme="majorBidi" w:cstheme="majorBidi" w:hint="cs"/>
          <w:sz w:val="32"/>
          <w:szCs w:val="32"/>
          <w:rtl/>
          <w:lang w:bidi="ar-DZ"/>
        </w:rPr>
        <w:t>أكبر من (</w:t>
      </w:r>
      <w:r w:rsidRPr="007C7A1F">
        <w:rPr>
          <w:rFonts w:asciiTheme="majorBidi" w:hAnsiTheme="majorBidi" w:cstheme="majorBidi"/>
          <w:sz w:val="32"/>
          <w:szCs w:val="32"/>
          <w:rtl/>
          <w:lang w:bidi="ar-DZ"/>
        </w:rPr>
        <w:t>α</w:t>
      </w:r>
      <w:r w:rsidRPr="007C7A1F">
        <w:rPr>
          <w:rFonts w:asciiTheme="majorBidi" w:hAnsiTheme="majorBidi" w:cstheme="majorBidi" w:hint="cs"/>
          <w:sz w:val="32"/>
          <w:szCs w:val="32"/>
          <w:rtl/>
          <w:lang w:bidi="ar-DZ"/>
        </w:rPr>
        <w:t xml:space="preserve">= 0,05) أي غير دال إحصائيا، وبالتالي عدم وجود فروق ذات دلالة إحصائية بين متوسطات استجابات المبحوثين حول درجة </w:t>
      </w:r>
      <w:r>
        <w:rPr>
          <w:rFonts w:asciiTheme="majorBidi" w:hAnsiTheme="majorBidi" w:cstheme="majorBidi" w:hint="cs"/>
          <w:sz w:val="32"/>
          <w:szCs w:val="32"/>
          <w:rtl/>
          <w:lang w:bidi="ar-DZ"/>
        </w:rPr>
        <w:t>ممارسة المنظومة الجامعية الجزائرية للحرية الأكاديمية</w:t>
      </w:r>
      <w:r w:rsidRPr="007C7A1F">
        <w:rPr>
          <w:rFonts w:asciiTheme="majorBidi" w:hAnsiTheme="majorBidi" w:cstheme="majorBidi" w:hint="cs"/>
          <w:sz w:val="32"/>
          <w:szCs w:val="32"/>
          <w:rtl/>
          <w:lang w:bidi="ar-DZ"/>
        </w:rPr>
        <w:t xml:space="preserve">، في تصور الأساتذة </w:t>
      </w:r>
      <w:r>
        <w:rPr>
          <w:rFonts w:asciiTheme="majorBidi" w:hAnsiTheme="majorBidi" w:cstheme="majorBidi" w:hint="cs"/>
          <w:sz w:val="32"/>
          <w:szCs w:val="32"/>
          <w:rtl/>
          <w:lang w:bidi="ar-DZ"/>
        </w:rPr>
        <w:t>المبحوثين</w:t>
      </w:r>
      <w:r w:rsidRPr="007C7A1F">
        <w:rPr>
          <w:rFonts w:asciiTheme="majorBidi" w:hAnsiTheme="majorBidi" w:cstheme="majorBidi" w:hint="cs"/>
          <w:sz w:val="32"/>
          <w:szCs w:val="32"/>
          <w:rtl/>
          <w:lang w:bidi="ar-DZ"/>
        </w:rPr>
        <w:t xml:space="preserve"> تبعا لمتغير الجنس.</w:t>
      </w:r>
    </w:p>
    <w:p w:rsidR="00A31FCA" w:rsidRPr="00DE3C6D" w:rsidRDefault="00A31FCA" w:rsidP="00A31FCA">
      <w:pPr>
        <w:pStyle w:val="Paragraphedeliste"/>
        <w:tabs>
          <w:tab w:val="right" w:pos="707"/>
          <w:tab w:val="right" w:pos="990"/>
          <w:tab w:val="right" w:pos="1274"/>
          <w:tab w:val="right" w:pos="1557"/>
        </w:tabs>
        <w:bidi/>
        <w:ind w:left="849"/>
        <w:jc w:val="both"/>
        <w:rPr>
          <w:rFonts w:asciiTheme="majorBidi" w:hAnsiTheme="majorBidi" w:cstheme="majorBidi"/>
          <w:sz w:val="24"/>
          <w:szCs w:val="24"/>
          <w:lang w:bidi="ar-DZ"/>
        </w:rPr>
      </w:pPr>
    </w:p>
    <w:p w:rsidR="00A31FCA" w:rsidRPr="00B629D2" w:rsidRDefault="00A31FCA" w:rsidP="00A31FCA">
      <w:pPr>
        <w:pStyle w:val="Paragraphedeliste"/>
        <w:tabs>
          <w:tab w:val="right" w:pos="-2"/>
          <w:tab w:val="right" w:pos="707"/>
          <w:tab w:val="right" w:pos="1274"/>
          <w:tab w:val="right" w:pos="1557"/>
        </w:tabs>
        <w:bidi/>
        <w:ind w:left="-2"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ويمكننا إرجاع عدم وجود اختلاف في تصورات الأساتذة الباحثين عينة الدراسة تبعا لمتغير الجنس، إلى أن كلتا الفئتين يعملون في نفس الجامعة وأن الكليات والأقسام التي ينتمون إليها لها نفس البيئة وتطبق عليها نفس القوانين، فالفئتين يشعرون بنفس القدر من الحرية الأكاديمية، لذلك لم تختلف استجاباتهم تبعا لمتغير الجنس.</w:t>
      </w:r>
    </w:p>
    <w:p w:rsidR="00A31FCA" w:rsidRPr="005726A8" w:rsidRDefault="00A31FCA" w:rsidP="00A31FCA">
      <w:pPr>
        <w:tabs>
          <w:tab w:val="right" w:pos="990"/>
          <w:tab w:val="right" w:pos="1557"/>
        </w:tabs>
        <w:bidi/>
        <w:jc w:val="both"/>
        <w:rPr>
          <w:rFonts w:asciiTheme="majorBidi" w:hAnsiTheme="majorBidi" w:cstheme="majorBidi"/>
          <w:sz w:val="20"/>
          <w:szCs w:val="20"/>
          <w:rtl/>
          <w:lang w:bidi="ar-DZ"/>
        </w:rPr>
      </w:pPr>
    </w:p>
    <w:p w:rsidR="00A31FCA" w:rsidRDefault="00A31FCA" w:rsidP="008271B4">
      <w:pPr>
        <w:pStyle w:val="Paragraphedeliste"/>
        <w:numPr>
          <w:ilvl w:val="0"/>
          <w:numId w:val="101"/>
        </w:numPr>
        <w:tabs>
          <w:tab w:val="right" w:pos="707"/>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متغير التخصص:</w:t>
      </w:r>
    </w:p>
    <w:p w:rsidR="00A31FCA" w:rsidRPr="008519F4" w:rsidRDefault="00A31FCA" w:rsidP="00A31FCA">
      <w:pPr>
        <w:tabs>
          <w:tab w:val="right" w:pos="990"/>
          <w:tab w:val="right" w:pos="1557"/>
        </w:tabs>
        <w:bidi/>
        <w:ind w:left="1067"/>
        <w:jc w:val="center"/>
        <w:rPr>
          <w:rFonts w:asciiTheme="majorBidi" w:hAnsiTheme="majorBidi" w:cstheme="majorBidi"/>
          <w:sz w:val="32"/>
          <w:szCs w:val="32"/>
          <w:rtl/>
          <w:lang w:bidi="ar-DZ"/>
        </w:rPr>
      </w:pPr>
      <w:r w:rsidRPr="008519F4">
        <w:rPr>
          <w:rFonts w:asciiTheme="majorBidi" w:hAnsiTheme="majorBidi" w:cstheme="majorBidi" w:hint="cs"/>
          <w:sz w:val="32"/>
          <w:szCs w:val="32"/>
          <w:rtl/>
          <w:lang w:bidi="ar-DZ"/>
        </w:rPr>
        <w:t>جدول رقم (5</w:t>
      </w:r>
      <w:r>
        <w:rPr>
          <w:rFonts w:asciiTheme="majorBidi" w:hAnsiTheme="majorBidi" w:cstheme="majorBidi" w:hint="cs"/>
          <w:sz w:val="32"/>
          <w:szCs w:val="32"/>
          <w:rtl/>
          <w:lang w:bidi="ar-DZ"/>
        </w:rPr>
        <w:t>6</w:t>
      </w:r>
      <w:r w:rsidRPr="008519F4">
        <w:rPr>
          <w:rFonts w:asciiTheme="majorBidi" w:hAnsiTheme="majorBidi" w:cstheme="majorBidi" w:hint="cs"/>
          <w:sz w:val="32"/>
          <w:szCs w:val="32"/>
          <w:rtl/>
          <w:lang w:bidi="ar-DZ"/>
        </w:rPr>
        <w:t>): اختبار (</w:t>
      </w:r>
      <w:r w:rsidRPr="008519F4">
        <w:rPr>
          <w:rFonts w:asciiTheme="majorBidi" w:hAnsiTheme="majorBidi" w:cstheme="majorBidi"/>
          <w:sz w:val="28"/>
          <w:szCs w:val="28"/>
          <w:lang w:bidi="ar-DZ"/>
        </w:rPr>
        <w:t>ANOVA</w:t>
      </w:r>
      <w:r w:rsidRPr="008519F4">
        <w:rPr>
          <w:rFonts w:asciiTheme="majorBidi" w:hAnsiTheme="majorBidi" w:cstheme="majorBidi" w:hint="cs"/>
          <w:sz w:val="32"/>
          <w:szCs w:val="32"/>
          <w:rtl/>
          <w:lang w:bidi="ar-DZ"/>
        </w:rPr>
        <w:t xml:space="preserve">) للفروق بين استجابات المبحوثين حول </w:t>
      </w:r>
      <w:r>
        <w:rPr>
          <w:rFonts w:asciiTheme="majorBidi" w:hAnsiTheme="majorBidi" w:cstheme="majorBidi" w:hint="cs"/>
          <w:sz w:val="32"/>
          <w:szCs w:val="32"/>
          <w:rtl/>
          <w:lang w:bidi="ar-DZ"/>
        </w:rPr>
        <w:t xml:space="preserve">درجة ممارسة المنظومة الجامعية للحرية الأكاديمية </w:t>
      </w:r>
      <w:r w:rsidRPr="008519F4">
        <w:rPr>
          <w:rFonts w:asciiTheme="majorBidi" w:hAnsiTheme="majorBidi" w:cstheme="majorBidi" w:hint="cs"/>
          <w:sz w:val="32"/>
          <w:szCs w:val="32"/>
          <w:rtl/>
          <w:lang w:bidi="ar-DZ"/>
        </w:rPr>
        <w:t>تبعا لمتغير التخصص</w:t>
      </w:r>
    </w:p>
    <w:tbl>
      <w:tblPr>
        <w:tblStyle w:val="Grilledutableau"/>
        <w:bidiVisual/>
        <w:tblW w:w="9924" w:type="dxa"/>
        <w:jc w:val="center"/>
        <w:tblInd w:w="-36" w:type="dxa"/>
        <w:tblBorders>
          <w:top w:val="single" w:sz="18" w:space="0" w:color="000000" w:themeColor="text1"/>
          <w:bottom w:val="single" w:sz="18" w:space="0" w:color="000000" w:themeColor="text1"/>
          <w:right w:val="single" w:sz="2" w:space="0" w:color="000000" w:themeColor="text1"/>
          <w:insideH w:val="single" w:sz="18" w:space="0" w:color="000000" w:themeColor="text1"/>
          <w:insideV w:val="single" w:sz="2" w:space="0" w:color="000000" w:themeColor="text1"/>
        </w:tblBorders>
        <w:tblLayout w:type="fixed"/>
        <w:tblLook w:val="04A0"/>
      </w:tblPr>
      <w:tblGrid>
        <w:gridCol w:w="2694"/>
        <w:gridCol w:w="1842"/>
        <w:gridCol w:w="1418"/>
        <w:gridCol w:w="992"/>
        <w:gridCol w:w="1134"/>
        <w:gridCol w:w="851"/>
        <w:gridCol w:w="993"/>
      </w:tblGrid>
      <w:tr w:rsidR="00A31FCA" w:rsidTr="004C3C5F">
        <w:trPr>
          <w:trHeight w:val="502"/>
          <w:jc w:val="center"/>
        </w:trPr>
        <w:tc>
          <w:tcPr>
            <w:tcW w:w="2694"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البعد</w:t>
            </w:r>
          </w:p>
        </w:tc>
        <w:tc>
          <w:tcPr>
            <w:tcW w:w="1842"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مصدر التباين</w:t>
            </w:r>
          </w:p>
        </w:tc>
        <w:tc>
          <w:tcPr>
            <w:tcW w:w="1418"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مجموع المربعات</w:t>
            </w:r>
          </w:p>
        </w:tc>
        <w:tc>
          <w:tcPr>
            <w:tcW w:w="992"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درجات الحرية</w:t>
            </w:r>
          </w:p>
        </w:tc>
        <w:tc>
          <w:tcPr>
            <w:tcW w:w="1134"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متوسط المربعات</w:t>
            </w:r>
          </w:p>
        </w:tc>
        <w:tc>
          <w:tcPr>
            <w:tcW w:w="851"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قيمة (</w:t>
            </w:r>
            <w:r>
              <w:rPr>
                <w:rFonts w:asciiTheme="majorBidi" w:hAnsiTheme="majorBidi" w:cstheme="majorBidi"/>
                <w:sz w:val="28"/>
                <w:szCs w:val="28"/>
                <w:lang w:bidi="ar-DZ"/>
              </w:rPr>
              <w:t>F</w:t>
            </w:r>
            <w:r w:rsidRPr="00196FEB">
              <w:rPr>
                <w:rFonts w:asciiTheme="majorBidi" w:hAnsiTheme="majorBidi" w:cstheme="majorBidi" w:hint="cs"/>
                <w:sz w:val="28"/>
                <w:szCs w:val="28"/>
                <w:rtl/>
                <w:lang w:bidi="ar-DZ"/>
              </w:rPr>
              <w:t>)</w:t>
            </w:r>
          </w:p>
        </w:tc>
        <w:tc>
          <w:tcPr>
            <w:tcW w:w="993" w:type="dxa"/>
            <w:shd w:val="clear" w:color="auto" w:fill="D9D9D9" w:themeFill="background1" w:themeFillShade="D9"/>
            <w:vAlign w:val="center"/>
          </w:tcPr>
          <w:p w:rsidR="00A31FCA" w:rsidRDefault="00A31FCA" w:rsidP="004C3C5F">
            <w:pPr>
              <w:tabs>
                <w:tab w:val="right" w:pos="990"/>
                <w:tab w:val="right" w:pos="1557"/>
              </w:tabs>
              <w:bidi/>
              <w:jc w:val="center"/>
              <w:rPr>
                <w:rFonts w:asciiTheme="majorBidi" w:hAnsiTheme="majorBidi" w:cstheme="majorBidi"/>
                <w:sz w:val="28"/>
                <w:szCs w:val="28"/>
                <w:vertAlign w:val="superscript"/>
                <w:rtl/>
                <w:lang w:bidi="ar-DZ"/>
              </w:rPr>
            </w:pPr>
            <w:r w:rsidRPr="00196FEB">
              <w:rPr>
                <w:rFonts w:asciiTheme="majorBidi" w:hAnsiTheme="majorBidi" w:cstheme="majorBidi" w:hint="cs"/>
                <w:sz w:val="28"/>
                <w:szCs w:val="28"/>
                <w:rtl/>
                <w:lang w:bidi="ar-DZ"/>
              </w:rPr>
              <w:t>مستوى الدلالة</w:t>
            </w:r>
            <w:r w:rsidRPr="00B67532">
              <w:rPr>
                <w:rFonts w:asciiTheme="majorBidi" w:hAnsiTheme="majorBidi" w:cstheme="majorBidi" w:hint="cs"/>
                <w:sz w:val="28"/>
                <w:szCs w:val="28"/>
                <w:vertAlign w:val="superscript"/>
                <w:rtl/>
                <w:lang w:bidi="ar-DZ"/>
              </w:rPr>
              <w:t>*</w:t>
            </w:r>
          </w:p>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sz w:val="28"/>
                <w:szCs w:val="28"/>
                <w:lang w:bidi="ar-DZ"/>
              </w:rPr>
              <w:t>Sig</w:t>
            </w:r>
          </w:p>
        </w:tc>
      </w:tr>
      <w:tr w:rsidR="00A31FCA" w:rsidTr="004C3C5F">
        <w:trPr>
          <w:trHeight w:val="284"/>
          <w:jc w:val="center"/>
        </w:trPr>
        <w:tc>
          <w:tcPr>
            <w:tcW w:w="2694"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الحرية الأكاديمية</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8,115</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0,812</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1,022</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0,434</w:t>
            </w:r>
          </w:p>
        </w:tc>
      </w:tr>
      <w:tr w:rsidR="00A31FCA" w:rsidTr="004C3C5F">
        <w:trPr>
          <w:trHeight w:val="219"/>
          <w:jc w:val="center"/>
        </w:trPr>
        <w:tc>
          <w:tcPr>
            <w:tcW w:w="2694"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56,385</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71</w:t>
            </w:r>
          </w:p>
        </w:tc>
        <w:tc>
          <w:tcPr>
            <w:tcW w:w="1134"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0,794</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219"/>
          <w:jc w:val="center"/>
        </w:trPr>
        <w:tc>
          <w:tcPr>
            <w:tcW w:w="2694"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64,500</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81</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bl>
    <w:p w:rsidR="00A31FCA" w:rsidRDefault="00A31FCA" w:rsidP="00A31FCA">
      <w:pPr>
        <w:tabs>
          <w:tab w:val="right" w:pos="990"/>
          <w:tab w:val="right" w:pos="1557"/>
        </w:tabs>
        <w:bidi/>
        <w:ind w:firstLine="282"/>
        <w:jc w:val="left"/>
        <w:rPr>
          <w:rFonts w:asciiTheme="majorBidi" w:hAnsiTheme="majorBidi" w:cstheme="majorBidi"/>
          <w:sz w:val="32"/>
          <w:szCs w:val="32"/>
          <w:rtl/>
          <w:lang w:bidi="ar-DZ"/>
        </w:rPr>
      </w:pPr>
      <w:r w:rsidRPr="00244F33">
        <w:rPr>
          <w:rFonts w:asciiTheme="majorBidi" w:hAnsiTheme="majorBidi" w:cstheme="majorBidi" w:hint="cs"/>
          <w:sz w:val="24"/>
          <w:szCs w:val="24"/>
          <w:rtl/>
          <w:lang w:bidi="ar-DZ"/>
        </w:rPr>
        <w:t xml:space="preserve">المصدر: من إعداد الباحثة </w:t>
      </w:r>
      <w:r>
        <w:rPr>
          <w:rFonts w:asciiTheme="majorBidi" w:hAnsiTheme="majorBidi" w:cstheme="majorBidi" w:hint="cs"/>
          <w:sz w:val="24"/>
          <w:szCs w:val="24"/>
          <w:rtl/>
          <w:lang w:bidi="ar-DZ"/>
        </w:rPr>
        <w:t xml:space="preserve">اعتمادا على مخرجات برنامج </w:t>
      </w:r>
      <w:r>
        <w:rPr>
          <w:rFonts w:asciiTheme="majorBidi" w:hAnsiTheme="majorBidi" w:cstheme="majorBidi"/>
          <w:sz w:val="24"/>
          <w:szCs w:val="24"/>
          <w:lang w:bidi="ar-DZ"/>
        </w:rPr>
        <w:t>SPSS</w:t>
      </w:r>
      <w:r>
        <w:rPr>
          <w:rFonts w:asciiTheme="majorBidi" w:hAnsiTheme="majorBidi" w:cstheme="majorBidi" w:hint="cs"/>
          <w:sz w:val="24"/>
          <w:szCs w:val="24"/>
          <w:rtl/>
          <w:lang w:bidi="ar-DZ"/>
        </w:rPr>
        <w:t xml:space="preserve">.                            (*: دالة إحصائيا عند </w:t>
      </w:r>
      <w:r>
        <w:rPr>
          <w:rFonts w:asciiTheme="majorBidi" w:hAnsiTheme="majorBidi" w:cstheme="majorBidi"/>
          <w:sz w:val="24"/>
          <w:szCs w:val="24"/>
          <w:rtl/>
          <w:lang w:bidi="ar-DZ"/>
        </w:rPr>
        <w:t>α</w:t>
      </w:r>
      <w:r>
        <w:rPr>
          <w:rFonts w:asciiTheme="majorBidi" w:hAnsiTheme="majorBidi" w:cstheme="majorBidi" w:hint="cs"/>
          <w:sz w:val="24"/>
          <w:szCs w:val="24"/>
          <w:rtl/>
          <w:lang w:bidi="ar-DZ"/>
        </w:rPr>
        <w:t xml:space="preserve">= 0,05)                                                                                               </w:t>
      </w:r>
    </w:p>
    <w:p w:rsidR="00A31FCA" w:rsidRDefault="00A31FCA" w:rsidP="00A31FCA">
      <w:pPr>
        <w:tabs>
          <w:tab w:val="right" w:pos="707"/>
          <w:tab w:val="right" w:pos="990"/>
          <w:tab w:val="right" w:pos="1557"/>
        </w:tabs>
        <w:bidi/>
        <w:ind w:left="-2"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t>نلاحظ من خلال نتائج اختبار (</w:t>
      </w:r>
      <w:r>
        <w:rPr>
          <w:rFonts w:asciiTheme="majorBidi" w:hAnsiTheme="majorBidi" w:cstheme="majorBidi"/>
          <w:sz w:val="28"/>
          <w:szCs w:val="28"/>
          <w:lang w:bidi="ar-DZ"/>
        </w:rPr>
        <w:t>F</w:t>
      </w:r>
      <w:r>
        <w:rPr>
          <w:rFonts w:asciiTheme="majorBidi" w:hAnsiTheme="majorBidi" w:cstheme="majorBidi" w:hint="cs"/>
          <w:sz w:val="32"/>
          <w:szCs w:val="32"/>
          <w:rtl/>
          <w:lang w:bidi="ar-DZ"/>
        </w:rPr>
        <w:t>) للفروق في الجدول رقم (56):</w:t>
      </w:r>
    </w:p>
    <w:p w:rsidR="00A31FCA" w:rsidRPr="007C7A1F" w:rsidRDefault="00A31FCA" w:rsidP="008271B4">
      <w:pPr>
        <w:pStyle w:val="Paragraphedeliste"/>
        <w:numPr>
          <w:ilvl w:val="0"/>
          <w:numId w:val="102"/>
        </w:numPr>
        <w:tabs>
          <w:tab w:val="right" w:pos="707"/>
          <w:tab w:val="right" w:pos="990"/>
          <w:tab w:val="right" w:pos="1274"/>
          <w:tab w:val="right" w:pos="1557"/>
        </w:tabs>
        <w:bidi/>
        <w:ind w:left="849" w:firstLine="0"/>
        <w:jc w:val="both"/>
        <w:rPr>
          <w:rFonts w:asciiTheme="majorBidi" w:hAnsiTheme="majorBidi" w:cstheme="majorBidi"/>
          <w:sz w:val="32"/>
          <w:szCs w:val="32"/>
          <w:lang w:bidi="ar-DZ"/>
        </w:rPr>
      </w:pPr>
      <w:r w:rsidRPr="007C7A1F">
        <w:rPr>
          <w:rFonts w:asciiTheme="majorBidi" w:hAnsiTheme="majorBidi" w:cstheme="majorBidi" w:hint="cs"/>
          <w:sz w:val="32"/>
          <w:szCs w:val="32"/>
          <w:rtl/>
          <w:lang w:bidi="ar-DZ"/>
        </w:rPr>
        <w:t xml:space="preserve"> أن مستوى الدلالة في </w:t>
      </w:r>
      <w:r>
        <w:rPr>
          <w:rFonts w:asciiTheme="majorBidi" w:hAnsiTheme="majorBidi" w:cstheme="majorBidi" w:hint="cs"/>
          <w:sz w:val="32"/>
          <w:szCs w:val="32"/>
          <w:rtl/>
          <w:lang w:bidi="ar-DZ"/>
        </w:rPr>
        <w:t xml:space="preserve">بند الحرية الأكاديمية </w:t>
      </w:r>
      <w:r w:rsidRPr="007C7A1F">
        <w:rPr>
          <w:rFonts w:asciiTheme="majorBidi" w:hAnsiTheme="majorBidi" w:cstheme="majorBidi" w:hint="cs"/>
          <w:sz w:val="32"/>
          <w:szCs w:val="32"/>
          <w:rtl/>
          <w:lang w:bidi="ar-DZ"/>
        </w:rPr>
        <w:t>أكبر من (</w:t>
      </w:r>
      <w:r w:rsidRPr="007C7A1F">
        <w:rPr>
          <w:rFonts w:asciiTheme="majorBidi" w:hAnsiTheme="majorBidi" w:cstheme="majorBidi"/>
          <w:sz w:val="32"/>
          <w:szCs w:val="32"/>
          <w:rtl/>
          <w:lang w:bidi="ar-DZ"/>
        </w:rPr>
        <w:t>α</w:t>
      </w:r>
      <w:r w:rsidRPr="007C7A1F">
        <w:rPr>
          <w:rFonts w:asciiTheme="majorBidi" w:hAnsiTheme="majorBidi" w:cstheme="majorBidi" w:hint="cs"/>
          <w:sz w:val="32"/>
          <w:szCs w:val="32"/>
          <w:rtl/>
          <w:lang w:bidi="ar-DZ"/>
        </w:rPr>
        <w:t xml:space="preserve">= 0,05) أي غير دال إحصائيا، وبالتالي عدم وجود فروق ذات دلالة إحصائية بين متوسطات استجابات المبحوثين حول درجة </w:t>
      </w:r>
      <w:r>
        <w:rPr>
          <w:rFonts w:asciiTheme="majorBidi" w:hAnsiTheme="majorBidi" w:cstheme="majorBidi" w:hint="cs"/>
          <w:sz w:val="32"/>
          <w:szCs w:val="32"/>
          <w:rtl/>
          <w:lang w:bidi="ar-DZ"/>
        </w:rPr>
        <w:t>ممارسة المنظومة الجامعية للحرية الأكاديمية</w:t>
      </w:r>
      <w:r w:rsidRPr="007C7A1F">
        <w:rPr>
          <w:rFonts w:asciiTheme="majorBidi" w:hAnsiTheme="majorBidi" w:cstheme="majorBidi" w:hint="cs"/>
          <w:sz w:val="32"/>
          <w:szCs w:val="32"/>
          <w:rtl/>
          <w:lang w:bidi="ar-DZ"/>
        </w:rPr>
        <w:t xml:space="preserve">، في تصور الأساتذة </w:t>
      </w:r>
      <w:r>
        <w:rPr>
          <w:rFonts w:asciiTheme="majorBidi" w:hAnsiTheme="majorBidi" w:cstheme="majorBidi" w:hint="cs"/>
          <w:sz w:val="32"/>
          <w:szCs w:val="32"/>
          <w:rtl/>
          <w:lang w:bidi="ar-DZ"/>
        </w:rPr>
        <w:t>المبحوثين</w:t>
      </w:r>
      <w:r w:rsidRPr="007C7A1F">
        <w:rPr>
          <w:rFonts w:asciiTheme="majorBidi" w:hAnsiTheme="majorBidi" w:cstheme="majorBidi" w:hint="cs"/>
          <w:sz w:val="32"/>
          <w:szCs w:val="32"/>
          <w:rtl/>
          <w:lang w:bidi="ar-DZ"/>
        </w:rPr>
        <w:t xml:space="preserve"> تبعا لمتغير </w:t>
      </w:r>
      <w:r>
        <w:rPr>
          <w:rFonts w:asciiTheme="majorBidi" w:hAnsiTheme="majorBidi" w:cstheme="majorBidi" w:hint="cs"/>
          <w:sz w:val="32"/>
          <w:szCs w:val="32"/>
          <w:rtl/>
          <w:lang w:bidi="ar-DZ"/>
        </w:rPr>
        <w:t>التخصص</w:t>
      </w:r>
      <w:r w:rsidRPr="007C7A1F">
        <w:rPr>
          <w:rFonts w:asciiTheme="majorBidi" w:hAnsiTheme="majorBidi" w:cstheme="majorBidi" w:hint="cs"/>
          <w:sz w:val="32"/>
          <w:szCs w:val="32"/>
          <w:rtl/>
          <w:lang w:bidi="ar-DZ"/>
        </w:rPr>
        <w:t>.</w:t>
      </w:r>
    </w:p>
    <w:p w:rsidR="00A31FCA" w:rsidRPr="002773CD" w:rsidRDefault="00A31FCA" w:rsidP="00A31FCA">
      <w:pPr>
        <w:pStyle w:val="Paragraphedeliste"/>
        <w:tabs>
          <w:tab w:val="right" w:pos="707"/>
          <w:tab w:val="right" w:pos="990"/>
          <w:tab w:val="right" w:pos="1274"/>
          <w:tab w:val="right" w:pos="1557"/>
        </w:tabs>
        <w:bidi/>
        <w:ind w:left="849"/>
        <w:jc w:val="both"/>
        <w:rPr>
          <w:rFonts w:asciiTheme="majorBidi" w:hAnsiTheme="majorBidi" w:cstheme="majorBidi"/>
          <w:lang w:bidi="ar-DZ"/>
        </w:rPr>
      </w:pPr>
    </w:p>
    <w:p w:rsidR="00A31FCA" w:rsidRPr="007B4A9F" w:rsidRDefault="00A31FCA" w:rsidP="00A31FCA">
      <w:pPr>
        <w:pStyle w:val="Paragraphedeliste"/>
        <w:tabs>
          <w:tab w:val="right" w:pos="-2"/>
          <w:tab w:val="right" w:pos="707"/>
          <w:tab w:val="right" w:pos="1274"/>
          <w:tab w:val="right" w:pos="1557"/>
        </w:tabs>
        <w:bidi/>
        <w:ind w:left="-2"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t>فالتخصص العلمي لم يؤثر إحصائيا على استجابات المبحوثين عينة الدراسة، ويمكننا إرجاع ذلك إلى أنه مهما اختلفت تخصصات الأساتذة الباحثين بجامعة مستغانم لم تختلف تصوراتهم حول درجة ممارسة الحرية الأكاديمية فهم يشعرون بنفس القدر من الحرية. لذلك لم تختلف استجاباتهم تبعا لمتغير التخصص.</w:t>
      </w:r>
    </w:p>
    <w:p w:rsidR="00A31FCA" w:rsidRDefault="00A31FCA" w:rsidP="00A31FCA">
      <w:pPr>
        <w:pStyle w:val="Paragraphedeliste"/>
        <w:tabs>
          <w:tab w:val="right" w:pos="-2"/>
          <w:tab w:val="right" w:pos="707"/>
          <w:tab w:val="right" w:pos="1274"/>
          <w:tab w:val="right" w:pos="1557"/>
        </w:tabs>
        <w:bidi/>
        <w:ind w:left="-2"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نذكِـر، أن التخصص العلمي في دراستنا يتكون من التخصصات التي تتكون منها كلية العلوم الاجتماعية، فمعظمها تخصصات اجتماعية وإنسانية تنتمي إلى دائرة التخصصات الأدبية، وعلى أنه لا توجد فروق دالة إحصائيا فيما بين التخصصات (مثلا: علم الاجتماع، علم النفس، الفلسفة، علوم الإعلام والاتصال، علم المكتبات، الارطفونيا، الانثربولوجيا،...إلخ).</w:t>
      </w:r>
    </w:p>
    <w:p w:rsidR="00A31FCA" w:rsidRDefault="00A31FCA" w:rsidP="00A31FCA">
      <w:pPr>
        <w:pStyle w:val="Paragraphedeliste"/>
        <w:tabs>
          <w:tab w:val="right" w:pos="-2"/>
          <w:tab w:val="right" w:pos="707"/>
          <w:tab w:val="right" w:pos="1274"/>
          <w:tab w:val="right" w:pos="1557"/>
        </w:tabs>
        <w:bidi/>
        <w:ind w:left="-2"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اقتصرت الدراسة على دراسة كلية العلوم الاجتماعية وما تحويه من تخصصات ولم تتطرق إلى المقارنة بين التخصصات الأدبية والعلمية، فهذه المسألة تحتاج دراسات تشمل كليات مختلفة لمعرفة الفروق ودلالتها واتجاهها.</w:t>
      </w:r>
    </w:p>
    <w:p w:rsidR="00A31FCA" w:rsidRPr="00F42C73" w:rsidRDefault="00A31FCA" w:rsidP="00A31FCA">
      <w:pPr>
        <w:tabs>
          <w:tab w:val="right" w:pos="990"/>
          <w:tab w:val="right" w:pos="1557"/>
        </w:tabs>
        <w:bidi/>
        <w:jc w:val="left"/>
        <w:rPr>
          <w:rFonts w:asciiTheme="majorBidi" w:hAnsiTheme="majorBidi" w:cstheme="majorBidi"/>
          <w:sz w:val="24"/>
          <w:szCs w:val="24"/>
          <w:rtl/>
          <w:lang w:bidi="ar-DZ"/>
        </w:rPr>
      </w:pPr>
    </w:p>
    <w:p w:rsidR="00A31FCA" w:rsidRPr="006E07A0" w:rsidRDefault="00A31FCA" w:rsidP="008271B4">
      <w:pPr>
        <w:pStyle w:val="Paragraphedeliste"/>
        <w:numPr>
          <w:ilvl w:val="0"/>
          <w:numId w:val="101"/>
        </w:numPr>
        <w:tabs>
          <w:tab w:val="right" w:pos="707"/>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متغير المنصب العالي:</w:t>
      </w:r>
    </w:p>
    <w:p w:rsidR="00A31FCA" w:rsidRPr="00796C65" w:rsidRDefault="00A31FCA" w:rsidP="00A31FCA">
      <w:pPr>
        <w:tabs>
          <w:tab w:val="right" w:pos="990"/>
          <w:tab w:val="right" w:pos="1557"/>
        </w:tabs>
        <w:bidi/>
        <w:ind w:left="1067"/>
        <w:jc w:val="center"/>
        <w:rPr>
          <w:rFonts w:asciiTheme="majorBidi" w:hAnsiTheme="majorBidi" w:cstheme="majorBidi"/>
          <w:sz w:val="32"/>
          <w:szCs w:val="32"/>
          <w:rtl/>
          <w:lang w:bidi="ar-DZ"/>
        </w:rPr>
      </w:pPr>
      <w:r w:rsidRPr="00796C65">
        <w:rPr>
          <w:rFonts w:asciiTheme="majorBidi" w:hAnsiTheme="majorBidi" w:cstheme="majorBidi" w:hint="cs"/>
          <w:sz w:val="32"/>
          <w:szCs w:val="32"/>
          <w:rtl/>
          <w:lang w:bidi="ar-DZ"/>
        </w:rPr>
        <w:t>جدول رقم (5</w:t>
      </w:r>
      <w:r>
        <w:rPr>
          <w:rFonts w:asciiTheme="majorBidi" w:hAnsiTheme="majorBidi" w:cstheme="majorBidi" w:hint="cs"/>
          <w:sz w:val="32"/>
          <w:szCs w:val="32"/>
          <w:rtl/>
          <w:lang w:bidi="ar-DZ"/>
        </w:rPr>
        <w:t>7</w:t>
      </w:r>
      <w:r w:rsidRPr="00796C65">
        <w:rPr>
          <w:rFonts w:asciiTheme="majorBidi" w:hAnsiTheme="majorBidi" w:cstheme="majorBidi" w:hint="cs"/>
          <w:sz w:val="32"/>
          <w:szCs w:val="32"/>
          <w:rtl/>
          <w:lang w:bidi="ar-DZ"/>
        </w:rPr>
        <w:t>): اختبار (</w:t>
      </w:r>
      <w:r w:rsidRPr="00796C65">
        <w:rPr>
          <w:rFonts w:asciiTheme="majorBidi" w:hAnsiTheme="majorBidi" w:cstheme="majorBidi"/>
          <w:sz w:val="28"/>
          <w:szCs w:val="28"/>
          <w:lang w:bidi="ar-DZ"/>
        </w:rPr>
        <w:t>ANOVA</w:t>
      </w:r>
      <w:r w:rsidRPr="00796C65">
        <w:rPr>
          <w:rFonts w:asciiTheme="majorBidi" w:hAnsiTheme="majorBidi" w:cstheme="majorBidi" w:hint="cs"/>
          <w:sz w:val="32"/>
          <w:szCs w:val="32"/>
          <w:rtl/>
          <w:lang w:bidi="ar-DZ"/>
        </w:rPr>
        <w:t xml:space="preserve">) للفروق بين استجابات المبحوثين حول درجة ممارسة المنظومة الجامعية للحرية الأكاديمية تبعا لمتغير </w:t>
      </w:r>
      <w:r>
        <w:rPr>
          <w:rFonts w:asciiTheme="majorBidi" w:hAnsiTheme="majorBidi" w:cstheme="majorBidi" w:hint="cs"/>
          <w:sz w:val="32"/>
          <w:szCs w:val="32"/>
          <w:rtl/>
          <w:lang w:bidi="ar-DZ"/>
        </w:rPr>
        <w:t>المنصب العالي</w:t>
      </w:r>
    </w:p>
    <w:tbl>
      <w:tblPr>
        <w:tblStyle w:val="Grilledutableau"/>
        <w:bidiVisual/>
        <w:tblW w:w="9924" w:type="dxa"/>
        <w:jc w:val="center"/>
        <w:tblInd w:w="-36" w:type="dxa"/>
        <w:tblBorders>
          <w:top w:val="single" w:sz="18" w:space="0" w:color="000000" w:themeColor="text1"/>
          <w:bottom w:val="single" w:sz="18" w:space="0" w:color="000000" w:themeColor="text1"/>
          <w:right w:val="single" w:sz="2" w:space="0" w:color="000000" w:themeColor="text1"/>
          <w:insideH w:val="single" w:sz="18" w:space="0" w:color="000000" w:themeColor="text1"/>
          <w:insideV w:val="single" w:sz="2" w:space="0" w:color="000000" w:themeColor="text1"/>
        </w:tblBorders>
        <w:tblLayout w:type="fixed"/>
        <w:tblLook w:val="04A0"/>
      </w:tblPr>
      <w:tblGrid>
        <w:gridCol w:w="2694"/>
        <w:gridCol w:w="1842"/>
        <w:gridCol w:w="1418"/>
        <w:gridCol w:w="992"/>
        <w:gridCol w:w="1134"/>
        <w:gridCol w:w="851"/>
        <w:gridCol w:w="993"/>
      </w:tblGrid>
      <w:tr w:rsidR="00A31FCA" w:rsidTr="004C3C5F">
        <w:trPr>
          <w:trHeight w:val="502"/>
          <w:jc w:val="center"/>
        </w:trPr>
        <w:tc>
          <w:tcPr>
            <w:tcW w:w="2694"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البعد</w:t>
            </w:r>
          </w:p>
        </w:tc>
        <w:tc>
          <w:tcPr>
            <w:tcW w:w="1842"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مصدر التباين</w:t>
            </w:r>
          </w:p>
        </w:tc>
        <w:tc>
          <w:tcPr>
            <w:tcW w:w="1418"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مجموع المربعات</w:t>
            </w:r>
          </w:p>
        </w:tc>
        <w:tc>
          <w:tcPr>
            <w:tcW w:w="992"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درجات الحرية</w:t>
            </w:r>
          </w:p>
        </w:tc>
        <w:tc>
          <w:tcPr>
            <w:tcW w:w="1134"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متوسط المربعات</w:t>
            </w:r>
          </w:p>
        </w:tc>
        <w:tc>
          <w:tcPr>
            <w:tcW w:w="851"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قيمة (</w:t>
            </w:r>
            <w:r>
              <w:rPr>
                <w:rFonts w:asciiTheme="majorBidi" w:hAnsiTheme="majorBidi" w:cstheme="majorBidi"/>
                <w:sz w:val="28"/>
                <w:szCs w:val="28"/>
                <w:lang w:bidi="ar-DZ"/>
              </w:rPr>
              <w:t>F</w:t>
            </w:r>
            <w:r w:rsidRPr="00196FEB">
              <w:rPr>
                <w:rFonts w:asciiTheme="majorBidi" w:hAnsiTheme="majorBidi" w:cstheme="majorBidi" w:hint="cs"/>
                <w:sz w:val="28"/>
                <w:szCs w:val="28"/>
                <w:rtl/>
                <w:lang w:bidi="ar-DZ"/>
              </w:rPr>
              <w:t>)</w:t>
            </w:r>
          </w:p>
        </w:tc>
        <w:tc>
          <w:tcPr>
            <w:tcW w:w="993" w:type="dxa"/>
            <w:shd w:val="clear" w:color="auto" w:fill="D9D9D9" w:themeFill="background1" w:themeFillShade="D9"/>
            <w:vAlign w:val="center"/>
          </w:tcPr>
          <w:p w:rsidR="00A31FCA" w:rsidRDefault="00A31FCA" w:rsidP="004C3C5F">
            <w:pPr>
              <w:tabs>
                <w:tab w:val="right" w:pos="990"/>
                <w:tab w:val="right" w:pos="1557"/>
              </w:tabs>
              <w:bidi/>
              <w:jc w:val="center"/>
              <w:rPr>
                <w:rFonts w:asciiTheme="majorBidi" w:hAnsiTheme="majorBidi" w:cstheme="majorBidi"/>
                <w:sz w:val="28"/>
                <w:szCs w:val="28"/>
                <w:vertAlign w:val="superscript"/>
                <w:rtl/>
                <w:lang w:bidi="ar-DZ"/>
              </w:rPr>
            </w:pPr>
            <w:r w:rsidRPr="00196FEB">
              <w:rPr>
                <w:rFonts w:asciiTheme="majorBidi" w:hAnsiTheme="majorBidi" w:cstheme="majorBidi" w:hint="cs"/>
                <w:sz w:val="28"/>
                <w:szCs w:val="28"/>
                <w:rtl/>
                <w:lang w:bidi="ar-DZ"/>
              </w:rPr>
              <w:t>مستوى الدلالة</w:t>
            </w:r>
            <w:r w:rsidRPr="00B67532">
              <w:rPr>
                <w:rFonts w:asciiTheme="majorBidi" w:hAnsiTheme="majorBidi" w:cstheme="majorBidi" w:hint="cs"/>
                <w:sz w:val="28"/>
                <w:szCs w:val="28"/>
                <w:vertAlign w:val="superscript"/>
                <w:rtl/>
                <w:lang w:bidi="ar-DZ"/>
              </w:rPr>
              <w:t>*</w:t>
            </w:r>
          </w:p>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sz w:val="28"/>
                <w:szCs w:val="28"/>
                <w:lang w:bidi="ar-DZ"/>
              </w:rPr>
              <w:t>Sig</w:t>
            </w:r>
          </w:p>
        </w:tc>
      </w:tr>
      <w:tr w:rsidR="00A31FCA" w:rsidTr="004C3C5F">
        <w:trPr>
          <w:trHeight w:val="284"/>
          <w:jc w:val="center"/>
        </w:trPr>
        <w:tc>
          <w:tcPr>
            <w:tcW w:w="2694"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الحرية الأكاديمية</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15,211</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7</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2,173</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3,262</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0,004</w:t>
            </w:r>
            <w:r w:rsidRPr="004D36C2">
              <w:rPr>
                <w:rFonts w:asciiTheme="majorBidi" w:hAnsiTheme="majorBidi" w:cstheme="majorBidi" w:hint="cs"/>
                <w:sz w:val="28"/>
                <w:szCs w:val="28"/>
                <w:vertAlign w:val="superscript"/>
                <w:rtl/>
                <w:lang w:bidi="ar-DZ"/>
              </w:rPr>
              <w:t>*</w:t>
            </w:r>
          </w:p>
        </w:tc>
      </w:tr>
      <w:tr w:rsidR="00A31FCA" w:rsidTr="004C3C5F">
        <w:trPr>
          <w:trHeight w:val="219"/>
          <w:jc w:val="center"/>
        </w:trPr>
        <w:tc>
          <w:tcPr>
            <w:tcW w:w="2694"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49,289</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74</w:t>
            </w:r>
          </w:p>
        </w:tc>
        <w:tc>
          <w:tcPr>
            <w:tcW w:w="1134"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0,666</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219"/>
          <w:jc w:val="center"/>
        </w:trPr>
        <w:tc>
          <w:tcPr>
            <w:tcW w:w="2694"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64,500</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81</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bl>
    <w:p w:rsidR="00A31FCA" w:rsidRDefault="00A31FCA" w:rsidP="00A31FCA">
      <w:pPr>
        <w:tabs>
          <w:tab w:val="right" w:pos="990"/>
          <w:tab w:val="right" w:pos="1557"/>
        </w:tabs>
        <w:bidi/>
        <w:ind w:firstLine="282"/>
        <w:jc w:val="left"/>
        <w:rPr>
          <w:rFonts w:asciiTheme="majorBidi" w:hAnsiTheme="majorBidi" w:cstheme="majorBidi"/>
          <w:sz w:val="32"/>
          <w:szCs w:val="32"/>
          <w:rtl/>
          <w:lang w:bidi="ar-DZ"/>
        </w:rPr>
      </w:pPr>
      <w:r w:rsidRPr="00244F33">
        <w:rPr>
          <w:rFonts w:asciiTheme="majorBidi" w:hAnsiTheme="majorBidi" w:cstheme="majorBidi" w:hint="cs"/>
          <w:sz w:val="24"/>
          <w:szCs w:val="24"/>
          <w:rtl/>
          <w:lang w:bidi="ar-DZ"/>
        </w:rPr>
        <w:t xml:space="preserve">المصدر: من إعداد الباحثة </w:t>
      </w:r>
      <w:r>
        <w:rPr>
          <w:rFonts w:asciiTheme="majorBidi" w:hAnsiTheme="majorBidi" w:cstheme="majorBidi" w:hint="cs"/>
          <w:sz w:val="24"/>
          <w:szCs w:val="24"/>
          <w:rtl/>
          <w:lang w:bidi="ar-DZ"/>
        </w:rPr>
        <w:t xml:space="preserve">اعتمادا على مخرجات برنامج </w:t>
      </w:r>
      <w:r>
        <w:rPr>
          <w:rFonts w:asciiTheme="majorBidi" w:hAnsiTheme="majorBidi" w:cstheme="majorBidi"/>
          <w:sz w:val="24"/>
          <w:szCs w:val="24"/>
          <w:lang w:bidi="ar-DZ"/>
        </w:rPr>
        <w:t>SPSS</w:t>
      </w:r>
      <w:r>
        <w:rPr>
          <w:rFonts w:asciiTheme="majorBidi" w:hAnsiTheme="majorBidi" w:cstheme="majorBidi" w:hint="cs"/>
          <w:sz w:val="24"/>
          <w:szCs w:val="24"/>
          <w:rtl/>
          <w:lang w:bidi="ar-DZ"/>
        </w:rPr>
        <w:t xml:space="preserve">.                            (*: دالة إحصائيا عند </w:t>
      </w:r>
      <w:r>
        <w:rPr>
          <w:rFonts w:asciiTheme="majorBidi" w:hAnsiTheme="majorBidi" w:cstheme="majorBidi"/>
          <w:sz w:val="24"/>
          <w:szCs w:val="24"/>
          <w:rtl/>
          <w:lang w:bidi="ar-DZ"/>
        </w:rPr>
        <w:t>α</w:t>
      </w:r>
      <w:r>
        <w:rPr>
          <w:rFonts w:asciiTheme="majorBidi" w:hAnsiTheme="majorBidi" w:cstheme="majorBidi" w:hint="cs"/>
          <w:sz w:val="24"/>
          <w:szCs w:val="24"/>
          <w:rtl/>
          <w:lang w:bidi="ar-DZ"/>
        </w:rPr>
        <w:t xml:space="preserve">= 0,05)                                                                                                </w:t>
      </w:r>
    </w:p>
    <w:p w:rsidR="00A31FCA" w:rsidRDefault="00A31FCA" w:rsidP="00A31FCA">
      <w:pPr>
        <w:tabs>
          <w:tab w:val="right" w:pos="990"/>
          <w:tab w:val="right" w:pos="1557"/>
        </w:tabs>
        <w:bidi/>
        <w:ind w:left="1067" w:hanging="36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نستنتج من خلال نتائج اختبار (</w:t>
      </w:r>
      <w:r w:rsidRPr="00601346">
        <w:rPr>
          <w:rFonts w:asciiTheme="majorBidi" w:hAnsiTheme="majorBidi" w:cstheme="majorBidi"/>
          <w:sz w:val="28"/>
          <w:szCs w:val="28"/>
          <w:lang w:bidi="ar-DZ"/>
        </w:rPr>
        <w:t>F</w:t>
      </w:r>
      <w:r>
        <w:rPr>
          <w:rFonts w:asciiTheme="majorBidi" w:hAnsiTheme="majorBidi" w:cstheme="majorBidi" w:hint="cs"/>
          <w:sz w:val="32"/>
          <w:szCs w:val="32"/>
          <w:rtl/>
          <w:lang w:bidi="ar-DZ"/>
        </w:rPr>
        <w:t>) في الجدول رقم (57) أن:</w:t>
      </w:r>
    </w:p>
    <w:p w:rsidR="00A31FCA" w:rsidRDefault="00A31FCA" w:rsidP="008271B4">
      <w:pPr>
        <w:pStyle w:val="Paragraphedeliste"/>
        <w:numPr>
          <w:ilvl w:val="0"/>
          <w:numId w:val="102"/>
        </w:numPr>
        <w:tabs>
          <w:tab w:val="right" w:pos="707"/>
          <w:tab w:val="right" w:pos="990"/>
          <w:tab w:val="right" w:pos="1274"/>
          <w:tab w:val="right" w:pos="1557"/>
        </w:tabs>
        <w:bidi/>
        <w:ind w:hanging="218"/>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مستوى الدلالة (</w:t>
      </w:r>
      <w:r w:rsidRPr="00DC697A">
        <w:rPr>
          <w:rFonts w:asciiTheme="majorBidi" w:hAnsiTheme="majorBidi" w:cstheme="majorBidi"/>
          <w:sz w:val="28"/>
          <w:szCs w:val="28"/>
          <w:lang w:bidi="ar-DZ"/>
        </w:rPr>
        <w:t>Sig</w:t>
      </w:r>
      <w:r>
        <w:rPr>
          <w:rFonts w:asciiTheme="majorBidi" w:hAnsiTheme="majorBidi" w:cstheme="majorBidi" w:hint="cs"/>
          <w:sz w:val="32"/>
          <w:szCs w:val="32"/>
          <w:rtl/>
          <w:lang w:bidi="ar-DZ"/>
        </w:rPr>
        <w:t>) في البند أصغر من (0,05)، أي أنه دال إحصائيا، وبالتالي توجد فروق ذات دلالة إحصائية</w:t>
      </w:r>
      <w:r w:rsidRPr="00D3209F">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بين استجابات المبحوثين، </w:t>
      </w:r>
      <w:r w:rsidRPr="00734B37">
        <w:rPr>
          <w:rFonts w:asciiTheme="majorBidi" w:hAnsiTheme="majorBidi" w:cstheme="majorBidi" w:hint="cs"/>
          <w:sz w:val="32"/>
          <w:szCs w:val="32"/>
          <w:rtl/>
          <w:lang w:bidi="ar-DZ"/>
        </w:rPr>
        <w:t xml:space="preserve">وبالتالي وجود فروق ذات دلالة إحصائية بين متوسطات استجابات المبحوثين حول درجة ممارسة المنظومة الجامعية الجزائرية للحرية الأكاديمية، في تصور الأساتذة المبحوثين تبعا لمتغير </w:t>
      </w:r>
      <w:r>
        <w:rPr>
          <w:rFonts w:asciiTheme="majorBidi" w:hAnsiTheme="majorBidi" w:cstheme="majorBidi" w:hint="cs"/>
          <w:sz w:val="32"/>
          <w:szCs w:val="32"/>
          <w:rtl/>
          <w:lang w:bidi="ar-DZ"/>
        </w:rPr>
        <w:t>المنصب العالي</w:t>
      </w:r>
      <w:r w:rsidRPr="00734B37">
        <w:rPr>
          <w:rFonts w:asciiTheme="majorBidi" w:hAnsiTheme="majorBidi" w:cstheme="majorBidi" w:hint="cs"/>
          <w:sz w:val="32"/>
          <w:szCs w:val="32"/>
          <w:rtl/>
          <w:lang w:bidi="ar-DZ"/>
        </w:rPr>
        <w:t>.</w:t>
      </w:r>
    </w:p>
    <w:p w:rsidR="00A31FCA" w:rsidRPr="00A6503C" w:rsidRDefault="00A31FCA" w:rsidP="00A31FCA">
      <w:pPr>
        <w:pStyle w:val="Paragraphedeliste"/>
        <w:tabs>
          <w:tab w:val="right" w:pos="707"/>
          <w:tab w:val="right" w:pos="990"/>
          <w:tab w:val="right" w:pos="1274"/>
          <w:tab w:val="right" w:pos="1557"/>
        </w:tabs>
        <w:bidi/>
        <w:ind w:left="1067"/>
        <w:jc w:val="both"/>
        <w:rPr>
          <w:rFonts w:asciiTheme="majorBidi" w:hAnsiTheme="majorBidi" w:cstheme="majorBidi"/>
          <w:sz w:val="28"/>
          <w:szCs w:val="28"/>
          <w:rtl/>
          <w:lang w:bidi="ar-DZ"/>
        </w:rPr>
      </w:pPr>
    </w:p>
    <w:p w:rsidR="00A31FCA" w:rsidRDefault="00A31FCA" w:rsidP="00A31FCA">
      <w:pPr>
        <w:pStyle w:val="Paragraphedeliste"/>
        <w:tabs>
          <w:tab w:val="right" w:pos="-2"/>
          <w:tab w:val="right" w:pos="707"/>
          <w:tab w:val="right" w:pos="1274"/>
          <w:tab w:val="right" w:pos="1557"/>
        </w:tabs>
        <w:bidi/>
        <w:ind w:left="-2"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t>فالمنصب العالي أثر إحصائيا على استجابات المبحوثين عينة الدراسة، ويمكننا تفسير هذه النتيجة، بان الأساتذة الذين يشغلون المناصب العليا يمارسون أعمالهم المهنية والتعليمية والبحثية بحرية أكبر مقارنة بالأساتذة الآخرين، وذلك لتوفر المناخ المناسب والظروف المهنية الملائمة، والتي تتيح لهم الفرصة لممارسة الحرية بقدر عال، لذلك اختلفت الاستجابات تبعا لمتغير المنصب العالي.</w:t>
      </w:r>
    </w:p>
    <w:p w:rsidR="00A31FCA" w:rsidRPr="009013D3" w:rsidRDefault="00A31FCA" w:rsidP="00A31FCA">
      <w:pPr>
        <w:pStyle w:val="Paragraphedeliste"/>
        <w:tabs>
          <w:tab w:val="right" w:pos="-2"/>
          <w:tab w:val="right" w:pos="707"/>
          <w:tab w:val="right" w:pos="1274"/>
          <w:tab w:val="right" w:pos="1557"/>
        </w:tabs>
        <w:bidi/>
        <w:ind w:left="-2" w:firstLine="709"/>
        <w:jc w:val="both"/>
        <w:rPr>
          <w:rFonts w:asciiTheme="majorBidi" w:hAnsiTheme="majorBidi" w:cstheme="majorBidi"/>
          <w:sz w:val="32"/>
          <w:szCs w:val="32"/>
          <w:lang w:bidi="ar-DZ"/>
        </w:rPr>
      </w:pPr>
    </w:p>
    <w:p w:rsidR="00A31FCA" w:rsidRPr="00634974" w:rsidRDefault="00A31FCA" w:rsidP="008271B4">
      <w:pPr>
        <w:pStyle w:val="Paragraphedeliste"/>
        <w:numPr>
          <w:ilvl w:val="1"/>
          <w:numId w:val="104"/>
        </w:numPr>
        <w:tabs>
          <w:tab w:val="right" w:pos="990"/>
          <w:tab w:val="right" w:pos="1557"/>
        </w:tabs>
        <w:bidi/>
        <w:ind w:hanging="401"/>
        <w:jc w:val="left"/>
        <w:rPr>
          <w:rFonts w:asciiTheme="majorBidi" w:hAnsiTheme="majorBidi" w:cstheme="majorBidi"/>
          <w:sz w:val="32"/>
          <w:szCs w:val="32"/>
          <w:lang w:bidi="ar-DZ"/>
        </w:rPr>
      </w:pPr>
      <w:r w:rsidRPr="00634974">
        <w:rPr>
          <w:rFonts w:ascii="Times New Roman" w:hAnsi="Times New Roman" w:cs="Traditional Arabic" w:hint="cs"/>
          <w:b/>
          <w:bCs/>
          <w:sz w:val="36"/>
          <w:szCs w:val="36"/>
          <w:rtl/>
          <w:lang w:bidi="ar-DZ"/>
        </w:rPr>
        <w:lastRenderedPageBreak/>
        <w:t>نتائج الفرض الثالث وتفسيره ومناقشته:</w:t>
      </w:r>
    </w:p>
    <w:p w:rsidR="00A31FCA" w:rsidRPr="000421AD" w:rsidRDefault="00A31FCA" w:rsidP="00A31FCA">
      <w:pPr>
        <w:tabs>
          <w:tab w:val="right" w:pos="707"/>
          <w:tab w:val="right" w:pos="990"/>
          <w:tab w:val="right" w:pos="1557"/>
        </w:tabs>
        <w:bidi/>
        <w:ind w:firstLine="707"/>
        <w:jc w:val="both"/>
        <w:rPr>
          <w:rFonts w:asciiTheme="majorBidi" w:hAnsiTheme="majorBidi" w:cstheme="majorBidi"/>
          <w:sz w:val="32"/>
          <w:szCs w:val="32"/>
          <w:rtl/>
          <w:lang w:bidi="ar-DZ"/>
        </w:rPr>
      </w:pPr>
      <w:r w:rsidRPr="000421AD">
        <w:rPr>
          <w:rFonts w:asciiTheme="majorBidi" w:hAnsiTheme="majorBidi" w:cstheme="majorBidi" w:hint="cs"/>
          <w:sz w:val="32"/>
          <w:szCs w:val="32"/>
          <w:rtl/>
          <w:lang w:bidi="ar-DZ"/>
        </w:rPr>
        <w:t xml:space="preserve">نص الفرض </w:t>
      </w:r>
      <w:r>
        <w:rPr>
          <w:rFonts w:asciiTheme="majorBidi" w:hAnsiTheme="majorBidi" w:cstheme="majorBidi" w:hint="cs"/>
          <w:sz w:val="32"/>
          <w:szCs w:val="32"/>
          <w:rtl/>
          <w:lang w:bidi="ar-DZ"/>
        </w:rPr>
        <w:t>الثالث من الدراسة الحالية على أنه "</w:t>
      </w:r>
      <w:r w:rsidRPr="000421AD">
        <w:rPr>
          <w:rFonts w:asciiTheme="majorBidi" w:hAnsiTheme="majorBidi" w:cstheme="majorBidi" w:hint="cs"/>
          <w:sz w:val="32"/>
          <w:szCs w:val="32"/>
          <w:rtl/>
          <w:lang w:bidi="ar-DZ"/>
        </w:rPr>
        <w:t xml:space="preserve">توجد فروق ذات دلالة إحصائية بين استجابات المبحوثين حول </w:t>
      </w:r>
      <w:r>
        <w:rPr>
          <w:rFonts w:asciiTheme="majorBidi" w:hAnsiTheme="majorBidi" w:cstheme="majorBidi" w:hint="cs"/>
          <w:sz w:val="32"/>
          <w:szCs w:val="32"/>
          <w:rtl/>
          <w:lang w:bidi="ar-DZ"/>
        </w:rPr>
        <w:t>الصعوبات التي تحول دون تحقيق الممارسة السوسيولوجية الصحيحة  في الجامعات الجزائرية تغزى لمتغيرات الدراسة</w:t>
      </w:r>
      <w:r w:rsidRPr="000421AD">
        <w:rPr>
          <w:rFonts w:asciiTheme="majorBidi" w:hAnsiTheme="majorBidi" w:cstheme="majorBidi" w:hint="cs"/>
          <w:sz w:val="32"/>
          <w:szCs w:val="32"/>
          <w:rtl/>
          <w:lang w:bidi="ar-DZ"/>
        </w:rPr>
        <w:t>"</w:t>
      </w:r>
      <w:r>
        <w:rPr>
          <w:rFonts w:asciiTheme="majorBidi" w:hAnsiTheme="majorBidi" w:cstheme="majorBidi" w:hint="cs"/>
          <w:sz w:val="32"/>
          <w:szCs w:val="32"/>
          <w:rtl/>
          <w:lang w:bidi="ar-DZ"/>
        </w:rPr>
        <w:t>.</w:t>
      </w:r>
    </w:p>
    <w:p w:rsidR="00A31FCA" w:rsidRDefault="00A31FCA" w:rsidP="00A31FCA">
      <w:pPr>
        <w:tabs>
          <w:tab w:val="right" w:pos="707"/>
          <w:tab w:val="right" w:pos="990"/>
          <w:tab w:val="right" w:pos="1557"/>
        </w:tabs>
        <w:bidi/>
        <w:ind w:firstLine="707"/>
        <w:jc w:val="both"/>
        <w:rPr>
          <w:rFonts w:asciiTheme="majorBidi" w:hAnsiTheme="majorBidi" w:cstheme="majorBidi"/>
          <w:sz w:val="32"/>
          <w:szCs w:val="32"/>
          <w:rtl/>
          <w:lang w:bidi="ar-DZ"/>
        </w:rPr>
      </w:pPr>
      <w:r>
        <w:rPr>
          <w:rFonts w:asciiTheme="majorBidi" w:hAnsiTheme="majorBidi" w:cstheme="majorBidi" w:hint="cs"/>
          <w:sz w:val="32"/>
          <w:szCs w:val="32"/>
          <w:rtl/>
          <w:lang w:bidi="ar-DZ"/>
        </w:rPr>
        <w:t>للتحقق من هذه الفرضية، استخدمنا اختبار (</w:t>
      </w:r>
      <w:r w:rsidRPr="009A5006">
        <w:rPr>
          <w:rFonts w:asciiTheme="majorBidi" w:hAnsiTheme="majorBidi" w:cstheme="majorBidi"/>
          <w:sz w:val="28"/>
          <w:szCs w:val="28"/>
          <w:lang w:bidi="ar-DZ"/>
        </w:rPr>
        <w:t>T- test</w:t>
      </w:r>
      <w:r>
        <w:rPr>
          <w:rFonts w:asciiTheme="majorBidi" w:hAnsiTheme="majorBidi" w:cstheme="majorBidi" w:hint="cs"/>
          <w:sz w:val="32"/>
          <w:szCs w:val="32"/>
          <w:rtl/>
          <w:lang w:bidi="ar-DZ"/>
        </w:rPr>
        <w:t>) لمتغير الجنس، واختبار تحليل التباين الأحادي (</w:t>
      </w:r>
      <w:r w:rsidRPr="009A5006">
        <w:rPr>
          <w:rFonts w:asciiTheme="majorBidi" w:hAnsiTheme="majorBidi" w:cstheme="majorBidi"/>
          <w:sz w:val="28"/>
          <w:szCs w:val="28"/>
          <w:lang w:bidi="ar-DZ"/>
        </w:rPr>
        <w:t>ANOVA</w:t>
      </w:r>
      <w:r>
        <w:rPr>
          <w:rFonts w:asciiTheme="majorBidi" w:hAnsiTheme="majorBidi" w:cstheme="majorBidi" w:hint="cs"/>
          <w:sz w:val="32"/>
          <w:szCs w:val="32"/>
          <w:rtl/>
          <w:lang w:bidi="ar-DZ"/>
        </w:rPr>
        <w:t>) للمتغيرات الأخرى للدراسة التي تتكون من أكثر من مستويين.</w:t>
      </w:r>
    </w:p>
    <w:p w:rsidR="00A31FCA" w:rsidRPr="00B45D32" w:rsidRDefault="00A31FCA" w:rsidP="00A31FCA">
      <w:pPr>
        <w:tabs>
          <w:tab w:val="right" w:pos="707"/>
          <w:tab w:val="right" w:pos="990"/>
          <w:tab w:val="right" w:pos="1557"/>
        </w:tabs>
        <w:bidi/>
        <w:ind w:firstLine="707"/>
        <w:jc w:val="both"/>
        <w:rPr>
          <w:rFonts w:asciiTheme="majorBidi" w:hAnsiTheme="majorBidi" w:cstheme="majorBidi"/>
          <w:sz w:val="16"/>
          <w:szCs w:val="16"/>
          <w:rtl/>
          <w:lang w:bidi="ar-DZ"/>
        </w:rPr>
      </w:pPr>
    </w:p>
    <w:p w:rsidR="00A31FCA" w:rsidRPr="000A016C" w:rsidRDefault="00A31FCA" w:rsidP="008271B4">
      <w:pPr>
        <w:pStyle w:val="Paragraphedeliste"/>
        <w:numPr>
          <w:ilvl w:val="0"/>
          <w:numId w:val="101"/>
        </w:numPr>
        <w:tabs>
          <w:tab w:val="right" w:pos="707"/>
          <w:tab w:val="right" w:pos="990"/>
          <w:tab w:val="right" w:pos="1557"/>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متغير الجنس:</w:t>
      </w:r>
    </w:p>
    <w:p w:rsidR="00A31FCA" w:rsidRDefault="00A31FCA" w:rsidP="00A31FCA">
      <w:pPr>
        <w:tabs>
          <w:tab w:val="right" w:pos="990"/>
          <w:tab w:val="right" w:pos="1557"/>
        </w:tabs>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جدول رقم (58): اختبار (</w:t>
      </w:r>
      <w:r w:rsidRPr="00C26CE3">
        <w:rPr>
          <w:rFonts w:asciiTheme="majorBidi" w:hAnsiTheme="majorBidi" w:cstheme="majorBidi"/>
          <w:sz w:val="28"/>
          <w:szCs w:val="28"/>
          <w:lang w:bidi="ar-DZ"/>
        </w:rPr>
        <w:t>T</w:t>
      </w:r>
      <w:r>
        <w:rPr>
          <w:rFonts w:asciiTheme="majorBidi" w:hAnsiTheme="majorBidi" w:cstheme="majorBidi" w:hint="cs"/>
          <w:sz w:val="32"/>
          <w:szCs w:val="32"/>
          <w:rtl/>
          <w:lang w:bidi="ar-DZ"/>
        </w:rPr>
        <w:t xml:space="preserve">) للفروق بين استجابات المبحوثين حول الصعوبات التي تحول دون تحقيق الممارسة السوسيولوجية الصحيحة تبعا لمتغير الجنس </w:t>
      </w:r>
    </w:p>
    <w:tbl>
      <w:tblPr>
        <w:tblStyle w:val="Grilledutableau"/>
        <w:bidiVisual/>
        <w:tblW w:w="9781" w:type="dxa"/>
        <w:jc w:val="center"/>
        <w:tblInd w:w="-177" w:type="dxa"/>
        <w:tblBorders>
          <w:top w:val="single" w:sz="18" w:space="0" w:color="000000" w:themeColor="text1"/>
          <w:left w:val="single" w:sz="2" w:space="0" w:color="000000" w:themeColor="text1"/>
          <w:bottom w:val="single" w:sz="18" w:space="0" w:color="000000" w:themeColor="text1"/>
          <w:right w:val="single" w:sz="2" w:space="0" w:color="000000" w:themeColor="text1"/>
          <w:insideH w:val="single" w:sz="18" w:space="0" w:color="000000" w:themeColor="text1"/>
        </w:tblBorders>
        <w:tblLayout w:type="fixed"/>
        <w:tblLook w:val="04A0"/>
      </w:tblPr>
      <w:tblGrid>
        <w:gridCol w:w="3969"/>
        <w:gridCol w:w="850"/>
        <w:gridCol w:w="992"/>
        <w:gridCol w:w="1134"/>
        <w:gridCol w:w="993"/>
        <w:gridCol w:w="850"/>
        <w:gridCol w:w="993"/>
      </w:tblGrid>
      <w:tr w:rsidR="00A31FCA" w:rsidTr="004C3C5F">
        <w:trPr>
          <w:trHeight w:val="502"/>
          <w:jc w:val="center"/>
        </w:trPr>
        <w:tc>
          <w:tcPr>
            <w:tcW w:w="3969"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الأبعاد</w:t>
            </w:r>
          </w:p>
        </w:tc>
        <w:tc>
          <w:tcPr>
            <w:tcW w:w="850"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الجنس</w:t>
            </w:r>
          </w:p>
        </w:tc>
        <w:tc>
          <w:tcPr>
            <w:tcW w:w="992"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المتوسط الحسابي</w:t>
            </w:r>
          </w:p>
        </w:tc>
        <w:tc>
          <w:tcPr>
            <w:tcW w:w="1134"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الانحراف المعياري</w:t>
            </w:r>
          </w:p>
        </w:tc>
        <w:tc>
          <w:tcPr>
            <w:tcW w:w="993"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درجات الحرية</w:t>
            </w:r>
          </w:p>
        </w:tc>
        <w:tc>
          <w:tcPr>
            <w:tcW w:w="850"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قيمة (</w:t>
            </w:r>
            <w:r w:rsidRPr="00196FEB">
              <w:rPr>
                <w:rFonts w:asciiTheme="majorBidi" w:hAnsiTheme="majorBidi" w:cstheme="majorBidi"/>
                <w:sz w:val="28"/>
                <w:szCs w:val="28"/>
                <w:lang w:bidi="ar-DZ"/>
              </w:rPr>
              <w:t>T</w:t>
            </w:r>
            <w:r w:rsidRPr="00196FEB">
              <w:rPr>
                <w:rFonts w:asciiTheme="majorBidi" w:hAnsiTheme="majorBidi" w:cstheme="majorBidi" w:hint="cs"/>
                <w:sz w:val="28"/>
                <w:szCs w:val="28"/>
                <w:rtl/>
                <w:lang w:bidi="ar-DZ"/>
              </w:rPr>
              <w:t>)</w:t>
            </w:r>
          </w:p>
        </w:tc>
        <w:tc>
          <w:tcPr>
            <w:tcW w:w="993"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مستوى الدلالة</w:t>
            </w:r>
            <w:r w:rsidRPr="00B67532">
              <w:rPr>
                <w:rFonts w:asciiTheme="majorBidi" w:hAnsiTheme="majorBidi" w:cstheme="majorBidi" w:hint="cs"/>
                <w:sz w:val="28"/>
                <w:szCs w:val="28"/>
                <w:vertAlign w:val="superscript"/>
                <w:rtl/>
                <w:lang w:bidi="ar-DZ"/>
              </w:rPr>
              <w:t>*</w:t>
            </w:r>
            <w:r>
              <w:rPr>
                <w:rFonts w:asciiTheme="majorBidi" w:hAnsiTheme="majorBidi" w:cstheme="majorBidi"/>
                <w:sz w:val="28"/>
                <w:szCs w:val="28"/>
                <w:lang w:bidi="ar-DZ"/>
              </w:rPr>
              <w:t xml:space="preserve"> Sig</w:t>
            </w:r>
          </w:p>
        </w:tc>
      </w:tr>
      <w:tr w:rsidR="00A31FCA" w:rsidTr="004C3C5F">
        <w:trPr>
          <w:trHeight w:val="284"/>
          <w:jc w:val="center"/>
        </w:trPr>
        <w:tc>
          <w:tcPr>
            <w:tcW w:w="3969"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العوائق التي تعترض الباحث السوسيولوجي</w:t>
            </w:r>
          </w:p>
        </w:tc>
        <w:tc>
          <w:tcPr>
            <w:tcW w:w="850"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ذكر</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7,28</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1,406</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101</w:t>
            </w:r>
          </w:p>
        </w:tc>
        <w:tc>
          <w:tcPr>
            <w:tcW w:w="850"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1,378</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0,171</w:t>
            </w:r>
          </w:p>
        </w:tc>
      </w:tr>
      <w:tr w:rsidR="00A31FCA" w:rsidTr="004C3C5F">
        <w:trPr>
          <w:trHeight w:val="219"/>
          <w:jc w:val="center"/>
        </w:trPr>
        <w:tc>
          <w:tcPr>
            <w:tcW w:w="3969"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0"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أنثى</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6,92</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1,259</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0"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81"/>
          <w:jc w:val="center"/>
        </w:trPr>
        <w:tc>
          <w:tcPr>
            <w:tcW w:w="3969"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العوامل التي تتحكم في الممارسة السوسيولوجية</w:t>
            </w:r>
          </w:p>
        </w:tc>
        <w:tc>
          <w:tcPr>
            <w:tcW w:w="850"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ذكر</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15,00</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0,000</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48,00</w:t>
            </w:r>
          </w:p>
        </w:tc>
        <w:tc>
          <w:tcPr>
            <w:tcW w:w="850"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1,754</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0,086</w:t>
            </w:r>
          </w:p>
        </w:tc>
      </w:tr>
      <w:tr w:rsidR="00A31FCA" w:rsidTr="004C3C5F">
        <w:trPr>
          <w:trHeight w:val="129"/>
          <w:jc w:val="center"/>
        </w:trPr>
        <w:tc>
          <w:tcPr>
            <w:tcW w:w="3969"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0"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أنثى</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14,78</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0,896</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0"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95"/>
          <w:jc w:val="center"/>
        </w:trPr>
        <w:tc>
          <w:tcPr>
            <w:tcW w:w="3969" w:type="dxa"/>
            <w:vMerge w:val="restart"/>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الدرجة الكلية</w:t>
            </w:r>
          </w:p>
        </w:tc>
        <w:tc>
          <w:tcPr>
            <w:tcW w:w="850" w:type="dxa"/>
            <w:tcBorders>
              <w:bottom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ذكر</w:t>
            </w:r>
          </w:p>
        </w:tc>
        <w:tc>
          <w:tcPr>
            <w:tcW w:w="992" w:type="dxa"/>
            <w:tcBorders>
              <w:bottom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22,27</w:t>
            </w:r>
          </w:p>
        </w:tc>
        <w:tc>
          <w:tcPr>
            <w:tcW w:w="1134" w:type="dxa"/>
            <w:tcBorders>
              <w:bottom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1,416</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99</w:t>
            </w:r>
          </w:p>
        </w:tc>
        <w:tc>
          <w:tcPr>
            <w:tcW w:w="850"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1,981</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0,068</w:t>
            </w:r>
          </w:p>
        </w:tc>
      </w:tr>
      <w:tr w:rsidR="00A31FCA" w:rsidTr="004C3C5F">
        <w:trPr>
          <w:trHeight w:val="158"/>
          <w:jc w:val="center"/>
        </w:trPr>
        <w:tc>
          <w:tcPr>
            <w:tcW w:w="3969" w:type="dxa"/>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850" w:type="dxa"/>
            <w:tcBorders>
              <w:top w:val="single" w:sz="4"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أنثى</w:t>
            </w:r>
          </w:p>
        </w:tc>
        <w:tc>
          <w:tcPr>
            <w:tcW w:w="992" w:type="dxa"/>
            <w:tcBorders>
              <w:top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21,69</w:t>
            </w:r>
          </w:p>
        </w:tc>
        <w:tc>
          <w:tcPr>
            <w:tcW w:w="1134" w:type="dxa"/>
            <w:tcBorders>
              <w:top w:val="single" w:sz="4"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1,503</w:t>
            </w: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0"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bl>
    <w:p w:rsidR="00A31FCA" w:rsidRDefault="00A31FCA" w:rsidP="00A31FCA">
      <w:pPr>
        <w:tabs>
          <w:tab w:val="right" w:pos="707"/>
          <w:tab w:val="right" w:pos="990"/>
          <w:tab w:val="right" w:pos="1557"/>
        </w:tabs>
        <w:bidi/>
        <w:ind w:firstLine="423"/>
        <w:jc w:val="both"/>
        <w:rPr>
          <w:rFonts w:asciiTheme="majorBidi" w:hAnsiTheme="majorBidi" w:cstheme="majorBidi"/>
          <w:sz w:val="32"/>
          <w:szCs w:val="32"/>
          <w:rtl/>
          <w:lang w:bidi="ar-DZ"/>
        </w:rPr>
      </w:pPr>
      <w:r w:rsidRPr="00244F33">
        <w:rPr>
          <w:rFonts w:asciiTheme="majorBidi" w:hAnsiTheme="majorBidi" w:cstheme="majorBidi" w:hint="cs"/>
          <w:sz w:val="24"/>
          <w:szCs w:val="24"/>
          <w:rtl/>
          <w:lang w:bidi="ar-DZ"/>
        </w:rPr>
        <w:t xml:space="preserve">المصدر: من إعداد الباحثة </w:t>
      </w:r>
      <w:r>
        <w:rPr>
          <w:rFonts w:asciiTheme="majorBidi" w:hAnsiTheme="majorBidi" w:cstheme="majorBidi" w:hint="cs"/>
          <w:sz w:val="24"/>
          <w:szCs w:val="24"/>
          <w:rtl/>
          <w:lang w:bidi="ar-DZ"/>
        </w:rPr>
        <w:t xml:space="preserve">اعتمادا على مخرجات برنامج </w:t>
      </w:r>
      <w:r>
        <w:rPr>
          <w:rFonts w:asciiTheme="majorBidi" w:hAnsiTheme="majorBidi" w:cstheme="majorBidi"/>
          <w:sz w:val="24"/>
          <w:szCs w:val="24"/>
          <w:lang w:bidi="ar-DZ"/>
        </w:rPr>
        <w:t>SPSS</w:t>
      </w:r>
      <w:r>
        <w:rPr>
          <w:rFonts w:asciiTheme="majorBidi" w:hAnsiTheme="majorBidi" w:cstheme="majorBidi" w:hint="cs"/>
          <w:sz w:val="24"/>
          <w:szCs w:val="24"/>
          <w:rtl/>
          <w:lang w:bidi="ar-DZ"/>
        </w:rPr>
        <w:t xml:space="preserve">.                          (*: دالة إحصائيا عند </w:t>
      </w:r>
      <w:r>
        <w:rPr>
          <w:rFonts w:asciiTheme="majorBidi" w:hAnsiTheme="majorBidi" w:cstheme="majorBidi"/>
          <w:sz w:val="24"/>
          <w:szCs w:val="24"/>
          <w:rtl/>
          <w:lang w:bidi="ar-DZ"/>
        </w:rPr>
        <w:t>α</w:t>
      </w:r>
      <w:r>
        <w:rPr>
          <w:rFonts w:asciiTheme="majorBidi" w:hAnsiTheme="majorBidi" w:cstheme="majorBidi" w:hint="cs"/>
          <w:sz w:val="24"/>
          <w:szCs w:val="24"/>
          <w:rtl/>
          <w:lang w:bidi="ar-DZ"/>
        </w:rPr>
        <w:t xml:space="preserve">= 0,05)                                                                                               </w:t>
      </w:r>
    </w:p>
    <w:p w:rsidR="00A31FCA" w:rsidRDefault="00A31FCA" w:rsidP="00A31FCA">
      <w:pPr>
        <w:tabs>
          <w:tab w:val="right" w:pos="707"/>
          <w:tab w:val="right" w:pos="990"/>
          <w:tab w:val="right" w:pos="1557"/>
        </w:tabs>
        <w:bidi/>
        <w:ind w:left="-2"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t>نلاحظ من خلال نتائج اختبار (</w:t>
      </w:r>
      <w:r w:rsidRPr="005F5582">
        <w:rPr>
          <w:rFonts w:asciiTheme="majorBidi" w:hAnsiTheme="majorBidi" w:cstheme="majorBidi"/>
          <w:sz w:val="28"/>
          <w:szCs w:val="28"/>
          <w:lang w:bidi="ar-DZ"/>
        </w:rPr>
        <w:t>T</w:t>
      </w:r>
      <w:r>
        <w:rPr>
          <w:rFonts w:asciiTheme="majorBidi" w:hAnsiTheme="majorBidi" w:cstheme="majorBidi" w:hint="cs"/>
          <w:sz w:val="32"/>
          <w:szCs w:val="32"/>
          <w:rtl/>
          <w:lang w:bidi="ar-DZ"/>
        </w:rPr>
        <w:t>) للفروق في الجدول رقم (58):</w:t>
      </w:r>
    </w:p>
    <w:p w:rsidR="00A31FCA" w:rsidRPr="007C7A1F" w:rsidRDefault="00A31FCA" w:rsidP="008271B4">
      <w:pPr>
        <w:pStyle w:val="Paragraphedeliste"/>
        <w:numPr>
          <w:ilvl w:val="0"/>
          <w:numId w:val="102"/>
        </w:numPr>
        <w:tabs>
          <w:tab w:val="right" w:pos="707"/>
          <w:tab w:val="right" w:pos="990"/>
          <w:tab w:val="right" w:pos="1274"/>
          <w:tab w:val="right" w:pos="1557"/>
        </w:tabs>
        <w:bidi/>
        <w:ind w:left="849" w:firstLine="0"/>
        <w:jc w:val="both"/>
        <w:rPr>
          <w:rFonts w:asciiTheme="majorBidi" w:hAnsiTheme="majorBidi" w:cstheme="majorBidi"/>
          <w:sz w:val="32"/>
          <w:szCs w:val="32"/>
          <w:lang w:bidi="ar-DZ"/>
        </w:rPr>
      </w:pPr>
      <w:r w:rsidRPr="007C7A1F">
        <w:rPr>
          <w:rFonts w:asciiTheme="majorBidi" w:hAnsiTheme="majorBidi" w:cstheme="majorBidi" w:hint="cs"/>
          <w:sz w:val="32"/>
          <w:szCs w:val="32"/>
          <w:rtl/>
          <w:lang w:bidi="ar-DZ"/>
        </w:rPr>
        <w:t xml:space="preserve"> أن مستوى الدلالة في </w:t>
      </w:r>
      <w:r>
        <w:rPr>
          <w:rFonts w:asciiTheme="majorBidi" w:hAnsiTheme="majorBidi" w:cstheme="majorBidi" w:hint="cs"/>
          <w:sz w:val="32"/>
          <w:szCs w:val="32"/>
          <w:rtl/>
          <w:lang w:bidi="ar-DZ"/>
        </w:rPr>
        <w:t xml:space="preserve">البنود الثلاث وفي المحور ككل </w:t>
      </w:r>
      <w:r w:rsidRPr="007C7A1F">
        <w:rPr>
          <w:rFonts w:asciiTheme="majorBidi" w:hAnsiTheme="majorBidi" w:cstheme="majorBidi" w:hint="cs"/>
          <w:sz w:val="32"/>
          <w:szCs w:val="32"/>
          <w:rtl/>
          <w:lang w:bidi="ar-DZ"/>
        </w:rPr>
        <w:t>أكبر من (</w:t>
      </w:r>
      <w:r w:rsidRPr="007C7A1F">
        <w:rPr>
          <w:rFonts w:asciiTheme="majorBidi" w:hAnsiTheme="majorBidi" w:cstheme="majorBidi"/>
          <w:sz w:val="32"/>
          <w:szCs w:val="32"/>
          <w:rtl/>
          <w:lang w:bidi="ar-DZ"/>
        </w:rPr>
        <w:t>α</w:t>
      </w:r>
      <w:r w:rsidRPr="007C7A1F">
        <w:rPr>
          <w:rFonts w:asciiTheme="majorBidi" w:hAnsiTheme="majorBidi" w:cstheme="majorBidi" w:hint="cs"/>
          <w:sz w:val="32"/>
          <w:szCs w:val="32"/>
          <w:rtl/>
          <w:lang w:bidi="ar-DZ"/>
        </w:rPr>
        <w:t xml:space="preserve">= 0,05) أي غير دال إحصائيا، وبالتالي عدم وجود فروق </w:t>
      </w:r>
      <w:r>
        <w:rPr>
          <w:rFonts w:asciiTheme="majorBidi" w:hAnsiTheme="majorBidi" w:cstheme="majorBidi" w:hint="cs"/>
          <w:sz w:val="32"/>
          <w:szCs w:val="32"/>
          <w:rtl/>
          <w:lang w:bidi="ar-DZ"/>
        </w:rPr>
        <w:t>دالة إحصائيا</w:t>
      </w:r>
      <w:r w:rsidRPr="007C7A1F">
        <w:rPr>
          <w:rFonts w:asciiTheme="majorBidi" w:hAnsiTheme="majorBidi" w:cstheme="majorBidi" w:hint="cs"/>
          <w:sz w:val="32"/>
          <w:szCs w:val="32"/>
          <w:rtl/>
          <w:lang w:bidi="ar-DZ"/>
        </w:rPr>
        <w:t xml:space="preserve"> بين متوسطات استجابات المبحوثين حول </w:t>
      </w:r>
      <w:r>
        <w:rPr>
          <w:rFonts w:asciiTheme="majorBidi" w:hAnsiTheme="majorBidi" w:cstheme="majorBidi" w:hint="cs"/>
          <w:sz w:val="32"/>
          <w:szCs w:val="32"/>
          <w:rtl/>
          <w:lang w:bidi="ar-DZ"/>
        </w:rPr>
        <w:t>الصعويات التي تحول دون تحقيق الممارسة السوسيولوجية الصحيحة</w:t>
      </w:r>
      <w:r w:rsidRPr="007C7A1F">
        <w:rPr>
          <w:rFonts w:asciiTheme="majorBidi" w:hAnsiTheme="majorBidi" w:cstheme="majorBidi" w:hint="cs"/>
          <w:sz w:val="32"/>
          <w:szCs w:val="32"/>
          <w:rtl/>
          <w:lang w:bidi="ar-DZ"/>
        </w:rPr>
        <w:t xml:space="preserve">، في تصور الأساتذة </w:t>
      </w:r>
      <w:r>
        <w:rPr>
          <w:rFonts w:asciiTheme="majorBidi" w:hAnsiTheme="majorBidi" w:cstheme="majorBidi" w:hint="cs"/>
          <w:sz w:val="32"/>
          <w:szCs w:val="32"/>
          <w:rtl/>
          <w:lang w:bidi="ar-DZ"/>
        </w:rPr>
        <w:t>المبحوثين</w:t>
      </w:r>
      <w:r w:rsidRPr="007C7A1F">
        <w:rPr>
          <w:rFonts w:asciiTheme="majorBidi" w:hAnsiTheme="majorBidi" w:cstheme="majorBidi" w:hint="cs"/>
          <w:sz w:val="32"/>
          <w:szCs w:val="32"/>
          <w:rtl/>
          <w:lang w:bidi="ar-DZ"/>
        </w:rPr>
        <w:t xml:space="preserve"> تبعا لمتغير الجنس.</w:t>
      </w:r>
    </w:p>
    <w:p w:rsidR="00A31FCA" w:rsidRPr="00F04E7E" w:rsidRDefault="00A31FCA" w:rsidP="00A31FCA">
      <w:pPr>
        <w:pStyle w:val="Paragraphedeliste"/>
        <w:tabs>
          <w:tab w:val="right" w:pos="707"/>
          <w:tab w:val="right" w:pos="990"/>
          <w:tab w:val="right" w:pos="1274"/>
          <w:tab w:val="right" w:pos="1557"/>
        </w:tabs>
        <w:bidi/>
        <w:ind w:left="849"/>
        <w:jc w:val="both"/>
        <w:rPr>
          <w:rFonts w:asciiTheme="majorBidi" w:hAnsiTheme="majorBidi" w:cstheme="majorBidi"/>
          <w:lang w:bidi="ar-DZ"/>
        </w:rPr>
      </w:pPr>
    </w:p>
    <w:p w:rsidR="00A31FCA" w:rsidRDefault="00A31FCA" w:rsidP="00A31FCA">
      <w:pPr>
        <w:pStyle w:val="Paragraphedeliste"/>
        <w:tabs>
          <w:tab w:val="right" w:pos="-2"/>
          <w:tab w:val="right" w:pos="707"/>
          <w:tab w:val="right" w:pos="1274"/>
          <w:tab w:val="right" w:pos="1557"/>
        </w:tabs>
        <w:bidi/>
        <w:ind w:left="-2"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ويمكننا إرجاع عدم وجود تباين في تصورات الأساتذة المبحوثين تبعا لمتغير الجنس، إلى أن كلتا الفئتين يعملون بنفس الجامعة في نفس الكلية وفي نفس القسم ويواجهون نفس العوائق وتتحكم فيهم نفس العوامل أثناء ممارستهم البحثية بصفة عامة والسوسيولوجية بصفة خاصة.</w:t>
      </w:r>
    </w:p>
    <w:p w:rsidR="00A31FCA" w:rsidRDefault="00A31FCA" w:rsidP="00A31FCA">
      <w:pPr>
        <w:pStyle w:val="Paragraphedeliste"/>
        <w:tabs>
          <w:tab w:val="right" w:pos="-2"/>
          <w:tab w:val="right" w:pos="707"/>
          <w:tab w:val="right" w:pos="1274"/>
          <w:tab w:val="right" w:pos="1557"/>
        </w:tabs>
        <w:bidi/>
        <w:ind w:left="-2"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إلا أن الدراسة الحالية لا يمكنها الإجابة على سؤال فيما إذا لمؤشر البيئة دخل في تكوين تصور الأستاذ الباحث وأثر إحصائي على استجابات المبحوثين تجاه العوائق والعوامل التي تتحكم في الممارسة السوسيولوجية، كون أنها اقتصرت على جامعة واحدة (جامعة مستغانم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كلية العلوم الاجتماعية) مما يجعلها عاجزة على إجراء مقارنات تبعا لمتغير الجامعة. </w:t>
      </w:r>
    </w:p>
    <w:p w:rsidR="00A31FCA" w:rsidRDefault="00A31FCA" w:rsidP="00A31FCA">
      <w:pPr>
        <w:pStyle w:val="Paragraphedeliste"/>
        <w:tabs>
          <w:tab w:val="right" w:pos="-2"/>
          <w:tab w:val="right" w:pos="707"/>
          <w:tab w:val="right" w:pos="1274"/>
          <w:tab w:val="right" w:pos="1557"/>
        </w:tabs>
        <w:bidi/>
        <w:ind w:left="-2"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وهذا الأمر يحتاج دراسات إضافية لمعرفة الفروق بين بين كليات العلوم الاجتماعية في الجامعات المختلفة</w:t>
      </w:r>
    </w:p>
    <w:p w:rsidR="00A31FCA" w:rsidRPr="0039669E" w:rsidRDefault="00A31FCA" w:rsidP="00A31FCA">
      <w:pPr>
        <w:tabs>
          <w:tab w:val="right" w:pos="990"/>
          <w:tab w:val="right" w:pos="1557"/>
        </w:tabs>
        <w:bidi/>
        <w:jc w:val="left"/>
        <w:rPr>
          <w:rFonts w:asciiTheme="majorBidi" w:hAnsiTheme="majorBidi" w:cstheme="majorBidi"/>
          <w:sz w:val="20"/>
          <w:szCs w:val="20"/>
          <w:rtl/>
          <w:lang w:bidi="ar-DZ"/>
        </w:rPr>
      </w:pPr>
    </w:p>
    <w:p w:rsidR="00A31FCA" w:rsidRDefault="00A31FCA" w:rsidP="008271B4">
      <w:pPr>
        <w:pStyle w:val="Paragraphedeliste"/>
        <w:numPr>
          <w:ilvl w:val="0"/>
          <w:numId w:val="101"/>
        </w:numPr>
        <w:tabs>
          <w:tab w:val="right" w:pos="707"/>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متغير التخصص:</w:t>
      </w:r>
    </w:p>
    <w:p w:rsidR="00A31FCA" w:rsidRPr="005175D1" w:rsidRDefault="00A31FCA" w:rsidP="00A31FCA">
      <w:pPr>
        <w:tabs>
          <w:tab w:val="right" w:pos="990"/>
          <w:tab w:val="right" w:pos="1557"/>
        </w:tabs>
        <w:bidi/>
        <w:jc w:val="center"/>
        <w:rPr>
          <w:rFonts w:asciiTheme="majorBidi" w:hAnsiTheme="majorBidi" w:cstheme="majorBidi"/>
          <w:sz w:val="32"/>
          <w:szCs w:val="32"/>
          <w:rtl/>
          <w:lang w:bidi="ar-DZ"/>
        </w:rPr>
      </w:pPr>
      <w:r w:rsidRPr="005175D1">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59</w:t>
      </w:r>
      <w:r w:rsidRPr="005175D1">
        <w:rPr>
          <w:rFonts w:asciiTheme="majorBidi" w:hAnsiTheme="majorBidi" w:cstheme="majorBidi" w:hint="cs"/>
          <w:sz w:val="32"/>
          <w:szCs w:val="32"/>
          <w:rtl/>
          <w:lang w:bidi="ar-DZ"/>
        </w:rPr>
        <w:t>): اختبار (</w:t>
      </w:r>
      <w:r w:rsidRPr="005175D1">
        <w:rPr>
          <w:rFonts w:asciiTheme="majorBidi" w:hAnsiTheme="majorBidi" w:cstheme="majorBidi"/>
          <w:sz w:val="28"/>
          <w:szCs w:val="28"/>
          <w:lang w:bidi="ar-DZ"/>
        </w:rPr>
        <w:t>ANOVA</w:t>
      </w:r>
      <w:r w:rsidRPr="005175D1">
        <w:rPr>
          <w:rFonts w:asciiTheme="majorBidi" w:hAnsiTheme="majorBidi" w:cstheme="majorBidi" w:hint="cs"/>
          <w:sz w:val="32"/>
          <w:szCs w:val="32"/>
          <w:rtl/>
          <w:lang w:bidi="ar-DZ"/>
        </w:rPr>
        <w:t>) للفروق بين استجابات المبحوثين</w:t>
      </w:r>
      <w:r>
        <w:rPr>
          <w:rFonts w:asciiTheme="majorBidi" w:hAnsiTheme="majorBidi" w:cstheme="majorBidi" w:hint="cs"/>
          <w:sz w:val="32"/>
          <w:szCs w:val="32"/>
          <w:rtl/>
          <w:lang w:bidi="ar-DZ"/>
        </w:rPr>
        <w:t xml:space="preserve"> حول الصعوبات التي تحول دون تحقيق الممارسة السوسيولوجية الصحيحة </w:t>
      </w:r>
      <w:r w:rsidRPr="005175D1">
        <w:rPr>
          <w:rFonts w:asciiTheme="majorBidi" w:hAnsiTheme="majorBidi" w:cstheme="majorBidi" w:hint="cs"/>
          <w:sz w:val="32"/>
          <w:szCs w:val="32"/>
          <w:rtl/>
          <w:lang w:bidi="ar-DZ"/>
        </w:rPr>
        <w:t xml:space="preserve"> تبعا لمتغير التخصص</w:t>
      </w:r>
    </w:p>
    <w:tbl>
      <w:tblPr>
        <w:tblStyle w:val="Grilledutableau"/>
        <w:bidiVisual/>
        <w:tblW w:w="9924" w:type="dxa"/>
        <w:jc w:val="center"/>
        <w:tblInd w:w="-36" w:type="dxa"/>
        <w:tblBorders>
          <w:top w:val="single" w:sz="18" w:space="0" w:color="000000" w:themeColor="text1"/>
          <w:bottom w:val="single" w:sz="18" w:space="0" w:color="000000" w:themeColor="text1"/>
          <w:right w:val="single" w:sz="2" w:space="0" w:color="000000" w:themeColor="text1"/>
          <w:insideH w:val="single" w:sz="18" w:space="0" w:color="000000" w:themeColor="text1"/>
          <w:insideV w:val="single" w:sz="2" w:space="0" w:color="000000" w:themeColor="text1"/>
        </w:tblBorders>
        <w:tblLayout w:type="fixed"/>
        <w:tblLook w:val="04A0"/>
      </w:tblPr>
      <w:tblGrid>
        <w:gridCol w:w="2694"/>
        <w:gridCol w:w="1842"/>
        <w:gridCol w:w="1418"/>
        <w:gridCol w:w="992"/>
        <w:gridCol w:w="1134"/>
        <w:gridCol w:w="851"/>
        <w:gridCol w:w="993"/>
      </w:tblGrid>
      <w:tr w:rsidR="00A31FCA" w:rsidTr="004C3C5F">
        <w:trPr>
          <w:trHeight w:val="502"/>
          <w:jc w:val="center"/>
        </w:trPr>
        <w:tc>
          <w:tcPr>
            <w:tcW w:w="2694"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الأبعاد</w:t>
            </w:r>
          </w:p>
        </w:tc>
        <w:tc>
          <w:tcPr>
            <w:tcW w:w="1842"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مصدر التباين</w:t>
            </w:r>
          </w:p>
        </w:tc>
        <w:tc>
          <w:tcPr>
            <w:tcW w:w="1418"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مجموع المربعات</w:t>
            </w:r>
          </w:p>
        </w:tc>
        <w:tc>
          <w:tcPr>
            <w:tcW w:w="992"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درجات الحرية</w:t>
            </w:r>
          </w:p>
        </w:tc>
        <w:tc>
          <w:tcPr>
            <w:tcW w:w="1134"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متوسط المربعات</w:t>
            </w:r>
          </w:p>
        </w:tc>
        <w:tc>
          <w:tcPr>
            <w:tcW w:w="851"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قيمة (</w:t>
            </w:r>
            <w:r>
              <w:rPr>
                <w:rFonts w:asciiTheme="majorBidi" w:hAnsiTheme="majorBidi" w:cstheme="majorBidi"/>
                <w:sz w:val="28"/>
                <w:szCs w:val="28"/>
                <w:lang w:bidi="ar-DZ"/>
              </w:rPr>
              <w:t>F</w:t>
            </w:r>
            <w:r w:rsidRPr="00196FEB">
              <w:rPr>
                <w:rFonts w:asciiTheme="majorBidi" w:hAnsiTheme="majorBidi" w:cstheme="majorBidi" w:hint="cs"/>
                <w:sz w:val="28"/>
                <w:szCs w:val="28"/>
                <w:rtl/>
                <w:lang w:bidi="ar-DZ"/>
              </w:rPr>
              <w:t>)</w:t>
            </w:r>
          </w:p>
        </w:tc>
        <w:tc>
          <w:tcPr>
            <w:tcW w:w="993" w:type="dxa"/>
            <w:shd w:val="clear" w:color="auto" w:fill="D9D9D9" w:themeFill="background1" w:themeFillShade="D9"/>
            <w:vAlign w:val="center"/>
          </w:tcPr>
          <w:p w:rsidR="00A31FCA" w:rsidRDefault="00A31FCA" w:rsidP="004C3C5F">
            <w:pPr>
              <w:tabs>
                <w:tab w:val="right" w:pos="990"/>
                <w:tab w:val="right" w:pos="1557"/>
              </w:tabs>
              <w:bidi/>
              <w:jc w:val="center"/>
              <w:rPr>
                <w:rFonts w:asciiTheme="majorBidi" w:hAnsiTheme="majorBidi" w:cstheme="majorBidi"/>
                <w:sz w:val="28"/>
                <w:szCs w:val="28"/>
                <w:vertAlign w:val="superscript"/>
                <w:rtl/>
                <w:lang w:bidi="ar-DZ"/>
              </w:rPr>
            </w:pPr>
            <w:r w:rsidRPr="00196FEB">
              <w:rPr>
                <w:rFonts w:asciiTheme="majorBidi" w:hAnsiTheme="majorBidi" w:cstheme="majorBidi" w:hint="cs"/>
                <w:sz w:val="28"/>
                <w:szCs w:val="28"/>
                <w:rtl/>
                <w:lang w:bidi="ar-DZ"/>
              </w:rPr>
              <w:t>مستوى الدلالة</w:t>
            </w:r>
            <w:r w:rsidRPr="00B67532">
              <w:rPr>
                <w:rFonts w:asciiTheme="majorBidi" w:hAnsiTheme="majorBidi" w:cstheme="majorBidi" w:hint="cs"/>
                <w:sz w:val="28"/>
                <w:szCs w:val="28"/>
                <w:vertAlign w:val="superscript"/>
                <w:rtl/>
                <w:lang w:bidi="ar-DZ"/>
              </w:rPr>
              <w:t>*</w:t>
            </w:r>
          </w:p>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sz w:val="28"/>
                <w:szCs w:val="28"/>
                <w:lang w:bidi="ar-DZ"/>
              </w:rPr>
              <w:t>Sig</w:t>
            </w:r>
          </w:p>
        </w:tc>
      </w:tr>
      <w:tr w:rsidR="00A31FCA" w:rsidTr="004C3C5F">
        <w:trPr>
          <w:trHeight w:val="284"/>
          <w:jc w:val="center"/>
        </w:trPr>
        <w:tc>
          <w:tcPr>
            <w:tcW w:w="2694"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العوائق التي تعترض الباحث السوسيولوجي</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8,668</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11</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0,788</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0,409</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0,949</w:t>
            </w:r>
          </w:p>
        </w:tc>
      </w:tr>
      <w:tr w:rsidR="00A31FCA" w:rsidTr="004C3C5F">
        <w:trPr>
          <w:trHeight w:val="219"/>
          <w:jc w:val="center"/>
        </w:trPr>
        <w:tc>
          <w:tcPr>
            <w:tcW w:w="2694"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175,157</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91</w:t>
            </w:r>
          </w:p>
        </w:tc>
        <w:tc>
          <w:tcPr>
            <w:tcW w:w="1134"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1,925</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219"/>
          <w:jc w:val="center"/>
        </w:trPr>
        <w:tc>
          <w:tcPr>
            <w:tcW w:w="2694"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183,825</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81"/>
          <w:jc w:val="center"/>
        </w:trPr>
        <w:tc>
          <w:tcPr>
            <w:tcW w:w="2694"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العوامل التي تتحكم في الممارسة السوسيولوجية</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12,564</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11</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1,142</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3,732</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0,000</w:t>
            </w:r>
            <w:r w:rsidRPr="00227DE2">
              <w:rPr>
                <w:rFonts w:asciiTheme="majorBidi" w:hAnsiTheme="majorBidi" w:cstheme="majorBidi" w:hint="cs"/>
                <w:sz w:val="28"/>
                <w:szCs w:val="28"/>
                <w:vertAlign w:val="superscript"/>
                <w:rtl/>
                <w:lang w:bidi="ar-DZ"/>
              </w:rPr>
              <w:t>*</w:t>
            </w:r>
          </w:p>
        </w:tc>
      </w:tr>
      <w:tr w:rsidR="00A31FCA" w:rsidTr="004C3C5F">
        <w:trPr>
          <w:trHeight w:val="129"/>
          <w:jc w:val="center"/>
        </w:trPr>
        <w:tc>
          <w:tcPr>
            <w:tcW w:w="2694"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27,238</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89</w:t>
            </w:r>
          </w:p>
        </w:tc>
        <w:tc>
          <w:tcPr>
            <w:tcW w:w="1134"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0,306</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29"/>
          <w:jc w:val="center"/>
        </w:trPr>
        <w:tc>
          <w:tcPr>
            <w:tcW w:w="2694"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39,802</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100</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95"/>
          <w:jc w:val="center"/>
        </w:trPr>
        <w:tc>
          <w:tcPr>
            <w:tcW w:w="2694" w:type="dxa"/>
            <w:vMerge w:val="restart"/>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الدرجة الكلية</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16,434</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11</w:t>
            </w:r>
          </w:p>
        </w:tc>
        <w:tc>
          <w:tcPr>
            <w:tcW w:w="1134" w:type="dxa"/>
            <w:tcBorders>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1,494</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0,656</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0,775</w:t>
            </w:r>
          </w:p>
        </w:tc>
      </w:tr>
      <w:tr w:rsidR="00A31FCA" w:rsidTr="004C3C5F">
        <w:trPr>
          <w:trHeight w:val="158"/>
          <w:jc w:val="center"/>
        </w:trPr>
        <w:tc>
          <w:tcPr>
            <w:tcW w:w="2694" w:type="dxa"/>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202,556</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89</w:t>
            </w:r>
          </w:p>
        </w:tc>
        <w:tc>
          <w:tcPr>
            <w:tcW w:w="1134" w:type="dxa"/>
            <w:tcBorders>
              <w:top w:val="single" w:sz="2" w:space="0" w:color="000000" w:themeColor="text1"/>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2,276</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58"/>
          <w:jc w:val="center"/>
        </w:trPr>
        <w:tc>
          <w:tcPr>
            <w:tcW w:w="2694" w:type="dxa"/>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2" w:type="dxa"/>
            <w:tcBorders>
              <w:top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218,990</w:t>
            </w:r>
          </w:p>
        </w:tc>
        <w:tc>
          <w:tcPr>
            <w:tcW w:w="992" w:type="dxa"/>
            <w:tcBorders>
              <w:top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100</w:t>
            </w:r>
          </w:p>
        </w:tc>
        <w:tc>
          <w:tcPr>
            <w:tcW w:w="1134" w:type="dxa"/>
            <w:tcBorders>
              <w:top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bl>
    <w:p w:rsidR="00A31FCA" w:rsidRDefault="00A31FCA" w:rsidP="00A31FCA">
      <w:pPr>
        <w:tabs>
          <w:tab w:val="right" w:pos="707"/>
          <w:tab w:val="right" w:pos="990"/>
          <w:tab w:val="right" w:pos="1557"/>
        </w:tabs>
        <w:bidi/>
        <w:ind w:firstLine="423"/>
        <w:jc w:val="both"/>
        <w:rPr>
          <w:rFonts w:asciiTheme="majorBidi" w:hAnsiTheme="majorBidi" w:cstheme="majorBidi"/>
          <w:sz w:val="24"/>
          <w:szCs w:val="24"/>
          <w:rtl/>
          <w:lang w:bidi="ar-DZ"/>
        </w:rPr>
      </w:pPr>
      <w:r w:rsidRPr="00244F33">
        <w:rPr>
          <w:rFonts w:asciiTheme="majorBidi" w:hAnsiTheme="majorBidi" w:cstheme="majorBidi" w:hint="cs"/>
          <w:sz w:val="24"/>
          <w:szCs w:val="24"/>
          <w:rtl/>
          <w:lang w:bidi="ar-DZ"/>
        </w:rPr>
        <w:t xml:space="preserve">المصدر: من إعداد الباحثة </w:t>
      </w:r>
      <w:r>
        <w:rPr>
          <w:rFonts w:asciiTheme="majorBidi" w:hAnsiTheme="majorBidi" w:cstheme="majorBidi" w:hint="cs"/>
          <w:sz w:val="24"/>
          <w:szCs w:val="24"/>
          <w:rtl/>
          <w:lang w:bidi="ar-DZ"/>
        </w:rPr>
        <w:t xml:space="preserve">اعتمادا على مخرجات برنامج </w:t>
      </w:r>
      <w:r>
        <w:rPr>
          <w:rFonts w:asciiTheme="majorBidi" w:hAnsiTheme="majorBidi" w:cstheme="majorBidi"/>
          <w:sz w:val="24"/>
          <w:szCs w:val="24"/>
          <w:lang w:bidi="ar-DZ"/>
        </w:rPr>
        <w:t>SPSS</w:t>
      </w:r>
      <w:r>
        <w:rPr>
          <w:rFonts w:asciiTheme="majorBidi" w:hAnsiTheme="majorBidi" w:cstheme="majorBidi" w:hint="cs"/>
          <w:sz w:val="24"/>
          <w:szCs w:val="24"/>
          <w:rtl/>
          <w:lang w:bidi="ar-DZ"/>
        </w:rPr>
        <w:t xml:space="preserve">.                         (*: دالة إحصائيا عند </w:t>
      </w:r>
      <w:r>
        <w:rPr>
          <w:rFonts w:asciiTheme="majorBidi" w:hAnsiTheme="majorBidi" w:cstheme="majorBidi"/>
          <w:sz w:val="24"/>
          <w:szCs w:val="24"/>
          <w:rtl/>
          <w:lang w:bidi="ar-DZ"/>
        </w:rPr>
        <w:t>α</w:t>
      </w:r>
      <w:r>
        <w:rPr>
          <w:rFonts w:asciiTheme="majorBidi" w:hAnsiTheme="majorBidi" w:cstheme="majorBidi" w:hint="cs"/>
          <w:sz w:val="24"/>
          <w:szCs w:val="24"/>
          <w:rtl/>
          <w:lang w:bidi="ar-DZ"/>
        </w:rPr>
        <w:t xml:space="preserve">= 0,05)                                                                                               </w:t>
      </w:r>
    </w:p>
    <w:p w:rsidR="00A31FCA" w:rsidRDefault="00A31FCA" w:rsidP="00A31FCA">
      <w:pPr>
        <w:tabs>
          <w:tab w:val="right" w:pos="990"/>
          <w:tab w:val="right" w:pos="1557"/>
        </w:tabs>
        <w:bidi/>
        <w:ind w:left="1067" w:hanging="360"/>
        <w:jc w:val="left"/>
        <w:rPr>
          <w:rFonts w:asciiTheme="majorBidi" w:hAnsiTheme="majorBidi" w:cstheme="majorBidi"/>
          <w:sz w:val="32"/>
          <w:szCs w:val="32"/>
          <w:rtl/>
          <w:lang w:bidi="ar-DZ"/>
        </w:rPr>
      </w:pPr>
      <w:r>
        <w:rPr>
          <w:rFonts w:asciiTheme="majorBidi" w:hAnsiTheme="majorBidi" w:cstheme="majorBidi" w:hint="cs"/>
          <w:sz w:val="32"/>
          <w:szCs w:val="32"/>
          <w:rtl/>
          <w:lang w:bidi="ar-DZ"/>
        </w:rPr>
        <w:t>نلاحظ من خلال نتائج اختبار (</w:t>
      </w:r>
      <w:r w:rsidRPr="00DE7340">
        <w:rPr>
          <w:rFonts w:asciiTheme="majorBidi" w:hAnsiTheme="majorBidi" w:cstheme="majorBidi"/>
          <w:sz w:val="28"/>
          <w:szCs w:val="28"/>
          <w:lang w:bidi="ar-DZ"/>
        </w:rPr>
        <w:t>F</w:t>
      </w:r>
      <w:r>
        <w:rPr>
          <w:rFonts w:asciiTheme="majorBidi" w:hAnsiTheme="majorBidi" w:cstheme="majorBidi" w:hint="cs"/>
          <w:sz w:val="32"/>
          <w:szCs w:val="32"/>
          <w:rtl/>
          <w:lang w:bidi="ar-DZ"/>
        </w:rPr>
        <w:t>) المبينة في الجدول رقم (59) أن:</w:t>
      </w:r>
    </w:p>
    <w:p w:rsidR="00A31FCA" w:rsidRPr="00DE7340" w:rsidRDefault="00A31FCA" w:rsidP="008271B4">
      <w:pPr>
        <w:pStyle w:val="Paragraphedeliste"/>
        <w:numPr>
          <w:ilvl w:val="0"/>
          <w:numId w:val="102"/>
        </w:numPr>
        <w:tabs>
          <w:tab w:val="right" w:pos="707"/>
          <w:tab w:val="right" w:pos="990"/>
          <w:tab w:val="right" w:pos="1274"/>
          <w:tab w:val="right" w:pos="1557"/>
        </w:tabs>
        <w:bidi/>
        <w:ind w:left="849" w:firstLine="0"/>
        <w:jc w:val="both"/>
        <w:rPr>
          <w:rFonts w:asciiTheme="majorBidi" w:hAnsiTheme="majorBidi" w:cstheme="majorBidi"/>
          <w:sz w:val="32"/>
          <w:szCs w:val="32"/>
          <w:lang w:bidi="ar-DZ"/>
        </w:rPr>
      </w:pPr>
      <w:r w:rsidRPr="000E2992">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مستوى الدلالة (</w:t>
      </w:r>
      <w:r w:rsidRPr="00477B13">
        <w:rPr>
          <w:rFonts w:asciiTheme="majorBidi" w:hAnsiTheme="majorBidi" w:cstheme="majorBidi"/>
          <w:sz w:val="28"/>
          <w:szCs w:val="28"/>
          <w:lang w:bidi="ar-DZ"/>
        </w:rPr>
        <w:t>Sig</w:t>
      </w:r>
      <w:r>
        <w:rPr>
          <w:rFonts w:asciiTheme="majorBidi" w:hAnsiTheme="majorBidi" w:cstheme="majorBidi" w:hint="cs"/>
          <w:sz w:val="32"/>
          <w:szCs w:val="32"/>
          <w:rtl/>
          <w:lang w:bidi="ar-DZ"/>
        </w:rPr>
        <w:t xml:space="preserve">) في بند الأول العوائق التي تعترض الباحث السوسيولوجي، أكبر من </w:t>
      </w:r>
      <w:r w:rsidRPr="008B49FD">
        <w:rPr>
          <w:rFonts w:asciiTheme="majorBidi" w:hAnsiTheme="majorBidi" w:cstheme="majorBidi" w:hint="cs"/>
          <w:sz w:val="32"/>
          <w:szCs w:val="32"/>
          <w:rtl/>
          <w:lang w:bidi="ar-DZ"/>
        </w:rPr>
        <w:t>(</w:t>
      </w:r>
      <w:r w:rsidRPr="008B49FD">
        <w:rPr>
          <w:rFonts w:asciiTheme="majorBidi" w:hAnsiTheme="majorBidi" w:cstheme="majorBidi"/>
          <w:sz w:val="32"/>
          <w:szCs w:val="32"/>
          <w:rtl/>
          <w:lang w:bidi="ar-DZ"/>
        </w:rPr>
        <w:t>α</w:t>
      </w:r>
      <w:r w:rsidRPr="008B49FD">
        <w:rPr>
          <w:rFonts w:asciiTheme="majorBidi" w:hAnsiTheme="majorBidi" w:cstheme="majorBidi" w:hint="cs"/>
          <w:sz w:val="32"/>
          <w:szCs w:val="32"/>
          <w:rtl/>
          <w:lang w:bidi="ar-DZ"/>
        </w:rPr>
        <w:t>= 0,05)</w:t>
      </w:r>
      <w:r>
        <w:rPr>
          <w:rFonts w:asciiTheme="majorBidi" w:hAnsiTheme="majorBidi" w:cstheme="majorBidi" w:hint="cs"/>
          <w:sz w:val="32"/>
          <w:szCs w:val="32"/>
          <w:rtl/>
          <w:lang w:bidi="ar-DZ"/>
        </w:rPr>
        <w:t xml:space="preserve"> حيث بلغت قيمتها (0,949) وقيمة اختبار (</w:t>
      </w:r>
      <w:r w:rsidRPr="00DE7340">
        <w:rPr>
          <w:rFonts w:asciiTheme="majorBidi" w:hAnsiTheme="majorBidi" w:cstheme="majorBidi"/>
          <w:sz w:val="28"/>
          <w:szCs w:val="28"/>
          <w:lang w:bidi="ar-DZ"/>
        </w:rPr>
        <w:t>F</w:t>
      </w:r>
      <w:r>
        <w:rPr>
          <w:rFonts w:asciiTheme="majorBidi" w:hAnsiTheme="majorBidi" w:cstheme="majorBidi" w:hint="cs"/>
          <w:sz w:val="32"/>
          <w:szCs w:val="32"/>
          <w:rtl/>
          <w:lang w:bidi="ar-DZ"/>
        </w:rPr>
        <w:t xml:space="preserve">=0,409) وهو غير دال إحصائيا، وبالتالي عدم وجود فروق ذات دلالة إحصائية بين متوسطات استجابات المبحوثين حول العوائق التي تقف أمام الباحث السوسيولوجي، في جامعة عبد الحميد بن باديس </w:t>
      </w:r>
      <w:r>
        <w:rPr>
          <w:rFonts w:asciiTheme="majorBidi" w:hAnsiTheme="majorBidi" w:cstheme="majorBidi"/>
          <w:sz w:val="32"/>
          <w:szCs w:val="32"/>
          <w:rtl/>
          <w:lang w:bidi="ar-DZ"/>
        </w:rPr>
        <w:t>–</w:t>
      </w:r>
      <w:r>
        <w:rPr>
          <w:rFonts w:asciiTheme="majorBidi" w:hAnsiTheme="majorBidi" w:cstheme="majorBidi" w:hint="cs"/>
          <w:sz w:val="32"/>
          <w:szCs w:val="32"/>
          <w:rtl/>
          <w:lang w:bidi="ar-DZ"/>
        </w:rPr>
        <w:t>مستغانم، في تصور الأساتذة الباحثين عينة الدراسة تبعا لمتغير التخصص العلمي.</w:t>
      </w:r>
      <w:r w:rsidRPr="00624CAA">
        <w:rPr>
          <w:rFonts w:asciiTheme="majorBidi" w:hAnsiTheme="majorBidi" w:cstheme="majorBidi" w:hint="cs"/>
          <w:sz w:val="32"/>
          <w:szCs w:val="32"/>
          <w:rtl/>
          <w:lang w:bidi="ar-DZ"/>
        </w:rPr>
        <w:t xml:space="preserve"> </w:t>
      </w:r>
    </w:p>
    <w:p w:rsidR="00A31FCA" w:rsidRDefault="00A31FCA" w:rsidP="008271B4">
      <w:pPr>
        <w:pStyle w:val="Paragraphedeliste"/>
        <w:numPr>
          <w:ilvl w:val="0"/>
          <w:numId w:val="102"/>
        </w:numPr>
        <w:tabs>
          <w:tab w:val="right" w:pos="707"/>
          <w:tab w:val="right" w:pos="990"/>
          <w:tab w:val="right" w:pos="1274"/>
          <w:tab w:val="right" w:pos="1557"/>
        </w:tabs>
        <w:bidi/>
        <w:ind w:left="849" w:firstLine="0"/>
        <w:jc w:val="both"/>
        <w:rPr>
          <w:rFonts w:asciiTheme="majorBidi" w:hAnsiTheme="majorBidi" w:cstheme="majorBidi"/>
          <w:sz w:val="32"/>
          <w:szCs w:val="32"/>
          <w:lang w:bidi="ar-DZ"/>
        </w:rPr>
      </w:pPr>
      <w:r w:rsidRPr="000E2992">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كما تبين أن </w:t>
      </w:r>
      <w:r w:rsidRPr="000E2992">
        <w:rPr>
          <w:rFonts w:asciiTheme="majorBidi" w:hAnsiTheme="majorBidi" w:cstheme="majorBidi" w:hint="cs"/>
          <w:sz w:val="32"/>
          <w:szCs w:val="32"/>
          <w:rtl/>
          <w:lang w:bidi="ar-DZ"/>
        </w:rPr>
        <w:t>مستوى الدلالة (</w:t>
      </w:r>
      <w:r w:rsidRPr="000E2992">
        <w:rPr>
          <w:rFonts w:asciiTheme="majorBidi" w:hAnsiTheme="majorBidi" w:cstheme="majorBidi"/>
          <w:sz w:val="28"/>
          <w:szCs w:val="28"/>
          <w:lang w:bidi="ar-DZ"/>
        </w:rPr>
        <w:t>Sig</w:t>
      </w:r>
      <w:r w:rsidRPr="000E2992">
        <w:rPr>
          <w:rFonts w:asciiTheme="majorBidi" w:hAnsiTheme="majorBidi" w:cstheme="majorBidi" w:hint="cs"/>
          <w:sz w:val="32"/>
          <w:szCs w:val="32"/>
          <w:rtl/>
          <w:lang w:bidi="ar-DZ"/>
        </w:rPr>
        <w:t xml:space="preserve">) في </w:t>
      </w:r>
      <w:r>
        <w:rPr>
          <w:rFonts w:asciiTheme="majorBidi" w:hAnsiTheme="majorBidi" w:cstheme="majorBidi" w:hint="cs"/>
          <w:sz w:val="32"/>
          <w:szCs w:val="32"/>
          <w:rtl/>
          <w:lang w:bidi="ar-DZ"/>
        </w:rPr>
        <w:t>ال</w:t>
      </w:r>
      <w:r w:rsidRPr="000E2992">
        <w:rPr>
          <w:rFonts w:asciiTheme="majorBidi" w:hAnsiTheme="majorBidi" w:cstheme="majorBidi" w:hint="cs"/>
          <w:sz w:val="32"/>
          <w:szCs w:val="32"/>
          <w:rtl/>
          <w:lang w:bidi="ar-DZ"/>
        </w:rPr>
        <w:t>بند</w:t>
      </w:r>
      <w:r>
        <w:rPr>
          <w:rFonts w:asciiTheme="majorBidi" w:hAnsiTheme="majorBidi" w:cstheme="majorBidi" w:hint="cs"/>
          <w:sz w:val="32"/>
          <w:szCs w:val="32"/>
          <w:rtl/>
          <w:lang w:bidi="ar-DZ"/>
        </w:rPr>
        <w:t xml:space="preserve"> الثاني العوامل التي تتحكم في الممارسة السوسيولوجية، أصغر من (0,05)، حيث بلغت قيمتها (0,000) قيمة اختبار (</w:t>
      </w:r>
      <w:r w:rsidRPr="00DE7340">
        <w:rPr>
          <w:rFonts w:asciiTheme="majorBidi" w:hAnsiTheme="majorBidi" w:cstheme="majorBidi"/>
          <w:sz w:val="28"/>
          <w:szCs w:val="28"/>
          <w:lang w:bidi="ar-DZ"/>
        </w:rPr>
        <w:t>F</w:t>
      </w:r>
      <w:r>
        <w:rPr>
          <w:rFonts w:asciiTheme="majorBidi" w:hAnsiTheme="majorBidi" w:cstheme="majorBidi" w:hint="cs"/>
          <w:sz w:val="32"/>
          <w:szCs w:val="32"/>
          <w:rtl/>
          <w:lang w:bidi="ar-DZ"/>
        </w:rPr>
        <w:t xml:space="preserve">=3,732) </w:t>
      </w:r>
      <w:r w:rsidRPr="000E2992">
        <w:rPr>
          <w:rFonts w:asciiTheme="majorBidi" w:hAnsiTheme="majorBidi" w:cstheme="majorBidi" w:hint="cs"/>
          <w:sz w:val="32"/>
          <w:szCs w:val="32"/>
          <w:rtl/>
          <w:lang w:bidi="ar-DZ"/>
        </w:rPr>
        <w:lastRenderedPageBreak/>
        <w:t xml:space="preserve">أي توجد دلالة إحصائية. وعلية توجد فروق ذات دلالة إحصائية </w:t>
      </w:r>
      <w:r>
        <w:rPr>
          <w:rFonts w:asciiTheme="majorBidi" w:hAnsiTheme="majorBidi" w:cstheme="majorBidi" w:hint="cs"/>
          <w:sz w:val="32"/>
          <w:szCs w:val="32"/>
          <w:rtl/>
          <w:lang w:bidi="ar-DZ"/>
        </w:rPr>
        <w:t xml:space="preserve">عند </w:t>
      </w:r>
      <w:r w:rsidRPr="000E2992">
        <w:rPr>
          <w:rFonts w:asciiTheme="majorBidi" w:hAnsiTheme="majorBidi" w:cstheme="majorBidi" w:hint="cs"/>
          <w:sz w:val="32"/>
          <w:szCs w:val="32"/>
          <w:rtl/>
          <w:lang w:bidi="ar-DZ"/>
        </w:rPr>
        <w:t>(</w:t>
      </w:r>
      <w:r w:rsidRPr="000E2992">
        <w:rPr>
          <w:rFonts w:asciiTheme="majorBidi" w:hAnsiTheme="majorBidi" w:cstheme="majorBidi"/>
          <w:sz w:val="32"/>
          <w:szCs w:val="32"/>
          <w:rtl/>
          <w:lang w:bidi="ar-DZ"/>
        </w:rPr>
        <w:t>α</w:t>
      </w:r>
      <w:r>
        <w:rPr>
          <w:rFonts w:asciiTheme="majorBidi" w:hAnsiTheme="majorBidi" w:cstheme="majorBidi" w:hint="cs"/>
          <w:sz w:val="32"/>
          <w:szCs w:val="32"/>
          <w:rtl/>
          <w:lang w:bidi="ar-DZ"/>
        </w:rPr>
        <w:t xml:space="preserve">= 0,05) بين متوسطات استجابات المبحوثين حول العوامل التي تتحكم في الممارسة السوسيولوجية، وتصور عينة الدراسة تبعا لنتغير التخصص. </w:t>
      </w:r>
    </w:p>
    <w:p w:rsidR="00A31FCA" w:rsidRDefault="00A31FCA" w:rsidP="008271B4">
      <w:pPr>
        <w:pStyle w:val="Paragraphedeliste"/>
        <w:numPr>
          <w:ilvl w:val="0"/>
          <w:numId w:val="102"/>
        </w:numPr>
        <w:tabs>
          <w:tab w:val="right" w:pos="707"/>
          <w:tab w:val="right" w:pos="990"/>
          <w:tab w:val="right" w:pos="1274"/>
          <w:tab w:val="right" w:pos="1557"/>
        </w:tabs>
        <w:bidi/>
        <w:spacing w:before="240"/>
        <w:ind w:left="849"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لا </w:t>
      </w:r>
      <w:r w:rsidRPr="00624CAA">
        <w:rPr>
          <w:rFonts w:asciiTheme="majorBidi" w:hAnsiTheme="majorBidi" w:cstheme="majorBidi" w:hint="cs"/>
          <w:sz w:val="32"/>
          <w:szCs w:val="32"/>
          <w:rtl/>
          <w:lang w:bidi="ar-DZ"/>
        </w:rPr>
        <w:t>توجد فروق ذات دلالة إحصائية عند مستوى الدلالة (</w:t>
      </w:r>
      <w:r w:rsidRPr="00624CAA">
        <w:rPr>
          <w:rFonts w:asciiTheme="majorBidi" w:hAnsiTheme="majorBidi" w:cstheme="majorBidi"/>
          <w:sz w:val="32"/>
          <w:szCs w:val="32"/>
          <w:rtl/>
          <w:lang w:bidi="ar-DZ"/>
        </w:rPr>
        <w:t>α</w:t>
      </w:r>
      <w:r w:rsidRPr="00624CAA">
        <w:rPr>
          <w:rFonts w:asciiTheme="majorBidi" w:hAnsiTheme="majorBidi" w:cstheme="majorBidi" w:hint="cs"/>
          <w:sz w:val="32"/>
          <w:szCs w:val="32"/>
          <w:rtl/>
          <w:lang w:bidi="ar-DZ"/>
        </w:rPr>
        <w:t xml:space="preserve">= 0,05) بين متوسطات استجابات المبحوثين حول الدرجة الكلية </w:t>
      </w:r>
      <w:r>
        <w:rPr>
          <w:rFonts w:asciiTheme="majorBidi" w:hAnsiTheme="majorBidi" w:cstheme="majorBidi" w:hint="cs"/>
          <w:sz w:val="32"/>
          <w:szCs w:val="32"/>
          <w:rtl/>
          <w:lang w:bidi="ar-DZ"/>
        </w:rPr>
        <w:t xml:space="preserve">للصعوبات التي تحول دون تحقيق الممارسة السوسيولوجية الصحيحة </w:t>
      </w:r>
      <w:r w:rsidRPr="00624CAA">
        <w:rPr>
          <w:rFonts w:asciiTheme="majorBidi" w:hAnsiTheme="majorBidi" w:cstheme="majorBidi" w:hint="cs"/>
          <w:sz w:val="32"/>
          <w:szCs w:val="32"/>
          <w:rtl/>
          <w:lang w:bidi="ar-DZ"/>
        </w:rPr>
        <w:t>(</w:t>
      </w:r>
      <w:r>
        <w:rPr>
          <w:rFonts w:asciiTheme="majorBidi" w:hAnsiTheme="majorBidi" w:cstheme="majorBidi" w:hint="cs"/>
          <w:sz w:val="32"/>
          <w:szCs w:val="32"/>
          <w:rtl/>
          <w:lang w:bidi="ar-DZ"/>
        </w:rPr>
        <w:t>العوائق</w:t>
      </w:r>
      <w:r w:rsidRPr="00624CAA">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العوامل</w:t>
      </w:r>
      <w:r w:rsidRPr="00624CAA">
        <w:rPr>
          <w:rFonts w:asciiTheme="majorBidi" w:hAnsiTheme="majorBidi" w:cstheme="majorBidi" w:hint="cs"/>
          <w:sz w:val="32"/>
          <w:szCs w:val="32"/>
          <w:rtl/>
          <w:lang w:bidi="ar-DZ"/>
        </w:rPr>
        <w:t xml:space="preserve">)، في جامعة عبد الحميد بن باديس- مستغانم، في تصور </w:t>
      </w:r>
      <w:r>
        <w:rPr>
          <w:rFonts w:asciiTheme="majorBidi" w:hAnsiTheme="majorBidi" w:cstheme="majorBidi" w:hint="cs"/>
          <w:sz w:val="32"/>
          <w:szCs w:val="32"/>
          <w:rtl/>
          <w:lang w:bidi="ar-DZ"/>
        </w:rPr>
        <w:t>المبحوثين تبعا لمتغير التخصص العلمي</w:t>
      </w:r>
      <w:r w:rsidRPr="009E4DF1">
        <w:rPr>
          <w:rFonts w:asciiTheme="majorBidi" w:hAnsiTheme="majorBidi" w:cstheme="majorBidi" w:hint="cs"/>
          <w:sz w:val="32"/>
          <w:szCs w:val="32"/>
          <w:rtl/>
          <w:lang w:bidi="ar-DZ"/>
        </w:rPr>
        <w:t xml:space="preserve">، حيث بلغ مستوى الدلالة </w:t>
      </w:r>
      <w:r>
        <w:rPr>
          <w:rFonts w:asciiTheme="majorBidi" w:hAnsiTheme="majorBidi" w:cstheme="majorBidi" w:hint="cs"/>
          <w:sz w:val="32"/>
          <w:szCs w:val="32"/>
          <w:rtl/>
          <w:lang w:bidi="ar-DZ"/>
        </w:rPr>
        <w:t xml:space="preserve">            </w:t>
      </w:r>
      <w:r w:rsidRPr="009E4DF1">
        <w:rPr>
          <w:rFonts w:asciiTheme="majorBidi" w:hAnsiTheme="majorBidi" w:cstheme="majorBidi" w:hint="cs"/>
          <w:sz w:val="32"/>
          <w:szCs w:val="32"/>
          <w:rtl/>
          <w:lang w:bidi="ar-DZ"/>
        </w:rPr>
        <w:t>(</w:t>
      </w:r>
      <w:r w:rsidRPr="00B02F9B">
        <w:rPr>
          <w:rFonts w:asciiTheme="majorBidi" w:hAnsiTheme="majorBidi" w:cstheme="majorBidi"/>
          <w:sz w:val="28"/>
          <w:szCs w:val="28"/>
          <w:lang w:bidi="ar-DZ"/>
        </w:rPr>
        <w:t>Sig</w:t>
      </w:r>
      <w:r>
        <w:rPr>
          <w:rFonts w:asciiTheme="majorBidi" w:hAnsiTheme="majorBidi" w:cstheme="majorBidi" w:hint="cs"/>
          <w:sz w:val="32"/>
          <w:szCs w:val="32"/>
          <w:rtl/>
          <w:lang w:bidi="ar-DZ"/>
        </w:rPr>
        <w:t>= 0,775) أكبر</w:t>
      </w:r>
      <w:r w:rsidRPr="009E4DF1">
        <w:rPr>
          <w:rFonts w:asciiTheme="majorBidi" w:hAnsiTheme="majorBidi" w:cstheme="majorBidi" w:hint="cs"/>
          <w:sz w:val="32"/>
          <w:szCs w:val="32"/>
          <w:rtl/>
          <w:lang w:bidi="ar-DZ"/>
        </w:rPr>
        <w:t xml:space="preserve"> من 0,05 وقيمة </w:t>
      </w:r>
      <w:r w:rsidRPr="009E4DF1">
        <w:rPr>
          <w:rFonts w:asciiTheme="majorBidi" w:hAnsiTheme="majorBidi" w:cstheme="majorBidi"/>
          <w:sz w:val="28"/>
          <w:szCs w:val="28"/>
          <w:lang w:bidi="ar-DZ"/>
        </w:rPr>
        <w:t>F</w:t>
      </w:r>
      <w:r>
        <w:rPr>
          <w:rFonts w:asciiTheme="majorBidi" w:hAnsiTheme="majorBidi" w:cstheme="majorBidi" w:hint="cs"/>
          <w:sz w:val="32"/>
          <w:szCs w:val="32"/>
          <w:rtl/>
          <w:lang w:bidi="ar-DZ"/>
        </w:rPr>
        <w:t xml:space="preserve"> المحسوبة (0,656)، غير دالة إحصائيا.</w:t>
      </w:r>
    </w:p>
    <w:p w:rsidR="00A31FCA" w:rsidRPr="001E36D2" w:rsidRDefault="00A31FCA" w:rsidP="00A31FCA">
      <w:pPr>
        <w:pStyle w:val="Paragraphedeliste"/>
        <w:tabs>
          <w:tab w:val="right" w:pos="707"/>
          <w:tab w:val="right" w:pos="990"/>
          <w:tab w:val="right" w:pos="1274"/>
          <w:tab w:val="right" w:pos="1557"/>
        </w:tabs>
        <w:bidi/>
        <w:spacing w:before="240"/>
        <w:ind w:left="849"/>
        <w:jc w:val="both"/>
        <w:rPr>
          <w:rFonts w:asciiTheme="majorBidi" w:hAnsiTheme="majorBidi" w:cstheme="majorBidi"/>
          <w:sz w:val="20"/>
          <w:szCs w:val="20"/>
          <w:lang w:bidi="ar-DZ"/>
        </w:rPr>
      </w:pPr>
    </w:p>
    <w:p w:rsidR="00A31FCA" w:rsidRDefault="00A31FCA" w:rsidP="00A31FCA">
      <w:pPr>
        <w:tabs>
          <w:tab w:val="right" w:pos="-2"/>
          <w:tab w:val="right" w:pos="707"/>
          <w:tab w:val="right" w:pos="1274"/>
          <w:tab w:val="right" w:pos="1557"/>
        </w:tabs>
        <w:bidi/>
        <w:ind w:left="-2" w:firstLine="567"/>
        <w:jc w:val="both"/>
        <w:rPr>
          <w:rFonts w:asciiTheme="majorBidi" w:hAnsiTheme="majorBidi" w:cstheme="majorBidi"/>
          <w:sz w:val="32"/>
          <w:szCs w:val="32"/>
          <w:rtl/>
          <w:lang w:bidi="ar-DZ"/>
        </w:rPr>
      </w:pPr>
      <w:r w:rsidRPr="00CB4A1D">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ويمكننا تفسير النتيجة المتحصل عليها في البند الأول الخاص بالعوائق</w:t>
      </w:r>
      <w:r w:rsidRPr="00CB4A1D">
        <w:rPr>
          <w:rFonts w:asciiTheme="majorBidi" w:hAnsiTheme="majorBidi" w:cstheme="majorBidi" w:hint="cs"/>
          <w:sz w:val="32"/>
          <w:szCs w:val="32"/>
          <w:rtl/>
          <w:lang w:bidi="ar-DZ"/>
        </w:rPr>
        <w:t xml:space="preserve">، إلى أن </w:t>
      </w:r>
      <w:r>
        <w:rPr>
          <w:rFonts w:asciiTheme="majorBidi" w:hAnsiTheme="majorBidi" w:cstheme="majorBidi" w:hint="cs"/>
          <w:sz w:val="32"/>
          <w:szCs w:val="32"/>
          <w:rtl/>
          <w:lang w:bidi="ar-DZ"/>
        </w:rPr>
        <w:t>متغير التخصص ليس له أثر إحصائي على استجابات المبحوثين تجاه العوائق التي تعيق الباحث السوسيولوجي سواء أكانوا من تخصص علم الاجتماع أو كانوا من تخصصات أخرى تنتمي إلى حقل العلوم الاجتماعية والإنسانية. لذلك لم تختلف تصوراتهم تبعا لمتغير التخصص العلمي.</w:t>
      </w:r>
    </w:p>
    <w:p w:rsidR="00A31FCA" w:rsidRPr="001E36D2" w:rsidRDefault="00A31FCA" w:rsidP="00A31FCA">
      <w:pPr>
        <w:tabs>
          <w:tab w:val="right" w:pos="-2"/>
          <w:tab w:val="right" w:pos="990"/>
          <w:tab w:val="right" w:pos="1274"/>
          <w:tab w:val="right" w:pos="1557"/>
        </w:tabs>
        <w:bidi/>
        <w:ind w:left="-2" w:firstLine="709"/>
        <w:jc w:val="both"/>
        <w:rPr>
          <w:rFonts w:asciiTheme="majorBidi" w:hAnsiTheme="majorBidi" w:cstheme="majorBidi"/>
          <w:sz w:val="20"/>
          <w:szCs w:val="20"/>
          <w:rtl/>
          <w:lang w:bidi="ar-DZ"/>
        </w:rPr>
      </w:pPr>
    </w:p>
    <w:p w:rsidR="00A31FCA" w:rsidRDefault="00A31FCA" w:rsidP="00A31FCA">
      <w:pPr>
        <w:tabs>
          <w:tab w:val="right" w:pos="-2"/>
          <w:tab w:val="right" w:pos="990"/>
          <w:tab w:val="right" w:pos="1274"/>
          <w:tab w:val="right" w:pos="1557"/>
        </w:tabs>
        <w:bidi/>
        <w:ind w:left="-2"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t>أما التباين الملاحظ على مستوى البند الثاني العوامل التي تتحكم في الممارسة السوسيولوجية، فيمكننا إرجاعه إلى رؤية كل تخصص لدرجة تأثير العوامل، فهناك من يرد وضعية علم الاجتماع وممارسته إلى العوامل السياسية ونجد هذا التصور يطغوا على فكر المتخصصين في علم الاجتماع بكل تخصصاته، وهناك من يرجعها إلى العوامل الثقافية ونجد على التصور عند المتخصصين في الفلسفة وعلوم الإعلام والاتصال، بينما أصحاب تخصص علم النفس فيرجعون الوضعية إلى تأثير العوامل الأكاديمية والإدارية.</w:t>
      </w:r>
    </w:p>
    <w:p w:rsidR="00A31FCA" w:rsidRPr="001E36D2" w:rsidRDefault="00A31FCA" w:rsidP="00A31FCA">
      <w:pPr>
        <w:tabs>
          <w:tab w:val="right" w:pos="-2"/>
          <w:tab w:val="right" w:pos="990"/>
          <w:tab w:val="right" w:pos="1274"/>
          <w:tab w:val="right" w:pos="1557"/>
        </w:tabs>
        <w:bidi/>
        <w:ind w:left="-2" w:firstLine="709"/>
        <w:jc w:val="both"/>
        <w:rPr>
          <w:rFonts w:asciiTheme="majorBidi" w:hAnsiTheme="majorBidi" w:cstheme="majorBidi"/>
          <w:sz w:val="20"/>
          <w:szCs w:val="20"/>
          <w:rtl/>
          <w:lang w:bidi="ar-DZ"/>
        </w:rPr>
      </w:pPr>
    </w:p>
    <w:p w:rsidR="00A31FCA" w:rsidRDefault="00A31FCA" w:rsidP="00A31FCA">
      <w:pPr>
        <w:tabs>
          <w:tab w:val="right" w:pos="-2"/>
          <w:tab w:val="right" w:pos="990"/>
          <w:tab w:val="right" w:pos="1274"/>
          <w:tab w:val="right" w:pos="1557"/>
        </w:tabs>
        <w:bidi/>
        <w:ind w:left="-2"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وبدرجة كلية لا يوجد فروق بين استجابات المبحوثين حول الصعوبات التي تحول دون تحقيق الممارسة السوسيولوجية الصحيحة </w:t>
      </w:r>
      <w:r w:rsidRPr="00624CAA">
        <w:rPr>
          <w:rFonts w:asciiTheme="majorBidi" w:hAnsiTheme="majorBidi" w:cstheme="majorBidi" w:hint="cs"/>
          <w:sz w:val="32"/>
          <w:szCs w:val="32"/>
          <w:rtl/>
          <w:lang w:bidi="ar-DZ"/>
        </w:rPr>
        <w:t>(</w:t>
      </w:r>
      <w:r>
        <w:rPr>
          <w:rFonts w:asciiTheme="majorBidi" w:hAnsiTheme="majorBidi" w:cstheme="majorBidi" w:hint="cs"/>
          <w:sz w:val="32"/>
          <w:szCs w:val="32"/>
          <w:rtl/>
          <w:lang w:bidi="ar-DZ"/>
        </w:rPr>
        <w:t>العوائق</w:t>
      </w:r>
      <w:r w:rsidRPr="00624CAA">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العوامل</w:t>
      </w:r>
      <w:r w:rsidRPr="00624CAA">
        <w:rPr>
          <w:rFonts w:asciiTheme="majorBidi" w:hAnsiTheme="majorBidi" w:cstheme="majorBidi" w:hint="cs"/>
          <w:sz w:val="32"/>
          <w:szCs w:val="32"/>
          <w:rtl/>
          <w:lang w:bidi="ar-DZ"/>
        </w:rPr>
        <w:t>)</w:t>
      </w:r>
      <w:r>
        <w:rPr>
          <w:rFonts w:asciiTheme="majorBidi" w:hAnsiTheme="majorBidi" w:cstheme="majorBidi" w:hint="cs"/>
          <w:sz w:val="32"/>
          <w:szCs w:val="32"/>
          <w:rtl/>
          <w:lang w:bidi="ar-DZ"/>
        </w:rPr>
        <w:t xml:space="preserve"> تبعا لمتغير التخصص، ويمكن إرجاع السبب في ذلك إلى أن متغير التخصص لا يؤثر في تشكيل تصور الأستاذ الباحث للصعوبات التي تعترض الممارسة السوسيولوجية كون أنهم تحكمهم نفس القوانين ويعملون في نفس الظروف، وهذه النتيجة تؤكد النتائج التي توصلت لها الدراسة الحالية في فصلها الخامس، أين احتلت العوائق التي تفرزها المؤسسات الجامعية (مستوى البيئة الداخلية) التي يعمل بها الأستاذ، المرتبة الأولى ضمن مجموعة العوائق المحددة آنفا.      </w:t>
      </w:r>
    </w:p>
    <w:p w:rsidR="00A31FCA" w:rsidRDefault="00A31FCA" w:rsidP="00A31FCA">
      <w:pPr>
        <w:tabs>
          <w:tab w:val="right" w:pos="990"/>
          <w:tab w:val="right" w:pos="1557"/>
        </w:tabs>
        <w:bidi/>
        <w:jc w:val="left"/>
        <w:rPr>
          <w:rFonts w:asciiTheme="majorBidi" w:hAnsiTheme="majorBidi" w:cstheme="majorBidi"/>
          <w:sz w:val="32"/>
          <w:szCs w:val="32"/>
          <w:rtl/>
          <w:lang w:bidi="ar-DZ"/>
        </w:rPr>
      </w:pPr>
    </w:p>
    <w:p w:rsidR="00A31FCA" w:rsidRDefault="00A31FCA" w:rsidP="00A31FCA">
      <w:pPr>
        <w:tabs>
          <w:tab w:val="right" w:pos="990"/>
          <w:tab w:val="right" w:pos="1557"/>
        </w:tabs>
        <w:bidi/>
        <w:jc w:val="left"/>
        <w:rPr>
          <w:rFonts w:asciiTheme="majorBidi" w:hAnsiTheme="majorBidi" w:cstheme="majorBidi"/>
          <w:sz w:val="32"/>
          <w:szCs w:val="32"/>
          <w:rtl/>
          <w:lang w:bidi="ar-DZ"/>
        </w:rPr>
      </w:pPr>
    </w:p>
    <w:p w:rsidR="00A31FCA" w:rsidRDefault="00A31FCA" w:rsidP="008271B4">
      <w:pPr>
        <w:pStyle w:val="Paragraphedeliste"/>
        <w:numPr>
          <w:ilvl w:val="0"/>
          <w:numId w:val="101"/>
        </w:numPr>
        <w:tabs>
          <w:tab w:val="right" w:pos="707"/>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متغير الخبرة المهنية:</w:t>
      </w:r>
    </w:p>
    <w:p w:rsidR="00A31FCA" w:rsidRPr="00491599" w:rsidRDefault="00A31FCA" w:rsidP="00A31FCA">
      <w:pPr>
        <w:tabs>
          <w:tab w:val="right" w:pos="990"/>
          <w:tab w:val="right" w:pos="1557"/>
        </w:tabs>
        <w:bidi/>
        <w:ind w:left="1067"/>
        <w:jc w:val="center"/>
        <w:rPr>
          <w:rFonts w:asciiTheme="majorBidi" w:hAnsiTheme="majorBidi" w:cstheme="majorBidi"/>
          <w:sz w:val="32"/>
          <w:szCs w:val="32"/>
          <w:rtl/>
          <w:lang w:bidi="ar-DZ"/>
        </w:rPr>
      </w:pPr>
      <w:r w:rsidRPr="00491599">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60</w:t>
      </w:r>
      <w:r w:rsidRPr="00491599">
        <w:rPr>
          <w:rFonts w:asciiTheme="majorBidi" w:hAnsiTheme="majorBidi" w:cstheme="majorBidi" w:hint="cs"/>
          <w:sz w:val="32"/>
          <w:szCs w:val="32"/>
          <w:rtl/>
          <w:lang w:bidi="ar-DZ"/>
        </w:rPr>
        <w:t>): اختبار (</w:t>
      </w:r>
      <w:r w:rsidRPr="00491599">
        <w:rPr>
          <w:rFonts w:asciiTheme="majorBidi" w:hAnsiTheme="majorBidi" w:cstheme="majorBidi"/>
          <w:sz w:val="28"/>
          <w:szCs w:val="28"/>
          <w:lang w:bidi="ar-DZ"/>
        </w:rPr>
        <w:t>ANOVA</w:t>
      </w:r>
      <w:r w:rsidRPr="00491599">
        <w:rPr>
          <w:rFonts w:asciiTheme="majorBidi" w:hAnsiTheme="majorBidi" w:cstheme="majorBidi" w:hint="cs"/>
          <w:sz w:val="32"/>
          <w:szCs w:val="32"/>
          <w:rtl/>
          <w:lang w:bidi="ar-DZ"/>
        </w:rPr>
        <w:t xml:space="preserve">) للفروق بين استجابات المبحوثين حول الصعوبات التي تحول دون تحقيق الممارسة السوسيولوجية الصحيحة  تبعا </w:t>
      </w:r>
      <w:r>
        <w:rPr>
          <w:rFonts w:asciiTheme="majorBidi" w:hAnsiTheme="majorBidi" w:cstheme="majorBidi" w:hint="cs"/>
          <w:sz w:val="32"/>
          <w:szCs w:val="32"/>
          <w:rtl/>
          <w:lang w:bidi="ar-DZ"/>
        </w:rPr>
        <w:t>لمتغير الخبرة المهنية</w:t>
      </w:r>
    </w:p>
    <w:tbl>
      <w:tblPr>
        <w:tblStyle w:val="Grilledutableau"/>
        <w:bidiVisual/>
        <w:tblW w:w="9924" w:type="dxa"/>
        <w:jc w:val="center"/>
        <w:tblInd w:w="-36" w:type="dxa"/>
        <w:tblBorders>
          <w:top w:val="single" w:sz="18" w:space="0" w:color="000000" w:themeColor="text1"/>
          <w:bottom w:val="single" w:sz="18" w:space="0" w:color="000000" w:themeColor="text1"/>
          <w:right w:val="single" w:sz="2" w:space="0" w:color="000000" w:themeColor="text1"/>
          <w:insideH w:val="single" w:sz="18" w:space="0" w:color="000000" w:themeColor="text1"/>
          <w:insideV w:val="single" w:sz="2" w:space="0" w:color="000000" w:themeColor="text1"/>
        </w:tblBorders>
        <w:tblLayout w:type="fixed"/>
        <w:tblLook w:val="04A0"/>
      </w:tblPr>
      <w:tblGrid>
        <w:gridCol w:w="2694"/>
        <w:gridCol w:w="1842"/>
        <w:gridCol w:w="1418"/>
        <w:gridCol w:w="992"/>
        <w:gridCol w:w="1134"/>
        <w:gridCol w:w="851"/>
        <w:gridCol w:w="993"/>
      </w:tblGrid>
      <w:tr w:rsidR="00A31FCA" w:rsidTr="004C3C5F">
        <w:trPr>
          <w:trHeight w:val="502"/>
          <w:jc w:val="center"/>
        </w:trPr>
        <w:tc>
          <w:tcPr>
            <w:tcW w:w="2694"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الأبعاد</w:t>
            </w:r>
          </w:p>
        </w:tc>
        <w:tc>
          <w:tcPr>
            <w:tcW w:w="1842"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مصدر التباين</w:t>
            </w:r>
          </w:p>
        </w:tc>
        <w:tc>
          <w:tcPr>
            <w:tcW w:w="1418"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مجموع المربعات</w:t>
            </w:r>
          </w:p>
        </w:tc>
        <w:tc>
          <w:tcPr>
            <w:tcW w:w="992"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درجات الحرية</w:t>
            </w:r>
          </w:p>
        </w:tc>
        <w:tc>
          <w:tcPr>
            <w:tcW w:w="1134"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متوسط المربعات</w:t>
            </w:r>
          </w:p>
        </w:tc>
        <w:tc>
          <w:tcPr>
            <w:tcW w:w="851"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قيمة (</w:t>
            </w:r>
            <w:r>
              <w:rPr>
                <w:rFonts w:asciiTheme="majorBidi" w:hAnsiTheme="majorBidi" w:cstheme="majorBidi"/>
                <w:sz w:val="28"/>
                <w:szCs w:val="28"/>
                <w:lang w:bidi="ar-DZ"/>
              </w:rPr>
              <w:t>F</w:t>
            </w:r>
            <w:r w:rsidRPr="00196FEB">
              <w:rPr>
                <w:rFonts w:asciiTheme="majorBidi" w:hAnsiTheme="majorBidi" w:cstheme="majorBidi" w:hint="cs"/>
                <w:sz w:val="28"/>
                <w:szCs w:val="28"/>
                <w:rtl/>
                <w:lang w:bidi="ar-DZ"/>
              </w:rPr>
              <w:t>)</w:t>
            </w:r>
          </w:p>
        </w:tc>
        <w:tc>
          <w:tcPr>
            <w:tcW w:w="993" w:type="dxa"/>
            <w:shd w:val="clear" w:color="auto" w:fill="D9D9D9" w:themeFill="background1" w:themeFillShade="D9"/>
            <w:vAlign w:val="center"/>
          </w:tcPr>
          <w:p w:rsidR="00A31FCA" w:rsidRDefault="00A31FCA" w:rsidP="004C3C5F">
            <w:pPr>
              <w:tabs>
                <w:tab w:val="right" w:pos="990"/>
                <w:tab w:val="right" w:pos="1557"/>
              </w:tabs>
              <w:bidi/>
              <w:jc w:val="center"/>
              <w:rPr>
                <w:rFonts w:asciiTheme="majorBidi" w:hAnsiTheme="majorBidi" w:cstheme="majorBidi"/>
                <w:sz w:val="28"/>
                <w:szCs w:val="28"/>
                <w:vertAlign w:val="superscript"/>
                <w:rtl/>
                <w:lang w:bidi="ar-DZ"/>
              </w:rPr>
            </w:pPr>
            <w:r w:rsidRPr="00196FEB">
              <w:rPr>
                <w:rFonts w:asciiTheme="majorBidi" w:hAnsiTheme="majorBidi" w:cstheme="majorBidi" w:hint="cs"/>
                <w:sz w:val="28"/>
                <w:szCs w:val="28"/>
                <w:rtl/>
                <w:lang w:bidi="ar-DZ"/>
              </w:rPr>
              <w:t>مستوى الدلالة</w:t>
            </w:r>
            <w:r w:rsidRPr="00B67532">
              <w:rPr>
                <w:rFonts w:asciiTheme="majorBidi" w:hAnsiTheme="majorBidi" w:cstheme="majorBidi" w:hint="cs"/>
                <w:sz w:val="28"/>
                <w:szCs w:val="28"/>
                <w:vertAlign w:val="superscript"/>
                <w:rtl/>
                <w:lang w:bidi="ar-DZ"/>
              </w:rPr>
              <w:t>*</w:t>
            </w:r>
          </w:p>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sz w:val="28"/>
                <w:szCs w:val="28"/>
                <w:lang w:bidi="ar-DZ"/>
              </w:rPr>
              <w:t>Sig</w:t>
            </w:r>
          </w:p>
        </w:tc>
      </w:tr>
      <w:tr w:rsidR="00A31FCA" w:rsidTr="004C3C5F">
        <w:trPr>
          <w:trHeight w:val="284"/>
          <w:jc w:val="center"/>
        </w:trPr>
        <w:tc>
          <w:tcPr>
            <w:tcW w:w="2694"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العوائق التي تعترض الباحث السوسيولوجي</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4,144</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1,381</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0,761</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0,519</w:t>
            </w:r>
          </w:p>
        </w:tc>
      </w:tr>
      <w:tr w:rsidR="00A31FCA" w:rsidTr="004C3C5F">
        <w:trPr>
          <w:trHeight w:val="219"/>
          <w:jc w:val="center"/>
        </w:trPr>
        <w:tc>
          <w:tcPr>
            <w:tcW w:w="2694"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179,681</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99</w:t>
            </w:r>
          </w:p>
        </w:tc>
        <w:tc>
          <w:tcPr>
            <w:tcW w:w="1134"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1,815</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219"/>
          <w:jc w:val="center"/>
        </w:trPr>
        <w:tc>
          <w:tcPr>
            <w:tcW w:w="2694"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183,825</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81"/>
          <w:jc w:val="center"/>
        </w:trPr>
        <w:tc>
          <w:tcPr>
            <w:tcW w:w="2694"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العوامل التي تتحكم في الممارسة السوسيولوجية</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1,863</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0,621</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1,588</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0,197</w:t>
            </w:r>
          </w:p>
        </w:tc>
      </w:tr>
      <w:tr w:rsidR="00A31FCA" w:rsidTr="004C3C5F">
        <w:trPr>
          <w:trHeight w:val="129"/>
          <w:jc w:val="center"/>
        </w:trPr>
        <w:tc>
          <w:tcPr>
            <w:tcW w:w="2694"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37,939</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97</w:t>
            </w:r>
          </w:p>
        </w:tc>
        <w:tc>
          <w:tcPr>
            <w:tcW w:w="1134"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0,391</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29"/>
          <w:jc w:val="center"/>
        </w:trPr>
        <w:tc>
          <w:tcPr>
            <w:tcW w:w="2694"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39,802</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100</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95"/>
          <w:jc w:val="center"/>
        </w:trPr>
        <w:tc>
          <w:tcPr>
            <w:tcW w:w="2694" w:type="dxa"/>
            <w:vMerge w:val="restart"/>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الدرجة الكلية</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0,620</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w:t>
            </w:r>
          </w:p>
        </w:tc>
        <w:tc>
          <w:tcPr>
            <w:tcW w:w="1134" w:type="dxa"/>
            <w:tcBorders>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0,207</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0,092</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0,964</w:t>
            </w:r>
          </w:p>
        </w:tc>
      </w:tr>
      <w:tr w:rsidR="00A31FCA" w:rsidTr="004C3C5F">
        <w:trPr>
          <w:trHeight w:val="158"/>
          <w:jc w:val="center"/>
        </w:trPr>
        <w:tc>
          <w:tcPr>
            <w:tcW w:w="2694" w:type="dxa"/>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218,370</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97</w:t>
            </w:r>
          </w:p>
        </w:tc>
        <w:tc>
          <w:tcPr>
            <w:tcW w:w="1134" w:type="dxa"/>
            <w:tcBorders>
              <w:top w:val="single" w:sz="2" w:space="0" w:color="000000" w:themeColor="text1"/>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2,251</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58"/>
          <w:jc w:val="center"/>
        </w:trPr>
        <w:tc>
          <w:tcPr>
            <w:tcW w:w="2694" w:type="dxa"/>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2" w:type="dxa"/>
            <w:tcBorders>
              <w:top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218,990</w:t>
            </w:r>
          </w:p>
        </w:tc>
        <w:tc>
          <w:tcPr>
            <w:tcW w:w="992" w:type="dxa"/>
            <w:tcBorders>
              <w:top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100</w:t>
            </w:r>
          </w:p>
        </w:tc>
        <w:tc>
          <w:tcPr>
            <w:tcW w:w="1134" w:type="dxa"/>
            <w:tcBorders>
              <w:top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bl>
    <w:p w:rsidR="00A31FCA" w:rsidRDefault="00A31FCA" w:rsidP="00A31FCA">
      <w:pPr>
        <w:tabs>
          <w:tab w:val="right" w:pos="990"/>
          <w:tab w:val="right" w:pos="1557"/>
        </w:tabs>
        <w:bidi/>
        <w:ind w:firstLine="282"/>
        <w:jc w:val="left"/>
        <w:rPr>
          <w:rFonts w:asciiTheme="majorBidi" w:hAnsiTheme="majorBidi" w:cstheme="majorBidi"/>
          <w:sz w:val="32"/>
          <w:szCs w:val="32"/>
          <w:rtl/>
          <w:lang w:bidi="ar-DZ"/>
        </w:rPr>
      </w:pPr>
      <w:r w:rsidRPr="00244F33">
        <w:rPr>
          <w:rFonts w:asciiTheme="majorBidi" w:hAnsiTheme="majorBidi" w:cstheme="majorBidi" w:hint="cs"/>
          <w:sz w:val="24"/>
          <w:szCs w:val="24"/>
          <w:rtl/>
          <w:lang w:bidi="ar-DZ"/>
        </w:rPr>
        <w:t xml:space="preserve">المصدر: من إعداد الباحثة </w:t>
      </w:r>
      <w:r>
        <w:rPr>
          <w:rFonts w:asciiTheme="majorBidi" w:hAnsiTheme="majorBidi" w:cstheme="majorBidi" w:hint="cs"/>
          <w:sz w:val="24"/>
          <w:szCs w:val="24"/>
          <w:rtl/>
          <w:lang w:bidi="ar-DZ"/>
        </w:rPr>
        <w:t xml:space="preserve">اعتمادا على مخرجات برنامج </w:t>
      </w:r>
      <w:r>
        <w:rPr>
          <w:rFonts w:asciiTheme="majorBidi" w:hAnsiTheme="majorBidi" w:cstheme="majorBidi"/>
          <w:sz w:val="24"/>
          <w:szCs w:val="24"/>
          <w:lang w:bidi="ar-DZ"/>
        </w:rPr>
        <w:t>SPSS</w:t>
      </w:r>
      <w:r>
        <w:rPr>
          <w:rFonts w:asciiTheme="majorBidi" w:hAnsiTheme="majorBidi" w:cstheme="majorBidi" w:hint="cs"/>
          <w:sz w:val="24"/>
          <w:szCs w:val="24"/>
          <w:rtl/>
          <w:lang w:bidi="ar-DZ"/>
        </w:rPr>
        <w:t xml:space="preserve">.                            (*: دالة إحصائيا عند </w:t>
      </w:r>
      <w:r>
        <w:rPr>
          <w:rFonts w:asciiTheme="majorBidi" w:hAnsiTheme="majorBidi" w:cstheme="majorBidi"/>
          <w:sz w:val="24"/>
          <w:szCs w:val="24"/>
          <w:rtl/>
          <w:lang w:bidi="ar-DZ"/>
        </w:rPr>
        <w:t>α</w:t>
      </w:r>
      <w:r>
        <w:rPr>
          <w:rFonts w:asciiTheme="majorBidi" w:hAnsiTheme="majorBidi" w:cstheme="majorBidi" w:hint="cs"/>
          <w:sz w:val="24"/>
          <w:szCs w:val="24"/>
          <w:rtl/>
          <w:lang w:bidi="ar-DZ"/>
        </w:rPr>
        <w:t xml:space="preserve">= 0,05)                                                                                               </w:t>
      </w:r>
    </w:p>
    <w:p w:rsidR="00A31FCA" w:rsidRDefault="00A31FCA" w:rsidP="00A31FCA">
      <w:pPr>
        <w:tabs>
          <w:tab w:val="right" w:pos="990"/>
          <w:tab w:val="right" w:pos="1557"/>
        </w:tabs>
        <w:bidi/>
        <w:ind w:left="707"/>
        <w:jc w:val="left"/>
        <w:rPr>
          <w:rFonts w:asciiTheme="majorBidi" w:hAnsiTheme="majorBidi" w:cstheme="majorBidi"/>
          <w:sz w:val="32"/>
          <w:szCs w:val="32"/>
          <w:rtl/>
          <w:lang w:bidi="ar-DZ"/>
        </w:rPr>
      </w:pPr>
      <w:r>
        <w:rPr>
          <w:rFonts w:asciiTheme="majorBidi" w:hAnsiTheme="majorBidi" w:cstheme="majorBidi" w:hint="cs"/>
          <w:sz w:val="32"/>
          <w:szCs w:val="32"/>
          <w:rtl/>
          <w:lang w:bidi="ar-DZ"/>
        </w:rPr>
        <w:t>من خلال نتائج اختبار (</w:t>
      </w:r>
      <w:r w:rsidRPr="00176A9F">
        <w:rPr>
          <w:rFonts w:asciiTheme="majorBidi" w:hAnsiTheme="majorBidi" w:cstheme="majorBidi"/>
          <w:sz w:val="28"/>
          <w:szCs w:val="28"/>
          <w:lang w:bidi="ar-DZ"/>
        </w:rPr>
        <w:t>F</w:t>
      </w:r>
      <w:r>
        <w:rPr>
          <w:rFonts w:asciiTheme="majorBidi" w:hAnsiTheme="majorBidi" w:cstheme="majorBidi" w:hint="cs"/>
          <w:sz w:val="32"/>
          <w:szCs w:val="32"/>
          <w:rtl/>
          <w:lang w:bidi="ar-DZ"/>
        </w:rPr>
        <w:t>) الموضحة في الجدول رقم (60)، يتضح أن:</w:t>
      </w:r>
    </w:p>
    <w:p w:rsidR="00A31FCA" w:rsidRPr="003D7AB1" w:rsidRDefault="00A31FCA" w:rsidP="008271B4">
      <w:pPr>
        <w:pStyle w:val="Paragraphedeliste"/>
        <w:numPr>
          <w:ilvl w:val="0"/>
          <w:numId w:val="102"/>
        </w:numPr>
        <w:tabs>
          <w:tab w:val="right" w:pos="707"/>
          <w:tab w:val="right" w:pos="990"/>
          <w:tab w:val="right" w:pos="1274"/>
          <w:tab w:val="right" w:pos="1557"/>
        </w:tabs>
        <w:bidi/>
        <w:ind w:hanging="218"/>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Pr="003D7AB1">
        <w:rPr>
          <w:rFonts w:asciiTheme="majorBidi" w:hAnsiTheme="majorBidi" w:cstheme="majorBidi" w:hint="cs"/>
          <w:sz w:val="32"/>
          <w:szCs w:val="32"/>
          <w:rtl/>
          <w:lang w:bidi="ar-DZ"/>
        </w:rPr>
        <w:t>قيمة مستوى الدلالة (</w:t>
      </w:r>
      <w:r w:rsidRPr="003D7AB1">
        <w:rPr>
          <w:rFonts w:asciiTheme="majorBidi" w:hAnsiTheme="majorBidi" w:cstheme="majorBidi"/>
          <w:sz w:val="28"/>
          <w:szCs w:val="28"/>
          <w:lang w:bidi="ar-DZ"/>
        </w:rPr>
        <w:t>Sig</w:t>
      </w:r>
      <w:r w:rsidRPr="003D7AB1">
        <w:rPr>
          <w:rFonts w:asciiTheme="majorBidi" w:hAnsiTheme="majorBidi" w:cstheme="majorBidi" w:hint="cs"/>
          <w:sz w:val="32"/>
          <w:szCs w:val="32"/>
          <w:rtl/>
          <w:lang w:bidi="ar-DZ"/>
        </w:rPr>
        <w:t xml:space="preserve">) في كل البنود والمجال ككل أكبر من </w:t>
      </w:r>
      <w:r>
        <w:rPr>
          <w:rFonts w:asciiTheme="majorBidi" w:hAnsiTheme="majorBidi" w:cstheme="majorBidi" w:hint="cs"/>
          <w:sz w:val="32"/>
          <w:szCs w:val="32"/>
          <w:rtl/>
          <w:lang w:bidi="ar-DZ"/>
        </w:rPr>
        <w:t xml:space="preserve">(0,05)، أي أنه غير دال إحصائيا، وبالتالي </w:t>
      </w:r>
      <w:r w:rsidRPr="003D7AB1">
        <w:rPr>
          <w:rFonts w:asciiTheme="majorBidi" w:hAnsiTheme="majorBidi" w:cstheme="majorBidi" w:hint="cs"/>
          <w:sz w:val="32"/>
          <w:szCs w:val="32"/>
          <w:rtl/>
          <w:lang w:bidi="ar-DZ"/>
        </w:rPr>
        <w:t>عدم وجود فروق ذات دلالة إحصائية بين استجابات المبحوثين نحو كل بند على حدا وعلى المحور ككل تبعا لمتغير الخبرة المهنية.</w:t>
      </w:r>
    </w:p>
    <w:p w:rsidR="00A31FCA" w:rsidRPr="00A74CB9" w:rsidRDefault="00A31FCA" w:rsidP="00A31FCA">
      <w:pPr>
        <w:pStyle w:val="Paragraphedeliste"/>
        <w:tabs>
          <w:tab w:val="right" w:pos="707"/>
          <w:tab w:val="right" w:pos="990"/>
          <w:tab w:val="right" w:pos="1274"/>
          <w:tab w:val="right" w:pos="1557"/>
        </w:tabs>
        <w:bidi/>
        <w:ind w:left="1067"/>
        <w:jc w:val="both"/>
        <w:rPr>
          <w:rFonts w:asciiTheme="majorBidi" w:hAnsiTheme="majorBidi" w:cstheme="majorBidi"/>
          <w:sz w:val="20"/>
          <w:szCs w:val="20"/>
          <w:lang w:bidi="ar-DZ"/>
        </w:rPr>
      </w:pPr>
      <w:r w:rsidRPr="00A74CB9">
        <w:rPr>
          <w:rFonts w:asciiTheme="majorBidi" w:hAnsiTheme="majorBidi" w:cstheme="majorBidi" w:hint="cs"/>
          <w:sz w:val="20"/>
          <w:szCs w:val="20"/>
          <w:rtl/>
          <w:lang w:bidi="ar-DZ"/>
        </w:rPr>
        <w:t xml:space="preserve">   </w:t>
      </w:r>
    </w:p>
    <w:p w:rsidR="00A31FCA" w:rsidRDefault="00A31FCA" w:rsidP="00A31FCA">
      <w:pPr>
        <w:tabs>
          <w:tab w:val="right" w:pos="990"/>
          <w:tab w:val="right" w:pos="1557"/>
        </w:tabs>
        <w:bidi/>
        <w:ind w:firstLine="707"/>
        <w:jc w:val="both"/>
        <w:rPr>
          <w:rFonts w:asciiTheme="majorBidi" w:hAnsiTheme="majorBidi" w:cstheme="majorBidi"/>
          <w:sz w:val="32"/>
          <w:szCs w:val="32"/>
          <w:rtl/>
          <w:lang w:bidi="ar-DZ"/>
        </w:rPr>
      </w:pPr>
      <w:r w:rsidRPr="003D7AB1">
        <w:rPr>
          <w:rFonts w:asciiTheme="majorBidi" w:hAnsiTheme="majorBidi" w:cstheme="majorBidi" w:hint="cs"/>
          <w:sz w:val="32"/>
          <w:szCs w:val="32"/>
          <w:rtl/>
          <w:lang w:bidi="ar-DZ"/>
        </w:rPr>
        <w:t xml:space="preserve">نستنج </w:t>
      </w:r>
      <w:r>
        <w:rPr>
          <w:rFonts w:asciiTheme="majorBidi" w:hAnsiTheme="majorBidi" w:cstheme="majorBidi" w:hint="cs"/>
          <w:sz w:val="32"/>
          <w:szCs w:val="32"/>
          <w:rtl/>
          <w:lang w:bidi="ar-DZ"/>
        </w:rPr>
        <w:t>من هذا</w:t>
      </w:r>
      <w:r w:rsidRPr="003D7AB1">
        <w:rPr>
          <w:rFonts w:asciiTheme="majorBidi" w:hAnsiTheme="majorBidi" w:cstheme="majorBidi" w:hint="cs"/>
          <w:sz w:val="32"/>
          <w:szCs w:val="32"/>
          <w:rtl/>
          <w:lang w:bidi="ar-DZ"/>
        </w:rPr>
        <w:t xml:space="preserve">، أن الخبرة المهنية </w:t>
      </w:r>
      <w:r>
        <w:rPr>
          <w:rFonts w:asciiTheme="majorBidi" w:hAnsiTheme="majorBidi" w:cstheme="majorBidi" w:hint="cs"/>
          <w:sz w:val="32"/>
          <w:szCs w:val="32"/>
          <w:rtl/>
          <w:lang w:bidi="ar-DZ"/>
        </w:rPr>
        <w:t xml:space="preserve">ليس لها أثر إحصائي على استجابات المبحوثين ولا تدخل ضمن العناصر الضمنية </w:t>
      </w:r>
      <w:r w:rsidRPr="003D7AB1">
        <w:rPr>
          <w:rFonts w:asciiTheme="majorBidi" w:hAnsiTheme="majorBidi" w:cstheme="majorBidi" w:hint="cs"/>
          <w:sz w:val="32"/>
          <w:szCs w:val="32"/>
          <w:rtl/>
          <w:lang w:bidi="ar-DZ"/>
        </w:rPr>
        <w:t>التي تشك</w:t>
      </w:r>
      <w:r>
        <w:rPr>
          <w:rFonts w:asciiTheme="majorBidi" w:hAnsiTheme="majorBidi" w:cstheme="majorBidi" w:hint="cs"/>
          <w:sz w:val="32"/>
          <w:szCs w:val="32"/>
          <w:rtl/>
          <w:lang w:bidi="ar-DZ"/>
        </w:rPr>
        <w:t>ل تصور الأساتذة الباحثين</w:t>
      </w:r>
      <w:r w:rsidRPr="003D7AB1">
        <w:rPr>
          <w:rFonts w:asciiTheme="majorBidi" w:hAnsiTheme="majorBidi" w:cstheme="majorBidi" w:hint="cs"/>
          <w:sz w:val="32"/>
          <w:szCs w:val="32"/>
          <w:rtl/>
          <w:lang w:bidi="ar-DZ"/>
        </w:rPr>
        <w:t xml:space="preserve"> حول قضية </w:t>
      </w:r>
      <w:r>
        <w:rPr>
          <w:rFonts w:asciiTheme="majorBidi" w:hAnsiTheme="majorBidi" w:cstheme="majorBidi" w:hint="cs"/>
          <w:sz w:val="32"/>
          <w:szCs w:val="32"/>
          <w:rtl/>
          <w:lang w:bidi="ar-DZ"/>
        </w:rPr>
        <w:t>الممارسة السوسيولوجية والصعوبات والعوائق التي تواجهها</w:t>
      </w:r>
      <w:r w:rsidRPr="003D7AB1">
        <w:rPr>
          <w:rFonts w:asciiTheme="majorBidi" w:hAnsiTheme="majorBidi" w:cstheme="majorBidi" w:hint="cs"/>
          <w:sz w:val="32"/>
          <w:szCs w:val="32"/>
          <w:rtl/>
          <w:lang w:bidi="ar-DZ"/>
        </w:rPr>
        <w:t>،</w:t>
      </w:r>
      <w:r>
        <w:rPr>
          <w:rFonts w:asciiTheme="majorBidi" w:hAnsiTheme="majorBidi" w:cstheme="majorBidi" w:hint="cs"/>
          <w:sz w:val="32"/>
          <w:szCs w:val="32"/>
          <w:rtl/>
          <w:lang w:bidi="ar-DZ"/>
        </w:rPr>
        <w:t xml:space="preserve"> فمهما كانت مدة الخبرة التي يحوز عليها الأساتذة الباحثين سواء أكانت أكثر من 10 سنوات أو من 20 سنة، أو أقل من خمس سنوات أو 10 سنوات، لم تختلف استجاباتهم ونظرتهم للصعوبات التي تقف أمام الممارسة السوسيولوجية الحقيقية والصحيحة، لأن وضعية علم الاجتماع ونظرة المسؤولين له لم تتغير وبقيت كما كانت عليه من قبل، كما أننا لم نلمس فروق دالة إحصائيا بين حديثي التوظيف (خبرة مهنية أقل من 10 سنوات) وهم يمثلون فئة الطلبة سابقا، الذين تتلمذوا على يد أصحاب الأقدمية (أكثر من 10 سنوات) في ميدان التدريس والبحث العلمي، هذه الأخيرة لها تأثير في ترسيخ اتجاهاتها وأفكارها على الطلبة الذين أصبحوا حاليا زملاء في نفس المهنة، لهم نفس الأفكار، لذلك لا يوجد تباين بين استجاباتهم تبعا لمتغير الخبرة المهنية. </w:t>
      </w:r>
    </w:p>
    <w:p w:rsidR="00A31FCA" w:rsidRDefault="00A31FCA" w:rsidP="008271B4">
      <w:pPr>
        <w:pStyle w:val="Paragraphedeliste"/>
        <w:numPr>
          <w:ilvl w:val="0"/>
          <w:numId w:val="101"/>
        </w:numPr>
        <w:tabs>
          <w:tab w:val="right" w:pos="707"/>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متغير الرتبة:</w:t>
      </w:r>
    </w:p>
    <w:p w:rsidR="00A31FCA" w:rsidRPr="0070427D" w:rsidRDefault="00A31FCA" w:rsidP="00A31FCA">
      <w:pPr>
        <w:tabs>
          <w:tab w:val="right" w:pos="990"/>
          <w:tab w:val="right" w:pos="1557"/>
        </w:tabs>
        <w:bidi/>
        <w:ind w:left="1067"/>
        <w:jc w:val="center"/>
        <w:rPr>
          <w:rFonts w:asciiTheme="majorBidi" w:hAnsiTheme="majorBidi" w:cstheme="majorBidi"/>
          <w:sz w:val="32"/>
          <w:szCs w:val="32"/>
          <w:rtl/>
          <w:lang w:bidi="ar-DZ"/>
        </w:rPr>
      </w:pPr>
      <w:r w:rsidRPr="0070427D">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61</w:t>
      </w:r>
      <w:r w:rsidRPr="0070427D">
        <w:rPr>
          <w:rFonts w:asciiTheme="majorBidi" w:hAnsiTheme="majorBidi" w:cstheme="majorBidi" w:hint="cs"/>
          <w:sz w:val="32"/>
          <w:szCs w:val="32"/>
          <w:rtl/>
          <w:lang w:bidi="ar-DZ"/>
        </w:rPr>
        <w:t>): اختبار (</w:t>
      </w:r>
      <w:r w:rsidRPr="0070427D">
        <w:rPr>
          <w:rFonts w:asciiTheme="majorBidi" w:hAnsiTheme="majorBidi" w:cstheme="majorBidi"/>
          <w:sz w:val="28"/>
          <w:szCs w:val="28"/>
          <w:lang w:bidi="ar-DZ"/>
        </w:rPr>
        <w:t>ANOVA</w:t>
      </w:r>
      <w:r w:rsidRPr="0070427D">
        <w:rPr>
          <w:rFonts w:asciiTheme="majorBidi" w:hAnsiTheme="majorBidi" w:cstheme="majorBidi" w:hint="cs"/>
          <w:sz w:val="32"/>
          <w:szCs w:val="32"/>
          <w:rtl/>
          <w:lang w:bidi="ar-DZ"/>
        </w:rPr>
        <w:t xml:space="preserve">) للفروق بين استجابات المبحوثين حول الصعوبات التي تحول دون تحقيق الممارسة السوسيولوجية الصحيحة  تبعا لمتغير </w:t>
      </w:r>
      <w:r>
        <w:rPr>
          <w:rFonts w:asciiTheme="majorBidi" w:hAnsiTheme="majorBidi" w:cstheme="majorBidi" w:hint="cs"/>
          <w:sz w:val="32"/>
          <w:szCs w:val="32"/>
          <w:rtl/>
          <w:lang w:bidi="ar-DZ"/>
        </w:rPr>
        <w:t>الرتبة</w:t>
      </w:r>
    </w:p>
    <w:tbl>
      <w:tblPr>
        <w:tblStyle w:val="Grilledutableau"/>
        <w:bidiVisual/>
        <w:tblW w:w="9924" w:type="dxa"/>
        <w:jc w:val="center"/>
        <w:tblInd w:w="-36" w:type="dxa"/>
        <w:tblBorders>
          <w:top w:val="single" w:sz="18" w:space="0" w:color="000000" w:themeColor="text1"/>
          <w:bottom w:val="single" w:sz="18" w:space="0" w:color="000000" w:themeColor="text1"/>
          <w:right w:val="single" w:sz="2" w:space="0" w:color="000000" w:themeColor="text1"/>
          <w:insideH w:val="single" w:sz="18" w:space="0" w:color="000000" w:themeColor="text1"/>
          <w:insideV w:val="single" w:sz="2" w:space="0" w:color="000000" w:themeColor="text1"/>
        </w:tblBorders>
        <w:tblLayout w:type="fixed"/>
        <w:tblLook w:val="04A0"/>
      </w:tblPr>
      <w:tblGrid>
        <w:gridCol w:w="2694"/>
        <w:gridCol w:w="1842"/>
        <w:gridCol w:w="1418"/>
        <w:gridCol w:w="992"/>
        <w:gridCol w:w="1134"/>
        <w:gridCol w:w="851"/>
        <w:gridCol w:w="993"/>
      </w:tblGrid>
      <w:tr w:rsidR="00A31FCA" w:rsidTr="004C3C5F">
        <w:trPr>
          <w:trHeight w:val="502"/>
          <w:jc w:val="center"/>
        </w:trPr>
        <w:tc>
          <w:tcPr>
            <w:tcW w:w="2694"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الأبعاد</w:t>
            </w:r>
          </w:p>
        </w:tc>
        <w:tc>
          <w:tcPr>
            <w:tcW w:w="1842"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مصدر التباين</w:t>
            </w:r>
          </w:p>
        </w:tc>
        <w:tc>
          <w:tcPr>
            <w:tcW w:w="1418"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مجموع المربعات</w:t>
            </w:r>
          </w:p>
        </w:tc>
        <w:tc>
          <w:tcPr>
            <w:tcW w:w="992"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درجات الحرية</w:t>
            </w:r>
          </w:p>
        </w:tc>
        <w:tc>
          <w:tcPr>
            <w:tcW w:w="1134"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متوسط المربعات</w:t>
            </w:r>
          </w:p>
        </w:tc>
        <w:tc>
          <w:tcPr>
            <w:tcW w:w="851"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قيمة (</w:t>
            </w:r>
            <w:r>
              <w:rPr>
                <w:rFonts w:asciiTheme="majorBidi" w:hAnsiTheme="majorBidi" w:cstheme="majorBidi"/>
                <w:sz w:val="28"/>
                <w:szCs w:val="28"/>
                <w:lang w:bidi="ar-DZ"/>
              </w:rPr>
              <w:t>F</w:t>
            </w:r>
            <w:r w:rsidRPr="00196FEB">
              <w:rPr>
                <w:rFonts w:asciiTheme="majorBidi" w:hAnsiTheme="majorBidi" w:cstheme="majorBidi" w:hint="cs"/>
                <w:sz w:val="28"/>
                <w:szCs w:val="28"/>
                <w:rtl/>
                <w:lang w:bidi="ar-DZ"/>
              </w:rPr>
              <w:t>)</w:t>
            </w:r>
          </w:p>
        </w:tc>
        <w:tc>
          <w:tcPr>
            <w:tcW w:w="993" w:type="dxa"/>
            <w:shd w:val="clear" w:color="auto" w:fill="D9D9D9" w:themeFill="background1" w:themeFillShade="D9"/>
            <w:vAlign w:val="center"/>
          </w:tcPr>
          <w:p w:rsidR="00A31FCA" w:rsidRDefault="00A31FCA" w:rsidP="004C3C5F">
            <w:pPr>
              <w:tabs>
                <w:tab w:val="right" w:pos="990"/>
                <w:tab w:val="right" w:pos="1557"/>
              </w:tabs>
              <w:bidi/>
              <w:jc w:val="center"/>
              <w:rPr>
                <w:rFonts w:asciiTheme="majorBidi" w:hAnsiTheme="majorBidi" w:cstheme="majorBidi"/>
                <w:sz w:val="28"/>
                <w:szCs w:val="28"/>
                <w:vertAlign w:val="superscript"/>
                <w:rtl/>
                <w:lang w:bidi="ar-DZ"/>
              </w:rPr>
            </w:pPr>
            <w:r w:rsidRPr="00196FEB">
              <w:rPr>
                <w:rFonts w:asciiTheme="majorBidi" w:hAnsiTheme="majorBidi" w:cstheme="majorBidi" w:hint="cs"/>
                <w:sz w:val="28"/>
                <w:szCs w:val="28"/>
                <w:rtl/>
                <w:lang w:bidi="ar-DZ"/>
              </w:rPr>
              <w:t>مستوى الدلالة</w:t>
            </w:r>
            <w:r w:rsidRPr="00B67532">
              <w:rPr>
                <w:rFonts w:asciiTheme="majorBidi" w:hAnsiTheme="majorBidi" w:cstheme="majorBidi" w:hint="cs"/>
                <w:sz w:val="28"/>
                <w:szCs w:val="28"/>
                <w:vertAlign w:val="superscript"/>
                <w:rtl/>
                <w:lang w:bidi="ar-DZ"/>
              </w:rPr>
              <w:t>*</w:t>
            </w:r>
          </w:p>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sz w:val="28"/>
                <w:szCs w:val="28"/>
                <w:lang w:bidi="ar-DZ"/>
              </w:rPr>
              <w:t>Sig</w:t>
            </w:r>
          </w:p>
        </w:tc>
      </w:tr>
      <w:tr w:rsidR="00A31FCA" w:rsidTr="004C3C5F">
        <w:trPr>
          <w:trHeight w:val="284"/>
          <w:jc w:val="center"/>
        </w:trPr>
        <w:tc>
          <w:tcPr>
            <w:tcW w:w="2694"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العوائق التي تعترض الباحث السوسيولوجي</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28,910</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7,228</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4,572</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0,002</w:t>
            </w:r>
            <w:r w:rsidRPr="00A63F6F">
              <w:rPr>
                <w:rFonts w:asciiTheme="majorBidi" w:hAnsiTheme="majorBidi" w:cstheme="majorBidi" w:hint="cs"/>
                <w:sz w:val="28"/>
                <w:szCs w:val="28"/>
                <w:vertAlign w:val="superscript"/>
                <w:rtl/>
                <w:lang w:bidi="ar-DZ"/>
              </w:rPr>
              <w:t>*</w:t>
            </w:r>
          </w:p>
        </w:tc>
      </w:tr>
      <w:tr w:rsidR="00A31FCA" w:rsidTr="004C3C5F">
        <w:trPr>
          <w:trHeight w:val="219"/>
          <w:jc w:val="center"/>
        </w:trPr>
        <w:tc>
          <w:tcPr>
            <w:tcW w:w="2694"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154,915</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98</w:t>
            </w:r>
          </w:p>
        </w:tc>
        <w:tc>
          <w:tcPr>
            <w:tcW w:w="1134"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1,581</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219"/>
          <w:jc w:val="center"/>
        </w:trPr>
        <w:tc>
          <w:tcPr>
            <w:tcW w:w="2694"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183,825</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81"/>
          <w:jc w:val="center"/>
        </w:trPr>
        <w:tc>
          <w:tcPr>
            <w:tcW w:w="2694"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العوامل التي تتحكم في الممارسة السوسيولوجية</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7,494</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1,874</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5,567</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0,000</w:t>
            </w:r>
            <w:r w:rsidRPr="008618E9">
              <w:rPr>
                <w:rFonts w:asciiTheme="majorBidi" w:hAnsiTheme="majorBidi" w:cstheme="majorBidi" w:hint="cs"/>
                <w:sz w:val="28"/>
                <w:szCs w:val="28"/>
                <w:vertAlign w:val="superscript"/>
                <w:rtl/>
                <w:lang w:bidi="ar-DZ"/>
              </w:rPr>
              <w:t>*</w:t>
            </w:r>
          </w:p>
        </w:tc>
      </w:tr>
      <w:tr w:rsidR="00A31FCA" w:rsidTr="004C3C5F">
        <w:trPr>
          <w:trHeight w:val="129"/>
          <w:jc w:val="center"/>
        </w:trPr>
        <w:tc>
          <w:tcPr>
            <w:tcW w:w="2694"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32,308</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96</w:t>
            </w:r>
          </w:p>
        </w:tc>
        <w:tc>
          <w:tcPr>
            <w:tcW w:w="1134"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0,337</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29"/>
          <w:jc w:val="center"/>
        </w:trPr>
        <w:tc>
          <w:tcPr>
            <w:tcW w:w="2694"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39,802</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100</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95"/>
          <w:jc w:val="center"/>
        </w:trPr>
        <w:tc>
          <w:tcPr>
            <w:tcW w:w="2694" w:type="dxa"/>
            <w:vMerge w:val="restart"/>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الدرجة الكلية</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36,757</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w:t>
            </w:r>
          </w:p>
        </w:tc>
        <w:tc>
          <w:tcPr>
            <w:tcW w:w="1134" w:type="dxa"/>
            <w:tcBorders>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9,189</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4,841</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0,001</w:t>
            </w:r>
            <w:r w:rsidRPr="003F2D41">
              <w:rPr>
                <w:rFonts w:asciiTheme="majorBidi" w:hAnsiTheme="majorBidi" w:cstheme="majorBidi" w:hint="cs"/>
                <w:sz w:val="28"/>
                <w:szCs w:val="28"/>
                <w:vertAlign w:val="superscript"/>
                <w:rtl/>
                <w:lang w:bidi="ar-DZ"/>
              </w:rPr>
              <w:t>*</w:t>
            </w:r>
          </w:p>
        </w:tc>
      </w:tr>
      <w:tr w:rsidR="00A31FCA" w:rsidTr="004C3C5F">
        <w:trPr>
          <w:trHeight w:val="158"/>
          <w:jc w:val="center"/>
        </w:trPr>
        <w:tc>
          <w:tcPr>
            <w:tcW w:w="2694" w:type="dxa"/>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182,233</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96</w:t>
            </w:r>
          </w:p>
        </w:tc>
        <w:tc>
          <w:tcPr>
            <w:tcW w:w="1134" w:type="dxa"/>
            <w:tcBorders>
              <w:top w:val="single" w:sz="2" w:space="0" w:color="000000" w:themeColor="text1"/>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1,898</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58"/>
          <w:jc w:val="center"/>
        </w:trPr>
        <w:tc>
          <w:tcPr>
            <w:tcW w:w="2694" w:type="dxa"/>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2" w:type="dxa"/>
            <w:tcBorders>
              <w:top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218,990</w:t>
            </w:r>
          </w:p>
        </w:tc>
        <w:tc>
          <w:tcPr>
            <w:tcW w:w="992" w:type="dxa"/>
            <w:tcBorders>
              <w:top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100</w:t>
            </w:r>
          </w:p>
        </w:tc>
        <w:tc>
          <w:tcPr>
            <w:tcW w:w="1134" w:type="dxa"/>
            <w:tcBorders>
              <w:top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bl>
    <w:p w:rsidR="00A31FCA" w:rsidRDefault="00A31FCA" w:rsidP="00A31FCA">
      <w:pPr>
        <w:tabs>
          <w:tab w:val="right" w:pos="990"/>
          <w:tab w:val="right" w:pos="1557"/>
        </w:tabs>
        <w:bidi/>
        <w:ind w:firstLine="423"/>
        <w:jc w:val="left"/>
        <w:rPr>
          <w:rFonts w:asciiTheme="majorBidi" w:hAnsiTheme="majorBidi" w:cstheme="majorBidi"/>
          <w:sz w:val="24"/>
          <w:szCs w:val="24"/>
          <w:rtl/>
          <w:lang w:bidi="ar-DZ"/>
        </w:rPr>
      </w:pPr>
      <w:r w:rsidRPr="00244F33">
        <w:rPr>
          <w:rFonts w:asciiTheme="majorBidi" w:hAnsiTheme="majorBidi" w:cstheme="majorBidi" w:hint="cs"/>
          <w:sz w:val="24"/>
          <w:szCs w:val="24"/>
          <w:rtl/>
          <w:lang w:bidi="ar-DZ"/>
        </w:rPr>
        <w:t xml:space="preserve">المصدر: من إعداد الباحثة </w:t>
      </w:r>
      <w:r>
        <w:rPr>
          <w:rFonts w:asciiTheme="majorBidi" w:hAnsiTheme="majorBidi" w:cstheme="majorBidi" w:hint="cs"/>
          <w:sz w:val="24"/>
          <w:szCs w:val="24"/>
          <w:rtl/>
          <w:lang w:bidi="ar-DZ"/>
        </w:rPr>
        <w:t xml:space="preserve">اعتمادا على مخرجات برنامج </w:t>
      </w:r>
      <w:r>
        <w:rPr>
          <w:rFonts w:asciiTheme="majorBidi" w:hAnsiTheme="majorBidi" w:cstheme="majorBidi"/>
          <w:sz w:val="24"/>
          <w:szCs w:val="24"/>
          <w:lang w:bidi="ar-DZ"/>
        </w:rPr>
        <w:t>SPSS</w:t>
      </w:r>
      <w:r>
        <w:rPr>
          <w:rFonts w:asciiTheme="majorBidi" w:hAnsiTheme="majorBidi" w:cstheme="majorBidi" w:hint="cs"/>
          <w:sz w:val="24"/>
          <w:szCs w:val="24"/>
          <w:rtl/>
          <w:lang w:bidi="ar-DZ"/>
        </w:rPr>
        <w:t xml:space="preserve">.                          (*: دالة إحصائيا عند </w:t>
      </w:r>
      <w:r>
        <w:rPr>
          <w:rFonts w:asciiTheme="majorBidi" w:hAnsiTheme="majorBidi" w:cstheme="majorBidi"/>
          <w:sz w:val="24"/>
          <w:szCs w:val="24"/>
          <w:rtl/>
          <w:lang w:bidi="ar-DZ"/>
        </w:rPr>
        <w:t>α</w:t>
      </w:r>
      <w:r>
        <w:rPr>
          <w:rFonts w:asciiTheme="majorBidi" w:hAnsiTheme="majorBidi" w:cstheme="majorBidi" w:hint="cs"/>
          <w:sz w:val="24"/>
          <w:szCs w:val="24"/>
          <w:rtl/>
          <w:lang w:bidi="ar-DZ"/>
        </w:rPr>
        <w:t xml:space="preserve">= 0,05)                                                                                               </w:t>
      </w:r>
    </w:p>
    <w:p w:rsidR="00A31FCA" w:rsidRDefault="00A31FCA" w:rsidP="00A31FCA">
      <w:pPr>
        <w:tabs>
          <w:tab w:val="right" w:pos="990"/>
          <w:tab w:val="right" w:pos="1557"/>
        </w:tabs>
        <w:bidi/>
        <w:ind w:left="1067" w:hanging="36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نستنتج من خلال نتائج اختبار (</w:t>
      </w:r>
      <w:r w:rsidRPr="00601346">
        <w:rPr>
          <w:rFonts w:asciiTheme="majorBidi" w:hAnsiTheme="majorBidi" w:cstheme="majorBidi"/>
          <w:sz w:val="28"/>
          <w:szCs w:val="28"/>
          <w:lang w:bidi="ar-DZ"/>
        </w:rPr>
        <w:t>F</w:t>
      </w:r>
      <w:r>
        <w:rPr>
          <w:rFonts w:asciiTheme="majorBidi" w:hAnsiTheme="majorBidi" w:cstheme="majorBidi" w:hint="cs"/>
          <w:sz w:val="32"/>
          <w:szCs w:val="32"/>
          <w:rtl/>
          <w:lang w:bidi="ar-DZ"/>
        </w:rPr>
        <w:t>) في الجدول رقم (61) أن:</w:t>
      </w:r>
    </w:p>
    <w:p w:rsidR="00A31FCA" w:rsidRDefault="00A31FCA" w:rsidP="008271B4">
      <w:pPr>
        <w:pStyle w:val="Paragraphedeliste"/>
        <w:numPr>
          <w:ilvl w:val="0"/>
          <w:numId w:val="102"/>
        </w:numPr>
        <w:tabs>
          <w:tab w:val="right" w:pos="707"/>
          <w:tab w:val="right" w:pos="990"/>
          <w:tab w:val="right" w:pos="1274"/>
          <w:tab w:val="right" w:pos="1557"/>
        </w:tabs>
        <w:bidi/>
        <w:ind w:hanging="218"/>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مستوى الدلالة (</w:t>
      </w:r>
      <w:r w:rsidRPr="00DC697A">
        <w:rPr>
          <w:rFonts w:asciiTheme="majorBidi" w:hAnsiTheme="majorBidi" w:cstheme="majorBidi"/>
          <w:sz w:val="28"/>
          <w:szCs w:val="28"/>
          <w:lang w:bidi="ar-DZ"/>
        </w:rPr>
        <w:t>Sig</w:t>
      </w:r>
      <w:r>
        <w:rPr>
          <w:rFonts w:asciiTheme="majorBidi" w:hAnsiTheme="majorBidi" w:cstheme="majorBidi" w:hint="cs"/>
          <w:sz w:val="32"/>
          <w:szCs w:val="32"/>
          <w:rtl/>
          <w:lang w:bidi="ar-DZ"/>
        </w:rPr>
        <w:t>) في كل البنود وفي المجال ككل (الدرجة الكلية) أصغر من (0,05)، أي أنه دال إحصائيا، وبالتالي توجد فروق ذات دلالة إحصائية</w:t>
      </w:r>
      <w:r w:rsidRPr="00D3209F">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بين استجابات المبحوثين نحو كل بند على حدا وعلى المحور ككل تبعا لمتغير الرتبة.</w:t>
      </w:r>
    </w:p>
    <w:p w:rsidR="00A31FCA" w:rsidRPr="00591078" w:rsidRDefault="00A31FCA" w:rsidP="00A31FCA">
      <w:pPr>
        <w:pStyle w:val="Paragraphedeliste"/>
        <w:tabs>
          <w:tab w:val="right" w:pos="707"/>
          <w:tab w:val="right" w:pos="990"/>
          <w:tab w:val="right" w:pos="1274"/>
          <w:tab w:val="right" w:pos="1557"/>
        </w:tabs>
        <w:bidi/>
        <w:ind w:left="1067"/>
        <w:jc w:val="both"/>
        <w:rPr>
          <w:rFonts w:asciiTheme="majorBidi" w:hAnsiTheme="majorBidi" w:cstheme="majorBidi"/>
          <w:sz w:val="28"/>
          <w:szCs w:val="28"/>
          <w:lang w:bidi="ar-DZ"/>
        </w:rPr>
      </w:pPr>
    </w:p>
    <w:p w:rsidR="00A31FCA" w:rsidRDefault="00A31FCA" w:rsidP="00A31FCA">
      <w:pPr>
        <w:tabs>
          <w:tab w:val="right" w:pos="707"/>
          <w:tab w:val="right" w:pos="990"/>
          <w:tab w:val="right" w:pos="1274"/>
          <w:tab w:val="right" w:pos="1557"/>
        </w:tabs>
        <w:bidi/>
        <w:ind w:firstLine="707"/>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لمتغير الرتبة أثر إحصائي على استجابات المبحوثين نحو كل بند وعلى المحور الكلي، ولمعرفة اتجاه الفروق ولصالح من هذه الفروق، أي لأي رتبة تعود (أستاذ، أستاذ محاضر قسم "أ"، أستاذ محاضر قسم "ب"، أستاذ مساعد قسم "أ"، أستاذ مساعد قسم "ب")، قمنا بإجراء اختبار المقارنات البعدية، مستخدمين طريقة "شيفيه </w:t>
      </w:r>
      <w:r w:rsidRPr="006113CC">
        <w:rPr>
          <w:rFonts w:asciiTheme="majorBidi" w:hAnsiTheme="majorBidi" w:cstheme="majorBidi"/>
          <w:sz w:val="28"/>
          <w:szCs w:val="28"/>
          <w:lang w:bidi="ar-DZ"/>
        </w:rPr>
        <w:t>Scheffé</w:t>
      </w:r>
      <w:r>
        <w:rPr>
          <w:rFonts w:asciiTheme="majorBidi" w:hAnsiTheme="majorBidi" w:cstheme="majorBidi" w:hint="cs"/>
          <w:sz w:val="32"/>
          <w:szCs w:val="32"/>
          <w:rtl/>
          <w:lang w:bidi="ar-DZ"/>
        </w:rPr>
        <w:t>".</w:t>
      </w:r>
    </w:p>
    <w:p w:rsidR="00A31FCA" w:rsidRDefault="00A31FCA" w:rsidP="00A31FCA">
      <w:pPr>
        <w:tabs>
          <w:tab w:val="right" w:pos="990"/>
          <w:tab w:val="right" w:pos="1557"/>
        </w:tabs>
        <w:bidi/>
        <w:ind w:firstLine="423"/>
        <w:jc w:val="left"/>
        <w:rPr>
          <w:rFonts w:asciiTheme="majorBidi" w:hAnsiTheme="majorBidi" w:cstheme="majorBidi"/>
          <w:sz w:val="24"/>
          <w:szCs w:val="24"/>
          <w:rtl/>
          <w:lang w:bidi="ar-DZ"/>
        </w:rPr>
      </w:pPr>
    </w:p>
    <w:p w:rsidR="00A31FCA" w:rsidRDefault="00A31FCA" w:rsidP="00A31FCA">
      <w:pPr>
        <w:tabs>
          <w:tab w:val="right" w:pos="990"/>
          <w:tab w:val="right" w:pos="1557"/>
        </w:tabs>
        <w:bidi/>
        <w:ind w:firstLine="423"/>
        <w:jc w:val="left"/>
        <w:rPr>
          <w:rFonts w:asciiTheme="majorBidi" w:hAnsiTheme="majorBidi" w:cstheme="majorBidi"/>
          <w:sz w:val="24"/>
          <w:szCs w:val="24"/>
          <w:rtl/>
          <w:lang w:bidi="ar-DZ"/>
        </w:rPr>
      </w:pPr>
    </w:p>
    <w:p w:rsidR="00A31FCA" w:rsidRDefault="00A31FCA" w:rsidP="00A31FCA">
      <w:pPr>
        <w:tabs>
          <w:tab w:val="right" w:pos="990"/>
          <w:tab w:val="right" w:pos="1557"/>
        </w:tabs>
        <w:bidi/>
        <w:ind w:firstLine="423"/>
        <w:jc w:val="left"/>
        <w:rPr>
          <w:rFonts w:asciiTheme="majorBidi" w:hAnsiTheme="majorBidi" w:cstheme="majorBidi"/>
          <w:sz w:val="24"/>
          <w:szCs w:val="24"/>
          <w:rtl/>
          <w:lang w:bidi="ar-DZ"/>
        </w:rPr>
      </w:pPr>
    </w:p>
    <w:p w:rsidR="00A31FCA" w:rsidRDefault="00A31FCA" w:rsidP="00A31FCA">
      <w:pPr>
        <w:tabs>
          <w:tab w:val="right" w:pos="990"/>
          <w:tab w:val="right" w:pos="1557"/>
        </w:tabs>
        <w:bidi/>
        <w:ind w:firstLine="423"/>
        <w:jc w:val="left"/>
        <w:rPr>
          <w:rFonts w:asciiTheme="majorBidi" w:hAnsiTheme="majorBidi" w:cstheme="majorBidi"/>
          <w:sz w:val="24"/>
          <w:szCs w:val="24"/>
          <w:rtl/>
          <w:lang w:bidi="ar-DZ"/>
        </w:rPr>
      </w:pPr>
    </w:p>
    <w:p w:rsidR="00A31FCA" w:rsidRDefault="00A31FCA" w:rsidP="00A31FCA">
      <w:pPr>
        <w:tabs>
          <w:tab w:val="right" w:pos="990"/>
          <w:tab w:val="right" w:pos="1557"/>
        </w:tabs>
        <w:bidi/>
        <w:ind w:firstLine="423"/>
        <w:jc w:val="left"/>
        <w:rPr>
          <w:rFonts w:asciiTheme="majorBidi" w:hAnsiTheme="majorBidi" w:cstheme="majorBidi"/>
          <w:sz w:val="24"/>
          <w:szCs w:val="24"/>
          <w:rtl/>
          <w:lang w:bidi="ar-DZ"/>
        </w:rPr>
      </w:pPr>
    </w:p>
    <w:p w:rsidR="00A31FCA" w:rsidRDefault="00A31FCA" w:rsidP="00A31FCA">
      <w:pPr>
        <w:tabs>
          <w:tab w:val="right" w:pos="565"/>
          <w:tab w:val="right" w:pos="1557"/>
        </w:tabs>
        <w:bidi/>
        <w:ind w:left="565" w:hanging="283"/>
        <w:jc w:val="center"/>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Pr="00536F06">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62</w:t>
      </w:r>
      <w:r w:rsidRPr="00536F06">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نتائج المقارنة البعدية</w:t>
      </w:r>
      <w:r w:rsidRPr="00536F06">
        <w:rPr>
          <w:rFonts w:asciiTheme="majorBidi" w:hAnsiTheme="majorBidi" w:cstheme="majorBidi" w:hint="cs"/>
          <w:sz w:val="32"/>
          <w:szCs w:val="32"/>
          <w:rtl/>
          <w:lang w:bidi="ar-DZ"/>
        </w:rPr>
        <w:t xml:space="preserve"> (</w:t>
      </w:r>
      <w:r>
        <w:rPr>
          <w:rFonts w:asciiTheme="majorBidi" w:hAnsiTheme="majorBidi" w:cstheme="majorBidi"/>
          <w:sz w:val="28"/>
          <w:szCs w:val="28"/>
          <w:lang w:bidi="ar-DZ"/>
        </w:rPr>
        <w:t>Scheffé</w:t>
      </w:r>
      <w:r w:rsidRPr="00536F06">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ل</w:t>
      </w:r>
      <w:r w:rsidRPr="00536F06">
        <w:rPr>
          <w:rFonts w:asciiTheme="majorBidi" w:hAnsiTheme="majorBidi" w:cstheme="majorBidi" w:hint="cs"/>
          <w:sz w:val="32"/>
          <w:szCs w:val="32"/>
          <w:rtl/>
          <w:lang w:bidi="ar-DZ"/>
        </w:rPr>
        <w:t xml:space="preserve">استجابات المبحوثين </w:t>
      </w:r>
      <w:r w:rsidRPr="0070427D">
        <w:rPr>
          <w:rFonts w:asciiTheme="majorBidi" w:hAnsiTheme="majorBidi" w:cstheme="majorBidi" w:hint="cs"/>
          <w:sz w:val="32"/>
          <w:szCs w:val="32"/>
          <w:rtl/>
          <w:lang w:bidi="ar-DZ"/>
        </w:rPr>
        <w:t xml:space="preserve">حول الصعوبات التي تحول دون تحقيق الممارسة السوسيولوجية الصحيحة  تبعا لمتغير </w:t>
      </w:r>
      <w:r>
        <w:rPr>
          <w:rFonts w:asciiTheme="majorBidi" w:hAnsiTheme="majorBidi" w:cstheme="majorBidi" w:hint="cs"/>
          <w:sz w:val="32"/>
          <w:szCs w:val="32"/>
          <w:rtl/>
          <w:lang w:bidi="ar-DZ"/>
        </w:rPr>
        <w:t>الرتبة</w:t>
      </w:r>
    </w:p>
    <w:tbl>
      <w:tblPr>
        <w:tblStyle w:val="Grilledutableau"/>
        <w:bidiVisual/>
        <w:tblW w:w="5730" w:type="pct"/>
        <w:tblInd w:w="-744" w:type="dxa"/>
        <w:tblLayout w:type="fixed"/>
        <w:tblLook w:val="04A0"/>
      </w:tblPr>
      <w:tblGrid>
        <w:gridCol w:w="1169"/>
        <w:gridCol w:w="1043"/>
        <w:gridCol w:w="884"/>
        <w:gridCol w:w="889"/>
        <w:gridCol w:w="832"/>
        <w:gridCol w:w="882"/>
        <w:gridCol w:w="747"/>
        <w:gridCol w:w="1033"/>
        <w:gridCol w:w="788"/>
        <w:gridCol w:w="889"/>
        <w:gridCol w:w="690"/>
        <w:gridCol w:w="882"/>
        <w:gridCol w:w="694"/>
      </w:tblGrid>
      <w:tr w:rsidR="00A31FCA" w:rsidTr="004C3C5F">
        <w:trPr>
          <w:trHeight w:val="245"/>
        </w:trPr>
        <w:tc>
          <w:tcPr>
            <w:tcW w:w="512" w:type="pct"/>
            <w:vMerge w:val="restart"/>
            <w:tcBorders>
              <w:top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الأبعاد</w:t>
            </w:r>
          </w:p>
        </w:tc>
        <w:tc>
          <w:tcPr>
            <w:tcW w:w="457" w:type="pct"/>
            <w:vMerge w:val="restart"/>
            <w:tcBorders>
              <w:top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الرتبة</w:t>
            </w:r>
          </w:p>
        </w:tc>
        <w:tc>
          <w:tcPr>
            <w:tcW w:w="387" w:type="pct"/>
            <w:vMerge w:val="restart"/>
            <w:tcBorders>
              <w:top w:val="single" w:sz="18" w:space="0" w:color="000000" w:themeColor="text1"/>
            </w:tcBorders>
            <w:shd w:val="clear" w:color="auto" w:fill="D9D9D9" w:themeFill="background1" w:themeFillShade="D9"/>
            <w:vAlign w:val="center"/>
          </w:tcPr>
          <w:p w:rsidR="00A31FCA" w:rsidRPr="001E3E00" w:rsidRDefault="00A31FCA" w:rsidP="004C3C5F">
            <w:pPr>
              <w:tabs>
                <w:tab w:val="right" w:pos="990"/>
                <w:tab w:val="right" w:pos="1557"/>
              </w:tabs>
              <w:bidi/>
              <w:jc w:val="center"/>
              <w:rPr>
                <w:rFonts w:asciiTheme="majorBidi" w:hAnsiTheme="majorBidi" w:cstheme="majorBidi"/>
                <w:b/>
                <w:bCs/>
                <w:rtl/>
                <w:lang w:bidi="ar-DZ"/>
              </w:rPr>
            </w:pPr>
            <w:r w:rsidRPr="001E3E00">
              <w:rPr>
                <w:rFonts w:asciiTheme="majorBidi" w:hAnsiTheme="majorBidi" w:cstheme="majorBidi" w:hint="cs"/>
                <w:b/>
                <w:bCs/>
                <w:rtl/>
                <w:lang w:bidi="ar-DZ"/>
              </w:rPr>
              <w:t>المتوسط</w:t>
            </w:r>
          </w:p>
        </w:tc>
        <w:tc>
          <w:tcPr>
            <w:tcW w:w="753" w:type="pct"/>
            <w:gridSpan w:val="2"/>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234AE6" w:rsidRDefault="00A31FCA" w:rsidP="004C3C5F">
            <w:pPr>
              <w:tabs>
                <w:tab w:val="right" w:pos="990"/>
                <w:tab w:val="right" w:pos="1557"/>
              </w:tabs>
              <w:bidi/>
              <w:jc w:val="center"/>
              <w:rPr>
                <w:rFonts w:asciiTheme="majorBidi" w:hAnsiTheme="majorBidi" w:cstheme="majorBidi"/>
                <w:b/>
                <w:bCs/>
                <w:sz w:val="24"/>
                <w:szCs w:val="24"/>
                <w:rtl/>
                <w:lang w:bidi="ar-DZ"/>
              </w:rPr>
            </w:pPr>
            <w:r w:rsidRPr="00234AE6">
              <w:rPr>
                <w:rFonts w:asciiTheme="majorBidi" w:hAnsiTheme="majorBidi" w:cstheme="majorBidi" w:hint="cs"/>
                <w:b/>
                <w:bCs/>
                <w:sz w:val="24"/>
                <w:szCs w:val="24"/>
                <w:rtl/>
                <w:lang w:bidi="ar-DZ"/>
              </w:rPr>
              <w:t>أستاذ</w:t>
            </w:r>
          </w:p>
        </w:tc>
        <w:tc>
          <w:tcPr>
            <w:tcW w:w="713" w:type="pct"/>
            <w:gridSpan w:val="2"/>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234AE6" w:rsidRDefault="00A31FCA" w:rsidP="004C3C5F">
            <w:pPr>
              <w:tabs>
                <w:tab w:val="right" w:pos="990"/>
                <w:tab w:val="right" w:pos="1557"/>
              </w:tabs>
              <w:bidi/>
              <w:jc w:val="center"/>
              <w:rPr>
                <w:rFonts w:asciiTheme="majorBidi" w:hAnsiTheme="majorBidi" w:cstheme="majorBidi"/>
                <w:b/>
                <w:bCs/>
                <w:sz w:val="24"/>
                <w:szCs w:val="24"/>
                <w:rtl/>
                <w:lang w:bidi="ar-DZ"/>
              </w:rPr>
            </w:pPr>
            <w:r w:rsidRPr="00234AE6">
              <w:rPr>
                <w:rFonts w:asciiTheme="majorBidi" w:hAnsiTheme="majorBidi" w:cstheme="majorBidi" w:hint="cs"/>
                <w:b/>
                <w:bCs/>
                <w:sz w:val="24"/>
                <w:szCs w:val="24"/>
                <w:rtl/>
                <w:lang w:bidi="ar-DZ"/>
              </w:rPr>
              <w:t>أ.محاضر "أ"</w:t>
            </w:r>
          </w:p>
        </w:tc>
        <w:tc>
          <w:tcPr>
            <w:tcW w:w="797" w:type="pct"/>
            <w:gridSpan w:val="2"/>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234AE6" w:rsidRDefault="00A31FCA" w:rsidP="004C3C5F">
            <w:pPr>
              <w:tabs>
                <w:tab w:val="right" w:pos="990"/>
                <w:tab w:val="right" w:pos="1557"/>
              </w:tabs>
              <w:bidi/>
              <w:jc w:val="center"/>
              <w:rPr>
                <w:rFonts w:asciiTheme="majorBidi" w:hAnsiTheme="majorBidi" w:cstheme="majorBidi"/>
                <w:b/>
                <w:bCs/>
                <w:sz w:val="24"/>
                <w:szCs w:val="24"/>
                <w:rtl/>
                <w:lang w:bidi="ar-DZ"/>
              </w:rPr>
            </w:pPr>
            <w:r w:rsidRPr="00234AE6">
              <w:rPr>
                <w:rFonts w:asciiTheme="majorBidi" w:hAnsiTheme="majorBidi" w:cstheme="majorBidi" w:hint="cs"/>
                <w:b/>
                <w:bCs/>
                <w:sz w:val="24"/>
                <w:szCs w:val="24"/>
                <w:rtl/>
                <w:lang w:bidi="ar-DZ"/>
              </w:rPr>
              <w:t>أ. محاضر "ب"</w:t>
            </w:r>
          </w:p>
        </w:tc>
        <w:tc>
          <w:tcPr>
            <w:tcW w:w="691" w:type="pct"/>
            <w:gridSpan w:val="2"/>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234AE6" w:rsidRDefault="00A31FCA" w:rsidP="004C3C5F">
            <w:pPr>
              <w:tabs>
                <w:tab w:val="right" w:pos="990"/>
                <w:tab w:val="right" w:pos="1557"/>
              </w:tabs>
              <w:bidi/>
              <w:jc w:val="center"/>
              <w:rPr>
                <w:rFonts w:asciiTheme="majorBidi" w:hAnsiTheme="majorBidi" w:cstheme="majorBidi"/>
                <w:b/>
                <w:bCs/>
                <w:sz w:val="24"/>
                <w:szCs w:val="24"/>
                <w:rtl/>
                <w:lang w:bidi="ar-DZ"/>
              </w:rPr>
            </w:pPr>
            <w:r w:rsidRPr="00234AE6">
              <w:rPr>
                <w:rFonts w:asciiTheme="majorBidi" w:hAnsiTheme="majorBidi" w:cstheme="majorBidi" w:hint="cs"/>
                <w:b/>
                <w:bCs/>
                <w:sz w:val="24"/>
                <w:szCs w:val="24"/>
                <w:rtl/>
                <w:lang w:bidi="ar-DZ"/>
              </w:rPr>
              <w:t>أ.مساعد "أ"</w:t>
            </w:r>
          </w:p>
        </w:tc>
        <w:tc>
          <w:tcPr>
            <w:tcW w:w="690" w:type="pct"/>
            <w:gridSpan w:val="2"/>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234AE6" w:rsidRDefault="00A31FCA" w:rsidP="004C3C5F">
            <w:pPr>
              <w:tabs>
                <w:tab w:val="right" w:pos="990"/>
                <w:tab w:val="right" w:pos="1557"/>
              </w:tabs>
              <w:bidi/>
              <w:jc w:val="center"/>
              <w:rPr>
                <w:rFonts w:asciiTheme="majorBidi" w:hAnsiTheme="majorBidi" w:cstheme="majorBidi"/>
                <w:b/>
                <w:bCs/>
                <w:sz w:val="24"/>
                <w:szCs w:val="24"/>
                <w:rtl/>
                <w:lang w:bidi="ar-DZ"/>
              </w:rPr>
            </w:pPr>
            <w:r w:rsidRPr="00234AE6">
              <w:rPr>
                <w:rFonts w:asciiTheme="majorBidi" w:hAnsiTheme="majorBidi" w:cstheme="majorBidi" w:hint="cs"/>
                <w:b/>
                <w:bCs/>
                <w:sz w:val="24"/>
                <w:szCs w:val="24"/>
                <w:rtl/>
                <w:lang w:bidi="ar-DZ"/>
              </w:rPr>
              <w:t>أ. مساعد "ب"</w:t>
            </w:r>
          </w:p>
        </w:tc>
      </w:tr>
      <w:tr w:rsidR="00A31FCA" w:rsidTr="004C3C5F">
        <w:trPr>
          <w:trHeight w:val="305"/>
        </w:trPr>
        <w:tc>
          <w:tcPr>
            <w:tcW w:w="512" w:type="pct"/>
            <w:vMerge/>
            <w:tcBorders>
              <w:bottom w:val="single" w:sz="18" w:space="0" w:color="000000" w:themeColor="text1"/>
            </w:tcBorders>
            <w:shd w:val="clear" w:color="auto" w:fill="D9D9D9" w:themeFill="background1" w:themeFillShade="D9"/>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p>
        </w:tc>
        <w:tc>
          <w:tcPr>
            <w:tcW w:w="457" w:type="pct"/>
            <w:vMerge/>
            <w:tcBorders>
              <w:bottom w:val="single" w:sz="18" w:space="0" w:color="000000" w:themeColor="text1"/>
            </w:tcBorders>
            <w:shd w:val="clear" w:color="auto" w:fill="D9D9D9" w:themeFill="background1" w:themeFillShade="D9"/>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p>
        </w:tc>
        <w:tc>
          <w:tcPr>
            <w:tcW w:w="387" w:type="pct"/>
            <w:vMerge/>
            <w:tcBorders>
              <w:bottom w:val="single" w:sz="18" w:space="0" w:color="000000" w:themeColor="text1"/>
            </w:tcBorders>
            <w:shd w:val="clear" w:color="auto" w:fill="D9D9D9" w:themeFill="background1" w:themeFillShade="D9"/>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p>
        </w:tc>
        <w:tc>
          <w:tcPr>
            <w:tcW w:w="389" w:type="pct"/>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فرق المتوسط</w:t>
            </w:r>
          </w:p>
        </w:tc>
        <w:tc>
          <w:tcPr>
            <w:tcW w:w="364" w:type="pct"/>
            <w:tcBorders>
              <w:top w:val="single" w:sz="18" w:space="0" w:color="000000" w:themeColor="text1"/>
              <w:left w:val="single" w:sz="4" w:space="0" w:color="auto"/>
              <w:bottom w:val="single" w:sz="18" w:space="0" w:color="000000" w:themeColor="text1"/>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الدلالة</w:t>
            </w:r>
          </w:p>
        </w:tc>
        <w:tc>
          <w:tcPr>
            <w:tcW w:w="386" w:type="pct"/>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فرق المتوسط</w:t>
            </w:r>
          </w:p>
        </w:tc>
        <w:tc>
          <w:tcPr>
            <w:tcW w:w="327" w:type="pct"/>
            <w:tcBorders>
              <w:top w:val="single" w:sz="18" w:space="0" w:color="000000" w:themeColor="text1"/>
              <w:left w:val="single" w:sz="4" w:space="0" w:color="auto"/>
              <w:bottom w:val="single" w:sz="18" w:space="0" w:color="000000" w:themeColor="text1"/>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الدلالة</w:t>
            </w:r>
          </w:p>
        </w:tc>
        <w:tc>
          <w:tcPr>
            <w:tcW w:w="452" w:type="pct"/>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فرق المتوسط</w:t>
            </w:r>
          </w:p>
        </w:tc>
        <w:tc>
          <w:tcPr>
            <w:tcW w:w="345" w:type="pct"/>
            <w:tcBorders>
              <w:top w:val="single" w:sz="18" w:space="0" w:color="000000" w:themeColor="text1"/>
              <w:left w:val="single" w:sz="4" w:space="0" w:color="auto"/>
              <w:bottom w:val="single" w:sz="18" w:space="0" w:color="000000" w:themeColor="text1"/>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الدلالة</w:t>
            </w:r>
          </w:p>
        </w:tc>
        <w:tc>
          <w:tcPr>
            <w:tcW w:w="389" w:type="pct"/>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فرق المتوسط</w:t>
            </w:r>
          </w:p>
        </w:tc>
        <w:tc>
          <w:tcPr>
            <w:tcW w:w="302" w:type="pct"/>
            <w:tcBorders>
              <w:top w:val="single" w:sz="18" w:space="0" w:color="000000" w:themeColor="text1"/>
              <w:left w:val="single" w:sz="4" w:space="0" w:color="auto"/>
              <w:bottom w:val="single" w:sz="18" w:space="0" w:color="000000" w:themeColor="text1"/>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الدلالة</w:t>
            </w:r>
          </w:p>
        </w:tc>
        <w:tc>
          <w:tcPr>
            <w:tcW w:w="386" w:type="pct"/>
            <w:tcBorders>
              <w:top w:val="single" w:sz="18" w:space="0" w:color="000000" w:themeColor="text1"/>
              <w:bottom w:val="single" w:sz="18" w:space="0" w:color="000000" w:themeColor="text1"/>
              <w:right w:val="single" w:sz="4" w:space="0" w:color="auto"/>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فرق المتوسط</w:t>
            </w:r>
          </w:p>
        </w:tc>
        <w:tc>
          <w:tcPr>
            <w:tcW w:w="304" w:type="pct"/>
            <w:tcBorders>
              <w:top w:val="single" w:sz="18" w:space="0" w:color="000000" w:themeColor="text1"/>
              <w:left w:val="single" w:sz="4" w:space="0" w:color="auto"/>
              <w:bottom w:val="single" w:sz="18" w:space="0" w:color="000000" w:themeColor="text1"/>
            </w:tcBorders>
            <w:shd w:val="clear" w:color="auto" w:fill="D9D9D9" w:themeFill="background1" w:themeFillShade="D9"/>
            <w:vAlign w:val="center"/>
          </w:tcPr>
          <w:p w:rsidR="00A31FCA" w:rsidRPr="00BB14FA" w:rsidRDefault="00A31FCA" w:rsidP="004C3C5F">
            <w:pPr>
              <w:tabs>
                <w:tab w:val="right" w:pos="990"/>
                <w:tab w:val="right" w:pos="1557"/>
              </w:tabs>
              <w:bidi/>
              <w:jc w:val="center"/>
              <w:rPr>
                <w:rFonts w:asciiTheme="majorBidi" w:hAnsiTheme="majorBidi" w:cstheme="majorBidi"/>
                <w:b/>
                <w:bCs/>
                <w:rtl/>
                <w:lang w:bidi="ar-DZ"/>
              </w:rPr>
            </w:pPr>
            <w:r w:rsidRPr="00BB14FA">
              <w:rPr>
                <w:rFonts w:asciiTheme="majorBidi" w:hAnsiTheme="majorBidi" w:cstheme="majorBidi" w:hint="cs"/>
                <w:b/>
                <w:bCs/>
                <w:rtl/>
                <w:lang w:bidi="ar-DZ"/>
              </w:rPr>
              <w:t>الدلالة</w:t>
            </w:r>
          </w:p>
        </w:tc>
      </w:tr>
      <w:tr w:rsidR="00A31FCA" w:rsidTr="004C3C5F">
        <w:trPr>
          <w:trHeight w:val="287"/>
        </w:trPr>
        <w:tc>
          <w:tcPr>
            <w:tcW w:w="512" w:type="pct"/>
            <w:vMerge w:val="restart"/>
            <w:tcBorders>
              <w:top w:val="single" w:sz="18" w:space="0" w:color="000000" w:themeColor="text1"/>
            </w:tcBorders>
            <w:vAlign w:val="center"/>
          </w:tcPr>
          <w:p w:rsidR="00A31FCA" w:rsidRPr="002650D7"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العوائق التي تعترض الباحث </w:t>
            </w:r>
          </w:p>
        </w:tc>
        <w:tc>
          <w:tcPr>
            <w:tcW w:w="457" w:type="pct"/>
            <w:tcBorders>
              <w:top w:val="single" w:sz="18" w:space="0" w:color="000000" w:themeColor="text1"/>
              <w:bottom w:val="single" w:sz="4" w:space="0" w:color="auto"/>
            </w:tcBorders>
            <w:vAlign w:val="center"/>
          </w:tcPr>
          <w:p w:rsidR="00A31FCA" w:rsidRPr="009F5CF4" w:rsidRDefault="00A31FCA" w:rsidP="004C3C5F">
            <w:pPr>
              <w:tabs>
                <w:tab w:val="right" w:pos="990"/>
                <w:tab w:val="right" w:pos="1557"/>
              </w:tabs>
              <w:bidi/>
              <w:jc w:val="center"/>
              <w:rPr>
                <w:rFonts w:asciiTheme="majorBidi" w:hAnsiTheme="majorBidi" w:cstheme="majorBidi"/>
                <w:b/>
                <w:bCs/>
                <w:sz w:val="24"/>
                <w:szCs w:val="24"/>
                <w:rtl/>
                <w:lang w:bidi="ar-DZ"/>
              </w:rPr>
            </w:pPr>
            <w:r w:rsidRPr="009F5CF4">
              <w:rPr>
                <w:rFonts w:asciiTheme="majorBidi" w:hAnsiTheme="majorBidi" w:cstheme="majorBidi" w:hint="cs"/>
                <w:b/>
                <w:bCs/>
                <w:sz w:val="24"/>
                <w:szCs w:val="24"/>
                <w:rtl/>
                <w:lang w:bidi="ar-DZ"/>
              </w:rPr>
              <w:t>أستاذ</w:t>
            </w:r>
          </w:p>
        </w:tc>
        <w:tc>
          <w:tcPr>
            <w:tcW w:w="387" w:type="pct"/>
            <w:tcBorders>
              <w:top w:val="single" w:sz="18" w:space="0" w:color="000000" w:themeColor="text1"/>
              <w:bottom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7,00</w:t>
            </w:r>
          </w:p>
        </w:tc>
        <w:tc>
          <w:tcPr>
            <w:tcW w:w="389" w:type="pct"/>
            <w:tcBorders>
              <w:top w:val="single" w:sz="18" w:space="0" w:color="000000" w:themeColor="text1"/>
              <w:bottom w:val="single" w:sz="4" w:space="0" w:color="auto"/>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64" w:type="pct"/>
            <w:tcBorders>
              <w:top w:val="single" w:sz="18" w:space="0" w:color="000000" w:themeColor="text1"/>
              <w:left w:val="single" w:sz="4" w:space="0" w:color="auto"/>
              <w:bottom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6" w:type="pct"/>
            <w:tcBorders>
              <w:top w:val="single" w:sz="18" w:space="0" w:color="000000" w:themeColor="text1"/>
              <w:bottom w:val="single" w:sz="4" w:space="0" w:color="auto"/>
              <w:right w:val="single" w:sz="4" w:space="0" w:color="auto"/>
            </w:tcBorders>
            <w:vAlign w:val="center"/>
          </w:tcPr>
          <w:p w:rsidR="00A31FCA" w:rsidRPr="00535610" w:rsidRDefault="00A31FCA" w:rsidP="004C3C5F">
            <w:pPr>
              <w:tabs>
                <w:tab w:val="right" w:pos="990"/>
                <w:tab w:val="right" w:pos="1557"/>
              </w:tabs>
              <w:bidi/>
              <w:jc w:val="left"/>
              <w:rPr>
                <w:rFonts w:asciiTheme="majorBidi" w:hAnsiTheme="majorBidi" w:cstheme="majorBidi"/>
                <w:sz w:val="24"/>
                <w:szCs w:val="24"/>
                <w:rtl/>
                <w:lang w:bidi="ar-DZ"/>
              </w:rPr>
            </w:pPr>
            <w:r>
              <w:rPr>
                <w:rFonts w:asciiTheme="majorBidi" w:hAnsiTheme="majorBidi" w:cstheme="majorBidi" w:hint="cs"/>
                <w:sz w:val="24"/>
                <w:szCs w:val="24"/>
                <w:rtl/>
                <w:lang w:bidi="ar-DZ"/>
              </w:rPr>
              <w:t>0,071-</w:t>
            </w:r>
          </w:p>
        </w:tc>
        <w:tc>
          <w:tcPr>
            <w:tcW w:w="327" w:type="pct"/>
            <w:tcBorders>
              <w:top w:val="single" w:sz="18" w:space="0" w:color="000000" w:themeColor="text1"/>
              <w:left w:val="single" w:sz="4" w:space="0" w:color="auto"/>
              <w:bottom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452" w:type="pct"/>
            <w:tcBorders>
              <w:top w:val="single" w:sz="18" w:space="0" w:color="000000" w:themeColor="text1"/>
              <w:right w:val="single" w:sz="4" w:space="0" w:color="auto"/>
            </w:tcBorders>
            <w:shd w:val="clear" w:color="auto" w:fill="auto"/>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1,150-</w:t>
            </w:r>
          </w:p>
        </w:tc>
        <w:tc>
          <w:tcPr>
            <w:tcW w:w="345" w:type="pct"/>
            <w:tcBorders>
              <w:top w:val="single" w:sz="18" w:space="0" w:color="000000" w:themeColor="text1"/>
              <w:left w:val="single" w:sz="4" w:space="0" w:color="auto"/>
            </w:tcBorders>
            <w:shd w:val="clear" w:color="auto" w:fill="auto"/>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0,596</w:t>
            </w:r>
          </w:p>
        </w:tc>
        <w:tc>
          <w:tcPr>
            <w:tcW w:w="389" w:type="pct"/>
            <w:tcBorders>
              <w:top w:val="single" w:sz="18" w:space="0" w:color="000000" w:themeColor="text1"/>
              <w:right w:val="single" w:sz="4" w:space="0" w:color="auto"/>
            </w:tcBorders>
            <w:shd w:val="clear" w:color="auto" w:fill="auto"/>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0,246</w:t>
            </w:r>
          </w:p>
        </w:tc>
        <w:tc>
          <w:tcPr>
            <w:tcW w:w="302" w:type="pct"/>
            <w:tcBorders>
              <w:top w:val="single" w:sz="18" w:space="0" w:color="000000" w:themeColor="text1"/>
              <w:left w:val="single" w:sz="4" w:space="0" w:color="auto"/>
            </w:tcBorders>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0,99</w:t>
            </w:r>
          </w:p>
        </w:tc>
        <w:tc>
          <w:tcPr>
            <w:tcW w:w="386" w:type="pct"/>
            <w:tcBorders>
              <w:top w:val="single" w:sz="18" w:space="0" w:color="000000" w:themeColor="text1"/>
              <w:right w:val="single" w:sz="4" w:space="0" w:color="auto"/>
            </w:tcBorders>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0,125-</w:t>
            </w:r>
          </w:p>
        </w:tc>
        <w:tc>
          <w:tcPr>
            <w:tcW w:w="304" w:type="pct"/>
            <w:tcBorders>
              <w:top w:val="single" w:sz="18" w:space="0" w:color="000000" w:themeColor="text1"/>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r>
      <w:tr w:rsidR="00A31FCA" w:rsidTr="004C3C5F">
        <w:trPr>
          <w:trHeight w:val="223"/>
        </w:trPr>
        <w:tc>
          <w:tcPr>
            <w:tcW w:w="512" w:type="pct"/>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457" w:type="pct"/>
            <w:tcBorders>
              <w:top w:val="single" w:sz="4" w:space="0" w:color="auto"/>
            </w:tcBorders>
            <w:vAlign w:val="center"/>
          </w:tcPr>
          <w:p w:rsidR="00A31FCA" w:rsidRPr="009F5CF4" w:rsidRDefault="00A31FCA" w:rsidP="004C3C5F">
            <w:pPr>
              <w:tabs>
                <w:tab w:val="right" w:pos="990"/>
                <w:tab w:val="right" w:pos="1557"/>
              </w:tabs>
              <w:bidi/>
              <w:jc w:val="center"/>
              <w:rPr>
                <w:rFonts w:asciiTheme="majorBidi" w:hAnsiTheme="majorBidi" w:cstheme="majorBidi"/>
                <w:b/>
                <w:bCs/>
                <w:sz w:val="24"/>
                <w:szCs w:val="24"/>
                <w:rtl/>
                <w:lang w:bidi="ar-DZ"/>
              </w:rPr>
            </w:pPr>
            <w:r w:rsidRPr="009F5CF4">
              <w:rPr>
                <w:rFonts w:asciiTheme="majorBidi" w:hAnsiTheme="majorBidi" w:cstheme="majorBidi" w:hint="cs"/>
                <w:b/>
                <w:bCs/>
                <w:sz w:val="24"/>
                <w:szCs w:val="24"/>
                <w:rtl/>
                <w:lang w:bidi="ar-DZ"/>
              </w:rPr>
              <w:t>أ.محاضر "أ"</w:t>
            </w:r>
          </w:p>
        </w:tc>
        <w:tc>
          <w:tcPr>
            <w:tcW w:w="387" w:type="pct"/>
            <w:tcBorders>
              <w:top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7,07</w:t>
            </w:r>
          </w:p>
        </w:tc>
        <w:tc>
          <w:tcPr>
            <w:tcW w:w="389" w:type="pct"/>
            <w:tcBorders>
              <w:top w:val="single" w:sz="4" w:space="0" w:color="auto"/>
              <w:right w:val="single" w:sz="4" w:space="0" w:color="auto"/>
            </w:tcBorders>
            <w:vAlign w:val="center"/>
          </w:tcPr>
          <w:p w:rsidR="00A31FCA" w:rsidRPr="00535610" w:rsidRDefault="00A31FCA" w:rsidP="004C3C5F">
            <w:pPr>
              <w:tabs>
                <w:tab w:val="right" w:pos="990"/>
                <w:tab w:val="right" w:pos="1557"/>
              </w:tabs>
              <w:bidi/>
              <w:jc w:val="left"/>
              <w:rPr>
                <w:rFonts w:asciiTheme="majorBidi" w:hAnsiTheme="majorBidi" w:cstheme="majorBidi"/>
                <w:sz w:val="24"/>
                <w:szCs w:val="24"/>
                <w:rtl/>
                <w:lang w:bidi="ar-DZ"/>
              </w:rPr>
            </w:pPr>
            <w:r>
              <w:rPr>
                <w:rFonts w:asciiTheme="majorBidi" w:hAnsiTheme="majorBidi" w:cstheme="majorBidi" w:hint="cs"/>
                <w:sz w:val="24"/>
                <w:szCs w:val="24"/>
                <w:rtl/>
                <w:lang w:bidi="ar-DZ"/>
              </w:rPr>
              <w:t>0,071</w:t>
            </w:r>
          </w:p>
        </w:tc>
        <w:tc>
          <w:tcPr>
            <w:tcW w:w="364" w:type="pct"/>
            <w:tcBorders>
              <w:top w:val="single" w:sz="4" w:space="0" w:color="auto"/>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386" w:type="pct"/>
            <w:tcBorders>
              <w:top w:val="single" w:sz="4" w:space="0" w:color="auto"/>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27" w:type="pct"/>
            <w:tcBorders>
              <w:top w:val="single" w:sz="4" w:space="0" w:color="auto"/>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52" w:type="pct"/>
            <w:tcBorders>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1,079-</w:t>
            </w:r>
          </w:p>
        </w:tc>
        <w:tc>
          <w:tcPr>
            <w:tcW w:w="345" w:type="pct"/>
            <w:tcBorders>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0,20</w:t>
            </w:r>
          </w:p>
        </w:tc>
        <w:tc>
          <w:tcPr>
            <w:tcW w:w="389" w:type="pct"/>
            <w:tcBorders>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0,317</w:t>
            </w:r>
          </w:p>
        </w:tc>
        <w:tc>
          <w:tcPr>
            <w:tcW w:w="302" w:type="pct"/>
            <w:tcBorders>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0,95</w:t>
            </w:r>
          </w:p>
        </w:tc>
        <w:tc>
          <w:tcPr>
            <w:tcW w:w="386" w:type="pct"/>
            <w:tcBorders>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0,054-</w:t>
            </w:r>
          </w:p>
        </w:tc>
        <w:tc>
          <w:tcPr>
            <w:tcW w:w="304" w:type="pct"/>
            <w:tcBorders>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r>
      <w:tr w:rsidR="00A31FCA" w:rsidTr="004C3C5F">
        <w:trPr>
          <w:trHeight w:val="245"/>
        </w:trPr>
        <w:tc>
          <w:tcPr>
            <w:tcW w:w="512" w:type="pct"/>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457" w:type="pct"/>
            <w:tcBorders>
              <w:top w:val="single" w:sz="4" w:space="0" w:color="auto"/>
            </w:tcBorders>
            <w:vAlign w:val="center"/>
          </w:tcPr>
          <w:p w:rsidR="00A31FCA" w:rsidRPr="009F5CF4" w:rsidRDefault="00A31FCA" w:rsidP="004C3C5F">
            <w:pPr>
              <w:tabs>
                <w:tab w:val="right" w:pos="990"/>
                <w:tab w:val="right" w:pos="1557"/>
              </w:tabs>
              <w:bidi/>
              <w:jc w:val="center"/>
              <w:rPr>
                <w:rFonts w:asciiTheme="majorBidi" w:hAnsiTheme="majorBidi" w:cstheme="majorBidi"/>
                <w:b/>
                <w:bCs/>
                <w:sz w:val="24"/>
                <w:szCs w:val="24"/>
                <w:rtl/>
                <w:lang w:bidi="ar-DZ"/>
              </w:rPr>
            </w:pPr>
            <w:r w:rsidRPr="009F5CF4">
              <w:rPr>
                <w:rFonts w:asciiTheme="majorBidi" w:hAnsiTheme="majorBidi" w:cstheme="majorBidi" w:hint="cs"/>
                <w:b/>
                <w:bCs/>
                <w:sz w:val="24"/>
                <w:szCs w:val="24"/>
                <w:rtl/>
                <w:lang w:bidi="ar-DZ"/>
              </w:rPr>
              <w:t>أ. محاضر "ب"</w:t>
            </w:r>
          </w:p>
        </w:tc>
        <w:tc>
          <w:tcPr>
            <w:tcW w:w="387" w:type="pct"/>
            <w:tcBorders>
              <w:top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8,15</w:t>
            </w:r>
          </w:p>
        </w:tc>
        <w:tc>
          <w:tcPr>
            <w:tcW w:w="389" w:type="pct"/>
            <w:tcBorders>
              <w:top w:val="single" w:sz="4" w:space="0" w:color="auto"/>
              <w:right w:val="single" w:sz="4" w:space="0" w:color="auto"/>
            </w:tcBorders>
            <w:shd w:val="clear" w:color="auto" w:fill="auto"/>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1,150</w:t>
            </w:r>
          </w:p>
        </w:tc>
        <w:tc>
          <w:tcPr>
            <w:tcW w:w="364" w:type="pct"/>
            <w:tcBorders>
              <w:top w:val="single" w:sz="4" w:space="0" w:color="auto"/>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0,596</w:t>
            </w:r>
          </w:p>
        </w:tc>
        <w:tc>
          <w:tcPr>
            <w:tcW w:w="386" w:type="pct"/>
            <w:tcBorders>
              <w:top w:val="single" w:sz="4" w:space="0" w:color="auto"/>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1,079</w:t>
            </w:r>
          </w:p>
        </w:tc>
        <w:tc>
          <w:tcPr>
            <w:tcW w:w="327" w:type="pct"/>
            <w:tcBorders>
              <w:top w:val="single" w:sz="4" w:space="0" w:color="auto"/>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0,20</w:t>
            </w:r>
          </w:p>
        </w:tc>
        <w:tc>
          <w:tcPr>
            <w:tcW w:w="452" w:type="pct"/>
            <w:tcBorders>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45" w:type="pct"/>
            <w:tcBorders>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9" w:type="pct"/>
            <w:tcBorders>
              <w:right w:val="single" w:sz="4" w:space="0" w:color="auto"/>
            </w:tcBorders>
            <w:shd w:val="clear" w:color="auto" w:fill="BFBFBF" w:themeFill="background1" w:themeFillShade="BF"/>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1,396</w:t>
            </w:r>
            <w:r w:rsidRPr="00977E91">
              <w:rPr>
                <w:rFonts w:asciiTheme="majorBidi" w:hAnsiTheme="majorBidi" w:cstheme="majorBidi" w:hint="cs"/>
                <w:sz w:val="24"/>
                <w:szCs w:val="24"/>
                <w:vertAlign w:val="superscript"/>
                <w:rtl/>
                <w:lang w:bidi="ar-DZ"/>
              </w:rPr>
              <w:t>*</w:t>
            </w:r>
          </w:p>
        </w:tc>
        <w:tc>
          <w:tcPr>
            <w:tcW w:w="302" w:type="pct"/>
            <w:tcBorders>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0,02</w:t>
            </w:r>
          </w:p>
        </w:tc>
        <w:tc>
          <w:tcPr>
            <w:tcW w:w="386" w:type="pct"/>
            <w:tcBorders>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1,025</w:t>
            </w:r>
          </w:p>
        </w:tc>
        <w:tc>
          <w:tcPr>
            <w:tcW w:w="304" w:type="pct"/>
            <w:tcBorders>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0,44</w:t>
            </w:r>
          </w:p>
        </w:tc>
      </w:tr>
      <w:tr w:rsidR="00A31FCA" w:rsidTr="004C3C5F">
        <w:trPr>
          <w:trHeight w:val="245"/>
        </w:trPr>
        <w:tc>
          <w:tcPr>
            <w:tcW w:w="512" w:type="pct"/>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457" w:type="pct"/>
            <w:tcBorders>
              <w:top w:val="single" w:sz="4" w:space="0" w:color="auto"/>
            </w:tcBorders>
            <w:vAlign w:val="center"/>
          </w:tcPr>
          <w:p w:rsidR="00A31FCA" w:rsidRPr="009F5CF4" w:rsidRDefault="00A31FCA" w:rsidP="004C3C5F">
            <w:pPr>
              <w:tabs>
                <w:tab w:val="right" w:pos="990"/>
                <w:tab w:val="right" w:pos="1557"/>
              </w:tabs>
              <w:bidi/>
              <w:jc w:val="center"/>
              <w:rPr>
                <w:rFonts w:asciiTheme="majorBidi" w:hAnsiTheme="majorBidi" w:cstheme="majorBidi"/>
                <w:b/>
                <w:bCs/>
                <w:sz w:val="24"/>
                <w:szCs w:val="24"/>
                <w:rtl/>
                <w:lang w:bidi="ar-DZ"/>
              </w:rPr>
            </w:pPr>
            <w:r w:rsidRPr="009F5CF4">
              <w:rPr>
                <w:rFonts w:asciiTheme="majorBidi" w:hAnsiTheme="majorBidi" w:cstheme="majorBidi" w:hint="cs"/>
                <w:b/>
                <w:bCs/>
                <w:sz w:val="24"/>
                <w:szCs w:val="24"/>
                <w:rtl/>
                <w:lang w:bidi="ar-DZ"/>
              </w:rPr>
              <w:t>أ.مساعد "أ"</w:t>
            </w:r>
          </w:p>
        </w:tc>
        <w:tc>
          <w:tcPr>
            <w:tcW w:w="387" w:type="pct"/>
            <w:tcBorders>
              <w:top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6,75</w:t>
            </w:r>
          </w:p>
        </w:tc>
        <w:tc>
          <w:tcPr>
            <w:tcW w:w="389" w:type="pct"/>
            <w:tcBorders>
              <w:top w:val="single" w:sz="4" w:space="0" w:color="auto"/>
              <w:right w:val="single" w:sz="4" w:space="0" w:color="auto"/>
            </w:tcBorders>
            <w:shd w:val="clear" w:color="auto" w:fill="auto"/>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0,246-</w:t>
            </w:r>
          </w:p>
        </w:tc>
        <w:tc>
          <w:tcPr>
            <w:tcW w:w="364" w:type="pct"/>
            <w:tcBorders>
              <w:top w:val="single" w:sz="4" w:space="0" w:color="auto"/>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0,99</w:t>
            </w:r>
          </w:p>
        </w:tc>
        <w:tc>
          <w:tcPr>
            <w:tcW w:w="386" w:type="pct"/>
            <w:tcBorders>
              <w:top w:val="single" w:sz="4" w:space="0" w:color="auto"/>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0,317-</w:t>
            </w:r>
          </w:p>
        </w:tc>
        <w:tc>
          <w:tcPr>
            <w:tcW w:w="327" w:type="pct"/>
            <w:tcBorders>
              <w:top w:val="single" w:sz="4" w:space="0" w:color="auto"/>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0,95</w:t>
            </w:r>
          </w:p>
        </w:tc>
        <w:tc>
          <w:tcPr>
            <w:tcW w:w="452" w:type="pct"/>
            <w:tcBorders>
              <w:right w:val="single" w:sz="4" w:space="0" w:color="auto"/>
            </w:tcBorders>
            <w:shd w:val="clear" w:color="auto" w:fill="BFBFBF" w:themeFill="background1" w:themeFillShade="BF"/>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1,396-</w:t>
            </w:r>
            <w:r w:rsidRPr="00977E91">
              <w:rPr>
                <w:rFonts w:asciiTheme="majorBidi" w:hAnsiTheme="majorBidi" w:cstheme="majorBidi" w:hint="cs"/>
                <w:sz w:val="24"/>
                <w:szCs w:val="24"/>
                <w:vertAlign w:val="superscript"/>
                <w:rtl/>
                <w:lang w:bidi="ar-DZ"/>
              </w:rPr>
              <w:t>*</w:t>
            </w:r>
          </w:p>
        </w:tc>
        <w:tc>
          <w:tcPr>
            <w:tcW w:w="345" w:type="pct"/>
            <w:tcBorders>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0,02</w:t>
            </w:r>
          </w:p>
        </w:tc>
        <w:tc>
          <w:tcPr>
            <w:tcW w:w="389" w:type="pct"/>
            <w:tcBorders>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02" w:type="pct"/>
            <w:tcBorders>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6" w:type="pct"/>
            <w:tcBorders>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0,371-</w:t>
            </w:r>
          </w:p>
        </w:tc>
        <w:tc>
          <w:tcPr>
            <w:tcW w:w="304" w:type="pct"/>
            <w:tcBorders>
              <w:lef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0,96</w:t>
            </w:r>
          </w:p>
        </w:tc>
      </w:tr>
      <w:tr w:rsidR="00A31FCA" w:rsidTr="004C3C5F">
        <w:trPr>
          <w:trHeight w:val="245"/>
        </w:trPr>
        <w:tc>
          <w:tcPr>
            <w:tcW w:w="512" w:type="pct"/>
            <w:vMerge/>
            <w:tcBorders>
              <w:bottom w:val="single" w:sz="18" w:space="0" w:color="000000" w:themeColor="text1"/>
            </w:tcBorders>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457" w:type="pct"/>
            <w:tcBorders>
              <w:top w:val="single" w:sz="4" w:space="0" w:color="auto"/>
              <w:bottom w:val="single" w:sz="18" w:space="0" w:color="000000" w:themeColor="text1"/>
            </w:tcBorders>
            <w:vAlign w:val="center"/>
          </w:tcPr>
          <w:p w:rsidR="00A31FCA" w:rsidRPr="009F5CF4" w:rsidRDefault="00A31FCA" w:rsidP="004C3C5F">
            <w:pPr>
              <w:tabs>
                <w:tab w:val="right" w:pos="990"/>
                <w:tab w:val="right" w:pos="1557"/>
              </w:tabs>
              <w:bidi/>
              <w:jc w:val="center"/>
              <w:rPr>
                <w:rFonts w:asciiTheme="majorBidi" w:hAnsiTheme="majorBidi" w:cstheme="majorBidi"/>
                <w:b/>
                <w:bCs/>
                <w:sz w:val="24"/>
                <w:szCs w:val="24"/>
                <w:rtl/>
                <w:lang w:bidi="ar-DZ"/>
              </w:rPr>
            </w:pPr>
            <w:r w:rsidRPr="009F5CF4">
              <w:rPr>
                <w:rFonts w:asciiTheme="majorBidi" w:hAnsiTheme="majorBidi" w:cstheme="majorBidi" w:hint="cs"/>
                <w:b/>
                <w:bCs/>
                <w:sz w:val="24"/>
                <w:szCs w:val="24"/>
                <w:rtl/>
                <w:lang w:bidi="ar-DZ"/>
              </w:rPr>
              <w:t>أ. مساعد "ب"</w:t>
            </w:r>
          </w:p>
        </w:tc>
        <w:tc>
          <w:tcPr>
            <w:tcW w:w="387" w:type="pct"/>
            <w:tcBorders>
              <w:top w:val="single" w:sz="4" w:space="0" w:color="auto"/>
              <w:bottom w:val="single" w:sz="18" w:space="0" w:color="000000" w:themeColor="text1"/>
            </w:tcBorders>
            <w:vAlign w:val="center"/>
          </w:tcPr>
          <w:p w:rsidR="00A31FCA" w:rsidRPr="001B71DD"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7,13</w:t>
            </w:r>
          </w:p>
        </w:tc>
        <w:tc>
          <w:tcPr>
            <w:tcW w:w="389" w:type="pct"/>
            <w:tcBorders>
              <w:top w:val="single" w:sz="4" w:space="0" w:color="auto"/>
              <w:bottom w:val="single" w:sz="18" w:space="0" w:color="000000" w:themeColor="text1"/>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0,125</w:t>
            </w:r>
          </w:p>
        </w:tc>
        <w:tc>
          <w:tcPr>
            <w:tcW w:w="364" w:type="pct"/>
            <w:tcBorders>
              <w:top w:val="single" w:sz="4" w:space="0" w:color="auto"/>
              <w:left w:val="single" w:sz="4" w:space="0" w:color="auto"/>
              <w:bottom w:val="single" w:sz="18" w:space="0" w:color="000000" w:themeColor="text1"/>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386" w:type="pct"/>
            <w:tcBorders>
              <w:top w:val="single" w:sz="4" w:space="0" w:color="auto"/>
              <w:bottom w:val="single" w:sz="18" w:space="0" w:color="000000" w:themeColor="text1"/>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0,054</w:t>
            </w:r>
          </w:p>
        </w:tc>
        <w:tc>
          <w:tcPr>
            <w:tcW w:w="327" w:type="pct"/>
            <w:tcBorders>
              <w:top w:val="single" w:sz="4" w:space="0" w:color="auto"/>
              <w:left w:val="single" w:sz="4" w:space="0" w:color="auto"/>
              <w:bottom w:val="single" w:sz="18" w:space="0" w:color="000000" w:themeColor="text1"/>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452" w:type="pct"/>
            <w:tcBorders>
              <w:bottom w:val="single" w:sz="18" w:space="0" w:color="000000" w:themeColor="text1"/>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1,025-</w:t>
            </w:r>
          </w:p>
        </w:tc>
        <w:tc>
          <w:tcPr>
            <w:tcW w:w="345" w:type="pct"/>
            <w:tcBorders>
              <w:left w:val="single" w:sz="4" w:space="0" w:color="auto"/>
              <w:bottom w:val="single" w:sz="18" w:space="0" w:color="000000" w:themeColor="text1"/>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0,44</w:t>
            </w:r>
          </w:p>
        </w:tc>
        <w:tc>
          <w:tcPr>
            <w:tcW w:w="389" w:type="pct"/>
            <w:tcBorders>
              <w:bottom w:val="single" w:sz="18" w:space="0" w:color="000000" w:themeColor="text1"/>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0,371</w:t>
            </w:r>
          </w:p>
        </w:tc>
        <w:tc>
          <w:tcPr>
            <w:tcW w:w="302" w:type="pct"/>
            <w:tcBorders>
              <w:left w:val="single" w:sz="4" w:space="0" w:color="auto"/>
              <w:bottom w:val="single" w:sz="18" w:space="0" w:color="000000" w:themeColor="text1"/>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0,96</w:t>
            </w:r>
          </w:p>
        </w:tc>
        <w:tc>
          <w:tcPr>
            <w:tcW w:w="386" w:type="pct"/>
            <w:tcBorders>
              <w:bottom w:val="single" w:sz="18" w:space="0" w:color="000000" w:themeColor="text1"/>
              <w:right w:val="single" w:sz="4" w:space="0" w:color="auto"/>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04" w:type="pct"/>
            <w:tcBorders>
              <w:left w:val="single" w:sz="4" w:space="0" w:color="auto"/>
              <w:bottom w:val="single" w:sz="18" w:space="0" w:color="000000" w:themeColor="text1"/>
            </w:tcBorders>
            <w:vAlign w:val="center"/>
          </w:tcPr>
          <w:p w:rsidR="00A31FCA" w:rsidRPr="00535610"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r>
      <w:tr w:rsidR="00A31FCA" w:rsidTr="004C3C5F">
        <w:trPr>
          <w:trHeight w:val="297"/>
        </w:trPr>
        <w:tc>
          <w:tcPr>
            <w:tcW w:w="512" w:type="pct"/>
            <w:vMerge w:val="restart"/>
            <w:tcBorders>
              <w:top w:val="single" w:sz="18" w:space="0" w:color="000000" w:themeColor="text1"/>
            </w:tcBorders>
            <w:vAlign w:val="center"/>
          </w:tcPr>
          <w:p w:rsidR="00A31FCA" w:rsidRPr="002650D7"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العوامل التي تتحكم في الممارسة السوسيو لوجية</w:t>
            </w:r>
          </w:p>
        </w:tc>
        <w:tc>
          <w:tcPr>
            <w:tcW w:w="457" w:type="pct"/>
            <w:tcBorders>
              <w:top w:val="single" w:sz="18" w:space="0" w:color="000000" w:themeColor="text1"/>
              <w:bottom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أستاذ</w:t>
            </w:r>
          </w:p>
        </w:tc>
        <w:tc>
          <w:tcPr>
            <w:tcW w:w="387" w:type="pct"/>
            <w:tcBorders>
              <w:top w:val="single" w:sz="18" w:space="0" w:color="000000" w:themeColor="text1"/>
              <w:bottom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15,00</w:t>
            </w:r>
          </w:p>
        </w:tc>
        <w:tc>
          <w:tcPr>
            <w:tcW w:w="389" w:type="pct"/>
            <w:tcBorders>
              <w:top w:val="single" w:sz="18" w:space="0" w:color="000000" w:themeColor="text1"/>
              <w:bottom w:val="single" w:sz="4" w:space="0" w:color="auto"/>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64" w:type="pct"/>
            <w:tcBorders>
              <w:top w:val="single" w:sz="18" w:space="0" w:color="000000" w:themeColor="text1"/>
              <w:left w:val="single" w:sz="4" w:space="0" w:color="auto"/>
              <w:bottom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6" w:type="pct"/>
            <w:tcBorders>
              <w:top w:val="single" w:sz="18" w:space="0" w:color="000000" w:themeColor="text1"/>
              <w:bottom w:val="single" w:sz="4" w:space="0" w:color="auto"/>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0,231</w:t>
            </w:r>
          </w:p>
        </w:tc>
        <w:tc>
          <w:tcPr>
            <w:tcW w:w="327" w:type="pct"/>
            <w:tcBorders>
              <w:top w:val="single" w:sz="18" w:space="0" w:color="000000" w:themeColor="text1"/>
              <w:left w:val="single" w:sz="4" w:space="0" w:color="auto"/>
              <w:bottom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0,97</w:t>
            </w:r>
          </w:p>
        </w:tc>
        <w:tc>
          <w:tcPr>
            <w:tcW w:w="452" w:type="pct"/>
            <w:tcBorders>
              <w:top w:val="single" w:sz="18" w:space="0" w:color="000000" w:themeColor="text1"/>
              <w:right w:val="single" w:sz="4" w:space="0" w:color="auto"/>
            </w:tcBorders>
            <w:shd w:val="clear" w:color="auto" w:fill="auto"/>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0,000</w:t>
            </w:r>
          </w:p>
        </w:tc>
        <w:tc>
          <w:tcPr>
            <w:tcW w:w="345" w:type="pct"/>
            <w:tcBorders>
              <w:top w:val="single" w:sz="18" w:space="0" w:color="000000" w:themeColor="text1"/>
              <w:left w:val="single" w:sz="4" w:space="0" w:color="auto"/>
            </w:tcBorders>
            <w:shd w:val="clear" w:color="auto" w:fill="auto"/>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389" w:type="pct"/>
            <w:tcBorders>
              <w:top w:val="single" w:sz="18" w:space="0" w:color="000000" w:themeColor="text1"/>
              <w:right w:val="single" w:sz="4" w:space="0" w:color="auto"/>
            </w:tcBorders>
            <w:shd w:val="clear" w:color="auto" w:fill="auto"/>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0,000</w:t>
            </w:r>
          </w:p>
        </w:tc>
        <w:tc>
          <w:tcPr>
            <w:tcW w:w="302" w:type="pct"/>
            <w:tcBorders>
              <w:top w:val="single" w:sz="18" w:space="0" w:color="000000" w:themeColor="text1"/>
              <w:left w:val="single" w:sz="4" w:space="0" w:color="auto"/>
            </w:tcBorders>
            <w:shd w:val="clear" w:color="auto" w:fill="auto"/>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386" w:type="pct"/>
            <w:tcBorders>
              <w:top w:val="single" w:sz="18" w:space="0" w:color="000000" w:themeColor="text1"/>
              <w:right w:val="single" w:sz="4" w:space="0" w:color="auto"/>
            </w:tcBorders>
            <w:shd w:val="clear" w:color="auto" w:fill="auto"/>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304" w:type="pct"/>
            <w:tcBorders>
              <w:top w:val="single" w:sz="18" w:space="0" w:color="000000" w:themeColor="text1"/>
              <w:left w:val="single" w:sz="4" w:space="0" w:color="auto"/>
            </w:tcBorders>
            <w:vAlign w:val="center"/>
          </w:tcPr>
          <w:p w:rsidR="00A31FCA" w:rsidRPr="00E20235" w:rsidRDefault="00A31FCA" w:rsidP="004C3C5F">
            <w:pPr>
              <w:tabs>
                <w:tab w:val="right" w:pos="990"/>
                <w:tab w:val="right" w:pos="1557"/>
              </w:tabs>
              <w:bidi/>
              <w:jc w:val="center"/>
              <w:rPr>
                <w:rFonts w:asciiTheme="majorBidi" w:hAnsiTheme="majorBidi" w:cstheme="majorBidi"/>
                <w:sz w:val="24"/>
                <w:szCs w:val="24"/>
                <w:rtl/>
                <w:lang w:bidi="ar-DZ"/>
              </w:rPr>
            </w:pPr>
            <w:r w:rsidRPr="00E20235">
              <w:rPr>
                <w:rFonts w:asciiTheme="majorBidi" w:hAnsiTheme="majorBidi" w:cstheme="majorBidi" w:hint="cs"/>
                <w:sz w:val="24"/>
                <w:szCs w:val="24"/>
                <w:rtl/>
                <w:lang w:bidi="ar-DZ"/>
              </w:rPr>
              <w:t>0,10</w:t>
            </w:r>
          </w:p>
        </w:tc>
      </w:tr>
      <w:tr w:rsidR="00A31FCA" w:rsidTr="004C3C5F">
        <w:trPr>
          <w:trHeight w:val="234"/>
        </w:trPr>
        <w:tc>
          <w:tcPr>
            <w:tcW w:w="512" w:type="pct"/>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457" w:type="pct"/>
            <w:tcBorders>
              <w:top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أ.محاضر "أ"</w:t>
            </w:r>
          </w:p>
        </w:tc>
        <w:tc>
          <w:tcPr>
            <w:tcW w:w="387" w:type="pct"/>
            <w:tcBorders>
              <w:top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14,77</w:t>
            </w:r>
          </w:p>
        </w:tc>
        <w:tc>
          <w:tcPr>
            <w:tcW w:w="389" w:type="pct"/>
            <w:tcBorders>
              <w:top w:val="single" w:sz="4" w:space="0" w:color="auto"/>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0,231-</w:t>
            </w:r>
          </w:p>
        </w:tc>
        <w:tc>
          <w:tcPr>
            <w:tcW w:w="364" w:type="pct"/>
            <w:tcBorders>
              <w:top w:val="single" w:sz="4" w:space="0" w:color="auto"/>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0,97</w:t>
            </w:r>
          </w:p>
        </w:tc>
        <w:tc>
          <w:tcPr>
            <w:tcW w:w="386" w:type="pct"/>
            <w:tcBorders>
              <w:top w:val="single" w:sz="4" w:space="0" w:color="auto"/>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27" w:type="pct"/>
            <w:tcBorders>
              <w:top w:val="single" w:sz="4" w:space="0" w:color="auto"/>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52" w:type="pct"/>
            <w:tcBorders>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0,231-</w:t>
            </w:r>
          </w:p>
        </w:tc>
        <w:tc>
          <w:tcPr>
            <w:tcW w:w="345" w:type="pct"/>
            <w:tcBorders>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0,87</w:t>
            </w:r>
          </w:p>
        </w:tc>
        <w:tc>
          <w:tcPr>
            <w:tcW w:w="389" w:type="pct"/>
            <w:tcBorders>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0,231-</w:t>
            </w:r>
          </w:p>
        </w:tc>
        <w:tc>
          <w:tcPr>
            <w:tcW w:w="302" w:type="pct"/>
            <w:tcBorders>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0,79</w:t>
            </w:r>
          </w:p>
        </w:tc>
        <w:tc>
          <w:tcPr>
            <w:tcW w:w="386" w:type="pct"/>
            <w:tcBorders>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0,769</w:t>
            </w:r>
          </w:p>
        </w:tc>
        <w:tc>
          <w:tcPr>
            <w:tcW w:w="304" w:type="pct"/>
            <w:tcBorders>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0,07</w:t>
            </w:r>
          </w:p>
        </w:tc>
      </w:tr>
      <w:tr w:rsidR="00A31FCA" w:rsidTr="004C3C5F">
        <w:trPr>
          <w:trHeight w:val="144"/>
        </w:trPr>
        <w:tc>
          <w:tcPr>
            <w:tcW w:w="512" w:type="pct"/>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457" w:type="pct"/>
            <w:tcBorders>
              <w:top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 محاضر "ب"</w:t>
            </w:r>
          </w:p>
        </w:tc>
        <w:tc>
          <w:tcPr>
            <w:tcW w:w="387" w:type="pct"/>
            <w:tcBorders>
              <w:top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15,07</w:t>
            </w:r>
          </w:p>
        </w:tc>
        <w:tc>
          <w:tcPr>
            <w:tcW w:w="389" w:type="pct"/>
            <w:tcBorders>
              <w:top w:val="single" w:sz="4" w:space="0" w:color="auto"/>
              <w:right w:val="single" w:sz="4" w:space="0" w:color="auto"/>
            </w:tcBorders>
            <w:shd w:val="clear" w:color="auto" w:fill="auto"/>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0,000</w:t>
            </w:r>
          </w:p>
        </w:tc>
        <w:tc>
          <w:tcPr>
            <w:tcW w:w="364" w:type="pct"/>
            <w:tcBorders>
              <w:top w:val="single" w:sz="4" w:space="0" w:color="auto"/>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386" w:type="pct"/>
            <w:tcBorders>
              <w:top w:val="single" w:sz="4" w:space="0" w:color="auto"/>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0,231</w:t>
            </w:r>
          </w:p>
        </w:tc>
        <w:tc>
          <w:tcPr>
            <w:tcW w:w="327" w:type="pct"/>
            <w:tcBorders>
              <w:top w:val="single" w:sz="4" w:space="0" w:color="auto"/>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0,87</w:t>
            </w:r>
          </w:p>
        </w:tc>
        <w:tc>
          <w:tcPr>
            <w:tcW w:w="452" w:type="pct"/>
            <w:tcBorders>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45" w:type="pct"/>
            <w:tcBorders>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9" w:type="pct"/>
            <w:tcBorders>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0,000</w:t>
            </w:r>
          </w:p>
        </w:tc>
        <w:tc>
          <w:tcPr>
            <w:tcW w:w="302" w:type="pct"/>
            <w:tcBorders>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386" w:type="pct"/>
            <w:tcBorders>
              <w:right w:val="single" w:sz="4" w:space="0" w:color="auto"/>
            </w:tcBorders>
            <w:shd w:val="clear" w:color="auto" w:fill="BFBFBF" w:themeFill="background1" w:themeFillShade="BF"/>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r w:rsidRPr="00A15251">
              <w:rPr>
                <w:rFonts w:asciiTheme="majorBidi" w:hAnsiTheme="majorBidi" w:cstheme="majorBidi" w:hint="cs"/>
                <w:sz w:val="24"/>
                <w:szCs w:val="24"/>
                <w:vertAlign w:val="superscript"/>
                <w:rtl/>
                <w:lang w:bidi="ar-DZ"/>
              </w:rPr>
              <w:t>*</w:t>
            </w:r>
          </w:p>
        </w:tc>
        <w:tc>
          <w:tcPr>
            <w:tcW w:w="304" w:type="pct"/>
            <w:tcBorders>
              <w:left w:val="single" w:sz="4" w:space="0" w:color="auto"/>
            </w:tcBorders>
            <w:vAlign w:val="center"/>
          </w:tcPr>
          <w:p w:rsidR="00A31FCA" w:rsidRPr="00A60B6D" w:rsidRDefault="00A31FCA" w:rsidP="004C3C5F">
            <w:pPr>
              <w:tabs>
                <w:tab w:val="right" w:pos="990"/>
                <w:tab w:val="right" w:pos="1557"/>
              </w:tabs>
              <w:bidi/>
              <w:jc w:val="center"/>
              <w:rPr>
                <w:rFonts w:asciiTheme="majorBidi" w:hAnsiTheme="majorBidi" w:cstheme="majorBidi"/>
                <w:sz w:val="20"/>
                <w:szCs w:val="20"/>
                <w:rtl/>
                <w:lang w:bidi="ar-DZ"/>
              </w:rPr>
            </w:pPr>
            <w:r w:rsidRPr="00A60B6D">
              <w:rPr>
                <w:rFonts w:asciiTheme="majorBidi" w:hAnsiTheme="majorBidi" w:cstheme="majorBidi" w:hint="cs"/>
                <w:sz w:val="20"/>
                <w:szCs w:val="20"/>
                <w:rtl/>
                <w:lang w:bidi="ar-DZ"/>
              </w:rPr>
              <w:t>0,003</w:t>
            </w:r>
          </w:p>
        </w:tc>
      </w:tr>
      <w:tr w:rsidR="00A31FCA" w:rsidTr="004C3C5F">
        <w:trPr>
          <w:trHeight w:val="144"/>
        </w:trPr>
        <w:tc>
          <w:tcPr>
            <w:tcW w:w="512" w:type="pct"/>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457" w:type="pct"/>
            <w:tcBorders>
              <w:top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أ.مساعد "أ"</w:t>
            </w:r>
          </w:p>
        </w:tc>
        <w:tc>
          <w:tcPr>
            <w:tcW w:w="387" w:type="pct"/>
            <w:tcBorders>
              <w:top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15,00</w:t>
            </w:r>
          </w:p>
        </w:tc>
        <w:tc>
          <w:tcPr>
            <w:tcW w:w="389" w:type="pct"/>
            <w:tcBorders>
              <w:top w:val="single" w:sz="4" w:space="0" w:color="auto"/>
              <w:right w:val="single" w:sz="4" w:space="0" w:color="auto"/>
            </w:tcBorders>
            <w:shd w:val="clear" w:color="auto" w:fill="auto"/>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0,000</w:t>
            </w:r>
          </w:p>
        </w:tc>
        <w:tc>
          <w:tcPr>
            <w:tcW w:w="364" w:type="pct"/>
            <w:tcBorders>
              <w:top w:val="single" w:sz="4" w:space="0" w:color="auto"/>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386" w:type="pct"/>
            <w:tcBorders>
              <w:top w:val="single" w:sz="4" w:space="0" w:color="auto"/>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0,231</w:t>
            </w:r>
          </w:p>
        </w:tc>
        <w:tc>
          <w:tcPr>
            <w:tcW w:w="327" w:type="pct"/>
            <w:tcBorders>
              <w:top w:val="single" w:sz="4" w:space="0" w:color="auto"/>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0,79</w:t>
            </w:r>
          </w:p>
        </w:tc>
        <w:tc>
          <w:tcPr>
            <w:tcW w:w="452" w:type="pct"/>
            <w:tcBorders>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0,000</w:t>
            </w:r>
          </w:p>
        </w:tc>
        <w:tc>
          <w:tcPr>
            <w:tcW w:w="345" w:type="pct"/>
            <w:tcBorders>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389" w:type="pct"/>
            <w:tcBorders>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02" w:type="pct"/>
            <w:tcBorders>
              <w:lef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6" w:type="pct"/>
            <w:tcBorders>
              <w:right w:val="single" w:sz="4" w:space="0" w:color="auto"/>
            </w:tcBorders>
            <w:shd w:val="clear" w:color="auto" w:fill="BFBFBF" w:themeFill="background1" w:themeFillShade="BF"/>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r w:rsidRPr="00A15251">
              <w:rPr>
                <w:rFonts w:asciiTheme="majorBidi" w:hAnsiTheme="majorBidi" w:cstheme="majorBidi" w:hint="cs"/>
                <w:sz w:val="24"/>
                <w:szCs w:val="24"/>
                <w:vertAlign w:val="superscript"/>
                <w:rtl/>
                <w:lang w:bidi="ar-DZ"/>
              </w:rPr>
              <w:t>*</w:t>
            </w:r>
          </w:p>
        </w:tc>
        <w:tc>
          <w:tcPr>
            <w:tcW w:w="304" w:type="pct"/>
            <w:tcBorders>
              <w:left w:val="single" w:sz="4" w:space="0" w:color="auto"/>
            </w:tcBorders>
            <w:vAlign w:val="center"/>
          </w:tcPr>
          <w:p w:rsidR="00A31FCA" w:rsidRPr="00F3000A" w:rsidRDefault="00A31FCA" w:rsidP="004C3C5F">
            <w:pPr>
              <w:tabs>
                <w:tab w:val="right" w:pos="990"/>
                <w:tab w:val="right" w:pos="1557"/>
              </w:tabs>
              <w:bidi/>
              <w:jc w:val="center"/>
              <w:rPr>
                <w:rFonts w:asciiTheme="majorBidi" w:hAnsiTheme="majorBidi" w:cstheme="majorBidi"/>
                <w:sz w:val="20"/>
                <w:szCs w:val="20"/>
                <w:rtl/>
                <w:lang w:bidi="ar-DZ"/>
              </w:rPr>
            </w:pPr>
            <w:r w:rsidRPr="00F3000A">
              <w:rPr>
                <w:rFonts w:asciiTheme="majorBidi" w:hAnsiTheme="majorBidi" w:cstheme="majorBidi" w:hint="cs"/>
                <w:sz w:val="20"/>
                <w:szCs w:val="20"/>
                <w:rtl/>
                <w:lang w:bidi="ar-DZ"/>
              </w:rPr>
              <w:t>0,001</w:t>
            </w:r>
          </w:p>
        </w:tc>
      </w:tr>
      <w:tr w:rsidR="00A31FCA" w:rsidTr="004C3C5F">
        <w:trPr>
          <w:trHeight w:val="144"/>
        </w:trPr>
        <w:tc>
          <w:tcPr>
            <w:tcW w:w="512" w:type="pct"/>
            <w:vMerge/>
            <w:tcBorders>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457" w:type="pct"/>
            <w:tcBorders>
              <w:top w:val="single" w:sz="4" w:space="0" w:color="auto"/>
              <w:bottom w:val="single" w:sz="18" w:space="0" w:color="000000" w:themeColor="text1"/>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 مساعد "ب"</w:t>
            </w:r>
          </w:p>
        </w:tc>
        <w:tc>
          <w:tcPr>
            <w:tcW w:w="387" w:type="pct"/>
            <w:tcBorders>
              <w:top w:val="single" w:sz="4" w:space="0" w:color="auto"/>
              <w:bottom w:val="single" w:sz="18" w:space="0" w:color="000000" w:themeColor="text1"/>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14,00</w:t>
            </w:r>
          </w:p>
        </w:tc>
        <w:tc>
          <w:tcPr>
            <w:tcW w:w="389" w:type="pct"/>
            <w:tcBorders>
              <w:top w:val="single" w:sz="4" w:space="0" w:color="auto"/>
              <w:bottom w:val="single" w:sz="18" w:space="0" w:color="000000" w:themeColor="text1"/>
              <w:right w:val="single" w:sz="4" w:space="0" w:color="auto"/>
            </w:tcBorders>
            <w:shd w:val="clear" w:color="auto" w:fill="auto"/>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364" w:type="pct"/>
            <w:tcBorders>
              <w:top w:val="single" w:sz="4" w:space="0" w:color="auto"/>
              <w:left w:val="single" w:sz="4" w:space="0" w:color="auto"/>
              <w:bottom w:val="single" w:sz="18" w:space="0" w:color="000000" w:themeColor="text1"/>
            </w:tcBorders>
            <w:vAlign w:val="center"/>
          </w:tcPr>
          <w:p w:rsidR="00A31FCA" w:rsidRPr="00D912A1"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0,10</w:t>
            </w:r>
          </w:p>
        </w:tc>
        <w:tc>
          <w:tcPr>
            <w:tcW w:w="386" w:type="pct"/>
            <w:tcBorders>
              <w:top w:val="single" w:sz="4" w:space="0" w:color="auto"/>
              <w:bottom w:val="single" w:sz="18" w:space="0" w:color="000000" w:themeColor="text1"/>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0,769-</w:t>
            </w:r>
          </w:p>
        </w:tc>
        <w:tc>
          <w:tcPr>
            <w:tcW w:w="327" w:type="pct"/>
            <w:tcBorders>
              <w:top w:val="single" w:sz="4" w:space="0" w:color="auto"/>
              <w:left w:val="single" w:sz="4" w:space="0" w:color="auto"/>
              <w:bottom w:val="single" w:sz="18" w:space="0" w:color="000000" w:themeColor="text1"/>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0,07</w:t>
            </w:r>
          </w:p>
        </w:tc>
        <w:tc>
          <w:tcPr>
            <w:tcW w:w="452" w:type="pct"/>
            <w:tcBorders>
              <w:bottom w:val="single" w:sz="18" w:space="0" w:color="000000" w:themeColor="text1"/>
              <w:right w:val="single" w:sz="4" w:space="0" w:color="auto"/>
            </w:tcBorders>
            <w:shd w:val="clear" w:color="auto" w:fill="BFBFBF" w:themeFill="background1" w:themeFillShade="BF"/>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r w:rsidRPr="00A15251">
              <w:rPr>
                <w:rFonts w:asciiTheme="majorBidi" w:hAnsiTheme="majorBidi" w:cstheme="majorBidi" w:hint="cs"/>
                <w:sz w:val="24"/>
                <w:szCs w:val="24"/>
                <w:vertAlign w:val="superscript"/>
                <w:rtl/>
                <w:lang w:bidi="ar-DZ"/>
              </w:rPr>
              <w:t>*</w:t>
            </w:r>
          </w:p>
        </w:tc>
        <w:tc>
          <w:tcPr>
            <w:tcW w:w="345" w:type="pct"/>
            <w:tcBorders>
              <w:left w:val="single" w:sz="4" w:space="0" w:color="auto"/>
              <w:bottom w:val="single" w:sz="18" w:space="0" w:color="000000" w:themeColor="text1"/>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0,003</w:t>
            </w:r>
          </w:p>
        </w:tc>
        <w:tc>
          <w:tcPr>
            <w:tcW w:w="389" w:type="pct"/>
            <w:tcBorders>
              <w:bottom w:val="single" w:sz="18" w:space="0" w:color="000000" w:themeColor="text1"/>
              <w:right w:val="single" w:sz="4" w:space="0" w:color="auto"/>
            </w:tcBorders>
            <w:shd w:val="clear" w:color="auto" w:fill="BFBFBF" w:themeFill="background1" w:themeFillShade="BF"/>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r w:rsidRPr="00A15251">
              <w:rPr>
                <w:rFonts w:asciiTheme="majorBidi" w:hAnsiTheme="majorBidi" w:cstheme="majorBidi" w:hint="cs"/>
                <w:sz w:val="24"/>
                <w:szCs w:val="24"/>
                <w:vertAlign w:val="superscript"/>
                <w:rtl/>
                <w:lang w:bidi="ar-DZ"/>
              </w:rPr>
              <w:t>*</w:t>
            </w:r>
          </w:p>
        </w:tc>
        <w:tc>
          <w:tcPr>
            <w:tcW w:w="302" w:type="pct"/>
            <w:tcBorders>
              <w:left w:val="single" w:sz="4" w:space="0" w:color="auto"/>
              <w:bottom w:val="single" w:sz="18" w:space="0" w:color="000000" w:themeColor="text1"/>
            </w:tcBorders>
            <w:vAlign w:val="center"/>
          </w:tcPr>
          <w:p w:rsidR="00A31FCA" w:rsidRPr="00A60B6D" w:rsidRDefault="00A31FCA" w:rsidP="004C3C5F">
            <w:pPr>
              <w:tabs>
                <w:tab w:val="right" w:pos="990"/>
                <w:tab w:val="right" w:pos="1557"/>
              </w:tabs>
              <w:bidi/>
              <w:jc w:val="center"/>
              <w:rPr>
                <w:rFonts w:asciiTheme="majorBidi" w:hAnsiTheme="majorBidi" w:cstheme="majorBidi"/>
                <w:sz w:val="19"/>
                <w:szCs w:val="19"/>
                <w:rtl/>
                <w:lang w:bidi="ar-DZ"/>
              </w:rPr>
            </w:pPr>
            <w:r w:rsidRPr="00A60B6D">
              <w:rPr>
                <w:rFonts w:asciiTheme="majorBidi" w:hAnsiTheme="majorBidi" w:cstheme="majorBidi" w:hint="cs"/>
                <w:sz w:val="19"/>
                <w:szCs w:val="19"/>
                <w:rtl/>
                <w:lang w:bidi="ar-DZ"/>
              </w:rPr>
              <w:t>0,001</w:t>
            </w:r>
          </w:p>
        </w:tc>
        <w:tc>
          <w:tcPr>
            <w:tcW w:w="386" w:type="pct"/>
            <w:tcBorders>
              <w:bottom w:val="single" w:sz="18" w:space="0" w:color="000000" w:themeColor="text1"/>
              <w:right w:val="single" w:sz="4" w:space="0" w:color="auto"/>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04" w:type="pct"/>
            <w:tcBorders>
              <w:left w:val="single" w:sz="4" w:space="0" w:color="auto"/>
              <w:bottom w:val="single" w:sz="18" w:space="0" w:color="000000" w:themeColor="text1"/>
            </w:tcBorders>
            <w:vAlign w:val="center"/>
          </w:tcPr>
          <w:p w:rsidR="00A31FCA" w:rsidRPr="00A10698"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r>
      <w:tr w:rsidR="00A31FCA" w:rsidTr="004C3C5F">
        <w:trPr>
          <w:trHeight w:val="254"/>
        </w:trPr>
        <w:tc>
          <w:tcPr>
            <w:tcW w:w="512" w:type="pct"/>
            <w:vMerge w:val="restart"/>
            <w:tcBorders>
              <w:top w:val="single" w:sz="18"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الدرجة الكلية</w:t>
            </w:r>
          </w:p>
        </w:tc>
        <w:tc>
          <w:tcPr>
            <w:tcW w:w="457" w:type="pct"/>
            <w:tcBorders>
              <w:top w:val="single" w:sz="18" w:space="0" w:color="000000" w:themeColor="text1"/>
              <w:bottom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أستاذ</w:t>
            </w:r>
          </w:p>
        </w:tc>
        <w:tc>
          <w:tcPr>
            <w:tcW w:w="387" w:type="pct"/>
            <w:tcBorders>
              <w:top w:val="single" w:sz="18" w:space="0" w:color="000000" w:themeColor="text1"/>
              <w:bottom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22,00</w:t>
            </w:r>
          </w:p>
        </w:tc>
        <w:tc>
          <w:tcPr>
            <w:tcW w:w="389" w:type="pct"/>
            <w:tcBorders>
              <w:top w:val="single" w:sz="18" w:space="0" w:color="000000" w:themeColor="text1"/>
              <w:bottom w:val="single" w:sz="4" w:space="0" w:color="auto"/>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64" w:type="pct"/>
            <w:tcBorders>
              <w:top w:val="single" w:sz="18" w:space="0" w:color="000000" w:themeColor="text1"/>
              <w:left w:val="single" w:sz="4" w:space="0" w:color="auto"/>
              <w:bottom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6" w:type="pct"/>
            <w:tcBorders>
              <w:top w:val="single" w:sz="18" w:space="0" w:color="000000" w:themeColor="text1"/>
              <w:bottom w:val="single" w:sz="4" w:space="0" w:color="auto"/>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0,231</w:t>
            </w:r>
          </w:p>
        </w:tc>
        <w:tc>
          <w:tcPr>
            <w:tcW w:w="327" w:type="pct"/>
            <w:tcBorders>
              <w:top w:val="single" w:sz="18" w:space="0" w:color="000000" w:themeColor="text1"/>
              <w:left w:val="single" w:sz="4" w:space="0" w:color="auto"/>
              <w:bottom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0,99</w:t>
            </w:r>
          </w:p>
        </w:tc>
        <w:tc>
          <w:tcPr>
            <w:tcW w:w="452" w:type="pct"/>
            <w:tcBorders>
              <w:top w:val="single" w:sz="18" w:space="0" w:color="000000" w:themeColor="text1"/>
              <w:right w:val="single" w:sz="4" w:space="0" w:color="auto"/>
            </w:tcBorders>
            <w:shd w:val="clear" w:color="auto" w:fill="auto"/>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1,150-</w:t>
            </w:r>
          </w:p>
        </w:tc>
        <w:tc>
          <w:tcPr>
            <w:tcW w:w="345" w:type="pct"/>
            <w:tcBorders>
              <w:top w:val="single" w:sz="18" w:space="0" w:color="000000" w:themeColor="text1"/>
              <w:left w:val="single" w:sz="4" w:space="0" w:color="auto"/>
            </w:tcBorders>
            <w:shd w:val="clear" w:color="auto" w:fill="auto"/>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0,68</w:t>
            </w:r>
          </w:p>
        </w:tc>
        <w:tc>
          <w:tcPr>
            <w:tcW w:w="389" w:type="pct"/>
            <w:tcBorders>
              <w:top w:val="single" w:sz="18" w:space="0" w:color="000000" w:themeColor="text1"/>
              <w:right w:val="single" w:sz="4" w:space="0" w:color="auto"/>
            </w:tcBorders>
            <w:shd w:val="clear" w:color="auto" w:fill="auto"/>
          </w:tcPr>
          <w:p w:rsidR="00A31FCA" w:rsidRPr="00030A70" w:rsidRDefault="00A31FCA" w:rsidP="004C3C5F">
            <w:pPr>
              <w:tabs>
                <w:tab w:val="right" w:pos="990"/>
                <w:tab w:val="right" w:pos="1557"/>
              </w:tabs>
              <w:bidi/>
              <w:jc w:val="center"/>
              <w:rPr>
                <w:rFonts w:asciiTheme="majorBidi" w:hAnsiTheme="majorBidi" w:cstheme="majorBidi"/>
                <w:sz w:val="24"/>
                <w:szCs w:val="24"/>
                <w:rtl/>
                <w:lang w:bidi="ar-DZ"/>
              </w:rPr>
            </w:pPr>
            <w:r w:rsidRPr="00030A70">
              <w:rPr>
                <w:rFonts w:asciiTheme="majorBidi" w:hAnsiTheme="majorBidi" w:cstheme="majorBidi" w:hint="cs"/>
                <w:sz w:val="24"/>
                <w:szCs w:val="24"/>
                <w:rtl/>
                <w:lang w:bidi="ar-DZ"/>
              </w:rPr>
              <w:t>0,250</w:t>
            </w:r>
          </w:p>
        </w:tc>
        <w:tc>
          <w:tcPr>
            <w:tcW w:w="302" w:type="pct"/>
            <w:tcBorders>
              <w:top w:val="single" w:sz="18" w:space="0" w:color="000000" w:themeColor="text1"/>
              <w:left w:val="single" w:sz="4" w:space="0" w:color="auto"/>
            </w:tcBorders>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0,99</w:t>
            </w:r>
          </w:p>
        </w:tc>
        <w:tc>
          <w:tcPr>
            <w:tcW w:w="386" w:type="pct"/>
            <w:tcBorders>
              <w:top w:val="single" w:sz="18" w:space="0" w:color="000000" w:themeColor="text1"/>
              <w:right w:val="single" w:sz="4" w:space="0" w:color="auto"/>
            </w:tcBorders>
            <w:shd w:val="clear" w:color="auto" w:fill="auto"/>
          </w:tcPr>
          <w:p w:rsidR="00A31FCA" w:rsidRPr="00030A70" w:rsidRDefault="00A31FCA" w:rsidP="004C3C5F">
            <w:pPr>
              <w:tabs>
                <w:tab w:val="right" w:pos="990"/>
                <w:tab w:val="right" w:pos="1557"/>
              </w:tabs>
              <w:bidi/>
              <w:jc w:val="center"/>
              <w:rPr>
                <w:rFonts w:asciiTheme="majorBidi" w:hAnsiTheme="majorBidi" w:cstheme="majorBidi"/>
                <w:sz w:val="24"/>
                <w:szCs w:val="24"/>
                <w:rtl/>
                <w:lang w:bidi="ar-DZ"/>
              </w:rPr>
            </w:pPr>
            <w:r w:rsidRPr="00030A70">
              <w:rPr>
                <w:rFonts w:asciiTheme="majorBidi" w:hAnsiTheme="majorBidi" w:cstheme="majorBidi" w:hint="cs"/>
                <w:sz w:val="24"/>
                <w:szCs w:val="24"/>
                <w:rtl/>
                <w:lang w:bidi="ar-DZ"/>
              </w:rPr>
              <w:t>0,875</w:t>
            </w:r>
          </w:p>
        </w:tc>
        <w:tc>
          <w:tcPr>
            <w:tcW w:w="304" w:type="pct"/>
            <w:tcBorders>
              <w:top w:val="single" w:sz="18" w:space="0" w:color="000000" w:themeColor="text1"/>
              <w:left w:val="single" w:sz="4" w:space="0" w:color="auto"/>
            </w:tcBorders>
          </w:tcPr>
          <w:p w:rsidR="00A31FCA" w:rsidRPr="00030A70" w:rsidRDefault="00A31FCA" w:rsidP="004C3C5F">
            <w:pPr>
              <w:tabs>
                <w:tab w:val="right" w:pos="990"/>
                <w:tab w:val="right" w:pos="1557"/>
              </w:tabs>
              <w:bidi/>
              <w:jc w:val="center"/>
              <w:rPr>
                <w:rFonts w:asciiTheme="majorBidi" w:hAnsiTheme="majorBidi" w:cstheme="majorBidi"/>
                <w:sz w:val="24"/>
                <w:szCs w:val="24"/>
                <w:rtl/>
                <w:lang w:bidi="ar-DZ"/>
              </w:rPr>
            </w:pPr>
            <w:r w:rsidRPr="00030A70">
              <w:rPr>
                <w:rFonts w:asciiTheme="majorBidi" w:hAnsiTheme="majorBidi" w:cstheme="majorBidi" w:hint="cs"/>
                <w:sz w:val="24"/>
                <w:szCs w:val="24"/>
                <w:rtl/>
                <w:lang w:bidi="ar-DZ"/>
              </w:rPr>
              <w:t>0,90</w:t>
            </w:r>
          </w:p>
        </w:tc>
      </w:tr>
      <w:tr w:rsidR="00A31FCA" w:rsidTr="004C3C5F">
        <w:trPr>
          <w:trHeight w:val="176"/>
        </w:trPr>
        <w:tc>
          <w:tcPr>
            <w:tcW w:w="512" w:type="pct"/>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457" w:type="pct"/>
            <w:tcBorders>
              <w:top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أ.محاضر "أ"</w:t>
            </w:r>
          </w:p>
        </w:tc>
        <w:tc>
          <w:tcPr>
            <w:tcW w:w="387" w:type="pct"/>
            <w:tcBorders>
              <w:top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21,77</w:t>
            </w:r>
          </w:p>
        </w:tc>
        <w:tc>
          <w:tcPr>
            <w:tcW w:w="389" w:type="pct"/>
            <w:tcBorders>
              <w:top w:val="single" w:sz="4" w:space="0" w:color="auto"/>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0,231-</w:t>
            </w:r>
          </w:p>
        </w:tc>
        <w:tc>
          <w:tcPr>
            <w:tcW w:w="364" w:type="pct"/>
            <w:tcBorders>
              <w:top w:val="single" w:sz="4" w:space="0" w:color="auto"/>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0,99</w:t>
            </w:r>
          </w:p>
        </w:tc>
        <w:tc>
          <w:tcPr>
            <w:tcW w:w="386" w:type="pct"/>
            <w:tcBorders>
              <w:top w:val="single" w:sz="4" w:space="0" w:color="auto"/>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27" w:type="pct"/>
            <w:tcBorders>
              <w:top w:val="single" w:sz="4" w:space="0" w:color="auto"/>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452" w:type="pct"/>
            <w:tcBorders>
              <w:right w:val="single" w:sz="4" w:space="0" w:color="auto"/>
            </w:tcBorders>
            <w:shd w:val="clear" w:color="auto" w:fill="auto"/>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1,381-</w:t>
            </w:r>
          </w:p>
        </w:tc>
        <w:tc>
          <w:tcPr>
            <w:tcW w:w="345" w:type="pct"/>
            <w:tcBorders>
              <w:left w:val="single" w:sz="4" w:space="0" w:color="auto"/>
            </w:tcBorders>
            <w:shd w:val="clear" w:color="auto" w:fill="auto"/>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0,10</w:t>
            </w:r>
          </w:p>
        </w:tc>
        <w:tc>
          <w:tcPr>
            <w:tcW w:w="389" w:type="pct"/>
            <w:tcBorders>
              <w:right w:val="single" w:sz="4" w:space="0" w:color="auto"/>
            </w:tcBorders>
            <w:shd w:val="clear" w:color="auto" w:fill="auto"/>
            <w:vAlign w:val="center"/>
          </w:tcPr>
          <w:p w:rsidR="00A31FCA" w:rsidRPr="00030A70" w:rsidRDefault="00A31FCA" w:rsidP="004C3C5F">
            <w:pPr>
              <w:tabs>
                <w:tab w:val="right" w:pos="990"/>
                <w:tab w:val="right" w:pos="1557"/>
              </w:tabs>
              <w:bidi/>
              <w:jc w:val="center"/>
              <w:rPr>
                <w:rFonts w:asciiTheme="majorBidi" w:hAnsiTheme="majorBidi" w:cstheme="majorBidi"/>
                <w:sz w:val="24"/>
                <w:szCs w:val="24"/>
                <w:rtl/>
                <w:lang w:bidi="ar-DZ"/>
              </w:rPr>
            </w:pPr>
            <w:r w:rsidRPr="00030A70">
              <w:rPr>
                <w:rFonts w:asciiTheme="majorBidi" w:hAnsiTheme="majorBidi" w:cstheme="majorBidi" w:hint="cs"/>
                <w:sz w:val="24"/>
                <w:szCs w:val="24"/>
                <w:rtl/>
                <w:lang w:bidi="ar-DZ"/>
              </w:rPr>
              <w:t>0,019</w:t>
            </w:r>
          </w:p>
        </w:tc>
        <w:tc>
          <w:tcPr>
            <w:tcW w:w="302" w:type="pct"/>
            <w:tcBorders>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386" w:type="pct"/>
            <w:tcBorders>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0,644</w:t>
            </w:r>
          </w:p>
        </w:tc>
        <w:tc>
          <w:tcPr>
            <w:tcW w:w="304" w:type="pct"/>
            <w:tcBorders>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0,89</w:t>
            </w:r>
          </w:p>
        </w:tc>
      </w:tr>
      <w:tr w:rsidR="00A31FCA" w:rsidTr="004C3C5F">
        <w:trPr>
          <w:trHeight w:val="176"/>
        </w:trPr>
        <w:tc>
          <w:tcPr>
            <w:tcW w:w="512" w:type="pct"/>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457" w:type="pct"/>
            <w:tcBorders>
              <w:top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 محاضر "ب"</w:t>
            </w:r>
          </w:p>
        </w:tc>
        <w:tc>
          <w:tcPr>
            <w:tcW w:w="387" w:type="pct"/>
            <w:tcBorders>
              <w:top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23,15</w:t>
            </w:r>
          </w:p>
        </w:tc>
        <w:tc>
          <w:tcPr>
            <w:tcW w:w="389" w:type="pct"/>
            <w:tcBorders>
              <w:top w:val="single" w:sz="4" w:space="0" w:color="auto"/>
              <w:right w:val="single" w:sz="4" w:space="0" w:color="auto"/>
            </w:tcBorders>
            <w:shd w:val="clear" w:color="auto" w:fill="auto"/>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1,150</w:t>
            </w:r>
          </w:p>
        </w:tc>
        <w:tc>
          <w:tcPr>
            <w:tcW w:w="364" w:type="pct"/>
            <w:tcBorders>
              <w:top w:val="single" w:sz="4" w:space="0" w:color="auto"/>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0,68</w:t>
            </w:r>
          </w:p>
        </w:tc>
        <w:tc>
          <w:tcPr>
            <w:tcW w:w="386" w:type="pct"/>
            <w:tcBorders>
              <w:top w:val="single" w:sz="4" w:space="0" w:color="auto"/>
              <w:right w:val="single" w:sz="4" w:space="0" w:color="auto"/>
            </w:tcBorders>
            <w:shd w:val="clear" w:color="auto" w:fill="auto"/>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1,381</w:t>
            </w:r>
          </w:p>
        </w:tc>
        <w:tc>
          <w:tcPr>
            <w:tcW w:w="327" w:type="pct"/>
            <w:tcBorders>
              <w:top w:val="single" w:sz="4" w:space="0" w:color="auto"/>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0,10</w:t>
            </w:r>
          </w:p>
        </w:tc>
        <w:tc>
          <w:tcPr>
            <w:tcW w:w="452" w:type="pct"/>
            <w:tcBorders>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45" w:type="pct"/>
            <w:tcBorders>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9" w:type="pct"/>
            <w:tcBorders>
              <w:right w:val="single" w:sz="4" w:space="0" w:color="auto"/>
            </w:tcBorders>
            <w:shd w:val="clear" w:color="auto" w:fill="BFBFBF" w:themeFill="background1" w:themeFillShade="BF"/>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sidRPr="00030A70">
              <w:rPr>
                <w:rFonts w:asciiTheme="majorBidi" w:hAnsiTheme="majorBidi" w:cstheme="majorBidi" w:hint="cs"/>
                <w:sz w:val="24"/>
                <w:szCs w:val="24"/>
                <w:vertAlign w:val="superscript"/>
                <w:rtl/>
                <w:lang w:bidi="ar-DZ"/>
              </w:rPr>
              <w:t>*</w:t>
            </w:r>
            <w:r>
              <w:rPr>
                <w:rFonts w:asciiTheme="majorBidi" w:hAnsiTheme="majorBidi" w:cstheme="majorBidi" w:hint="cs"/>
                <w:sz w:val="24"/>
                <w:szCs w:val="24"/>
                <w:rtl/>
                <w:lang w:bidi="ar-DZ"/>
              </w:rPr>
              <w:t>1,400</w:t>
            </w:r>
          </w:p>
        </w:tc>
        <w:tc>
          <w:tcPr>
            <w:tcW w:w="302" w:type="pct"/>
            <w:tcBorders>
              <w:left w:val="single" w:sz="4" w:space="0" w:color="auto"/>
            </w:tcBorders>
            <w:vAlign w:val="center"/>
          </w:tcPr>
          <w:p w:rsidR="00A31FCA" w:rsidRPr="00030A70" w:rsidRDefault="00A31FCA" w:rsidP="004C3C5F">
            <w:pPr>
              <w:tabs>
                <w:tab w:val="right" w:pos="990"/>
                <w:tab w:val="right" w:pos="1557"/>
              </w:tabs>
              <w:bidi/>
              <w:jc w:val="center"/>
              <w:rPr>
                <w:rFonts w:asciiTheme="majorBidi" w:hAnsiTheme="majorBidi" w:cstheme="majorBidi"/>
                <w:sz w:val="19"/>
                <w:szCs w:val="19"/>
                <w:rtl/>
                <w:lang w:bidi="ar-DZ"/>
              </w:rPr>
            </w:pPr>
            <w:r w:rsidRPr="00030A70">
              <w:rPr>
                <w:rFonts w:asciiTheme="majorBidi" w:hAnsiTheme="majorBidi" w:cstheme="majorBidi" w:hint="cs"/>
                <w:sz w:val="19"/>
                <w:szCs w:val="19"/>
                <w:rtl/>
                <w:lang w:bidi="ar-DZ"/>
              </w:rPr>
              <w:t>0,006</w:t>
            </w:r>
          </w:p>
        </w:tc>
        <w:tc>
          <w:tcPr>
            <w:tcW w:w="386" w:type="pct"/>
            <w:tcBorders>
              <w:right w:val="single" w:sz="4" w:space="0" w:color="auto"/>
            </w:tcBorders>
            <w:shd w:val="clear" w:color="auto" w:fill="BFBFBF" w:themeFill="background1" w:themeFillShade="BF"/>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sidRPr="00030A70">
              <w:rPr>
                <w:rFonts w:asciiTheme="majorBidi" w:hAnsiTheme="majorBidi" w:cstheme="majorBidi" w:hint="cs"/>
                <w:sz w:val="24"/>
                <w:szCs w:val="24"/>
                <w:vertAlign w:val="superscript"/>
                <w:rtl/>
                <w:lang w:bidi="ar-DZ"/>
              </w:rPr>
              <w:t>*</w:t>
            </w:r>
            <w:r>
              <w:rPr>
                <w:rFonts w:asciiTheme="majorBidi" w:hAnsiTheme="majorBidi" w:cstheme="majorBidi" w:hint="cs"/>
                <w:sz w:val="24"/>
                <w:szCs w:val="24"/>
                <w:rtl/>
                <w:lang w:bidi="ar-DZ"/>
              </w:rPr>
              <w:t>2,025</w:t>
            </w:r>
          </w:p>
        </w:tc>
        <w:tc>
          <w:tcPr>
            <w:tcW w:w="304" w:type="pct"/>
            <w:tcBorders>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0,02</w:t>
            </w:r>
          </w:p>
        </w:tc>
      </w:tr>
      <w:tr w:rsidR="00A31FCA" w:rsidTr="004C3C5F">
        <w:trPr>
          <w:trHeight w:val="176"/>
        </w:trPr>
        <w:tc>
          <w:tcPr>
            <w:tcW w:w="512" w:type="pct"/>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457" w:type="pct"/>
            <w:tcBorders>
              <w:top w:val="single" w:sz="4" w:space="0" w:color="auto"/>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أ.مساعد "أ"</w:t>
            </w:r>
          </w:p>
        </w:tc>
        <w:tc>
          <w:tcPr>
            <w:tcW w:w="387" w:type="pct"/>
            <w:tcBorders>
              <w:top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21,75</w:t>
            </w:r>
          </w:p>
        </w:tc>
        <w:tc>
          <w:tcPr>
            <w:tcW w:w="389" w:type="pct"/>
            <w:tcBorders>
              <w:top w:val="single" w:sz="4" w:space="0" w:color="auto"/>
              <w:right w:val="single" w:sz="4" w:space="0" w:color="auto"/>
            </w:tcBorders>
            <w:shd w:val="clear" w:color="auto" w:fill="auto"/>
            <w:vAlign w:val="center"/>
          </w:tcPr>
          <w:p w:rsidR="00A31FCA" w:rsidRPr="00030A70" w:rsidRDefault="00A31FCA" w:rsidP="004C3C5F">
            <w:pPr>
              <w:tabs>
                <w:tab w:val="right" w:pos="990"/>
                <w:tab w:val="right" w:pos="1557"/>
              </w:tabs>
              <w:bidi/>
              <w:jc w:val="center"/>
              <w:rPr>
                <w:rFonts w:asciiTheme="majorBidi" w:hAnsiTheme="majorBidi" w:cstheme="majorBidi"/>
                <w:sz w:val="24"/>
                <w:szCs w:val="24"/>
                <w:rtl/>
                <w:lang w:bidi="ar-DZ"/>
              </w:rPr>
            </w:pPr>
            <w:r w:rsidRPr="00030A70">
              <w:rPr>
                <w:rFonts w:asciiTheme="majorBidi" w:hAnsiTheme="majorBidi" w:cstheme="majorBidi" w:hint="cs"/>
                <w:sz w:val="24"/>
                <w:szCs w:val="24"/>
                <w:rtl/>
                <w:lang w:bidi="ar-DZ"/>
              </w:rPr>
              <w:t>0,250</w:t>
            </w:r>
            <w:r>
              <w:rPr>
                <w:rFonts w:asciiTheme="majorBidi" w:hAnsiTheme="majorBidi" w:cstheme="majorBidi" w:hint="cs"/>
                <w:sz w:val="24"/>
                <w:szCs w:val="24"/>
                <w:rtl/>
                <w:lang w:bidi="ar-DZ"/>
              </w:rPr>
              <w:t>-</w:t>
            </w:r>
          </w:p>
        </w:tc>
        <w:tc>
          <w:tcPr>
            <w:tcW w:w="364" w:type="pct"/>
            <w:tcBorders>
              <w:top w:val="single" w:sz="4" w:space="0" w:color="auto"/>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0,99</w:t>
            </w:r>
          </w:p>
        </w:tc>
        <w:tc>
          <w:tcPr>
            <w:tcW w:w="386" w:type="pct"/>
            <w:tcBorders>
              <w:top w:val="single" w:sz="4" w:space="0" w:color="auto"/>
              <w:right w:val="single" w:sz="4" w:space="0" w:color="auto"/>
            </w:tcBorders>
            <w:shd w:val="clear" w:color="auto" w:fill="auto"/>
            <w:vAlign w:val="center"/>
          </w:tcPr>
          <w:p w:rsidR="00A31FCA" w:rsidRPr="00030A70" w:rsidRDefault="00A31FCA" w:rsidP="004C3C5F">
            <w:pPr>
              <w:tabs>
                <w:tab w:val="right" w:pos="990"/>
                <w:tab w:val="right" w:pos="1557"/>
              </w:tabs>
              <w:bidi/>
              <w:jc w:val="center"/>
              <w:rPr>
                <w:rFonts w:asciiTheme="majorBidi" w:hAnsiTheme="majorBidi" w:cstheme="majorBidi"/>
                <w:sz w:val="24"/>
                <w:szCs w:val="24"/>
                <w:rtl/>
                <w:lang w:bidi="ar-DZ"/>
              </w:rPr>
            </w:pPr>
            <w:r w:rsidRPr="00030A70">
              <w:rPr>
                <w:rFonts w:asciiTheme="majorBidi" w:hAnsiTheme="majorBidi" w:cstheme="majorBidi" w:hint="cs"/>
                <w:sz w:val="24"/>
                <w:szCs w:val="24"/>
                <w:rtl/>
                <w:lang w:bidi="ar-DZ"/>
              </w:rPr>
              <w:t>0,019</w:t>
            </w:r>
            <w:r>
              <w:rPr>
                <w:rFonts w:asciiTheme="majorBidi" w:hAnsiTheme="majorBidi" w:cstheme="majorBidi" w:hint="cs"/>
                <w:sz w:val="24"/>
                <w:szCs w:val="24"/>
                <w:rtl/>
                <w:lang w:bidi="ar-DZ"/>
              </w:rPr>
              <w:t>-</w:t>
            </w:r>
          </w:p>
        </w:tc>
        <w:tc>
          <w:tcPr>
            <w:tcW w:w="327" w:type="pct"/>
            <w:tcBorders>
              <w:top w:val="single" w:sz="4" w:space="0" w:color="auto"/>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1,00</w:t>
            </w:r>
          </w:p>
        </w:tc>
        <w:tc>
          <w:tcPr>
            <w:tcW w:w="452" w:type="pct"/>
            <w:tcBorders>
              <w:right w:val="single" w:sz="4" w:space="0" w:color="auto"/>
            </w:tcBorders>
            <w:shd w:val="clear" w:color="auto" w:fill="BFBFBF" w:themeFill="background1" w:themeFillShade="BF"/>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sidRPr="00030A70">
              <w:rPr>
                <w:rFonts w:asciiTheme="majorBidi" w:hAnsiTheme="majorBidi" w:cstheme="majorBidi" w:hint="cs"/>
                <w:sz w:val="24"/>
                <w:szCs w:val="24"/>
                <w:vertAlign w:val="superscript"/>
                <w:rtl/>
                <w:lang w:bidi="ar-DZ"/>
              </w:rPr>
              <w:t>*</w:t>
            </w:r>
            <w:r>
              <w:rPr>
                <w:rFonts w:asciiTheme="majorBidi" w:hAnsiTheme="majorBidi" w:cstheme="majorBidi" w:hint="cs"/>
                <w:sz w:val="24"/>
                <w:szCs w:val="24"/>
                <w:rtl/>
                <w:lang w:bidi="ar-DZ"/>
              </w:rPr>
              <w:t>1,400-</w:t>
            </w:r>
          </w:p>
        </w:tc>
        <w:tc>
          <w:tcPr>
            <w:tcW w:w="345" w:type="pct"/>
            <w:tcBorders>
              <w:left w:val="single" w:sz="4" w:space="0" w:color="auto"/>
            </w:tcBorders>
            <w:vAlign w:val="center"/>
          </w:tcPr>
          <w:p w:rsidR="00A31FCA" w:rsidRPr="00C36F1A" w:rsidRDefault="00A31FCA" w:rsidP="004C3C5F">
            <w:pPr>
              <w:tabs>
                <w:tab w:val="right" w:pos="990"/>
                <w:tab w:val="right" w:pos="1557"/>
              </w:tabs>
              <w:bidi/>
              <w:jc w:val="center"/>
              <w:rPr>
                <w:rFonts w:asciiTheme="majorBidi" w:hAnsiTheme="majorBidi" w:cstheme="majorBidi"/>
                <w:sz w:val="24"/>
                <w:szCs w:val="24"/>
                <w:rtl/>
                <w:lang w:bidi="ar-DZ"/>
              </w:rPr>
            </w:pPr>
            <w:r w:rsidRPr="00C36F1A">
              <w:rPr>
                <w:rFonts w:asciiTheme="majorBidi" w:hAnsiTheme="majorBidi" w:cstheme="majorBidi" w:hint="cs"/>
                <w:sz w:val="24"/>
                <w:szCs w:val="24"/>
                <w:rtl/>
                <w:lang w:bidi="ar-DZ"/>
              </w:rPr>
              <w:t>0,006</w:t>
            </w:r>
          </w:p>
        </w:tc>
        <w:tc>
          <w:tcPr>
            <w:tcW w:w="389" w:type="pct"/>
            <w:tcBorders>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02" w:type="pct"/>
            <w:tcBorders>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86" w:type="pct"/>
            <w:tcBorders>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0,625</w:t>
            </w:r>
          </w:p>
        </w:tc>
        <w:tc>
          <w:tcPr>
            <w:tcW w:w="304" w:type="pct"/>
            <w:tcBorders>
              <w:lef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0,84</w:t>
            </w:r>
          </w:p>
        </w:tc>
      </w:tr>
      <w:tr w:rsidR="00A31FCA" w:rsidTr="004C3C5F">
        <w:trPr>
          <w:trHeight w:val="176"/>
        </w:trPr>
        <w:tc>
          <w:tcPr>
            <w:tcW w:w="512" w:type="pct"/>
            <w:vMerge/>
            <w:tcBorders>
              <w:bottom w:val="single" w:sz="18" w:space="0" w:color="000000" w:themeColor="text1"/>
            </w:tcBorders>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457" w:type="pct"/>
            <w:tcBorders>
              <w:top w:val="single" w:sz="4" w:space="0" w:color="auto"/>
              <w:bottom w:val="single" w:sz="18" w:space="0" w:color="000000" w:themeColor="text1"/>
            </w:tcBorders>
            <w:vAlign w:val="center"/>
          </w:tcPr>
          <w:p w:rsidR="00A31FCA" w:rsidRPr="00F02C57" w:rsidRDefault="00A31FCA" w:rsidP="004C3C5F">
            <w:pPr>
              <w:tabs>
                <w:tab w:val="right" w:pos="990"/>
                <w:tab w:val="right" w:pos="1557"/>
              </w:tabs>
              <w:bidi/>
              <w:jc w:val="center"/>
              <w:rPr>
                <w:rFonts w:asciiTheme="majorBidi" w:hAnsiTheme="majorBidi" w:cstheme="majorBidi"/>
                <w:b/>
                <w:bCs/>
                <w:sz w:val="24"/>
                <w:szCs w:val="24"/>
                <w:rtl/>
                <w:lang w:bidi="ar-DZ"/>
              </w:rPr>
            </w:pPr>
            <w:r w:rsidRPr="00F02C57">
              <w:rPr>
                <w:rFonts w:asciiTheme="majorBidi" w:hAnsiTheme="majorBidi" w:cstheme="majorBidi" w:hint="cs"/>
                <w:b/>
                <w:bCs/>
                <w:sz w:val="24"/>
                <w:szCs w:val="24"/>
                <w:rtl/>
                <w:lang w:bidi="ar-DZ"/>
              </w:rPr>
              <w:t>أ. مساعد "ب"</w:t>
            </w:r>
          </w:p>
        </w:tc>
        <w:tc>
          <w:tcPr>
            <w:tcW w:w="387" w:type="pct"/>
            <w:tcBorders>
              <w:top w:val="single" w:sz="4" w:space="0" w:color="auto"/>
              <w:bottom w:val="single" w:sz="18" w:space="0" w:color="000000" w:themeColor="text1"/>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21,13</w:t>
            </w:r>
          </w:p>
        </w:tc>
        <w:tc>
          <w:tcPr>
            <w:tcW w:w="389" w:type="pct"/>
            <w:tcBorders>
              <w:top w:val="single" w:sz="4" w:space="0" w:color="auto"/>
              <w:bottom w:val="single" w:sz="18" w:space="0" w:color="000000" w:themeColor="text1"/>
              <w:right w:val="single" w:sz="4" w:space="0" w:color="auto"/>
            </w:tcBorders>
            <w:shd w:val="clear" w:color="auto" w:fill="auto"/>
            <w:vAlign w:val="center"/>
          </w:tcPr>
          <w:p w:rsidR="00A31FCA" w:rsidRPr="00030A70" w:rsidRDefault="00A31FCA" w:rsidP="004C3C5F">
            <w:pPr>
              <w:tabs>
                <w:tab w:val="right" w:pos="990"/>
                <w:tab w:val="right" w:pos="1557"/>
              </w:tabs>
              <w:bidi/>
              <w:jc w:val="center"/>
              <w:rPr>
                <w:rFonts w:asciiTheme="majorBidi" w:hAnsiTheme="majorBidi" w:cstheme="majorBidi"/>
                <w:sz w:val="24"/>
                <w:szCs w:val="24"/>
                <w:rtl/>
                <w:lang w:bidi="ar-DZ"/>
              </w:rPr>
            </w:pPr>
            <w:r w:rsidRPr="00030A70">
              <w:rPr>
                <w:rFonts w:asciiTheme="majorBidi" w:hAnsiTheme="majorBidi" w:cstheme="majorBidi" w:hint="cs"/>
                <w:sz w:val="24"/>
                <w:szCs w:val="24"/>
                <w:rtl/>
                <w:lang w:bidi="ar-DZ"/>
              </w:rPr>
              <w:t>0,875</w:t>
            </w:r>
            <w:r>
              <w:rPr>
                <w:rFonts w:asciiTheme="majorBidi" w:hAnsiTheme="majorBidi" w:cstheme="majorBidi" w:hint="cs"/>
                <w:sz w:val="24"/>
                <w:szCs w:val="24"/>
                <w:rtl/>
                <w:lang w:bidi="ar-DZ"/>
              </w:rPr>
              <w:t>-</w:t>
            </w:r>
          </w:p>
        </w:tc>
        <w:tc>
          <w:tcPr>
            <w:tcW w:w="364" w:type="pct"/>
            <w:tcBorders>
              <w:top w:val="single" w:sz="4" w:space="0" w:color="auto"/>
              <w:left w:val="single" w:sz="4" w:space="0" w:color="auto"/>
              <w:bottom w:val="single" w:sz="18" w:space="0" w:color="000000" w:themeColor="text1"/>
            </w:tcBorders>
            <w:vAlign w:val="center"/>
          </w:tcPr>
          <w:p w:rsidR="00A31FCA" w:rsidRPr="00030A70" w:rsidRDefault="00A31FCA" w:rsidP="004C3C5F">
            <w:pPr>
              <w:tabs>
                <w:tab w:val="right" w:pos="990"/>
                <w:tab w:val="right" w:pos="1557"/>
              </w:tabs>
              <w:bidi/>
              <w:jc w:val="center"/>
              <w:rPr>
                <w:rFonts w:asciiTheme="majorBidi" w:hAnsiTheme="majorBidi" w:cstheme="majorBidi"/>
                <w:sz w:val="24"/>
                <w:szCs w:val="24"/>
                <w:rtl/>
                <w:lang w:bidi="ar-DZ"/>
              </w:rPr>
            </w:pPr>
            <w:r w:rsidRPr="00030A70">
              <w:rPr>
                <w:rFonts w:asciiTheme="majorBidi" w:hAnsiTheme="majorBidi" w:cstheme="majorBidi" w:hint="cs"/>
                <w:sz w:val="24"/>
                <w:szCs w:val="24"/>
                <w:rtl/>
                <w:lang w:bidi="ar-DZ"/>
              </w:rPr>
              <w:t>0,90</w:t>
            </w:r>
          </w:p>
        </w:tc>
        <w:tc>
          <w:tcPr>
            <w:tcW w:w="386" w:type="pct"/>
            <w:tcBorders>
              <w:top w:val="single" w:sz="4" w:space="0" w:color="auto"/>
              <w:bottom w:val="single" w:sz="18" w:space="0" w:color="000000" w:themeColor="text1"/>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0,644-</w:t>
            </w:r>
          </w:p>
        </w:tc>
        <w:tc>
          <w:tcPr>
            <w:tcW w:w="327" w:type="pct"/>
            <w:tcBorders>
              <w:top w:val="single" w:sz="4" w:space="0" w:color="auto"/>
              <w:left w:val="single" w:sz="4" w:space="0" w:color="auto"/>
              <w:bottom w:val="single" w:sz="18" w:space="0" w:color="000000" w:themeColor="text1"/>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0,89</w:t>
            </w:r>
          </w:p>
        </w:tc>
        <w:tc>
          <w:tcPr>
            <w:tcW w:w="452" w:type="pct"/>
            <w:tcBorders>
              <w:bottom w:val="single" w:sz="18" w:space="0" w:color="000000" w:themeColor="text1"/>
              <w:right w:val="single" w:sz="4" w:space="0" w:color="auto"/>
            </w:tcBorders>
            <w:shd w:val="clear" w:color="auto" w:fill="BFBFBF" w:themeFill="background1" w:themeFillShade="BF"/>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sidRPr="00030A70">
              <w:rPr>
                <w:rFonts w:asciiTheme="majorBidi" w:hAnsiTheme="majorBidi" w:cstheme="majorBidi" w:hint="cs"/>
                <w:sz w:val="24"/>
                <w:szCs w:val="24"/>
                <w:vertAlign w:val="superscript"/>
                <w:rtl/>
                <w:lang w:bidi="ar-DZ"/>
              </w:rPr>
              <w:t>*</w:t>
            </w:r>
            <w:r>
              <w:rPr>
                <w:rFonts w:asciiTheme="majorBidi" w:hAnsiTheme="majorBidi" w:cstheme="majorBidi" w:hint="cs"/>
                <w:sz w:val="24"/>
                <w:szCs w:val="24"/>
                <w:rtl/>
                <w:lang w:bidi="ar-DZ"/>
              </w:rPr>
              <w:t>2,025-</w:t>
            </w:r>
          </w:p>
        </w:tc>
        <w:tc>
          <w:tcPr>
            <w:tcW w:w="345" w:type="pct"/>
            <w:tcBorders>
              <w:left w:val="single" w:sz="4" w:space="0" w:color="auto"/>
              <w:bottom w:val="single" w:sz="18" w:space="0" w:color="000000" w:themeColor="text1"/>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0,02</w:t>
            </w:r>
          </w:p>
        </w:tc>
        <w:tc>
          <w:tcPr>
            <w:tcW w:w="389" w:type="pct"/>
            <w:tcBorders>
              <w:bottom w:val="single" w:sz="18" w:space="0" w:color="000000" w:themeColor="text1"/>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0,625-</w:t>
            </w:r>
          </w:p>
        </w:tc>
        <w:tc>
          <w:tcPr>
            <w:tcW w:w="302" w:type="pct"/>
            <w:tcBorders>
              <w:left w:val="single" w:sz="4" w:space="0" w:color="auto"/>
              <w:bottom w:val="single" w:sz="18" w:space="0" w:color="000000" w:themeColor="text1"/>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0,84</w:t>
            </w:r>
          </w:p>
        </w:tc>
        <w:tc>
          <w:tcPr>
            <w:tcW w:w="386" w:type="pct"/>
            <w:tcBorders>
              <w:bottom w:val="single" w:sz="18" w:space="0" w:color="000000" w:themeColor="text1"/>
              <w:right w:val="single" w:sz="4" w:space="0" w:color="auto"/>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304" w:type="pct"/>
            <w:tcBorders>
              <w:left w:val="single" w:sz="4" w:space="0" w:color="auto"/>
              <w:bottom w:val="single" w:sz="18" w:space="0" w:color="000000" w:themeColor="text1"/>
            </w:tcBorders>
            <w:vAlign w:val="center"/>
          </w:tcPr>
          <w:p w:rsidR="00A31FCA" w:rsidRPr="005308E3" w:rsidRDefault="00A31FCA" w:rsidP="004C3C5F">
            <w:pPr>
              <w:tabs>
                <w:tab w:val="right" w:pos="990"/>
                <w:tab w:val="right" w:pos="1557"/>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r>
    </w:tbl>
    <w:p w:rsidR="00A31FCA" w:rsidRDefault="00A31FCA" w:rsidP="00A31FCA">
      <w:pPr>
        <w:autoSpaceDE w:val="0"/>
        <w:autoSpaceDN w:val="0"/>
        <w:bidi/>
        <w:adjustRightInd w:val="0"/>
        <w:spacing w:after="0"/>
        <w:ind w:left="-2" w:firstLine="142"/>
        <w:jc w:val="both"/>
        <w:rPr>
          <w:rFonts w:asciiTheme="majorBidi" w:hAnsiTheme="majorBidi" w:cstheme="majorBidi"/>
          <w:sz w:val="24"/>
          <w:szCs w:val="24"/>
          <w:rtl/>
          <w:lang w:bidi="ar-DZ"/>
        </w:rPr>
      </w:pPr>
      <w:r w:rsidRPr="00244F33">
        <w:rPr>
          <w:rFonts w:asciiTheme="majorBidi" w:hAnsiTheme="majorBidi" w:cstheme="majorBidi" w:hint="cs"/>
          <w:sz w:val="24"/>
          <w:szCs w:val="24"/>
          <w:rtl/>
          <w:lang w:bidi="ar-DZ"/>
        </w:rPr>
        <w:t xml:space="preserve">المصدر: من إعداد الباحثة </w:t>
      </w:r>
      <w:r>
        <w:rPr>
          <w:rFonts w:asciiTheme="majorBidi" w:hAnsiTheme="majorBidi" w:cstheme="majorBidi" w:hint="cs"/>
          <w:sz w:val="24"/>
          <w:szCs w:val="24"/>
          <w:rtl/>
          <w:lang w:bidi="ar-DZ"/>
        </w:rPr>
        <w:t xml:space="preserve">اعتمادا على مخرجات برنامج </w:t>
      </w:r>
      <w:r>
        <w:rPr>
          <w:rFonts w:asciiTheme="majorBidi" w:hAnsiTheme="majorBidi" w:cstheme="majorBidi"/>
          <w:sz w:val="24"/>
          <w:szCs w:val="24"/>
          <w:lang w:bidi="ar-DZ"/>
        </w:rPr>
        <w:t>SPSS</w:t>
      </w:r>
      <w:r>
        <w:rPr>
          <w:rFonts w:asciiTheme="majorBidi" w:hAnsiTheme="majorBidi" w:cstheme="majorBidi" w:hint="cs"/>
          <w:sz w:val="24"/>
          <w:szCs w:val="24"/>
          <w:rtl/>
          <w:lang w:bidi="ar-DZ"/>
        </w:rPr>
        <w:t xml:space="preserve">.                            (*: دالة إحصائيا عند </w:t>
      </w:r>
      <w:r>
        <w:rPr>
          <w:rFonts w:asciiTheme="majorBidi" w:hAnsiTheme="majorBidi" w:cstheme="majorBidi"/>
          <w:sz w:val="24"/>
          <w:szCs w:val="24"/>
          <w:rtl/>
          <w:lang w:bidi="ar-DZ"/>
        </w:rPr>
        <w:t>α</w:t>
      </w:r>
      <w:r>
        <w:rPr>
          <w:rFonts w:asciiTheme="majorBidi" w:hAnsiTheme="majorBidi" w:cstheme="majorBidi" w:hint="cs"/>
          <w:sz w:val="24"/>
          <w:szCs w:val="24"/>
          <w:rtl/>
          <w:lang w:bidi="ar-DZ"/>
        </w:rPr>
        <w:t xml:space="preserve">= 0,05)  </w:t>
      </w:r>
    </w:p>
    <w:p w:rsidR="00A31FCA" w:rsidRDefault="00A31FCA" w:rsidP="00A31FCA">
      <w:pPr>
        <w:tabs>
          <w:tab w:val="right" w:pos="707"/>
        </w:tabs>
        <w:autoSpaceDE w:val="0"/>
        <w:autoSpaceDN w:val="0"/>
        <w:bidi/>
        <w:adjustRightInd w:val="0"/>
        <w:spacing w:after="0"/>
        <w:ind w:left="-2" w:firstLine="284"/>
        <w:jc w:val="both"/>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        </w:t>
      </w:r>
    </w:p>
    <w:p w:rsidR="00A31FCA" w:rsidRPr="006C1A9D" w:rsidRDefault="00A31FCA" w:rsidP="00A31FCA">
      <w:pPr>
        <w:tabs>
          <w:tab w:val="right" w:pos="707"/>
        </w:tabs>
        <w:autoSpaceDE w:val="0"/>
        <w:autoSpaceDN w:val="0"/>
        <w:bidi/>
        <w:adjustRightInd w:val="0"/>
        <w:spacing w:after="0"/>
        <w:ind w:left="-2" w:firstLine="709"/>
        <w:jc w:val="both"/>
        <w:rPr>
          <w:rFonts w:ascii="Times New Roman" w:eastAsiaTheme="minorHAnsi" w:hAnsi="Times New Roman" w:cs="Times New Roman"/>
          <w:sz w:val="32"/>
          <w:szCs w:val="32"/>
          <w:rtl/>
          <w:lang w:val="en-US" w:eastAsia="en-US" w:bidi="ar-DZ"/>
        </w:rPr>
      </w:pPr>
      <w:r w:rsidRPr="006C1A9D">
        <w:rPr>
          <w:rFonts w:ascii="Times New Roman" w:eastAsiaTheme="minorHAnsi" w:hAnsi="Times New Roman" w:cs="Times New Roman" w:hint="cs"/>
          <w:sz w:val="32"/>
          <w:szCs w:val="32"/>
          <w:rtl/>
          <w:lang w:val="en-US" w:eastAsia="en-US" w:bidi="ar-DZ"/>
        </w:rPr>
        <w:t>يتبين من خلال الجدول رقم (62) أن الفروق دالة إحصائيا في الأبعاد الأربعة وكذلك في المحور ككل، ونلاحظ أن الفرق كان لصالح فئة أستاذ محاضر "ب" عند مقارنتها مع فئتي أستاذ مساعد "أ" وأستاذ، ولم تظهر أي فروق دالة إحصائيا بين الفئات الأخرى، في بعد التحديات ذات الطابع الإداري والتسييري.</w:t>
      </w:r>
    </w:p>
    <w:p w:rsidR="00A31FCA" w:rsidRPr="00FE3ABC" w:rsidRDefault="00A31FCA" w:rsidP="00A31FCA">
      <w:pPr>
        <w:autoSpaceDE w:val="0"/>
        <w:autoSpaceDN w:val="0"/>
        <w:bidi/>
        <w:adjustRightInd w:val="0"/>
        <w:spacing w:after="0"/>
        <w:ind w:firstLine="707"/>
        <w:jc w:val="both"/>
        <w:rPr>
          <w:rFonts w:ascii="Times New Roman" w:eastAsiaTheme="minorHAnsi" w:hAnsi="Times New Roman" w:cs="Times New Roman"/>
          <w:sz w:val="14"/>
          <w:szCs w:val="14"/>
          <w:rtl/>
          <w:lang w:val="en-US" w:eastAsia="en-US" w:bidi="ar-DZ"/>
        </w:rPr>
      </w:pPr>
      <w:r w:rsidRPr="00FE3ABC">
        <w:rPr>
          <w:rFonts w:ascii="Times New Roman" w:eastAsiaTheme="minorHAnsi" w:hAnsi="Times New Roman" w:cs="Times New Roman" w:hint="cs"/>
          <w:sz w:val="14"/>
          <w:szCs w:val="14"/>
          <w:rtl/>
          <w:lang w:val="en-US" w:eastAsia="en-US" w:bidi="ar-DZ"/>
        </w:rPr>
        <w:t xml:space="preserve">    </w:t>
      </w:r>
    </w:p>
    <w:p w:rsidR="00A31FCA" w:rsidRPr="006C1A9D" w:rsidRDefault="00A31FCA" w:rsidP="00A31FCA">
      <w:pPr>
        <w:autoSpaceDE w:val="0"/>
        <w:autoSpaceDN w:val="0"/>
        <w:bidi/>
        <w:adjustRightInd w:val="0"/>
        <w:spacing w:after="0"/>
        <w:ind w:firstLine="707"/>
        <w:jc w:val="both"/>
        <w:rPr>
          <w:rFonts w:ascii="Times New Roman" w:eastAsiaTheme="minorHAnsi" w:hAnsi="Times New Roman" w:cs="Times New Roman"/>
          <w:sz w:val="32"/>
          <w:szCs w:val="32"/>
          <w:rtl/>
          <w:lang w:val="en-US" w:eastAsia="en-US" w:bidi="ar-DZ"/>
        </w:rPr>
      </w:pPr>
      <w:r w:rsidRPr="006C1A9D">
        <w:rPr>
          <w:rFonts w:ascii="Times New Roman" w:eastAsiaTheme="minorHAnsi" w:hAnsi="Times New Roman" w:cs="Times New Roman" w:hint="cs"/>
          <w:sz w:val="32"/>
          <w:szCs w:val="32"/>
          <w:rtl/>
          <w:lang w:val="en-US" w:eastAsia="en-US" w:bidi="ar-DZ"/>
        </w:rPr>
        <w:t xml:space="preserve">كما نلاحظ أن الفرق كان لصالح فئة أستاذ محاضر "ب" عند مقارنتها مع </w:t>
      </w:r>
      <w:r>
        <w:rPr>
          <w:rFonts w:ascii="Times New Roman" w:eastAsiaTheme="minorHAnsi" w:hAnsi="Times New Roman" w:cs="Times New Roman" w:hint="cs"/>
          <w:sz w:val="32"/>
          <w:szCs w:val="32"/>
          <w:rtl/>
          <w:lang w:val="en-US" w:eastAsia="en-US" w:bidi="ar-DZ"/>
        </w:rPr>
        <w:t>فئة</w:t>
      </w:r>
      <w:r w:rsidRPr="006C1A9D">
        <w:rPr>
          <w:rFonts w:ascii="Times New Roman" w:eastAsiaTheme="minorHAnsi" w:hAnsi="Times New Roman" w:cs="Times New Roman" w:hint="cs"/>
          <w:sz w:val="32"/>
          <w:szCs w:val="32"/>
          <w:rtl/>
          <w:lang w:val="en-US" w:eastAsia="en-US" w:bidi="ar-DZ"/>
        </w:rPr>
        <w:t xml:space="preserve"> أستاذ مساعد "</w:t>
      </w:r>
      <w:r>
        <w:rPr>
          <w:rFonts w:ascii="Times New Roman" w:eastAsiaTheme="minorHAnsi" w:hAnsi="Times New Roman" w:cs="Times New Roman" w:hint="cs"/>
          <w:sz w:val="32"/>
          <w:szCs w:val="32"/>
          <w:rtl/>
          <w:lang w:val="en-US" w:eastAsia="en-US" w:bidi="ar-DZ"/>
        </w:rPr>
        <w:t>أ"</w:t>
      </w:r>
      <w:r w:rsidRPr="006C1A9D">
        <w:rPr>
          <w:rFonts w:ascii="Times New Roman" w:eastAsiaTheme="minorHAnsi" w:hAnsi="Times New Roman" w:cs="Times New Roman" w:hint="cs"/>
          <w:sz w:val="32"/>
          <w:szCs w:val="32"/>
          <w:rtl/>
          <w:lang w:val="en-US" w:eastAsia="en-US" w:bidi="ar-DZ"/>
        </w:rPr>
        <w:t>، ولم تظهر أي فروق دالة إحصائيا بين فئة الأستاذ</w:t>
      </w:r>
      <w:r>
        <w:rPr>
          <w:rFonts w:ascii="Times New Roman" w:eastAsiaTheme="minorHAnsi" w:hAnsi="Times New Roman" w:cs="Times New Roman" w:hint="cs"/>
          <w:sz w:val="32"/>
          <w:szCs w:val="32"/>
          <w:rtl/>
          <w:lang w:val="en-US" w:eastAsia="en-US" w:bidi="ar-DZ"/>
        </w:rPr>
        <w:t>، وأستاذ</w:t>
      </w:r>
      <w:r w:rsidRPr="006C1A9D">
        <w:rPr>
          <w:rFonts w:ascii="Times New Roman" w:eastAsiaTheme="minorHAnsi" w:hAnsi="Times New Roman" w:cs="Times New Roman" w:hint="cs"/>
          <w:sz w:val="32"/>
          <w:szCs w:val="32"/>
          <w:rtl/>
          <w:lang w:val="en-US" w:eastAsia="en-US" w:bidi="ar-DZ"/>
        </w:rPr>
        <w:t xml:space="preserve"> محاضر "أ"</w:t>
      </w:r>
      <w:r>
        <w:rPr>
          <w:rFonts w:ascii="Times New Roman" w:eastAsiaTheme="minorHAnsi" w:hAnsi="Times New Roman" w:cs="Times New Roman" w:hint="cs"/>
          <w:sz w:val="32"/>
          <w:szCs w:val="32"/>
          <w:rtl/>
          <w:lang w:val="en-US" w:eastAsia="en-US" w:bidi="ar-DZ"/>
        </w:rPr>
        <w:t xml:space="preserve"> وأستاذ مساعد "ب"</w:t>
      </w:r>
      <w:r w:rsidRPr="006C1A9D">
        <w:rPr>
          <w:rFonts w:ascii="Times New Roman" w:eastAsiaTheme="minorHAnsi" w:hAnsi="Times New Roman" w:cs="Times New Roman" w:hint="cs"/>
          <w:sz w:val="32"/>
          <w:szCs w:val="32"/>
          <w:rtl/>
          <w:lang w:val="en-US" w:eastAsia="en-US" w:bidi="ar-DZ"/>
        </w:rPr>
        <w:t xml:space="preserve">، في </w:t>
      </w:r>
      <w:r>
        <w:rPr>
          <w:rFonts w:ascii="Times New Roman" w:eastAsiaTheme="minorHAnsi" w:hAnsi="Times New Roman" w:cs="Times New Roman" w:hint="cs"/>
          <w:sz w:val="32"/>
          <w:szCs w:val="32"/>
          <w:rtl/>
          <w:lang w:val="en-US" w:eastAsia="en-US" w:bidi="ar-DZ"/>
        </w:rPr>
        <w:t>ال</w:t>
      </w:r>
      <w:r w:rsidRPr="006C1A9D">
        <w:rPr>
          <w:rFonts w:ascii="Times New Roman" w:eastAsiaTheme="minorHAnsi" w:hAnsi="Times New Roman" w:cs="Times New Roman" w:hint="cs"/>
          <w:sz w:val="32"/>
          <w:szCs w:val="32"/>
          <w:rtl/>
          <w:lang w:val="en-US" w:eastAsia="en-US" w:bidi="ar-DZ"/>
        </w:rPr>
        <w:t>بعد</w:t>
      </w:r>
      <w:r>
        <w:rPr>
          <w:rFonts w:ascii="Times New Roman" w:eastAsiaTheme="minorHAnsi" w:hAnsi="Times New Roman" w:cs="Times New Roman" w:hint="cs"/>
          <w:sz w:val="32"/>
          <w:szCs w:val="32"/>
          <w:rtl/>
          <w:lang w:val="en-US" w:eastAsia="en-US" w:bidi="ar-DZ"/>
        </w:rPr>
        <w:t xml:space="preserve"> الأول العوائق التي تعترض الباحث السوسيولوجي. </w:t>
      </w:r>
    </w:p>
    <w:p w:rsidR="00A31FCA" w:rsidRPr="006C1A9D" w:rsidRDefault="00A31FCA" w:rsidP="00A31FCA">
      <w:pPr>
        <w:autoSpaceDE w:val="0"/>
        <w:autoSpaceDN w:val="0"/>
        <w:bidi/>
        <w:adjustRightInd w:val="0"/>
        <w:spacing w:after="0"/>
        <w:ind w:firstLine="707"/>
        <w:jc w:val="both"/>
        <w:rPr>
          <w:rFonts w:ascii="Times New Roman" w:eastAsiaTheme="minorHAnsi" w:hAnsi="Times New Roman" w:cs="Times New Roman"/>
          <w:sz w:val="32"/>
          <w:szCs w:val="32"/>
          <w:rtl/>
          <w:lang w:val="en-US" w:eastAsia="en-US" w:bidi="ar-DZ"/>
        </w:rPr>
      </w:pPr>
      <w:r w:rsidRPr="006C1A9D">
        <w:rPr>
          <w:rFonts w:ascii="Times New Roman" w:eastAsiaTheme="minorHAnsi" w:hAnsi="Times New Roman" w:cs="Times New Roman" w:hint="cs"/>
          <w:sz w:val="32"/>
          <w:szCs w:val="32"/>
          <w:rtl/>
          <w:lang w:val="en-US" w:eastAsia="en-US" w:bidi="ar-DZ"/>
        </w:rPr>
        <w:lastRenderedPageBreak/>
        <w:t xml:space="preserve">الفرق كان </w:t>
      </w:r>
      <w:r>
        <w:rPr>
          <w:rFonts w:ascii="Times New Roman" w:eastAsiaTheme="minorHAnsi" w:hAnsi="Times New Roman" w:cs="Times New Roman" w:hint="cs"/>
          <w:sz w:val="32"/>
          <w:szCs w:val="32"/>
          <w:rtl/>
          <w:lang w:val="en-US" w:eastAsia="en-US" w:bidi="ar-DZ"/>
        </w:rPr>
        <w:t>بين</w:t>
      </w:r>
      <w:r w:rsidRPr="006C1A9D">
        <w:rPr>
          <w:rFonts w:ascii="Times New Roman" w:eastAsiaTheme="minorHAnsi" w:hAnsi="Times New Roman" w:cs="Times New Roman" w:hint="cs"/>
          <w:sz w:val="32"/>
          <w:szCs w:val="32"/>
          <w:rtl/>
          <w:lang w:val="en-US" w:eastAsia="en-US" w:bidi="ar-DZ"/>
        </w:rPr>
        <w:t xml:space="preserve"> </w:t>
      </w:r>
      <w:r>
        <w:rPr>
          <w:rFonts w:ascii="Times New Roman" w:eastAsiaTheme="minorHAnsi" w:hAnsi="Times New Roman" w:cs="Times New Roman" w:hint="cs"/>
          <w:sz w:val="32"/>
          <w:szCs w:val="32"/>
          <w:rtl/>
          <w:lang w:val="en-US" w:eastAsia="en-US" w:bidi="ar-DZ"/>
        </w:rPr>
        <w:t>فئات</w:t>
      </w:r>
      <w:r w:rsidRPr="006C1A9D">
        <w:rPr>
          <w:rFonts w:ascii="Times New Roman" w:eastAsiaTheme="minorHAnsi" w:hAnsi="Times New Roman" w:cs="Times New Roman" w:hint="cs"/>
          <w:sz w:val="32"/>
          <w:szCs w:val="32"/>
          <w:rtl/>
          <w:lang w:val="en-US" w:eastAsia="en-US" w:bidi="ar-DZ"/>
        </w:rPr>
        <w:t xml:space="preserve"> أستاذ </w:t>
      </w:r>
      <w:r>
        <w:rPr>
          <w:rFonts w:ascii="Times New Roman" w:eastAsiaTheme="minorHAnsi" w:hAnsi="Times New Roman" w:cs="Times New Roman" w:hint="cs"/>
          <w:sz w:val="32"/>
          <w:szCs w:val="32"/>
          <w:rtl/>
          <w:lang w:val="en-US" w:eastAsia="en-US" w:bidi="ar-DZ"/>
        </w:rPr>
        <w:t>محاضر</w:t>
      </w:r>
      <w:r w:rsidRPr="006C1A9D">
        <w:rPr>
          <w:rFonts w:ascii="Times New Roman" w:eastAsiaTheme="minorHAnsi" w:hAnsi="Times New Roman" w:cs="Times New Roman" w:hint="cs"/>
          <w:sz w:val="32"/>
          <w:szCs w:val="32"/>
          <w:rtl/>
          <w:lang w:val="en-US" w:eastAsia="en-US" w:bidi="ar-DZ"/>
        </w:rPr>
        <w:t xml:space="preserve"> "</w:t>
      </w:r>
      <w:r>
        <w:rPr>
          <w:rFonts w:ascii="Times New Roman" w:eastAsiaTheme="minorHAnsi" w:hAnsi="Times New Roman" w:cs="Times New Roman" w:hint="cs"/>
          <w:sz w:val="32"/>
          <w:szCs w:val="32"/>
          <w:rtl/>
          <w:lang w:val="en-US" w:eastAsia="en-US" w:bidi="ar-DZ"/>
        </w:rPr>
        <w:t>ب</w:t>
      </w:r>
      <w:r w:rsidRPr="006C1A9D">
        <w:rPr>
          <w:rFonts w:ascii="Times New Roman" w:eastAsiaTheme="minorHAnsi" w:hAnsi="Times New Roman" w:cs="Times New Roman" w:hint="cs"/>
          <w:sz w:val="32"/>
          <w:szCs w:val="32"/>
          <w:rtl/>
          <w:lang w:val="en-US" w:eastAsia="en-US" w:bidi="ar-DZ"/>
        </w:rPr>
        <w:t>"</w:t>
      </w:r>
      <w:r>
        <w:rPr>
          <w:rFonts w:ascii="Times New Roman" w:eastAsiaTheme="minorHAnsi" w:hAnsi="Times New Roman" w:cs="Times New Roman" w:hint="cs"/>
          <w:sz w:val="32"/>
          <w:szCs w:val="32"/>
          <w:rtl/>
          <w:lang w:val="en-US" w:eastAsia="en-US" w:bidi="ar-DZ"/>
        </w:rPr>
        <w:t xml:space="preserve">، وأستاذ مساعد "أ"، وأستاذ مساعد "ب" لصالح أستاذ محاضر "ب"، </w:t>
      </w:r>
      <w:r w:rsidRPr="006C1A9D">
        <w:rPr>
          <w:rFonts w:ascii="Times New Roman" w:eastAsiaTheme="minorHAnsi" w:hAnsi="Times New Roman" w:cs="Times New Roman" w:hint="cs"/>
          <w:sz w:val="32"/>
          <w:szCs w:val="32"/>
          <w:rtl/>
          <w:lang w:val="en-US" w:eastAsia="en-US" w:bidi="ar-DZ"/>
        </w:rPr>
        <w:t xml:space="preserve"> في </w:t>
      </w:r>
      <w:r>
        <w:rPr>
          <w:rFonts w:ascii="Times New Roman" w:eastAsiaTheme="minorHAnsi" w:hAnsi="Times New Roman" w:cs="Times New Roman" w:hint="cs"/>
          <w:sz w:val="32"/>
          <w:szCs w:val="32"/>
          <w:rtl/>
          <w:lang w:val="en-US" w:eastAsia="en-US" w:bidi="ar-DZ"/>
        </w:rPr>
        <w:t>ال</w:t>
      </w:r>
      <w:r w:rsidRPr="006C1A9D">
        <w:rPr>
          <w:rFonts w:ascii="Times New Roman" w:eastAsiaTheme="minorHAnsi" w:hAnsi="Times New Roman" w:cs="Times New Roman" w:hint="cs"/>
          <w:sz w:val="32"/>
          <w:szCs w:val="32"/>
          <w:rtl/>
          <w:lang w:val="en-US" w:eastAsia="en-US" w:bidi="ar-DZ"/>
        </w:rPr>
        <w:t>بعد</w:t>
      </w:r>
      <w:r>
        <w:rPr>
          <w:rFonts w:ascii="Times New Roman" w:eastAsiaTheme="minorHAnsi" w:hAnsi="Times New Roman" w:cs="Times New Roman" w:hint="cs"/>
          <w:sz w:val="32"/>
          <w:szCs w:val="32"/>
          <w:rtl/>
          <w:lang w:val="en-US" w:eastAsia="en-US" w:bidi="ar-DZ"/>
        </w:rPr>
        <w:t xml:space="preserve"> الثاني العوامل التي تتحكم في الممارسة السوسيولوجية</w:t>
      </w:r>
      <w:r w:rsidRPr="006C1A9D">
        <w:rPr>
          <w:rFonts w:ascii="Times New Roman" w:eastAsiaTheme="minorHAnsi" w:hAnsi="Times New Roman" w:cs="Times New Roman" w:hint="cs"/>
          <w:sz w:val="32"/>
          <w:szCs w:val="32"/>
          <w:rtl/>
          <w:lang w:val="en-US" w:eastAsia="en-US" w:bidi="ar-DZ"/>
        </w:rPr>
        <w:t xml:space="preserve">. ولم تظهر أي فروق دالة إحصائيا في فئة </w:t>
      </w:r>
      <w:r>
        <w:rPr>
          <w:rFonts w:ascii="Times New Roman" w:eastAsiaTheme="minorHAnsi" w:hAnsi="Times New Roman" w:cs="Times New Roman" w:hint="cs"/>
          <w:sz w:val="32"/>
          <w:szCs w:val="32"/>
          <w:rtl/>
          <w:lang w:val="en-US" w:eastAsia="en-US" w:bidi="ar-DZ"/>
        </w:rPr>
        <w:t>أستاذ، وفئة أستاذ محاضر "أ".</w:t>
      </w:r>
      <w:r w:rsidRPr="006C1A9D">
        <w:rPr>
          <w:rFonts w:ascii="Times New Roman" w:eastAsiaTheme="minorHAnsi" w:hAnsi="Times New Roman" w:cs="Times New Roman" w:hint="cs"/>
          <w:sz w:val="32"/>
          <w:szCs w:val="32"/>
          <w:rtl/>
          <w:lang w:val="en-US" w:eastAsia="en-US" w:bidi="ar-DZ"/>
        </w:rPr>
        <w:t xml:space="preserve"> </w:t>
      </w:r>
    </w:p>
    <w:p w:rsidR="00A31FCA" w:rsidRPr="00DA544B" w:rsidRDefault="00A31FCA" w:rsidP="00A31FCA">
      <w:pPr>
        <w:autoSpaceDE w:val="0"/>
        <w:autoSpaceDN w:val="0"/>
        <w:bidi/>
        <w:adjustRightInd w:val="0"/>
        <w:spacing w:after="0"/>
        <w:ind w:firstLine="707"/>
        <w:jc w:val="both"/>
        <w:rPr>
          <w:rFonts w:ascii="Times New Roman" w:eastAsiaTheme="minorHAnsi" w:hAnsi="Times New Roman" w:cs="Times New Roman"/>
          <w:rtl/>
          <w:lang w:val="en-US" w:eastAsia="en-US" w:bidi="ar-DZ"/>
        </w:rPr>
      </w:pPr>
      <w:r w:rsidRPr="006C1A9D">
        <w:rPr>
          <w:rFonts w:ascii="Times New Roman" w:eastAsiaTheme="minorHAnsi" w:hAnsi="Times New Roman" w:cs="Times New Roman" w:hint="cs"/>
          <w:sz w:val="32"/>
          <w:szCs w:val="32"/>
          <w:rtl/>
          <w:lang w:val="en-US" w:eastAsia="en-US" w:bidi="ar-DZ"/>
        </w:rPr>
        <w:t xml:space="preserve"> </w:t>
      </w:r>
    </w:p>
    <w:p w:rsidR="00A31FCA" w:rsidRPr="00D5613E" w:rsidRDefault="00A31FCA" w:rsidP="00A31FCA">
      <w:pPr>
        <w:autoSpaceDE w:val="0"/>
        <w:autoSpaceDN w:val="0"/>
        <w:bidi/>
        <w:adjustRightInd w:val="0"/>
        <w:spacing w:after="0"/>
        <w:ind w:firstLine="707"/>
        <w:jc w:val="both"/>
        <w:rPr>
          <w:rFonts w:ascii="Times New Roman" w:eastAsiaTheme="minorHAnsi" w:hAnsi="Times New Roman" w:cs="Times New Roman"/>
          <w:sz w:val="32"/>
          <w:szCs w:val="32"/>
          <w:rtl/>
          <w:lang w:val="en-US" w:eastAsia="en-US" w:bidi="ar-DZ"/>
        </w:rPr>
      </w:pPr>
      <w:r w:rsidRPr="006C1A9D">
        <w:rPr>
          <w:rFonts w:ascii="Times New Roman" w:eastAsiaTheme="minorHAnsi" w:hAnsi="Times New Roman" w:cs="Times New Roman" w:hint="cs"/>
          <w:sz w:val="32"/>
          <w:szCs w:val="32"/>
          <w:rtl/>
          <w:lang w:val="en-US" w:eastAsia="en-US" w:bidi="ar-DZ"/>
        </w:rPr>
        <w:t xml:space="preserve">وعلى مستوى </w:t>
      </w:r>
      <w:r>
        <w:rPr>
          <w:rFonts w:ascii="Times New Roman" w:eastAsiaTheme="minorHAnsi" w:hAnsi="Times New Roman" w:cs="Times New Roman" w:hint="cs"/>
          <w:sz w:val="32"/>
          <w:szCs w:val="32"/>
          <w:rtl/>
          <w:lang w:val="en-US" w:eastAsia="en-US" w:bidi="ar-DZ"/>
        </w:rPr>
        <w:t>المحور</w:t>
      </w:r>
      <w:r w:rsidRPr="006C1A9D">
        <w:rPr>
          <w:rFonts w:ascii="Times New Roman" w:eastAsiaTheme="minorHAnsi" w:hAnsi="Times New Roman" w:cs="Times New Roman" w:hint="cs"/>
          <w:sz w:val="32"/>
          <w:szCs w:val="32"/>
          <w:rtl/>
          <w:lang w:val="en-US" w:eastAsia="en-US" w:bidi="ar-DZ"/>
        </w:rPr>
        <w:t xml:space="preserve"> </w:t>
      </w:r>
      <w:r>
        <w:rPr>
          <w:rFonts w:ascii="Times New Roman" w:eastAsiaTheme="minorHAnsi" w:hAnsi="Times New Roman" w:cs="Times New Roman" w:hint="cs"/>
          <w:sz w:val="32"/>
          <w:szCs w:val="32"/>
          <w:rtl/>
          <w:lang w:val="en-US" w:eastAsia="en-US" w:bidi="ar-DZ"/>
        </w:rPr>
        <w:t>الكلي</w:t>
      </w:r>
      <w:r w:rsidRPr="006C1A9D">
        <w:rPr>
          <w:rFonts w:ascii="Times New Roman" w:eastAsiaTheme="minorHAnsi" w:hAnsi="Times New Roman" w:cs="Times New Roman" w:hint="cs"/>
          <w:sz w:val="32"/>
          <w:szCs w:val="32"/>
          <w:rtl/>
          <w:lang w:val="en-US" w:eastAsia="en-US" w:bidi="ar-DZ"/>
        </w:rPr>
        <w:t>، كانت الفروق لصالح أستاذ محاضر "ب" بمتوسط حسابي أكبر (</w:t>
      </w:r>
      <w:r>
        <w:rPr>
          <w:rFonts w:ascii="Times New Roman" w:eastAsiaTheme="minorHAnsi" w:hAnsi="Times New Roman" w:cs="Times New Roman" w:hint="cs"/>
          <w:sz w:val="32"/>
          <w:szCs w:val="32"/>
          <w:rtl/>
          <w:lang w:val="en-US" w:eastAsia="en-US" w:bidi="ar-DZ"/>
        </w:rPr>
        <w:t>23</w:t>
      </w:r>
      <w:r w:rsidRPr="006C1A9D">
        <w:rPr>
          <w:rFonts w:ascii="Times New Roman" w:eastAsiaTheme="minorHAnsi" w:hAnsi="Times New Roman" w:cs="Times New Roman" w:hint="cs"/>
          <w:sz w:val="32"/>
          <w:szCs w:val="32"/>
          <w:rtl/>
          <w:lang w:val="en-US" w:eastAsia="en-US" w:bidi="ar-DZ"/>
        </w:rPr>
        <w:t>,</w:t>
      </w:r>
      <w:r>
        <w:rPr>
          <w:rFonts w:ascii="Times New Roman" w:eastAsiaTheme="minorHAnsi" w:hAnsi="Times New Roman" w:cs="Times New Roman" w:hint="cs"/>
          <w:sz w:val="32"/>
          <w:szCs w:val="32"/>
          <w:rtl/>
          <w:lang w:val="en-US" w:eastAsia="en-US" w:bidi="ar-DZ"/>
        </w:rPr>
        <w:t>15) عند مقارنته بالفئة أستاذ مساعد "أ" وأستاذ مساعد "ب".</w:t>
      </w:r>
    </w:p>
    <w:p w:rsidR="00A31FCA" w:rsidRPr="00CD6B16" w:rsidRDefault="00A31FCA" w:rsidP="00A31FCA">
      <w:pPr>
        <w:tabs>
          <w:tab w:val="right" w:pos="990"/>
          <w:tab w:val="right" w:pos="1557"/>
        </w:tabs>
        <w:bidi/>
        <w:jc w:val="left"/>
        <w:rPr>
          <w:rFonts w:asciiTheme="majorBidi" w:hAnsiTheme="majorBidi" w:cstheme="majorBidi"/>
          <w:sz w:val="28"/>
          <w:szCs w:val="28"/>
          <w:rtl/>
          <w:lang w:bidi="ar-DZ"/>
        </w:rPr>
      </w:pPr>
    </w:p>
    <w:p w:rsidR="00A31FCA" w:rsidRDefault="00A31FCA" w:rsidP="008271B4">
      <w:pPr>
        <w:pStyle w:val="Paragraphedeliste"/>
        <w:numPr>
          <w:ilvl w:val="0"/>
          <w:numId w:val="101"/>
        </w:numPr>
        <w:tabs>
          <w:tab w:val="right" w:pos="707"/>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متغير الرتبة في مجال البحث:</w:t>
      </w:r>
    </w:p>
    <w:p w:rsidR="00A31FCA" w:rsidRPr="00D61413" w:rsidRDefault="00A31FCA" w:rsidP="00A31FCA">
      <w:pPr>
        <w:tabs>
          <w:tab w:val="right" w:pos="990"/>
          <w:tab w:val="right" w:pos="1557"/>
        </w:tabs>
        <w:bidi/>
        <w:ind w:left="1067"/>
        <w:jc w:val="center"/>
        <w:rPr>
          <w:rFonts w:asciiTheme="majorBidi" w:hAnsiTheme="majorBidi" w:cstheme="majorBidi"/>
          <w:sz w:val="32"/>
          <w:szCs w:val="32"/>
          <w:rtl/>
          <w:lang w:bidi="ar-DZ"/>
        </w:rPr>
      </w:pPr>
      <w:r w:rsidRPr="00D61413">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63</w:t>
      </w:r>
      <w:r w:rsidRPr="00D61413">
        <w:rPr>
          <w:rFonts w:asciiTheme="majorBidi" w:hAnsiTheme="majorBidi" w:cstheme="majorBidi" w:hint="cs"/>
          <w:sz w:val="32"/>
          <w:szCs w:val="32"/>
          <w:rtl/>
          <w:lang w:bidi="ar-DZ"/>
        </w:rPr>
        <w:t>): اختبار (</w:t>
      </w:r>
      <w:r w:rsidRPr="00D61413">
        <w:rPr>
          <w:rFonts w:asciiTheme="majorBidi" w:hAnsiTheme="majorBidi" w:cstheme="majorBidi"/>
          <w:sz w:val="28"/>
          <w:szCs w:val="28"/>
          <w:lang w:bidi="ar-DZ"/>
        </w:rPr>
        <w:t>ANOVA</w:t>
      </w:r>
      <w:r w:rsidRPr="00D61413">
        <w:rPr>
          <w:rFonts w:asciiTheme="majorBidi" w:hAnsiTheme="majorBidi" w:cstheme="majorBidi" w:hint="cs"/>
          <w:sz w:val="32"/>
          <w:szCs w:val="32"/>
          <w:rtl/>
          <w:lang w:bidi="ar-DZ"/>
        </w:rPr>
        <w:t>) للفروق بين استجابات المبحوثين حول الصعوبات التي تحول دون تحقيق الممارسة السوسيولوجية الصحيحة  تبعا لمتغير الرتبة في مجال البحث</w:t>
      </w:r>
    </w:p>
    <w:tbl>
      <w:tblPr>
        <w:tblStyle w:val="Grilledutableau"/>
        <w:bidiVisual/>
        <w:tblW w:w="9924" w:type="dxa"/>
        <w:jc w:val="center"/>
        <w:tblInd w:w="-36" w:type="dxa"/>
        <w:tblBorders>
          <w:top w:val="single" w:sz="18" w:space="0" w:color="000000" w:themeColor="text1"/>
          <w:bottom w:val="single" w:sz="18" w:space="0" w:color="000000" w:themeColor="text1"/>
          <w:right w:val="single" w:sz="2" w:space="0" w:color="000000" w:themeColor="text1"/>
          <w:insideH w:val="single" w:sz="18" w:space="0" w:color="000000" w:themeColor="text1"/>
          <w:insideV w:val="single" w:sz="2" w:space="0" w:color="000000" w:themeColor="text1"/>
        </w:tblBorders>
        <w:tblLayout w:type="fixed"/>
        <w:tblLook w:val="04A0"/>
      </w:tblPr>
      <w:tblGrid>
        <w:gridCol w:w="2694"/>
        <w:gridCol w:w="1842"/>
        <w:gridCol w:w="1418"/>
        <w:gridCol w:w="992"/>
        <w:gridCol w:w="1134"/>
        <w:gridCol w:w="851"/>
        <w:gridCol w:w="993"/>
      </w:tblGrid>
      <w:tr w:rsidR="00A31FCA" w:rsidTr="004C3C5F">
        <w:trPr>
          <w:trHeight w:val="502"/>
          <w:jc w:val="center"/>
        </w:trPr>
        <w:tc>
          <w:tcPr>
            <w:tcW w:w="2694"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الأبعاد</w:t>
            </w:r>
          </w:p>
        </w:tc>
        <w:tc>
          <w:tcPr>
            <w:tcW w:w="1842"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مصدر التباين</w:t>
            </w:r>
          </w:p>
        </w:tc>
        <w:tc>
          <w:tcPr>
            <w:tcW w:w="1418"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مجموع المربعات</w:t>
            </w:r>
          </w:p>
        </w:tc>
        <w:tc>
          <w:tcPr>
            <w:tcW w:w="992"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درجات الحرية</w:t>
            </w:r>
          </w:p>
        </w:tc>
        <w:tc>
          <w:tcPr>
            <w:tcW w:w="1134"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متوسط المربعات</w:t>
            </w:r>
          </w:p>
        </w:tc>
        <w:tc>
          <w:tcPr>
            <w:tcW w:w="851"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قيمة (</w:t>
            </w:r>
            <w:r>
              <w:rPr>
                <w:rFonts w:asciiTheme="majorBidi" w:hAnsiTheme="majorBidi" w:cstheme="majorBidi"/>
                <w:sz w:val="28"/>
                <w:szCs w:val="28"/>
                <w:lang w:bidi="ar-DZ"/>
              </w:rPr>
              <w:t>F</w:t>
            </w:r>
            <w:r w:rsidRPr="00196FEB">
              <w:rPr>
                <w:rFonts w:asciiTheme="majorBidi" w:hAnsiTheme="majorBidi" w:cstheme="majorBidi" w:hint="cs"/>
                <w:sz w:val="28"/>
                <w:szCs w:val="28"/>
                <w:rtl/>
                <w:lang w:bidi="ar-DZ"/>
              </w:rPr>
              <w:t>)</w:t>
            </w:r>
          </w:p>
        </w:tc>
        <w:tc>
          <w:tcPr>
            <w:tcW w:w="993" w:type="dxa"/>
            <w:shd w:val="clear" w:color="auto" w:fill="D9D9D9" w:themeFill="background1" w:themeFillShade="D9"/>
            <w:vAlign w:val="center"/>
          </w:tcPr>
          <w:p w:rsidR="00A31FCA" w:rsidRDefault="00A31FCA" w:rsidP="004C3C5F">
            <w:pPr>
              <w:tabs>
                <w:tab w:val="right" w:pos="990"/>
                <w:tab w:val="right" w:pos="1557"/>
              </w:tabs>
              <w:bidi/>
              <w:jc w:val="center"/>
              <w:rPr>
                <w:rFonts w:asciiTheme="majorBidi" w:hAnsiTheme="majorBidi" w:cstheme="majorBidi"/>
                <w:sz w:val="28"/>
                <w:szCs w:val="28"/>
                <w:vertAlign w:val="superscript"/>
                <w:rtl/>
                <w:lang w:bidi="ar-DZ"/>
              </w:rPr>
            </w:pPr>
            <w:r w:rsidRPr="00196FEB">
              <w:rPr>
                <w:rFonts w:asciiTheme="majorBidi" w:hAnsiTheme="majorBidi" w:cstheme="majorBidi" w:hint="cs"/>
                <w:sz w:val="28"/>
                <w:szCs w:val="28"/>
                <w:rtl/>
                <w:lang w:bidi="ar-DZ"/>
              </w:rPr>
              <w:t>مستوى الدلالة</w:t>
            </w:r>
            <w:r w:rsidRPr="00B67532">
              <w:rPr>
                <w:rFonts w:asciiTheme="majorBidi" w:hAnsiTheme="majorBidi" w:cstheme="majorBidi" w:hint="cs"/>
                <w:sz w:val="28"/>
                <w:szCs w:val="28"/>
                <w:vertAlign w:val="superscript"/>
                <w:rtl/>
                <w:lang w:bidi="ar-DZ"/>
              </w:rPr>
              <w:t>*</w:t>
            </w:r>
          </w:p>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sz w:val="28"/>
                <w:szCs w:val="28"/>
                <w:lang w:bidi="ar-DZ"/>
              </w:rPr>
              <w:t>Sig</w:t>
            </w:r>
          </w:p>
        </w:tc>
      </w:tr>
      <w:tr w:rsidR="00A31FCA" w:rsidTr="004C3C5F">
        <w:trPr>
          <w:trHeight w:val="284"/>
          <w:jc w:val="center"/>
        </w:trPr>
        <w:tc>
          <w:tcPr>
            <w:tcW w:w="2694"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العوائق التي تعترض الباحث السوسيولوجي</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3,344</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1,672</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0,926</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0,399</w:t>
            </w:r>
          </w:p>
        </w:tc>
      </w:tr>
      <w:tr w:rsidR="00A31FCA" w:rsidTr="004C3C5F">
        <w:trPr>
          <w:trHeight w:val="219"/>
          <w:jc w:val="center"/>
        </w:trPr>
        <w:tc>
          <w:tcPr>
            <w:tcW w:w="2694"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180,481</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100</w:t>
            </w:r>
          </w:p>
        </w:tc>
        <w:tc>
          <w:tcPr>
            <w:tcW w:w="1134"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1,805</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219"/>
          <w:jc w:val="center"/>
        </w:trPr>
        <w:tc>
          <w:tcPr>
            <w:tcW w:w="2694"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183,825</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81"/>
          <w:jc w:val="center"/>
        </w:trPr>
        <w:tc>
          <w:tcPr>
            <w:tcW w:w="2694"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العوامل التي تتحكم في الممارسة السوسيولوجية</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0,460</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0,230</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0,572</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0,566</w:t>
            </w:r>
          </w:p>
        </w:tc>
      </w:tr>
      <w:tr w:rsidR="00A31FCA" w:rsidTr="004C3C5F">
        <w:trPr>
          <w:trHeight w:val="129"/>
          <w:jc w:val="center"/>
        </w:trPr>
        <w:tc>
          <w:tcPr>
            <w:tcW w:w="2694"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39,342</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98</w:t>
            </w:r>
          </w:p>
        </w:tc>
        <w:tc>
          <w:tcPr>
            <w:tcW w:w="1134"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0,401</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29"/>
          <w:jc w:val="center"/>
        </w:trPr>
        <w:tc>
          <w:tcPr>
            <w:tcW w:w="2694"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39,802</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100</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95"/>
          <w:jc w:val="center"/>
        </w:trPr>
        <w:tc>
          <w:tcPr>
            <w:tcW w:w="2694" w:type="dxa"/>
            <w:vMerge w:val="restart"/>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الدرجة الكلية</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1,759</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w:t>
            </w:r>
          </w:p>
        </w:tc>
        <w:tc>
          <w:tcPr>
            <w:tcW w:w="1134" w:type="dxa"/>
            <w:tcBorders>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0,880</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0,397</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0,674</w:t>
            </w:r>
          </w:p>
        </w:tc>
      </w:tr>
      <w:tr w:rsidR="00A31FCA" w:rsidTr="004C3C5F">
        <w:trPr>
          <w:trHeight w:val="158"/>
          <w:jc w:val="center"/>
        </w:trPr>
        <w:tc>
          <w:tcPr>
            <w:tcW w:w="2694" w:type="dxa"/>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217,231</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98</w:t>
            </w:r>
          </w:p>
        </w:tc>
        <w:tc>
          <w:tcPr>
            <w:tcW w:w="1134" w:type="dxa"/>
            <w:tcBorders>
              <w:top w:val="single" w:sz="2" w:space="0" w:color="000000" w:themeColor="text1"/>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2,217</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58"/>
          <w:jc w:val="center"/>
        </w:trPr>
        <w:tc>
          <w:tcPr>
            <w:tcW w:w="2694" w:type="dxa"/>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2" w:type="dxa"/>
            <w:tcBorders>
              <w:top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218,990</w:t>
            </w:r>
          </w:p>
        </w:tc>
        <w:tc>
          <w:tcPr>
            <w:tcW w:w="992" w:type="dxa"/>
            <w:tcBorders>
              <w:top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100</w:t>
            </w:r>
          </w:p>
        </w:tc>
        <w:tc>
          <w:tcPr>
            <w:tcW w:w="1134" w:type="dxa"/>
            <w:tcBorders>
              <w:top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bl>
    <w:p w:rsidR="00A31FCA" w:rsidRDefault="00A31FCA" w:rsidP="00A31FCA">
      <w:pPr>
        <w:tabs>
          <w:tab w:val="right" w:pos="990"/>
          <w:tab w:val="right" w:pos="1557"/>
        </w:tabs>
        <w:bidi/>
        <w:ind w:firstLine="423"/>
        <w:jc w:val="left"/>
        <w:rPr>
          <w:rFonts w:asciiTheme="majorBidi" w:hAnsiTheme="majorBidi" w:cstheme="majorBidi"/>
          <w:sz w:val="32"/>
          <w:szCs w:val="32"/>
          <w:rtl/>
          <w:lang w:bidi="ar-DZ"/>
        </w:rPr>
      </w:pPr>
      <w:r w:rsidRPr="00244F33">
        <w:rPr>
          <w:rFonts w:asciiTheme="majorBidi" w:hAnsiTheme="majorBidi" w:cstheme="majorBidi" w:hint="cs"/>
          <w:sz w:val="24"/>
          <w:szCs w:val="24"/>
          <w:rtl/>
          <w:lang w:bidi="ar-DZ"/>
        </w:rPr>
        <w:t xml:space="preserve">المصدر: من إعداد الباحثة </w:t>
      </w:r>
      <w:r>
        <w:rPr>
          <w:rFonts w:asciiTheme="majorBidi" w:hAnsiTheme="majorBidi" w:cstheme="majorBidi" w:hint="cs"/>
          <w:sz w:val="24"/>
          <w:szCs w:val="24"/>
          <w:rtl/>
          <w:lang w:bidi="ar-DZ"/>
        </w:rPr>
        <w:t xml:space="preserve">اعتمادا على مخرجات برنامج </w:t>
      </w:r>
      <w:r>
        <w:rPr>
          <w:rFonts w:asciiTheme="majorBidi" w:hAnsiTheme="majorBidi" w:cstheme="majorBidi"/>
          <w:sz w:val="24"/>
          <w:szCs w:val="24"/>
          <w:lang w:bidi="ar-DZ"/>
        </w:rPr>
        <w:t>SPSS</w:t>
      </w:r>
      <w:r>
        <w:rPr>
          <w:rFonts w:asciiTheme="majorBidi" w:hAnsiTheme="majorBidi" w:cstheme="majorBidi" w:hint="cs"/>
          <w:sz w:val="24"/>
          <w:szCs w:val="24"/>
          <w:rtl/>
          <w:lang w:bidi="ar-DZ"/>
        </w:rPr>
        <w:t xml:space="preserve">.                          (*: دالة إحصائيا عند </w:t>
      </w:r>
      <w:r>
        <w:rPr>
          <w:rFonts w:asciiTheme="majorBidi" w:hAnsiTheme="majorBidi" w:cstheme="majorBidi"/>
          <w:sz w:val="24"/>
          <w:szCs w:val="24"/>
          <w:rtl/>
          <w:lang w:bidi="ar-DZ"/>
        </w:rPr>
        <w:t>α</w:t>
      </w:r>
      <w:r>
        <w:rPr>
          <w:rFonts w:asciiTheme="majorBidi" w:hAnsiTheme="majorBidi" w:cstheme="majorBidi" w:hint="cs"/>
          <w:sz w:val="24"/>
          <w:szCs w:val="24"/>
          <w:rtl/>
          <w:lang w:bidi="ar-DZ"/>
        </w:rPr>
        <w:t xml:space="preserve">= 0,05)                                                                                               </w:t>
      </w:r>
    </w:p>
    <w:p w:rsidR="00A31FCA" w:rsidRPr="009902FF" w:rsidRDefault="00A31FCA" w:rsidP="00A31FCA">
      <w:pPr>
        <w:tabs>
          <w:tab w:val="right" w:pos="707"/>
          <w:tab w:val="right" w:pos="990"/>
          <w:tab w:val="right" w:pos="1274"/>
          <w:tab w:val="right" w:pos="1557"/>
        </w:tabs>
        <w:bidi/>
        <w:ind w:left="707"/>
        <w:jc w:val="both"/>
        <w:rPr>
          <w:rFonts w:asciiTheme="majorBidi" w:hAnsiTheme="majorBidi" w:cstheme="majorBidi"/>
          <w:sz w:val="32"/>
          <w:szCs w:val="32"/>
          <w:rtl/>
          <w:lang w:bidi="ar-DZ"/>
        </w:rPr>
      </w:pPr>
      <w:r>
        <w:rPr>
          <w:rFonts w:asciiTheme="majorBidi" w:hAnsiTheme="majorBidi" w:cstheme="majorBidi" w:hint="cs"/>
          <w:sz w:val="32"/>
          <w:szCs w:val="32"/>
          <w:rtl/>
          <w:lang w:bidi="ar-DZ"/>
        </w:rPr>
        <w:t>نلاحظ من خلال نتائج (</w:t>
      </w:r>
      <w:r w:rsidRPr="009902FF">
        <w:rPr>
          <w:rFonts w:asciiTheme="majorBidi" w:hAnsiTheme="majorBidi" w:cstheme="majorBidi"/>
          <w:sz w:val="28"/>
          <w:szCs w:val="28"/>
          <w:lang w:bidi="ar-DZ"/>
        </w:rPr>
        <w:t>F</w:t>
      </w:r>
      <w:r>
        <w:rPr>
          <w:rFonts w:asciiTheme="majorBidi" w:hAnsiTheme="majorBidi" w:cstheme="majorBidi" w:hint="cs"/>
          <w:sz w:val="32"/>
          <w:szCs w:val="32"/>
          <w:rtl/>
          <w:lang w:bidi="ar-DZ"/>
        </w:rPr>
        <w:t>) الموضحة في الجدول (63) أنه:</w:t>
      </w:r>
    </w:p>
    <w:p w:rsidR="00A31FCA" w:rsidRDefault="00A31FCA" w:rsidP="008271B4">
      <w:pPr>
        <w:pStyle w:val="Paragraphedeliste"/>
        <w:numPr>
          <w:ilvl w:val="0"/>
          <w:numId w:val="102"/>
        </w:numPr>
        <w:tabs>
          <w:tab w:val="right" w:pos="707"/>
          <w:tab w:val="right" w:pos="990"/>
          <w:tab w:val="right" w:pos="1274"/>
          <w:tab w:val="right" w:pos="1557"/>
        </w:tabs>
        <w:bidi/>
        <w:ind w:left="849" w:firstLine="0"/>
        <w:jc w:val="both"/>
        <w:rPr>
          <w:rFonts w:asciiTheme="majorBidi" w:hAnsiTheme="majorBidi" w:cstheme="majorBidi"/>
          <w:sz w:val="32"/>
          <w:szCs w:val="32"/>
          <w:lang w:bidi="ar-DZ"/>
        </w:rPr>
      </w:pPr>
      <w:r w:rsidRPr="009902FF">
        <w:rPr>
          <w:rFonts w:asciiTheme="majorBidi" w:hAnsiTheme="majorBidi" w:cstheme="majorBidi" w:hint="cs"/>
          <w:sz w:val="32"/>
          <w:szCs w:val="32"/>
          <w:rtl/>
          <w:lang w:bidi="ar-DZ"/>
        </w:rPr>
        <w:t xml:space="preserve"> لا توجد فروق دالة إحصائيا بين استجابات المبحوثين في كل بند على حدا وفي المحور مجتمعا، لأن مستوى الدلالة (</w:t>
      </w:r>
      <w:r w:rsidRPr="009902FF">
        <w:rPr>
          <w:rFonts w:asciiTheme="majorBidi" w:hAnsiTheme="majorBidi" w:cstheme="majorBidi"/>
          <w:sz w:val="28"/>
          <w:szCs w:val="28"/>
          <w:lang w:bidi="ar-DZ"/>
        </w:rPr>
        <w:t>Sig</w:t>
      </w:r>
      <w:r w:rsidRPr="009902FF">
        <w:rPr>
          <w:rFonts w:asciiTheme="majorBidi" w:hAnsiTheme="majorBidi" w:cstheme="majorBidi" w:hint="cs"/>
          <w:sz w:val="32"/>
          <w:szCs w:val="32"/>
          <w:rtl/>
          <w:lang w:bidi="ar-DZ"/>
        </w:rPr>
        <w:t>) أكبر من (</w:t>
      </w:r>
      <w:r w:rsidRPr="009902FF">
        <w:rPr>
          <w:rFonts w:asciiTheme="majorBidi" w:hAnsiTheme="majorBidi" w:cstheme="majorBidi"/>
          <w:sz w:val="32"/>
          <w:szCs w:val="32"/>
          <w:rtl/>
          <w:lang w:bidi="ar-DZ"/>
        </w:rPr>
        <w:t>α</w:t>
      </w:r>
      <w:r w:rsidRPr="009902FF">
        <w:rPr>
          <w:rFonts w:asciiTheme="majorBidi" w:hAnsiTheme="majorBidi" w:cstheme="majorBidi" w:hint="cs"/>
          <w:sz w:val="32"/>
          <w:szCs w:val="32"/>
          <w:rtl/>
          <w:lang w:bidi="ar-DZ"/>
        </w:rPr>
        <w:t>= 0,05)، غير دالة إحصائيا، وعلية فان استجابات المبحوثين عينة الدراسة لا تختلف تبعا لمتغير الرتبة في مجال</w:t>
      </w:r>
      <w:r>
        <w:rPr>
          <w:rFonts w:asciiTheme="majorBidi" w:hAnsiTheme="majorBidi" w:cstheme="majorBidi" w:hint="cs"/>
          <w:sz w:val="32"/>
          <w:szCs w:val="32"/>
          <w:rtl/>
          <w:lang w:bidi="ar-DZ"/>
        </w:rPr>
        <w:t xml:space="preserve"> البحث.</w:t>
      </w:r>
    </w:p>
    <w:p w:rsidR="00A31FCA" w:rsidRDefault="00A31FCA" w:rsidP="00A31FCA">
      <w:pPr>
        <w:tabs>
          <w:tab w:val="right" w:pos="-2"/>
          <w:tab w:val="right" w:pos="1557"/>
        </w:tabs>
        <w:bidi/>
        <w:ind w:left="-2"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نستنج </w:t>
      </w:r>
      <w:r w:rsidRPr="003D7AB1">
        <w:rPr>
          <w:rFonts w:asciiTheme="majorBidi" w:hAnsiTheme="majorBidi" w:cstheme="majorBidi" w:hint="cs"/>
          <w:sz w:val="32"/>
          <w:szCs w:val="32"/>
          <w:rtl/>
          <w:lang w:bidi="ar-DZ"/>
        </w:rPr>
        <w:t xml:space="preserve">أن </w:t>
      </w:r>
      <w:r>
        <w:rPr>
          <w:rFonts w:asciiTheme="majorBidi" w:hAnsiTheme="majorBidi" w:cstheme="majorBidi" w:hint="cs"/>
          <w:sz w:val="32"/>
          <w:szCs w:val="32"/>
          <w:rtl/>
          <w:lang w:bidi="ar-DZ"/>
        </w:rPr>
        <w:t>متغير الرتبة في مجال البحث (مدير مخبر، مدير وحدة، رئيس فرقة، عضو في فرقة بحث، بدون رتبة في مجال البحث)</w:t>
      </w:r>
      <w:r w:rsidRPr="003D7AB1">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ليس لها أثر إحصائي على استجابات المبحوثين </w:t>
      </w:r>
      <w:r w:rsidRPr="003D7AB1">
        <w:rPr>
          <w:rFonts w:asciiTheme="majorBidi" w:hAnsiTheme="majorBidi" w:cstheme="majorBidi" w:hint="cs"/>
          <w:sz w:val="32"/>
          <w:szCs w:val="32"/>
          <w:rtl/>
          <w:lang w:bidi="ar-DZ"/>
        </w:rPr>
        <w:t xml:space="preserve">حول قضية </w:t>
      </w:r>
      <w:r>
        <w:rPr>
          <w:rFonts w:asciiTheme="majorBidi" w:hAnsiTheme="majorBidi" w:cstheme="majorBidi" w:hint="cs"/>
          <w:sz w:val="32"/>
          <w:szCs w:val="32"/>
          <w:rtl/>
          <w:lang w:bidi="ar-DZ"/>
        </w:rPr>
        <w:t>الممارسة السوسيولوجية والصعوبات والعوائق التي تواجهها</w:t>
      </w:r>
      <w:r w:rsidRPr="003D7AB1">
        <w:rPr>
          <w:rFonts w:asciiTheme="majorBidi" w:hAnsiTheme="majorBidi" w:cstheme="majorBidi" w:hint="cs"/>
          <w:sz w:val="32"/>
          <w:szCs w:val="32"/>
          <w:rtl/>
          <w:lang w:bidi="ar-DZ"/>
        </w:rPr>
        <w:t>،</w:t>
      </w:r>
      <w:r>
        <w:rPr>
          <w:rFonts w:asciiTheme="majorBidi" w:hAnsiTheme="majorBidi" w:cstheme="majorBidi" w:hint="cs"/>
          <w:sz w:val="32"/>
          <w:szCs w:val="32"/>
          <w:rtl/>
          <w:lang w:bidi="ar-DZ"/>
        </w:rPr>
        <w:t xml:space="preserve"> فكل المبحوثين يشعرون بنفس العوائق ويقعون في نفس الصعوبات أثناء ممارساتهم البحثية، سواء كان الأستاذ ينتمي  إلى المخبر، </w:t>
      </w:r>
      <w:r>
        <w:rPr>
          <w:rFonts w:asciiTheme="majorBidi" w:hAnsiTheme="majorBidi" w:cstheme="majorBidi" w:hint="cs"/>
          <w:sz w:val="32"/>
          <w:szCs w:val="32"/>
          <w:rtl/>
          <w:lang w:bidi="ar-DZ"/>
        </w:rPr>
        <w:lastRenderedPageBreak/>
        <w:t xml:space="preserve">أو لوحدة، أو لفرقة بحث، أم لا ينتمي، والسبب راجع لمدى تأثير التخصص العلمي وتقاربه بين أفراد عينة الدراسة، إضافة إلى ظروف البيئة الاجتماعية التي ينتمي إليها الأساتذة كطبقة مثقفة وهي البيئة الجامعية، مما تولد لديهم نفس المعارف والأفكار، وبالتالي تتكون لهم نفس التصورات، لذلك لا يوجد اختلاف بين استجابات المبحوثين تبعا لمتغير الرتب في مجال البحث.   </w:t>
      </w:r>
    </w:p>
    <w:p w:rsidR="00A31FCA" w:rsidRPr="00B4687D" w:rsidRDefault="00A31FCA" w:rsidP="00A31FCA">
      <w:pPr>
        <w:tabs>
          <w:tab w:val="right" w:pos="990"/>
          <w:tab w:val="right" w:pos="1557"/>
        </w:tabs>
        <w:bidi/>
        <w:jc w:val="left"/>
        <w:rPr>
          <w:rFonts w:asciiTheme="majorBidi" w:hAnsiTheme="majorBidi" w:cstheme="majorBidi"/>
          <w:sz w:val="24"/>
          <w:szCs w:val="24"/>
          <w:rtl/>
          <w:lang w:bidi="ar-DZ"/>
        </w:rPr>
      </w:pPr>
    </w:p>
    <w:p w:rsidR="00A31FCA" w:rsidRPr="006E07A0" w:rsidRDefault="00A31FCA" w:rsidP="008271B4">
      <w:pPr>
        <w:pStyle w:val="Paragraphedeliste"/>
        <w:numPr>
          <w:ilvl w:val="0"/>
          <w:numId w:val="101"/>
        </w:numPr>
        <w:tabs>
          <w:tab w:val="right" w:pos="707"/>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متغير المنصب العالي:</w:t>
      </w:r>
    </w:p>
    <w:p w:rsidR="00A31FCA" w:rsidRPr="00D61413" w:rsidRDefault="00A31FCA" w:rsidP="00A31FCA">
      <w:pPr>
        <w:tabs>
          <w:tab w:val="right" w:pos="990"/>
          <w:tab w:val="right" w:pos="1557"/>
        </w:tabs>
        <w:bidi/>
        <w:ind w:left="1067"/>
        <w:jc w:val="center"/>
        <w:rPr>
          <w:rFonts w:asciiTheme="majorBidi" w:hAnsiTheme="majorBidi" w:cstheme="majorBidi"/>
          <w:sz w:val="32"/>
          <w:szCs w:val="32"/>
          <w:rtl/>
          <w:lang w:bidi="ar-DZ"/>
        </w:rPr>
      </w:pPr>
      <w:r w:rsidRPr="00D61413">
        <w:rPr>
          <w:rFonts w:asciiTheme="majorBidi" w:hAnsiTheme="majorBidi" w:cstheme="majorBidi" w:hint="cs"/>
          <w:sz w:val="32"/>
          <w:szCs w:val="32"/>
          <w:rtl/>
          <w:lang w:bidi="ar-DZ"/>
        </w:rPr>
        <w:t>جدول رقم (</w:t>
      </w:r>
      <w:r>
        <w:rPr>
          <w:rFonts w:asciiTheme="majorBidi" w:hAnsiTheme="majorBidi" w:cstheme="majorBidi" w:hint="cs"/>
          <w:sz w:val="32"/>
          <w:szCs w:val="32"/>
          <w:rtl/>
          <w:lang w:bidi="ar-DZ"/>
        </w:rPr>
        <w:t>64</w:t>
      </w:r>
      <w:r w:rsidRPr="00D61413">
        <w:rPr>
          <w:rFonts w:asciiTheme="majorBidi" w:hAnsiTheme="majorBidi" w:cstheme="majorBidi" w:hint="cs"/>
          <w:sz w:val="32"/>
          <w:szCs w:val="32"/>
          <w:rtl/>
          <w:lang w:bidi="ar-DZ"/>
        </w:rPr>
        <w:t>): اختبار (</w:t>
      </w:r>
      <w:r w:rsidRPr="00D61413">
        <w:rPr>
          <w:rFonts w:asciiTheme="majorBidi" w:hAnsiTheme="majorBidi" w:cstheme="majorBidi"/>
          <w:sz w:val="28"/>
          <w:szCs w:val="28"/>
          <w:lang w:bidi="ar-DZ"/>
        </w:rPr>
        <w:t>ANOVA</w:t>
      </w:r>
      <w:r w:rsidRPr="00D61413">
        <w:rPr>
          <w:rFonts w:asciiTheme="majorBidi" w:hAnsiTheme="majorBidi" w:cstheme="majorBidi" w:hint="cs"/>
          <w:sz w:val="32"/>
          <w:szCs w:val="32"/>
          <w:rtl/>
          <w:lang w:bidi="ar-DZ"/>
        </w:rPr>
        <w:t xml:space="preserve">) للفروق بين استجابات المبحوثين حول الصعوبات التي تحول دون تحقيق الممارسة السوسيولوجية الصحيحة  تبعا </w:t>
      </w:r>
      <w:r>
        <w:rPr>
          <w:rFonts w:asciiTheme="majorBidi" w:hAnsiTheme="majorBidi" w:cstheme="majorBidi" w:hint="cs"/>
          <w:sz w:val="32"/>
          <w:szCs w:val="32"/>
          <w:rtl/>
          <w:lang w:bidi="ar-DZ"/>
        </w:rPr>
        <w:t>لمتغير المنصب العالي</w:t>
      </w:r>
    </w:p>
    <w:tbl>
      <w:tblPr>
        <w:tblStyle w:val="Grilledutableau"/>
        <w:bidiVisual/>
        <w:tblW w:w="9924" w:type="dxa"/>
        <w:jc w:val="center"/>
        <w:tblInd w:w="-36" w:type="dxa"/>
        <w:tblBorders>
          <w:top w:val="single" w:sz="18" w:space="0" w:color="000000" w:themeColor="text1"/>
          <w:bottom w:val="single" w:sz="18" w:space="0" w:color="000000" w:themeColor="text1"/>
          <w:right w:val="single" w:sz="2" w:space="0" w:color="000000" w:themeColor="text1"/>
          <w:insideH w:val="single" w:sz="18" w:space="0" w:color="000000" w:themeColor="text1"/>
          <w:insideV w:val="single" w:sz="2" w:space="0" w:color="000000" w:themeColor="text1"/>
        </w:tblBorders>
        <w:tblLayout w:type="fixed"/>
        <w:tblLook w:val="04A0"/>
      </w:tblPr>
      <w:tblGrid>
        <w:gridCol w:w="2694"/>
        <w:gridCol w:w="1842"/>
        <w:gridCol w:w="1418"/>
        <w:gridCol w:w="992"/>
        <w:gridCol w:w="1134"/>
        <w:gridCol w:w="851"/>
        <w:gridCol w:w="993"/>
      </w:tblGrid>
      <w:tr w:rsidR="00A31FCA" w:rsidTr="004C3C5F">
        <w:trPr>
          <w:trHeight w:val="502"/>
          <w:jc w:val="center"/>
        </w:trPr>
        <w:tc>
          <w:tcPr>
            <w:tcW w:w="2694"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الأبعاد</w:t>
            </w:r>
          </w:p>
        </w:tc>
        <w:tc>
          <w:tcPr>
            <w:tcW w:w="1842"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مصدر التباين</w:t>
            </w:r>
          </w:p>
        </w:tc>
        <w:tc>
          <w:tcPr>
            <w:tcW w:w="1418"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مجموع المربعات</w:t>
            </w:r>
          </w:p>
        </w:tc>
        <w:tc>
          <w:tcPr>
            <w:tcW w:w="992"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درجات الحرية</w:t>
            </w:r>
          </w:p>
        </w:tc>
        <w:tc>
          <w:tcPr>
            <w:tcW w:w="1134" w:type="dxa"/>
            <w:tcBorders>
              <w:bottom w:val="single" w:sz="18" w:space="0" w:color="000000" w:themeColor="text1"/>
            </w:tcBorders>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متوسط المربعات</w:t>
            </w:r>
          </w:p>
        </w:tc>
        <w:tc>
          <w:tcPr>
            <w:tcW w:w="851" w:type="dxa"/>
            <w:shd w:val="clear" w:color="auto" w:fill="D9D9D9" w:themeFill="background1" w:themeFillShade="D9"/>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sidRPr="00196FEB">
              <w:rPr>
                <w:rFonts w:asciiTheme="majorBidi" w:hAnsiTheme="majorBidi" w:cstheme="majorBidi" w:hint="cs"/>
                <w:sz w:val="28"/>
                <w:szCs w:val="28"/>
                <w:rtl/>
                <w:lang w:bidi="ar-DZ"/>
              </w:rPr>
              <w:t>قيمة (</w:t>
            </w:r>
            <w:r>
              <w:rPr>
                <w:rFonts w:asciiTheme="majorBidi" w:hAnsiTheme="majorBidi" w:cstheme="majorBidi"/>
                <w:sz w:val="28"/>
                <w:szCs w:val="28"/>
                <w:lang w:bidi="ar-DZ"/>
              </w:rPr>
              <w:t>F</w:t>
            </w:r>
            <w:r w:rsidRPr="00196FEB">
              <w:rPr>
                <w:rFonts w:asciiTheme="majorBidi" w:hAnsiTheme="majorBidi" w:cstheme="majorBidi" w:hint="cs"/>
                <w:sz w:val="28"/>
                <w:szCs w:val="28"/>
                <w:rtl/>
                <w:lang w:bidi="ar-DZ"/>
              </w:rPr>
              <w:t>)</w:t>
            </w:r>
          </w:p>
        </w:tc>
        <w:tc>
          <w:tcPr>
            <w:tcW w:w="993" w:type="dxa"/>
            <w:shd w:val="clear" w:color="auto" w:fill="D9D9D9" w:themeFill="background1" w:themeFillShade="D9"/>
            <w:vAlign w:val="center"/>
          </w:tcPr>
          <w:p w:rsidR="00A31FCA" w:rsidRDefault="00A31FCA" w:rsidP="004C3C5F">
            <w:pPr>
              <w:tabs>
                <w:tab w:val="right" w:pos="990"/>
                <w:tab w:val="right" w:pos="1557"/>
              </w:tabs>
              <w:bidi/>
              <w:jc w:val="center"/>
              <w:rPr>
                <w:rFonts w:asciiTheme="majorBidi" w:hAnsiTheme="majorBidi" w:cstheme="majorBidi"/>
                <w:sz w:val="28"/>
                <w:szCs w:val="28"/>
                <w:vertAlign w:val="superscript"/>
                <w:rtl/>
                <w:lang w:bidi="ar-DZ"/>
              </w:rPr>
            </w:pPr>
            <w:r w:rsidRPr="00196FEB">
              <w:rPr>
                <w:rFonts w:asciiTheme="majorBidi" w:hAnsiTheme="majorBidi" w:cstheme="majorBidi" w:hint="cs"/>
                <w:sz w:val="28"/>
                <w:szCs w:val="28"/>
                <w:rtl/>
                <w:lang w:bidi="ar-DZ"/>
              </w:rPr>
              <w:t>مستوى الدلالة</w:t>
            </w:r>
            <w:r w:rsidRPr="00B67532">
              <w:rPr>
                <w:rFonts w:asciiTheme="majorBidi" w:hAnsiTheme="majorBidi" w:cstheme="majorBidi" w:hint="cs"/>
                <w:sz w:val="28"/>
                <w:szCs w:val="28"/>
                <w:vertAlign w:val="superscript"/>
                <w:rtl/>
                <w:lang w:bidi="ar-DZ"/>
              </w:rPr>
              <w:t>*</w:t>
            </w:r>
          </w:p>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sz w:val="28"/>
                <w:szCs w:val="28"/>
                <w:lang w:bidi="ar-DZ"/>
              </w:rPr>
              <w:t>Sig</w:t>
            </w:r>
          </w:p>
        </w:tc>
      </w:tr>
      <w:tr w:rsidR="00A31FCA" w:rsidTr="004C3C5F">
        <w:trPr>
          <w:trHeight w:val="284"/>
          <w:jc w:val="center"/>
        </w:trPr>
        <w:tc>
          <w:tcPr>
            <w:tcW w:w="2694"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العوائق التي تعترض الباحث السوسيولوجي</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18,931</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7</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2,704</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1,558</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0,157</w:t>
            </w:r>
          </w:p>
        </w:tc>
      </w:tr>
      <w:tr w:rsidR="00A31FCA" w:rsidTr="004C3C5F">
        <w:trPr>
          <w:trHeight w:val="219"/>
          <w:jc w:val="center"/>
        </w:trPr>
        <w:tc>
          <w:tcPr>
            <w:tcW w:w="2694"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164,894</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95</w:t>
            </w:r>
          </w:p>
        </w:tc>
        <w:tc>
          <w:tcPr>
            <w:tcW w:w="1134"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1,736</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219"/>
          <w:jc w:val="center"/>
        </w:trPr>
        <w:tc>
          <w:tcPr>
            <w:tcW w:w="2694" w:type="dxa"/>
            <w:vMerge/>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183,825</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102</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81"/>
          <w:jc w:val="center"/>
        </w:trPr>
        <w:tc>
          <w:tcPr>
            <w:tcW w:w="2694"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العوامل التي تتحكم في الممارسة السوسيولوجية</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2,644</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7</w:t>
            </w:r>
          </w:p>
        </w:tc>
        <w:tc>
          <w:tcPr>
            <w:tcW w:w="1134"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0,378</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0,945</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0,476</w:t>
            </w:r>
          </w:p>
        </w:tc>
      </w:tr>
      <w:tr w:rsidR="00A31FCA" w:rsidTr="004C3C5F">
        <w:trPr>
          <w:trHeight w:val="129"/>
          <w:jc w:val="center"/>
        </w:trPr>
        <w:tc>
          <w:tcPr>
            <w:tcW w:w="2694"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37,158</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93</w:t>
            </w:r>
          </w:p>
        </w:tc>
        <w:tc>
          <w:tcPr>
            <w:tcW w:w="1134"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0,400</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29"/>
          <w:jc w:val="center"/>
        </w:trPr>
        <w:tc>
          <w:tcPr>
            <w:tcW w:w="2694"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184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39,802</w:t>
            </w:r>
          </w:p>
        </w:tc>
        <w:tc>
          <w:tcPr>
            <w:tcW w:w="992"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100</w:t>
            </w:r>
          </w:p>
        </w:tc>
        <w:tc>
          <w:tcPr>
            <w:tcW w:w="1134" w:type="dxa"/>
            <w:tcBorders>
              <w:top w:val="single" w:sz="2" w:space="0" w:color="000000" w:themeColor="text1"/>
              <w:bottom w:val="single" w:sz="18"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95"/>
          <w:jc w:val="center"/>
        </w:trPr>
        <w:tc>
          <w:tcPr>
            <w:tcW w:w="2694" w:type="dxa"/>
            <w:vMerge w:val="restart"/>
            <w:vAlign w:val="center"/>
          </w:tcPr>
          <w:p w:rsidR="00A31FCA" w:rsidRDefault="00A31FCA" w:rsidP="004C3C5F">
            <w:pPr>
              <w:tabs>
                <w:tab w:val="right" w:pos="990"/>
                <w:tab w:val="right" w:pos="1557"/>
              </w:tabs>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الدرجة الكلية</w:t>
            </w:r>
          </w:p>
        </w:tc>
        <w:tc>
          <w:tcPr>
            <w:tcW w:w="184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بين المجموعات</w:t>
            </w:r>
          </w:p>
        </w:tc>
        <w:tc>
          <w:tcPr>
            <w:tcW w:w="1418" w:type="dxa"/>
            <w:tcBorders>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20,078</w:t>
            </w:r>
          </w:p>
        </w:tc>
        <w:tc>
          <w:tcPr>
            <w:tcW w:w="992" w:type="dxa"/>
            <w:tcBorders>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7</w:t>
            </w:r>
          </w:p>
        </w:tc>
        <w:tc>
          <w:tcPr>
            <w:tcW w:w="1134" w:type="dxa"/>
            <w:tcBorders>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2,868</w:t>
            </w:r>
          </w:p>
        </w:tc>
        <w:tc>
          <w:tcPr>
            <w:tcW w:w="851"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1,341</w:t>
            </w:r>
          </w:p>
        </w:tc>
        <w:tc>
          <w:tcPr>
            <w:tcW w:w="993" w:type="dxa"/>
            <w:vMerge w:val="restart"/>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0,240</w:t>
            </w:r>
          </w:p>
        </w:tc>
      </w:tr>
      <w:tr w:rsidR="00A31FCA" w:rsidTr="004C3C5F">
        <w:trPr>
          <w:trHeight w:val="158"/>
          <w:jc w:val="center"/>
        </w:trPr>
        <w:tc>
          <w:tcPr>
            <w:tcW w:w="2694" w:type="dxa"/>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داخل المجموعات</w:t>
            </w:r>
          </w:p>
        </w:tc>
        <w:tc>
          <w:tcPr>
            <w:tcW w:w="1418" w:type="dxa"/>
            <w:tcBorders>
              <w:top w:val="single" w:sz="2" w:space="0" w:color="000000" w:themeColor="text1"/>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198,912</w:t>
            </w:r>
          </w:p>
        </w:tc>
        <w:tc>
          <w:tcPr>
            <w:tcW w:w="992" w:type="dxa"/>
            <w:tcBorders>
              <w:top w:val="single" w:sz="2" w:space="0" w:color="000000" w:themeColor="text1"/>
              <w:bottom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93</w:t>
            </w:r>
          </w:p>
        </w:tc>
        <w:tc>
          <w:tcPr>
            <w:tcW w:w="1134" w:type="dxa"/>
            <w:tcBorders>
              <w:top w:val="single" w:sz="2" w:space="0" w:color="000000" w:themeColor="text1"/>
              <w:bottom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2,139</w:t>
            </w: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r w:rsidR="00A31FCA" w:rsidTr="004C3C5F">
        <w:trPr>
          <w:trHeight w:val="158"/>
          <w:jc w:val="center"/>
        </w:trPr>
        <w:tc>
          <w:tcPr>
            <w:tcW w:w="2694" w:type="dxa"/>
            <w:vMerge/>
          </w:tcPr>
          <w:p w:rsidR="00A31FCA" w:rsidRDefault="00A31FCA" w:rsidP="004C3C5F">
            <w:pPr>
              <w:tabs>
                <w:tab w:val="right" w:pos="990"/>
                <w:tab w:val="right" w:pos="1557"/>
              </w:tabs>
              <w:bidi/>
              <w:jc w:val="center"/>
              <w:rPr>
                <w:rFonts w:asciiTheme="majorBidi" w:hAnsiTheme="majorBidi" w:cstheme="majorBidi"/>
                <w:sz w:val="32"/>
                <w:szCs w:val="32"/>
                <w:rtl/>
                <w:lang w:bidi="ar-DZ"/>
              </w:rPr>
            </w:pPr>
          </w:p>
        </w:tc>
        <w:tc>
          <w:tcPr>
            <w:tcW w:w="1842" w:type="dxa"/>
            <w:tcBorders>
              <w:top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الكلي</w:t>
            </w:r>
          </w:p>
        </w:tc>
        <w:tc>
          <w:tcPr>
            <w:tcW w:w="1418" w:type="dxa"/>
            <w:tcBorders>
              <w:top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218,990</w:t>
            </w:r>
          </w:p>
        </w:tc>
        <w:tc>
          <w:tcPr>
            <w:tcW w:w="992" w:type="dxa"/>
            <w:tcBorders>
              <w:top w:val="single" w:sz="2" w:space="0" w:color="000000" w:themeColor="text1"/>
            </w:tcBorders>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100</w:t>
            </w:r>
          </w:p>
        </w:tc>
        <w:tc>
          <w:tcPr>
            <w:tcW w:w="1134" w:type="dxa"/>
            <w:tcBorders>
              <w:top w:val="single" w:sz="2" w:space="0" w:color="000000" w:themeColor="text1"/>
            </w:tcBorders>
            <w:vAlign w:val="center"/>
          </w:tcPr>
          <w:p w:rsidR="00A31FCA" w:rsidRDefault="00A31FCA" w:rsidP="004C3C5F">
            <w:pPr>
              <w:tabs>
                <w:tab w:val="right" w:pos="990"/>
                <w:tab w:val="right" w:pos="1557"/>
              </w:tabs>
              <w:bidi/>
              <w:jc w:val="center"/>
              <w:rPr>
                <w:rFonts w:asciiTheme="majorBidi" w:hAnsiTheme="majorBidi" w:cstheme="majorBidi"/>
                <w:sz w:val="28"/>
                <w:szCs w:val="28"/>
                <w:rtl/>
                <w:lang w:bidi="ar-DZ"/>
              </w:rPr>
            </w:pPr>
          </w:p>
        </w:tc>
        <w:tc>
          <w:tcPr>
            <w:tcW w:w="851"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c>
          <w:tcPr>
            <w:tcW w:w="993" w:type="dxa"/>
            <w:vMerge/>
            <w:vAlign w:val="center"/>
          </w:tcPr>
          <w:p w:rsidR="00A31FCA" w:rsidRPr="00196FEB" w:rsidRDefault="00A31FCA" w:rsidP="004C3C5F">
            <w:pPr>
              <w:tabs>
                <w:tab w:val="right" w:pos="990"/>
                <w:tab w:val="right" w:pos="1557"/>
              </w:tabs>
              <w:bidi/>
              <w:jc w:val="center"/>
              <w:rPr>
                <w:rFonts w:asciiTheme="majorBidi" w:hAnsiTheme="majorBidi" w:cstheme="majorBidi"/>
                <w:sz w:val="28"/>
                <w:szCs w:val="28"/>
                <w:rtl/>
                <w:lang w:bidi="ar-DZ"/>
              </w:rPr>
            </w:pPr>
          </w:p>
        </w:tc>
      </w:tr>
    </w:tbl>
    <w:p w:rsidR="00A31FCA" w:rsidRDefault="00A31FCA" w:rsidP="00A31FCA">
      <w:pPr>
        <w:tabs>
          <w:tab w:val="right" w:pos="990"/>
          <w:tab w:val="right" w:pos="1557"/>
        </w:tabs>
        <w:bidi/>
        <w:ind w:firstLine="423"/>
        <w:jc w:val="left"/>
        <w:rPr>
          <w:rFonts w:asciiTheme="majorBidi" w:hAnsiTheme="majorBidi" w:cstheme="majorBidi"/>
          <w:sz w:val="32"/>
          <w:szCs w:val="32"/>
          <w:rtl/>
          <w:lang w:bidi="ar-DZ"/>
        </w:rPr>
      </w:pPr>
      <w:r w:rsidRPr="00244F33">
        <w:rPr>
          <w:rFonts w:asciiTheme="majorBidi" w:hAnsiTheme="majorBidi" w:cstheme="majorBidi" w:hint="cs"/>
          <w:sz w:val="24"/>
          <w:szCs w:val="24"/>
          <w:rtl/>
          <w:lang w:bidi="ar-DZ"/>
        </w:rPr>
        <w:t xml:space="preserve">المصدر: من إعداد الباحثة </w:t>
      </w:r>
      <w:r>
        <w:rPr>
          <w:rFonts w:asciiTheme="majorBidi" w:hAnsiTheme="majorBidi" w:cstheme="majorBidi" w:hint="cs"/>
          <w:sz w:val="24"/>
          <w:szCs w:val="24"/>
          <w:rtl/>
          <w:lang w:bidi="ar-DZ"/>
        </w:rPr>
        <w:t xml:space="preserve">اعتمادا على مخرجات برنامج </w:t>
      </w:r>
      <w:r>
        <w:rPr>
          <w:rFonts w:asciiTheme="majorBidi" w:hAnsiTheme="majorBidi" w:cstheme="majorBidi"/>
          <w:sz w:val="24"/>
          <w:szCs w:val="24"/>
          <w:lang w:bidi="ar-DZ"/>
        </w:rPr>
        <w:t>SPSS</w:t>
      </w:r>
      <w:r>
        <w:rPr>
          <w:rFonts w:asciiTheme="majorBidi" w:hAnsiTheme="majorBidi" w:cstheme="majorBidi" w:hint="cs"/>
          <w:sz w:val="24"/>
          <w:szCs w:val="24"/>
          <w:rtl/>
          <w:lang w:bidi="ar-DZ"/>
        </w:rPr>
        <w:t xml:space="preserve">.                          (*: دالة إحصائيا عند </w:t>
      </w:r>
      <w:r>
        <w:rPr>
          <w:rFonts w:asciiTheme="majorBidi" w:hAnsiTheme="majorBidi" w:cstheme="majorBidi"/>
          <w:sz w:val="24"/>
          <w:szCs w:val="24"/>
          <w:rtl/>
          <w:lang w:bidi="ar-DZ"/>
        </w:rPr>
        <w:t>α</w:t>
      </w:r>
      <w:r>
        <w:rPr>
          <w:rFonts w:asciiTheme="majorBidi" w:hAnsiTheme="majorBidi" w:cstheme="majorBidi" w:hint="cs"/>
          <w:sz w:val="24"/>
          <w:szCs w:val="24"/>
          <w:rtl/>
          <w:lang w:bidi="ar-DZ"/>
        </w:rPr>
        <w:t xml:space="preserve">= 0,05)                                                                                               </w:t>
      </w:r>
    </w:p>
    <w:p w:rsidR="00A31FCA" w:rsidRDefault="00A31FCA" w:rsidP="00A31FCA">
      <w:pPr>
        <w:tabs>
          <w:tab w:val="right" w:pos="990"/>
          <w:tab w:val="right" w:pos="1557"/>
        </w:tabs>
        <w:bidi/>
        <w:ind w:left="1067" w:hanging="36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من خلال نتائج اختبار (</w:t>
      </w:r>
      <w:r w:rsidRPr="00601346">
        <w:rPr>
          <w:rFonts w:asciiTheme="majorBidi" w:hAnsiTheme="majorBidi" w:cstheme="majorBidi"/>
          <w:sz w:val="28"/>
          <w:szCs w:val="28"/>
          <w:lang w:bidi="ar-DZ"/>
        </w:rPr>
        <w:t>F</w:t>
      </w:r>
      <w:r>
        <w:rPr>
          <w:rFonts w:asciiTheme="majorBidi" w:hAnsiTheme="majorBidi" w:cstheme="majorBidi" w:hint="cs"/>
          <w:sz w:val="32"/>
          <w:szCs w:val="32"/>
          <w:rtl/>
          <w:lang w:bidi="ar-DZ"/>
        </w:rPr>
        <w:t>) في الجدول رقم (64) نستنتج أن:</w:t>
      </w:r>
    </w:p>
    <w:p w:rsidR="00A31FCA" w:rsidRDefault="00A31FCA" w:rsidP="008271B4">
      <w:pPr>
        <w:pStyle w:val="Paragraphedeliste"/>
        <w:numPr>
          <w:ilvl w:val="0"/>
          <w:numId w:val="102"/>
        </w:numPr>
        <w:tabs>
          <w:tab w:val="right" w:pos="707"/>
          <w:tab w:val="right" w:pos="990"/>
          <w:tab w:val="right" w:pos="1274"/>
          <w:tab w:val="right" w:pos="1557"/>
        </w:tabs>
        <w:bidi/>
        <w:ind w:hanging="218"/>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مستوى الدلالة (</w:t>
      </w:r>
      <w:r w:rsidRPr="00DC697A">
        <w:rPr>
          <w:rFonts w:asciiTheme="majorBidi" w:hAnsiTheme="majorBidi" w:cstheme="majorBidi"/>
          <w:sz w:val="28"/>
          <w:szCs w:val="28"/>
          <w:lang w:bidi="ar-DZ"/>
        </w:rPr>
        <w:t>Sig</w:t>
      </w:r>
      <w:r>
        <w:rPr>
          <w:rFonts w:asciiTheme="majorBidi" w:hAnsiTheme="majorBidi" w:cstheme="majorBidi" w:hint="cs"/>
          <w:sz w:val="32"/>
          <w:szCs w:val="32"/>
          <w:rtl/>
          <w:lang w:bidi="ar-DZ"/>
        </w:rPr>
        <w:t>) في كل البنود وفي المحور ككل (الدرجة الكلية) أكبر من (0,05)، أي أنه غير دال إحصائيا، وبالتالي لا توجد فروق ذات دلالة إحصائية</w:t>
      </w:r>
      <w:r w:rsidRPr="00D3209F">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بين استجابات المبحوثين نحو كل بند على حدا والمحور ككل تبعا لمتغير المنصب العالي.</w:t>
      </w:r>
    </w:p>
    <w:p w:rsidR="00A31FCA" w:rsidRPr="001165C9" w:rsidRDefault="00A31FCA" w:rsidP="00A31FCA">
      <w:pPr>
        <w:pStyle w:val="Paragraphedeliste"/>
        <w:tabs>
          <w:tab w:val="right" w:pos="707"/>
          <w:tab w:val="right" w:pos="990"/>
          <w:tab w:val="right" w:pos="1274"/>
          <w:tab w:val="right" w:pos="1557"/>
        </w:tabs>
        <w:bidi/>
        <w:ind w:left="1067"/>
        <w:jc w:val="both"/>
        <w:rPr>
          <w:rFonts w:asciiTheme="majorBidi" w:hAnsiTheme="majorBidi" w:cstheme="majorBidi"/>
          <w:sz w:val="16"/>
          <w:szCs w:val="16"/>
          <w:lang w:bidi="ar-DZ"/>
        </w:rPr>
      </w:pPr>
    </w:p>
    <w:p w:rsidR="00A31FCA" w:rsidRDefault="00A31FCA" w:rsidP="00A31FCA">
      <w:pPr>
        <w:tabs>
          <w:tab w:val="right" w:pos="-2"/>
          <w:tab w:val="right" w:pos="990"/>
          <w:tab w:val="right" w:pos="1274"/>
          <w:tab w:val="right" w:pos="1557"/>
        </w:tabs>
        <w:bidi/>
        <w:ind w:left="-2" w:firstLine="709"/>
        <w:jc w:val="both"/>
        <w:rPr>
          <w:rFonts w:asciiTheme="majorBidi" w:hAnsiTheme="majorBidi" w:cstheme="majorBidi"/>
          <w:sz w:val="32"/>
          <w:szCs w:val="32"/>
          <w:rtl/>
          <w:lang w:bidi="ar-DZ"/>
        </w:rPr>
      </w:pPr>
      <w:r w:rsidRPr="00CB4A1D">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فمتغير المنصب العالي ليس له أثر إحصائي على استجابات المبحوثين حول الصعوبات التي تحول دون تحقيق الممارسة السوسيولوجية الصحيحة، ويمكننا إرجاع ذلك إلى </w:t>
      </w:r>
      <w:r w:rsidRPr="00CB4A1D">
        <w:rPr>
          <w:rFonts w:asciiTheme="majorBidi" w:hAnsiTheme="majorBidi" w:cstheme="majorBidi" w:hint="cs"/>
          <w:sz w:val="32"/>
          <w:szCs w:val="32"/>
          <w:rtl/>
          <w:lang w:bidi="ar-DZ"/>
        </w:rPr>
        <w:t xml:space="preserve">أن </w:t>
      </w:r>
      <w:r>
        <w:rPr>
          <w:rFonts w:asciiTheme="majorBidi" w:hAnsiTheme="majorBidi" w:cstheme="majorBidi" w:hint="cs"/>
          <w:sz w:val="32"/>
          <w:szCs w:val="32"/>
          <w:rtl/>
          <w:lang w:bidi="ar-DZ"/>
        </w:rPr>
        <w:t xml:space="preserve">كل </w:t>
      </w:r>
      <w:r w:rsidRPr="00CB4A1D">
        <w:rPr>
          <w:rFonts w:asciiTheme="majorBidi" w:hAnsiTheme="majorBidi" w:cstheme="majorBidi" w:hint="cs"/>
          <w:sz w:val="32"/>
          <w:szCs w:val="32"/>
          <w:rtl/>
          <w:lang w:bidi="ar-DZ"/>
        </w:rPr>
        <w:t xml:space="preserve">الأساتذة </w:t>
      </w:r>
      <w:r>
        <w:rPr>
          <w:rFonts w:asciiTheme="majorBidi" w:hAnsiTheme="majorBidi" w:cstheme="majorBidi" w:hint="cs"/>
          <w:sz w:val="32"/>
          <w:szCs w:val="32"/>
          <w:rtl/>
          <w:lang w:bidi="ar-DZ"/>
        </w:rPr>
        <w:t xml:space="preserve">الباحثين عينة الدراسة تتقارب تصوراتهم لأنهم يدركون التحديات والصعوبات ومدى تأثير العوائق على مردودية التعليم والبحث والممارسة إجمالا، لأنها تدخل ضمن اختصاصاتهم ومشاغلهم جميعا، ولذلك جاءت إجابتهم متقاربة ولم تتباين تبعا لمتغير المنصب العالي.   </w:t>
      </w:r>
    </w:p>
    <w:p w:rsidR="00A31FCA" w:rsidRPr="00D27E80" w:rsidRDefault="00A31FCA" w:rsidP="00A31FCA">
      <w:pPr>
        <w:tabs>
          <w:tab w:val="right" w:pos="-2"/>
          <w:tab w:val="right" w:pos="990"/>
          <w:tab w:val="right" w:pos="1274"/>
          <w:tab w:val="right" w:pos="1557"/>
        </w:tabs>
        <w:bidi/>
        <w:ind w:left="-2" w:firstLine="709"/>
        <w:jc w:val="both"/>
        <w:rPr>
          <w:rFonts w:asciiTheme="majorBidi" w:hAnsiTheme="majorBidi" w:cstheme="majorBidi"/>
          <w:sz w:val="10"/>
          <w:szCs w:val="10"/>
          <w:rtl/>
          <w:lang w:bidi="ar-DZ"/>
        </w:rPr>
      </w:pPr>
    </w:p>
    <w:p w:rsidR="00A31FCA" w:rsidRDefault="00A31FCA" w:rsidP="00A31FCA">
      <w:pPr>
        <w:bidi/>
        <w:ind w:firstLine="423"/>
        <w:jc w:val="left"/>
        <w:rPr>
          <w:rFonts w:ascii="Times New Roman" w:hAnsi="Times New Roman" w:cs="Traditional Arabic"/>
          <w:b/>
          <w:bCs/>
          <w:sz w:val="36"/>
          <w:szCs w:val="36"/>
          <w:rtl/>
          <w:lang w:bidi="ar-DZ"/>
        </w:rPr>
      </w:pPr>
      <w:r>
        <w:rPr>
          <w:rFonts w:ascii="Times New Roman" w:hAnsi="Times New Roman" w:cs="Traditional Arabic" w:hint="cs"/>
          <w:b/>
          <w:bCs/>
          <w:sz w:val="36"/>
          <w:szCs w:val="36"/>
          <w:rtl/>
          <w:lang w:bidi="ar-DZ"/>
        </w:rPr>
        <w:t>خلاصــــة:</w:t>
      </w:r>
    </w:p>
    <w:p w:rsidR="00A31FCA" w:rsidRDefault="00A31FCA" w:rsidP="00A31FCA">
      <w:pPr>
        <w:tabs>
          <w:tab w:val="right" w:pos="990"/>
          <w:tab w:val="right" w:pos="1557"/>
        </w:tabs>
        <w:bidi/>
        <w:ind w:left="-30" w:firstLine="85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توصلنا من خلال هذا الفصل إلى مجموعة من النتائج، وبعد تقديمها، وتحليلها، ومناقشتها على ضوء الفرضيات تأتي المرحلة النهائية من البحث وهي تلخيص أبرز النتائج في شكل نقاط تمثل النتائج العامة للدراسة الحالية، وتقديم عددا من التوصيات والاقتراحات التي يمكن أن تسهم في تفعيل دور المنظومة الجامعية والمعرفة السوسيولوجية بالجزائر. والتي تم تلخيصها في الخاتمة العامة للدراسة.</w:t>
      </w:r>
    </w:p>
    <w:p w:rsidR="00A31FCA" w:rsidRDefault="00A31FCA" w:rsidP="00A31FCA">
      <w:pPr>
        <w:bidi/>
        <w:ind w:firstLine="708"/>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p>
    <w:p w:rsidR="00A31FCA" w:rsidRDefault="00A31FCA" w:rsidP="00A31FCA">
      <w:pPr>
        <w:tabs>
          <w:tab w:val="right" w:pos="990"/>
          <w:tab w:val="right" w:pos="1557"/>
        </w:tabs>
        <w:bidi/>
        <w:jc w:val="left"/>
        <w:rPr>
          <w:rFonts w:asciiTheme="majorBidi" w:hAnsiTheme="majorBidi" w:cstheme="majorBidi"/>
          <w:sz w:val="32"/>
          <w:szCs w:val="32"/>
          <w:rtl/>
          <w:lang w:bidi="ar-DZ"/>
        </w:rPr>
      </w:pPr>
    </w:p>
    <w:p w:rsidR="00A31FCA" w:rsidRDefault="00A31FCA" w:rsidP="00A31FCA">
      <w:pPr>
        <w:tabs>
          <w:tab w:val="right" w:pos="990"/>
          <w:tab w:val="right" w:pos="1557"/>
        </w:tabs>
        <w:bidi/>
        <w:jc w:val="left"/>
        <w:rPr>
          <w:rFonts w:asciiTheme="majorBidi" w:hAnsiTheme="majorBidi" w:cstheme="majorBidi"/>
          <w:sz w:val="32"/>
          <w:szCs w:val="32"/>
          <w:rtl/>
          <w:lang w:bidi="ar-DZ"/>
        </w:rPr>
      </w:pPr>
    </w:p>
    <w:p w:rsidR="0050740F" w:rsidRDefault="0050740F" w:rsidP="004D7CD4">
      <w:pPr>
        <w:tabs>
          <w:tab w:val="right" w:pos="990"/>
          <w:tab w:val="right" w:pos="1557"/>
        </w:tabs>
        <w:bidi/>
        <w:jc w:val="left"/>
        <w:rPr>
          <w:rFonts w:asciiTheme="majorBidi" w:hAnsiTheme="majorBidi" w:cstheme="majorBidi"/>
          <w:sz w:val="32"/>
          <w:szCs w:val="32"/>
          <w:rtl/>
          <w:lang w:bidi="ar-DZ"/>
        </w:rPr>
        <w:sectPr w:rsidR="0050740F" w:rsidSect="008D5958">
          <w:headerReference w:type="default" r:id="rId30"/>
          <w:footnotePr>
            <w:numRestart w:val="eachPage"/>
          </w:footnotePr>
          <w:pgSz w:w="11906" w:h="16838"/>
          <w:pgMar w:top="851" w:right="1304" w:bottom="851" w:left="851" w:header="709" w:footer="709" w:gutter="0"/>
          <w:cols w:space="708"/>
          <w:docGrid w:linePitch="360"/>
        </w:sectPr>
      </w:pPr>
    </w:p>
    <w:p w:rsidR="004D7CD4" w:rsidRDefault="004D7CD4" w:rsidP="004D7CD4">
      <w:pPr>
        <w:tabs>
          <w:tab w:val="right" w:pos="990"/>
          <w:tab w:val="right" w:pos="1557"/>
        </w:tabs>
        <w:bidi/>
        <w:jc w:val="left"/>
        <w:rPr>
          <w:rFonts w:asciiTheme="majorBidi" w:hAnsiTheme="majorBidi" w:cstheme="majorBidi"/>
          <w:sz w:val="32"/>
          <w:szCs w:val="32"/>
          <w:rtl/>
          <w:lang w:bidi="ar-DZ"/>
        </w:rPr>
      </w:pPr>
    </w:p>
    <w:p w:rsidR="004D7CD4" w:rsidRDefault="004D7CD4" w:rsidP="004D7CD4">
      <w:pPr>
        <w:tabs>
          <w:tab w:val="right" w:pos="990"/>
          <w:tab w:val="right" w:pos="1557"/>
        </w:tabs>
        <w:bidi/>
        <w:jc w:val="left"/>
        <w:rPr>
          <w:rFonts w:asciiTheme="majorBidi" w:hAnsiTheme="majorBidi" w:cstheme="majorBidi"/>
          <w:sz w:val="32"/>
          <w:szCs w:val="32"/>
          <w:rtl/>
          <w:lang w:bidi="ar-DZ"/>
        </w:rPr>
      </w:pPr>
    </w:p>
    <w:p w:rsidR="004D7CD4" w:rsidRDefault="004D7CD4" w:rsidP="004D7CD4">
      <w:pPr>
        <w:tabs>
          <w:tab w:val="right" w:pos="990"/>
          <w:tab w:val="right" w:pos="1557"/>
        </w:tabs>
        <w:bidi/>
        <w:jc w:val="left"/>
        <w:rPr>
          <w:rFonts w:asciiTheme="majorBidi" w:hAnsiTheme="majorBidi" w:cstheme="majorBidi"/>
          <w:sz w:val="32"/>
          <w:szCs w:val="32"/>
          <w:rtl/>
          <w:lang w:bidi="ar-DZ"/>
        </w:rPr>
      </w:pPr>
    </w:p>
    <w:p w:rsidR="004D7CD4" w:rsidRDefault="004D7CD4" w:rsidP="004D7CD4">
      <w:pPr>
        <w:tabs>
          <w:tab w:val="right" w:pos="990"/>
          <w:tab w:val="right" w:pos="1557"/>
        </w:tabs>
        <w:bidi/>
        <w:jc w:val="left"/>
        <w:rPr>
          <w:rFonts w:asciiTheme="majorBidi" w:hAnsiTheme="majorBidi" w:cstheme="majorBidi"/>
          <w:sz w:val="32"/>
          <w:szCs w:val="32"/>
          <w:rtl/>
          <w:lang w:bidi="ar-DZ"/>
        </w:rPr>
      </w:pPr>
    </w:p>
    <w:p w:rsidR="004D7CD4" w:rsidRDefault="004D7CD4" w:rsidP="004D7CD4">
      <w:pPr>
        <w:tabs>
          <w:tab w:val="right" w:pos="990"/>
          <w:tab w:val="right" w:pos="1557"/>
        </w:tabs>
        <w:bidi/>
        <w:jc w:val="left"/>
        <w:rPr>
          <w:rFonts w:asciiTheme="majorBidi" w:hAnsiTheme="majorBidi" w:cstheme="majorBidi"/>
          <w:sz w:val="32"/>
          <w:szCs w:val="32"/>
          <w:rtl/>
          <w:lang w:bidi="ar-DZ"/>
        </w:rPr>
      </w:pPr>
    </w:p>
    <w:p w:rsidR="004D7CD4" w:rsidRDefault="004D7CD4" w:rsidP="004D7CD4">
      <w:pPr>
        <w:tabs>
          <w:tab w:val="right" w:pos="990"/>
          <w:tab w:val="right" w:pos="1557"/>
        </w:tabs>
        <w:bidi/>
        <w:jc w:val="left"/>
        <w:rPr>
          <w:rFonts w:asciiTheme="majorBidi" w:hAnsiTheme="majorBidi" w:cstheme="majorBidi"/>
          <w:sz w:val="32"/>
          <w:szCs w:val="32"/>
          <w:rtl/>
          <w:lang w:bidi="ar-DZ"/>
        </w:rPr>
      </w:pPr>
    </w:p>
    <w:p w:rsidR="004D7CD4" w:rsidRDefault="004D7CD4" w:rsidP="004D7CD4">
      <w:pPr>
        <w:tabs>
          <w:tab w:val="right" w:pos="990"/>
          <w:tab w:val="right" w:pos="1557"/>
        </w:tabs>
        <w:bidi/>
        <w:jc w:val="left"/>
        <w:rPr>
          <w:rFonts w:asciiTheme="majorBidi" w:hAnsiTheme="majorBidi" w:cstheme="majorBidi"/>
          <w:sz w:val="32"/>
          <w:szCs w:val="32"/>
          <w:rtl/>
          <w:lang w:bidi="ar-DZ"/>
        </w:rPr>
      </w:pPr>
    </w:p>
    <w:p w:rsidR="004D7CD4" w:rsidRDefault="004D7CD4" w:rsidP="004D7CD4">
      <w:pPr>
        <w:tabs>
          <w:tab w:val="right" w:pos="990"/>
          <w:tab w:val="right" w:pos="1557"/>
        </w:tabs>
        <w:bidi/>
        <w:jc w:val="left"/>
        <w:rPr>
          <w:rFonts w:asciiTheme="majorBidi" w:hAnsiTheme="majorBidi" w:cstheme="majorBidi"/>
          <w:sz w:val="32"/>
          <w:szCs w:val="32"/>
          <w:rtl/>
          <w:lang w:bidi="ar-DZ"/>
        </w:rPr>
      </w:pPr>
    </w:p>
    <w:p w:rsidR="004D7CD4" w:rsidRDefault="004D7CD4" w:rsidP="004D7CD4">
      <w:pPr>
        <w:tabs>
          <w:tab w:val="right" w:pos="990"/>
          <w:tab w:val="right" w:pos="1557"/>
        </w:tabs>
        <w:bidi/>
        <w:jc w:val="left"/>
        <w:rPr>
          <w:rFonts w:asciiTheme="majorBidi" w:hAnsiTheme="majorBidi" w:cstheme="majorBidi"/>
          <w:sz w:val="32"/>
          <w:szCs w:val="32"/>
          <w:rtl/>
          <w:lang w:bidi="ar-DZ"/>
        </w:rPr>
      </w:pPr>
    </w:p>
    <w:p w:rsidR="004D7CD4" w:rsidRDefault="004D7CD4" w:rsidP="004D7CD4">
      <w:pPr>
        <w:tabs>
          <w:tab w:val="right" w:pos="990"/>
          <w:tab w:val="right" w:pos="1557"/>
        </w:tabs>
        <w:bidi/>
        <w:jc w:val="left"/>
        <w:rPr>
          <w:rFonts w:asciiTheme="majorBidi" w:hAnsiTheme="majorBidi" w:cstheme="majorBidi"/>
          <w:sz w:val="32"/>
          <w:szCs w:val="32"/>
          <w:rtl/>
          <w:lang w:bidi="ar-DZ"/>
        </w:rPr>
      </w:pPr>
    </w:p>
    <w:p w:rsidR="004D7CD4" w:rsidRDefault="004D7CD4" w:rsidP="004D7CD4">
      <w:pPr>
        <w:tabs>
          <w:tab w:val="right" w:pos="990"/>
          <w:tab w:val="right" w:pos="1557"/>
        </w:tabs>
        <w:bidi/>
        <w:jc w:val="left"/>
        <w:rPr>
          <w:rFonts w:asciiTheme="majorBidi" w:hAnsiTheme="majorBidi" w:cstheme="majorBidi"/>
          <w:sz w:val="32"/>
          <w:szCs w:val="32"/>
          <w:rtl/>
          <w:lang w:bidi="ar-DZ"/>
        </w:rPr>
      </w:pPr>
    </w:p>
    <w:p w:rsidR="004D7CD4" w:rsidRDefault="004D7CD4" w:rsidP="004D7CD4">
      <w:pPr>
        <w:tabs>
          <w:tab w:val="right" w:pos="990"/>
          <w:tab w:val="right" w:pos="1557"/>
        </w:tabs>
        <w:bidi/>
        <w:jc w:val="left"/>
        <w:rPr>
          <w:rFonts w:asciiTheme="majorBidi" w:hAnsiTheme="majorBidi" w:cstheme="majorBidi"/>
          <w:sz w:val="32"/>
          <w:szCs w:val="32"/>
          <w:rtl/>
          <w:lang w:bidi="ar-DZ"/>
        </w:rPr>
      </w:pPr>
    </w:p>
    <w:p w:rsidR="004D7CD4" w:rsidRDefault="004D7CD4" w:rsidP="004D7CD4">
      <w:pPr>
        <w:tabs>
          <w:tab w:val="right" w:pos="990"/>
          <w:tab w:val="right" w:pos="1557"/>
        </w:tabs>
        <w:bidi/>
        <w:jc w:val="left"/>
        <w:rPr>
          <w:rFonts w:asciiTheme="majorBidi" w:hAnsiTheme="majorBidi" w:cstheme="majorBidi"/>
          <w:sz w:val="32"/>
          <w:szCs w:val="32"/>
          <w:rtl/>
          <w:lang w:bidi="ar-DZ"/>
        </w:rPr>
      </w:pPr>
    </w:p>
    <w:p w:rsidR="004D7CD4" w:rsidRDefault="004D7CD4" w:rsidP="004D7CD4">
      <w:pPr>
        <w:tabs>
          <w:tab w:val="right" w:pos="990"/>
          <w:tab w:val="right" w:pos="1557"/>
        </w:tabs>
        <w:bidi/>
        <w:jc w:val="left"/>
        <w:rPr>
          <w:rFonts w:asciiTheme="majorBidi" w:hAnsiTheme="majorBidi" w:cstheme="majorBidi"/>
          <w:sz w:val="32"/>
          <w:szCs w:val="32"/>
          <w:rtl/>
          <w:lang w:bidi="ar-DZ"/>
        </w:rPr>
      </w:pPr>
    </w:p>
    <w:p w:rsidR="004D7CD4" w:rsidRDefault="004D7CD4" w:rsidP="004D7CD4">
      <w:pPr>
        <w:tabs>
          <w:tab w:val="right" w:pos="990"/>
          <w:tab w:val="right" w:pos="1557"/>
        </w:tabs>
        <w:bidi/>
        <w:jc w:val="left"/>
        <w:rPr>
          <w:rFonts w:asciiTheme="majorBidi" w:hAnsiTheme="majorBidi" w:cstheme="majorBidi"/>
          <w:sz w:val="32"/>
          <w:szCs w:val="32"/>
          <w:rtl/>
          <w:lang w:bidi="ar-DZ"/>
        </w:rPr>
      </w:pPr>
    </w:p>
    <w:p w:rsidR="004D7CD4" w:rsidRDefault="004D7CD4" w:rsidP="004D7CD4">
      <w:pPr>
        <w:tabs>
          <w:tab w:val="right" w:pos="990"/>
          <w:tab w:val="right" w:pos="1557"/>
        </w:tabs>
        <w:bidi/>
        <w:jc w:val="left"/>
        <w:rPr>
          <w:rFonts w:asciiTheme="majorBidi" w:hAnsiTheme="majorBidi" w:cstheme="majorBidi"/>
          <w:sz w:val="32"/>
          <w:szCs w:val="32"/>
          <w:rtl/>
          <w:lang w:bidi="ar-DZ"/>
        </w:rPr>
      </w:pPr>
    </w:p>
    <w:p w:rsidR="004D7CD4" w:rsidRDefault="004D7CD4" w:rsidP="004D7CD4">
      <w:pPr>
        <w:tabs>
          <w:tab w:val="right" w:pos="990"/>
          <w:tab w:val="right" w:pos="1557"/>
        </w:tabs>
        <w:bidi/>
        <w:jc w:val="left"/>
        <w:rPr>
          <w:rFonts w:asciiTheme="majorBidi" w:hAnsiTheme="majorBidi" w:cstheme="majorBidi"/>
          <w:sz w:val="32"/>
          <w:szCs w:val="32"/>
          <w:rtl/>
          <w:lang w:bidi="ar-DZ"/>
        </w:rPr>
      </w:pPr>
    </w:p>
    <w:p w:rsidR="004D7CD4" w:rsidRDefault="004D7CD4" w:rsidP="004D7CD4">
      <w:pPr>
        <w:tabs>
          <w:tab w:val="right" w:pos="990"/>
          <w:tab w:val="right" w:pos="1557"/>
        </w:tabs>
        <w:bidi/>
        <w:jc w:val="left"/>
        <w:rPr>
          <w:rFonts w:asciiTheme="majorBidi" w:hAnsiTheme="majorBidi" w:cstheme="majorBidi"/>
          <w:sz w:val="32"/>
          <w:szCs w:val="32"/>
          <w:rtl/>
          <w:lang w:bidi="ar-DZ"/>
        </w:rPr>
      </w:pPr>
    </w:p>
    <w:p w:rsidR="006B0BAD" w:rsidRDefault="006B0BAD" w:rsidP="006B0BAD">
      <w:pPr>
        <w:tabs>
          <w:tab w:val="right" w:pos="990"/>
          <w:tab w:val="right" w:pos="1557"/>
        </w:tabs>
        <w:bidi/>
        <w:jc w:val="left"/>
        <w:rPr>
          <w:rFonts w:asciiTheme="majorBidi" w:hAnsiTheme="majorBidi" w:cstheme="majorBidi"/>
          <w:sz w:val="32"/>
          <w:szCs w:val="32"/>
          <w:rtl/>
          <w:lang w:bidi="ar-DZ"/>
        </w:rPr>
      </w:pPr>
    </w:p>
    <w:p w:rsidR="0050740F" w:rsidRDefault="000D1A3A" w:rsidP="006B0BAD">
      <w:pPr>
        <w:tabs>
          <w:tab w:val="right" w:pos="990"/>
          <w:tab w:val="right" w:pos="1557"/>
        </w:tabs>
        <w:bidi/>
        <w:jc w:val="left"/>
        <w:rPr>
          <w:rFonts w:asciiTheme="majorBidi" w:hAnsiTheme="majorBidi" w:cstheme="majorBidi"/>
          <w:sz w:val="32"/>
          <w:szCs w:val="32"/>
          <w:rtl/>
          <w:lang w:bidi="ar-DZ"/>
        </w:rPr>
      </w:pPr>
      <w:r>
        <w:rPr>
          <w:rFonts w:asciiTheme="majorBidi" w:hAnsiTheme="majorBidi" w:cstheme="majorBidi"/>
          <w:noProof/>
          <w:sz w:val="32"/>
          <w:szCs w:val="32"/>
          <w:rtl/>
        </w:rPr>
        <w:pict>
          <v:shape id="_x0000_s1043" type="#_x0000_t185" style="position:absolute;left:0;text-align:left;margin-left:0;margin-top:0;width:421.5pt;height:62.55pt;rotation:-360;z-index:251679744;mso-position-horizontal:center;mso-position-horizontal-relative:margin;mso-position-vertical:center;mso-position-vertical-relative:margin;mso-width-relative:margin;mso-height-relative:margin" o:allowincell="f" adj="1739" fillcolor="#943634 [2405]" strokecolor="#1f497d [3215]" strokeweight="3pt">
            <v:imagedata embosscolor="shadow add(51)"/>
            <v:shadow type="emboss" color="lineOrFill darken(153)" color2="shadow add(102)" offset="1pt,1pt"/>
            <v:textbox style="mso-next-textbox:#_x0000_s1043;mso-fit-shape-to-text:t" inset="3.6pt,,3.6pt">
              <w:txbxContent>
                <w:p w:rsidR="00DC1BE4" w:rsidRPr="00E668B0" w:rsidRDefault="00DC1BE4" w:rsidP="0050740F">
                  <w:pPr>
                    <w:pBdr>
                      <w:top w:val="single" w:sz="8" w:space="10" w:color="FFFFFF" w:themeColor="background1"/>
                      <w:bottom w:val="single" w:sz="8" w:space="10" w:color="FFFFFF" w:themeColor="background1"/>
                    </w:pBdr>
                    <w:bidi/>
                    <w:spacing w:after="0"/>
                    <w:jc w:val="center"/>
                    <w:rPr>
                      <w:rFonts w:asciiTheme="majorBidi" w:hAnsiTheme="majorBidi" w:cstheme="majorBidi"/>
                      <w:i/>
                      <w:iCs/>
                      <w:sz w:val="72"/>
                      <w:szCs w:val="72"/>
                      <w:lang w:bidi="ar-DZ"/>
                    </w:rPr>
                  </w:pPr>
                  <w:r w:rsidRPr="00E668B0">
                    <w:rPr>
                      <w:rFonts w:asciiTheme="majorBidi" w:hAnsiTheme="majorBidi" w:cstheme="majorBidi" w:hint="cs"/>
                      <w:i/>
                      <w:iCs/>
                      <w:sz w:val="72"/>
                      <w:szCs w:val="72"/>
                      <w:rtl/>
                      <w:lang w:bidi="ar-DZ"/>
                    </w:rPr>
                    <w:t>خــاتمـــــــــة</w:t>
                  </w:r>
                </w:p>
              </w:txbxContent>
            </v:textbox>
            <w10:wrap type="square" anchorx="margin" anchory="margin"/>
          </v:shape>
        </w:pict>
      </w:r>
    </w:p>
    <w:p w:rsidR="0050740F" w:rsidRDefault="0050740F" w:rsidP="0050740F">
      <w:pPr>
        <w:tabs>
          <w:tab w:val="left" w:pos="2926"/>
        </w:tabs>
        <w:bidi/>
        <w:jc w:val="left"/>
        <w:rPr>
          <w:rFonts w:asciiTheme="majorBidi" w:hAnsiTheme="majorBidi" w:cstheme="majorBidi"/>
          <w:sz w:val="32"/>
          <w:szCs w:val="32"/>
          <w:rtl/>
          <w:lang w:bidi="ar-DZ"/>
        </w:rPr>
      </w:pPr>
    </w:p>
    <w:p w:rsidR="0050740F" w:rsidRDefault="0050740F" w:rsidP="0050740F">
      <w:pPr>
        <w:tabs>
          <w:tab w:val="left" w:pos="2926"/>
        </w:tabs>
        <w:bidi/>
        <w:jc w:val="left"/>
        <w:rPr>
          <w:rFonts w:asciiTheme="majorBidi" w:hAnsiTheme="majorBidi" w:cstheme="majorBidi"/>
          <w:sz w:val="32"/>
          <w:szCs w:val="32"/>
          <w:rtl/>
          <w:lang w:bidi="ar-DZ"/>
        </w:rPr>
      </w:pPr>
    </w:p>
    <w:p w:rsidR="0050740F" w:rsidRDefault="0050740F" w:rsidP="0050740F">
      <w:pPr>
        <w:bidi/>
        <w:ind w:firstLine="423"/>
        <w:jc w:val="left"/>
        <w:rPr>
          <w:rFonts w:ascii="Times New Roman" w:hAnsi="Times New Roman" w:cs="Traditional Arabic"/>
          <w:b/>
          <w:bCs/>
          <w:sz w:val="36"/>
          <w:szCs w:val="36"/>
          <w:rtl/>
          <w:lang w:bidi="ar-DZ"/>
        </w:rPr>
      </w:pPr>
      <w:r>
        <w:rPr>
          <w:rFonts w:ascii="Times New Roman" w:hAnsi="Times New Roman" w:cs="Traditional Arabic" w:hint="cs"/>
          <w:b/>
          <w:bCs/>
          <w:sz w:val="36"/>
          <w:szCs w:val="36"/>
          <w:rtl/>
          <w:lang w:bidi="ar-DZ"/>
        </w:rPr>
        <w:lastRenderedPageBreak/>
        <w:t>خـــــاتمة:</w:t>
      </w:r>
    </w:p>
    <w:p w:rsidR="0050740F" w:rsidRDefault="0050740F" w:rsidP="0050740F">
      <w:pPr>
        <w:tabs>
          <w:tab w:val="right" w:pos="990"/>
          <w:tab w:val="right" w:pos="1557"/>
        </w:tabs>
        <w:bidi/>
        <w:ind w:firstLine="707"/>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وكخاتمة للبحث نقدم ملخص نتائج الدراسة والتوصيات والمقترحات.</w:t>
      </w:r>
    </w:p>
    <w:p w:rsidR="0050740F" w:rsidRDefault="0050740F" w:rsidP="008271B4">
      <w:pPr>
        <w:pStyle w:val="Paragraphedeliste"/>
        <w:numPr>
          <w:ilvl w:val="0"/>
          <w:numId w:val="105"/>
        </w:numPr>
        <w:tabs>
          <w:tab w:val="right" w:pos="990"/>
          <w:tab w:val="right" w:pos="1557"/>
        </w:tabs>
        <w:bidi/>
        <w:jc w:val="both"/>
        <w:rPr>
          <w:rFonts w:asciiTheme="majorBidi" w:hAnsiTheme="majorBidi" w:cstheme="majorBidi"/>
          <w:sz w:val="32"/>
          <w:szCs w:val="32"/>
          <w:lang w:bidi="ar-DZ"/>
        </w:rPr>
      </w:pPr>
      <w:r w:rsidRPr="00B40D1C">
        <w:rPr>
          <w:rFonts w:asciiTheme="majorBidi" w:hAnsiTheme="majorBidi" w:cstheme="majorBidi" w:hint="cs"/>
          <w:sz w:val="32"/>
          <w:szCs w:val="32"/>
          <w:rtl/>
          <w:lang w:bidi="ar-DZ"/>
        </w:rPr>
        <w:t xml:space="preserve">ملخص النتائج: </w:t>
      </w:r>
    </w:p>
    <w:p w:rsidR="0050740F" w:rsidRDefault="0050740F" w:rsidP="008271B4">
      <w:pPr>
        <w:pStyle w:val="Paragraphedeliste"/>
        <w:numPr>
          <w:ilvl w:val="0"/>
          <w:numId w:val="107"/>
        </w:numPr>
        <w:tabs>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النتائج العامة المتعلقة بالمحور الأول: (تحديات المنظومة الجامعية بالجزائر ودورها في الاستجابة لضغوطات البيئة): توصلت الدراسة الحالية إلى:</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أن جامعة عبد الحميد بن باديس- مستغانم، مستوى ممارستها لمهامها كلها كان بدرجة متوسطة، وأنها قادرة على أداء مهمتها الرئيسية ( تلقين الطلبة المناهج البحثية وترقية التكوين والبحث) بدرجة عالية.</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أن جامعة عبد الحميد بن باديس </w:t>
      </w:r>
      <w:r>
        <w:rPr>
          <w:rFonts w:asciiTheme="majorBidi" w:hAnsiTheme="majorBidi" w:cstheme="majorBidi"/>
          <w:sz w:val="32"/>
          <w:szCs w:val="32"/>
          <w:rtl/>
          <w:lang w:bidi="ar-DZ"/>
        </w:rPr>
        <w:t>–</w:t>
      </w:r>
      <w:r>
        <w:rPr>
          <w:rFonts w:asciiTheme="majorBidi" w:hAnsiTheme="majorBidi" w:cstheme="majorBidi" w:hint="cs"/>
          <w:sz w:val="32"/>
          <w:szCs w:val="32"/>
          <w:rtl/>
          <w:lang w:bidi="ar-DZ"/>
        </w:rPr>
        <w:t>مستغانم، مستوى ممارستها لوظائفها مجتمعة كان بدرجة متوسطة، وأنها قادرة على أداء ثلاثة وظائف بدرجة مرتفعة وهي (وظيفة تنمية مهارات البحث العلمي لدى الطالب، وظيفة توفير الوسائل والأجهزة اللازمة للبحث العلمي والتطوير التكنولوجي، ووظيفية تنمية المعرفة والمساهمة في إنتاجها ونقلها وتطويرها).</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أثبتت النتائج المتحصل عليها، أن اتجاه العينة كان متوسطا نحو العوامل المؤثرة في مواجهة تحديات البيئة الداخلية للمنظومة الجامعية حسب درجة تأثيرها مجتمعة، وأن القوة النسبية لوجود هذه التحديات تعد قوة متوسطة حيث اتفق المبحوثين عينة الدراسة على أهمية ثلاث تحديات إدارية احتلت المراتب الثلاث الأولى هي على الترتيب: تعميم هيكل تنظيمي واحد على مستوى كل الإدارات الجامعية، عدم توافق الهيكل التنظيمي وأهداف المنظومة الجامعية، كثرة وتنوع النصوص القانونية الضابطة والمقيدة. وهذه النتيجة تؤكد أهمية الدور الذي يلعبه التنظيم داخل المنظومة الجامعية أن أي خلل على مستواه سيؤدي بالضرورة إلى فشل وانهيار منظومات التعليم العالي. </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فيما يخص جدوى النظام البيداغوجي المعتمد بالجامعة، انه نظام طبق دون دراسة مسبقة، عميقة ومتأنية لواقع الجامعة ولخصوصيتها العلمية والبشرية، وكان نتيجة لظروف سياسية وتفضيل خيار انضمام الجامعة الجزائرية للنظام التعليمي العالمي على حساب قدراتها وجودة مخرجاتها دون مراعاة للظروف الاجتماعية والاقتصادية للبلاد.</w:t>
      </w:r>
    </w:p>
    <w:p w:rsidR="0050740F" w:rsidRPr="00B3279A"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أكدت نتائج الدراسة، على عدم ارتباط مناهج التعليم العالي بالواقع العملي، وغياب فكرة ربط الطالب ببيئة العمل الحقيقية مما يؤدي إلى تغييب حس الإبداع لديه.</w:t>
      </w:r>
    </w:p>
    <w:p w:rsidR="0050740F" w:rsidRPr="00B3279A"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توصلت الدراسة إلى عدم وجود توافق بين التخصصات التي تقدمها الكليات واحتياجات سوق العمل المحلي في القطاعين العمومي والخاص كما أنها لا تفي بمتطلبات التنمية الأمر الذي أدى إلى انفصال بين الجامعة وسوق العمل وبين الجامعة ومجتمعها.</w:t>
      </w:r>
    </w:p>
    <w:p w:rsidR="0050740F" w:rsidRPr="00B3279A"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أن نظام </w:t>
      </w:r>
      <w:r w:rsidRPr="00063015">
        <w:rPr>
          <w:rFonts w:asciiTheme="majorBidi" w:hAnsiTheme="majorBidi" w:cstheme="majorBidi"/>
          <w:sz w:val="28"/>
          <w:szCs w:val="28"/>
          <w:lang w:bidi="ar-DZ"/>
        </w:rPr>
        <w:t>LMD</w:t>
      </w:r>
      <w:r>
        <w:rPr>
          <w:rFonts w:asciiTheme="majorBidi" w:hAnsiTheme="majorBidi" w:cstheme="majorBidi" w:hint="cs"/>
          <w:sz w:val="32"/>
          <w:szCs w:val="32"/>
          <w:rtl/>
          <w:lang w:bidi="ar-DZ"/>
        </w:rPr>
        <w:t>، نظام غير مناسب، وجاءت نتائج الدراسة الحالية تتعارض مع تقرير اللجنة الوطنية لإصلاح النظام التربوي.</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 xml:space="preserve">توصلت الدراسة إلى اتجاهين، الأول: ضرورة العودة إلى النظام التعليمي الكلاسيكي انطلاقا من انه نظام ملائم أكثر لواقع وخصوصية المنظومة الجامعية الجزائرية من كل النواحي سواء تعلق الأمر بمدة التكوين ففيه المدة كافية لتكوين الطالب وإكسابه المعرفة ومنهجية البحث فيها، أو تعلق الأمر بالجانب البيداغوجي فالنظام الكلاسيكي نظام واضح المعالم والقوانين. والثاني: أنه يجب السير قدما في النظام الجديد </w:t>
      </w:r>
      <w:r w:rsidRPr="00556582">
        <w:rPr>
          <w:rFonts w:asciiTheme="majorBidi" w:hAnsiTheme="majorBidi" w:cstheme="majorBidi"/>
          <w:sz w:val="28"/>
          <w:szCs w:val="28"/>
          <w:lang w:bidi="ar-DZ"/>
        </w:rPr>
        <w:t>LMD</w:t>
      </w:r>
      <w:r>
        <w:rPr>
          <w:rFonts w:asciiTheme="majorBidi" w:hAnsiTheme="majorBidi" w:cstheme="majorBidi" w:hint="cs"/>
          <w:sz w:val="32"/>
          <w:szCs w:val="32"/>
          <w:rtl/>
          <w:lang w:bidi="ar-DZ"/>
        </w:rPr>
        <w:t xml:space="preserve">، والعمل على تطويره وإدخال تعديلات عليه تتماشى وخصائص الجامعة الجزائرية ومحاولة استدراك النقائص الموجودة فيه. </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أكدت نتائج الدراسة إلى ضرورة التزام الأستاذ الباحث بأخلاقيات المهنة لضمان الاستقامة والجودة والمصداقية. </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توصلت الدراسة إلى أن المنظومة الجامعية بمستغانم (جامعة عبد الحميد بن باديس) غير قادرة على تحقيق الحرية الأكاديمية لمنتسبيها، كما أكدت النتائج اتفاق المبحوثين عينة الدراسة على وجود تأثير لمستوى ممارسة الحرية الأكاديمية للأستاذ الباحث على أداء المنظومة الجامعية وعلى تحقيق الخدمة للصالح العام.</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أثبتت النتائج المتحصل عليها، أن الاتجاه العينة كان متوسطا نحو العوامل المؤثرة في مواجهة تحديات التعليم العالي حسب درجة تأثيرها مجتمعة، وأن القوة النسبية لوجود هذه التحديات تعد قوة متوسطة حيث اتفق المبحوثين عينة الدراسة على أهمية ثلاث تحديات خارجية احتلت المراتب الأولى حسب أهميتها هي على الترتيب: مجانية التعليم وارتفاع تكاليفه، التجهيزات والوسائل المستخدمة في العملية التعليمية، محتوى البرامج التعليمية.</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كذلك كان اتجاه العينة متوسطا نحو العوامل المؤثرة في مواجهة تحديات البحث العلمي مجتمعة، وأن القوة النسبية لوجود هذه التحديات تعد قوة متوسطة حيث اتفق المبحوثين عينة الدراسة على أهمية ثلاث تحديات احتلت المراتب الأولى من حيث التأثير وهي على الترتيب: الميزانية المخصصة للبحث العلمي، قنوات النشر العلمي، حرية البحث العلمي.</w:t>
      </w:r>
    </w:p>
    <w:p w:rsidR="0050740F" w:rsidRPr="005E6A95" w:rsidRDefault="0050740F" w:rsidP="0050740F">
      <w:pPr>
        <w:pStyle w:val="Paragraphedeliste"/>
        <w:tabs>
          <w:tab w:val="right" w:pos="990"/>
          <w:tab w:val="right" w:pos="1557"/>
        </w:tabs>
        <w:bidi/>
        <w:jc w:val="both"/>
        <w:rPr>
          <w:rFonts w:asciiTheme="majorBidi" w:hAnsiTheme="majorBidi" w:cstheme="majorBidi"/>
          <w:sz w:val="16"/>
          <w:szCs w:val="16"/>
          <w:lang w:bidi="ar-DZ"/>
        </w:rPr>
      </w:pP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كما كان اتجاه العينة متوسطا نحو العوامل المؤثرة في مواجهة التحديات التي تعترضها أثناء خدمتها للمجتمع، وأن القوة النسبية لوجود هذه التحديات تعد قوة متوسطة حيث اتفق المبحوثون عينة الدراسة على أهمية ثلاث تحديات احتلت المراتب الأولى من حيث التأثير وهي على الترتيب: التغيرات وغياب النظرة المستقبلية، نوعية مخرجات التعليم العالي، التقدم والتطور العلمي والتكنولوجي.</w:t>
      </w:r>
    </w:p>
    <w:p w:rsidR="0050740F" w:rsidRDefault="0050740F" w:rsidP="0050740F">
      <w:pPr>
        <w:pStyle w:val="Paragraphedeliste"/>
        <w:tabs>
          <w:tab w:val="right" w:pos="990"/>
          <w:tab w:val="right" w:pos="1557"/>
        </w:tabs>
        <w:bidi/>
        <w:jc w:val="both"/>
        <w:rPr>
          <w:rFonts w:asciiTheme="majorBidi" w:hAnsiTheme="majorBidi" w:cstheme="majorBidi"/>
          <w:sz w:val="32"/>
          <w:szCs w:val="32"/>
          <w:rtl/>
          <w:lang w:bidi="ar-DZ"/>
        </w:rPr>
      </w:pPr>
    </w:p>
    <w:p w:rsidR="0050740F" w:rsidRDefault="0050740F" w:rsidP="0050740F">
      <w:pPr>
        <w:pStyle w:val="Paragraphedeliste"/>
        <w:tabs>
          <w:tab w:val="right" w:pos="990"/>
          <w:tab w:val="right" w:pos="1557"/>
        </w:tabs>
        <w:bidi/>
        <w:jc w:val="both"/>
        <w:rPr>
          <w:rFonts w:asciiTheme="majorBidi" w:hAnsiTheme="majorBidi" w:cstheme="majorBidi"/>
          <w:sz w:val="32"/>
          <w:szCs w:val="32"/>
          <w:rtl/>
          <w:lang w:bidi="ar-DZ"/>
        </w:rPr>
      </w:pPr>
    </w:p>
    <w:p w:rsidR="0050740F" w:rsidRDefault="0050740F" w:rsidP="0050740F">
      <w:pPr>
        <w:pStyle w:val="Paragraphedeliste"/>
        <w:tabs>
          <w:tab w:val="right" w:pos="990"/>
          <w:tab w:val="right" w:pos="1557"/>
        </w:tabs>
        <w:bidi/>
        <w:jc w:val="both"/>
        <w:rPr>
          <w:rFonts w:asciiTheme="majorBidi" w:hAnsiTheme="majorBidi" w:cstheme="majorBidi"/>
          <w:sz w:val="32"/>
          <w:szCs w:val="32"/>
          <w:rtl/>
          <w:lang w:bidi="ar-DZ"/>
        </w:rPr>
      </w:pPr>
    </w:p>
    <w:p w:rsidR="0050740F" w:rsidRDefault="0050740F" w:rsidP="0050740F">
      <w:pPr>
        <w:pStyle w:val="Paragraphedeliste"/>
        <w:tabs>
          <w:tab w:val="right" w:pos="990"/>
          <w:tab w:val="right" w:pos="1557"/>
        </w:tabs>
        <w:bidi/>
        <w:jc w:val="both"/>
        <w:rPr>
          <w:rFonts w:asciiTheme="majorBidi" w:hAnsiTheme="majorBidi" w:cstheme="majorBidi"/>
          <w:sz w:val="32"/>
          <w:szCs w:val="32"/>
          <w:rtl/>
          <w:lang w:bidi="ar-DZ"/>
        </w:rPr>
      </w:pPr>
    </w:p>
    <w:p w:rsidR="0050740F" w:rsidRDefault="0050740F" w:rsidP="008271B4">
      <w:pPr>
        <w:pStyle w:val="Paragraphedeliste"/>
        <w:numPr>
          <w:ilvl w:val="0"/>
          <w:numId w:val="107"/>
        </w:numPr>
        <w:tabs>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النتائج العامة المتعلقة بالمحور الثاني: (تحديات المنظومة الجامعية بالجزائر وتأثيرها على المعرفة السوسيولوجية): توصلت الدراسة الحالية إلى:</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اعتراف فئة الأساتذة المبحوثين من ميدان علم الاجتماع أنهم لا يعرفون مجتمعهم والمجتمع لا يعرفهم، وترجع وضعية علم الاجتماع الحالية إلى سوء المعايير المعتمدة في سياسة التوجيه الجامعي.</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وأن عدم القدرة على تقديم الخدمة السوسيولوجية تعود إلى تهميش الباحث في هذا المجال وإلى انتقاص السلطة وأصحاب القرار من قدرة علم الاجتماع والبحث الاجتماعي.</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وأكدت فئة الأستاذة المبحوثين من الميادين الأخرى الاعترافات السابقة، وأن الخدمة التي يقدمها الباحث في هذا المجال تعد خدمة ضعيفة.</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توصلت الدراسة إلى أنه من بين العوائق الأكثر تأثيرا على الباحث السوسيولوجي هي تلك المتعلقة بالمؤسسات الجامعية التي يعملون بها.</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أثبتت النتائج، أن اتجاه عينة الدراسة كان متوسطا نحو العوامل المؤثرة في الممارسة السوسيولوجية، حيث اتفق المبحوثين عينة الدراسة على تأثير العوامل السياسية بالدرجة الأولى، ثم العوامل الأكاديمية وفي المرتبة الثالثة جاءت العوامل الاقتصادية.</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توصلت نتائج الدراسة إلى أنه من بين القضايا الأكثر اهتماما من طرف الباحثين هي قضايا الأسرة والمدرسة، حيث كان اتجاه العينة عالي اتجاهها. كما بينت النتائج أن قضايا السياسة والبيئة قليلة الاهتمام وكان اتجاه العينة تجاهها ضعيفا. </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وقف الأساتذة الباحثين عينة الدراسة موقفا سلبيا اتجاه الممارسة السوسيولوجية بالجامعة عبد الحميد بن باديس.</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توصلت نتائج الدراسة إلى عدم وجود طلب على الخدمة السوسيولوجية من طرف القطاعات الأخرى، وعدم معرفتها للدور الحقيقي الذي يؤديه علم الاجتماع. وهذا ما يقودنا إلى استنتاج أنه يوجد نقص وعي مجتمعي ومؤسساتي بأهمية علم الاجتماع.</w:t>
      </w:r>
    </w:p>
    <w:p w:rsidR="0050740F" w:rsidRPr="0009255A" w:rsidRDefault="0050740F" w:rsidP="0050740F">
      <w:pPr>
        <w:pStyle w:val="Paragraphedeliste"/>
        <w:tabs>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p>
    <w:p w:rsidR="0050740F" w:rsidRDefault="0050740F" w:rsidP="008271B4">
      <w:pPr>
        <w:pStyle w:val="Paragraphedeliste"/>
        <w:numPr>
          <w:ilvl w:val="0"/>
          <w:numId w:val="107"/>
        </w:numPr>
        <w:tabs>
          <w:tab w:val="right" w:pos="990"/>
          <w:tab w:val="right" w:pos="1557"/>
        </w:tabs>
        <w:bidi/>
        <w:jc w:val="both"/>
        <w:rPr>
          <w:rFonts w:asciiTheme="majorBidi" w:hAnsiTheme="majorBidi" w:cstheme="majorBidi"/>
          <w:sz w:val="32"/>
          <w:szCs w:val="32"/>
          <w:lang w:bidi="ar-DZ"/>
        </w:rPr>
      </w:pPr>
      <w:r w:rsidRPr="00421F6F">
        <w:rPr>
          <w:rFonts w:asciiTheme="majorBidi" w:hAnsiTheme="majorBidi" w:cstheme="majorBidi" w:hint="cs"/>
          <w:sz w:val="32"/>
          <w:szCs w:val="32"/>
          <w:rtl/>
          <w:lang w:bidi="ar-DZ"/>
        </w:rPr>
        <w:t xml:space="preserve">النتائج </w:t>
      </w:r>
      <w:r>
        <w:rPr>
          <w:rFonts w:asciiTheme="majorBidi" w:hAnsiTheme="majorBidi" w:cstheme="majorBidi" w:hint="cs"/>
          <w:sz w:val="32"/>
          <w:szCs w:val="32"/>
          <w:rtl/>
          <w:lang w:bidi="ar-DZ"/>
        </w:rPr>
        <w:t xml:space="preserve"> العامة </w:t>
      </w:r>
      <w:r w:rsidRPr="00421F6F">
        <w:rPr>
          <w:rFonts w:asciiTheme="majorBidi" w:hAnsiTheme="majorBidi" w:cstheme="majorBidi" w:hint="cs"/>
          <w:sz w:val="32"/>
          <w:szCs w:val="32"/>
          <w:rtl/>
          <w:lang w:bidi="ar-DZ"/>
        </w:rPr>
        <w:t xml:space="preserve">المتعلقة </w:t>
      </w:r>
      <w:r>
        <w:rPr>
          <w:rFonts w:asciiTheme="majorBidi" w:hAnsiTheme="majorBidi" w:cstheme="majorBidi" w:hint="cs"/>
          <w:sz w:val="32"/>
          <w:szCs w:val="32"/>
          <w:rtl/>
          <w:lang w:bidi="ar-DZ"/>
        </w:rPr>
        <w:t>بفرضيات الدراسة</w:t>
      </w:r>
      <w:r w:rsidRPr="00421F6F">
        <w:rPr>
          <w:rFonts w:asciiTheme="majorBidi" w:hAnsiTheme="majorBidi" w:cstheme="majorBidi" w:hint="cs"/>
          <w:sz w:val="32"/>
          <w:szCs w:val="32"/>
          <w:rtl/>
          <w:lang w:bidi="ar-DZ"/>
        </w:rPr>
        <w:t xml:space="preserve">: </w:t>
      </w:r>
    </w:p>
    <w:p w:rsidR="0050740F" w:rsidRDefault="0050740F" w:rsidP="008271B4">
      <w:pPr>
        <w:pStyle w:val="Paragraphedeliste"/>
        <w:numPr>
          <w:ilvl w:val="0"/>
          <w:numId w:val="108"/>
        </w:numPr>
        <w:tabs>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النتائج  العامة المتعلقة بالفرض الأول:</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لا توجد فروق ذات دلالة إحصائية عند مستوى الدلالة (</w:t>
      </w:r>
      <w:r>
        <w:rPr>
          <w:rFonts w:asciiTheme="majorBidi" w:hAnsiTheme="majorBidi" w:cstheme="majorBidi"/>
          <w:sz w:val="32"/>
          <w:szCs w:val="32"/>
          <w:rtl/>
          <w:lang w:bidi="ar-DZ"/>
        </w:rPr>
        <w:t>α</w:t>
      </w:r>
      <w:r>
        <w:rPr>
          <w:rFonts w:asciiTheme="majorBidi" w:hAnsiTheme="majorBidi" w:cstheme="majorBidi" w:hint="cs"/>
          <w:sz w:val="32"/>
          <w:szCs w:val="32"/>
          <w:rtl/>
          <w:lang w:bidi="ar-DZ"/>
        </w:rPr>
        <w:t>= 0,05) بين استجابات المبحوثين حول درجة تأثير التحديات التي تواجه المنظومة الجامعية الجزائرية تبعا لمتغير الجنس.</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توجد فروق ذات دلالة إحصائية عند مستوى الدلالة (</w:t>
      </w:r>
      <w:r>
        <w:rPr>
          <w:rFonts w:asciiTheme="majorBidi" w:hAnsiTheme="majorBidi" w:cstheme="majorBidi"/>
          <w:sz w:val="32"/>
          <w:szCs w:val="32"/>
          <w:rtl/>
          <w:lang w:bidi="ar-DZ"/>
        </w:rPr>
        <w:t>α</w:t>
      </w:r>
      <w:r>
        <w:rPr>
          <w:rFonts w:asciiTheme="majorBidi" w:hAnsiTheme="majorBidi" w:cstheme="majorBidi" w:hint="cs"/>
          <w:sz w:val="32"/>
          <w:szCs w:val="32"/>
          <w:rtl/>
          <w:lang w:bidi="ar-DZ"/>
        </w:rPr>
        <w:t>= 0,05) بين استجابات المبحوثين حول درجة تأثير التحديات التي تواجه المنظومة الجامعية الجزائرية تبعا لمتغير التخصص العلمي.</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لا توجد فروق ذات دلالة إحصائية عند مستوى الدلالة (</w:t>
      </w:r>
      <w:r>
        <w:rPr>
          <w:rFonts w:asciiTheme="majorBidi" w:hAnsiTheme="majorBidi" w:cstheme="majorBidi"/>
          <w:sz w:val="32"/>
          <w:szCs w:val="32"/>
          <w:rtl/>
          <w:lang w:bidi="ar-DZ"/>
        </w:rPr>
        <w:t>α</w:t>
      </w:r>
      <w:r>
        <w:rPr>
          <w:rFonts w:asciiTheme="majorBidi" w:hAnsiTheme="majorBidi" w:cstheme="majorBidi" w:hint="cs"/>
          <w:sz w:val="32"/>
          <w:szCs w:val="32"/>
          <w:rtl/>
          <w:lang w:bidi="ar-DZ"/>
        </w:rPr>
        <w:t>= 0,05) بين استجابات المبحوثين حول درجة تأثير التحديات التي تواجه المنظومة الجامعية الجزائرية تبعا لمتغير الخبرة المهنية.</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توجد فروق ذات دلالة إحصائية عند مستوى الدلالة (</w:t>
      </w:r>
      <w:r>
        <w:rPr>
          <w:rFonts w:asciiTheme="majorBidi" w:hAnsiTheme="majorBidi" w:cstheme="majorBidi"/>
          <w:sz w:val="32"/>
          <w:szCs w:val="32"/>
          <w:rtl/>
          <w:lang w:bidi="ar-DZ"/>
        </w:rPr>
        <w:t>α</w:t>
      </w:r>
      <w:r>
        <w:rPr>
          <w:rFonts w:asciiTheme="majorBidi" w:hAnsiTheme="majorBidi" w:cstheme="majorBidi" w:hint="cs"/>
          <w:sz w:val="32"/>
          <w:szCs w:val="32"/>
          <w:rtl/>
          <w:lang w:bidi="ar-DZ"/>
        </w:rPr>
        <w:t>= 0,05) بين استجابات المبحوثين حول درجة تأثير التحديات التي تواجه المنظومة الجامعية الجزائرية تبعا لمتغير الرتبة تغزو لصالح  فئة أستاذ محاضر قسم "ب".</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توجد فروق ذات دلالة إحصائية عند مستوى الدلالة (</w:t>
      </w:r>
      <w:r>
        <w:rPr>
          <w:rFonts w:asciiTheme="majorBidi" w:hAnsiTheme="majorBidi" w:cstheme="majorBidi"/>
          <w:sz w:val="32"/>
          <w:szCs w:val="32"/>
          <w:rtl/>
          <w:lang w:bidi="ar-DZ"/>
        </w:rPr>
        <w:t>α</w:t>
      </w:r>
      <w:r>
        <w:rPr>
          <w:rFonts w:asciiTheme="majorBidi" w:hAnsiTheme="majorBidi" w:cstheme="majorBidi" w:hint="cs"/>
          <w:sz w:val="32"/>
          <w:szCs w:val="32"/>
          <w:rtl/>
          <w:lang w:bidi="ar-DZ"/>
        </w:rPr>
        <w:t>= 0,05) بين استجابات المبحوثين حول درجة تأثير التحديات التي تواجه المنظومة الجامعية الجزائرية تبعا لمتغير الرتبة في مجال البحث تغزو لصالح فئة عضو في فرقة بحث.</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توجد فروق ذات دلالة إحصائية عند مستوى الدلالة (</w:t>
      </w:r>
      <w:r>
        <w:rPr>
          <w:rFonts w:asciiTheme="majorBidi" w:hAnsiTheme="majorBidi" w:cstheme="majorBidi"/>
          <w:sz w:val="32"/>
          <w:szCs w:val="32"/>
          <w:rtl/>
          <w:lang w:bidi="ar-DZ"/>
        </w:rPr>
        <w:t>α</w:t>
      </w:r>
      <w:r>
        <w:rPr>
          <w:rFonts w:asciiTheme="majorBidi" w:hAnsiTheme="majorBidi" w:cstheme="majorBidi" w:hint="cs"/>
          <w:sz w:val="32"/>
          <w:szCs w:val="32"/>
          <w:rtl/>
          <w:lang w:bidi="ar-DZ"/>
        </w:rPr>
        <w:t>= 0,05) بين استجابات المبحوثين حول درجة تأثير التحديات التي تواجه المنظومة الجامعية الجزائرية تبعا لمتغير المنصب العالي.</w:t>
      </w:r>
    </w:p>
    <w:p w:rsidR="0050740F" w:rsidRDefault="0050740F" w:rsidP="008271B4">
      <w:pPr>
        <w:pStyle w:val="Paragraphedeliste"/>
        <w:numPr>
          <w:ilvl w:val="0"/>
          <w:numId w:val="108"/>
        </w:numPr>
        <w:tabs>
          <w:tab w:val="right" w:pos="990"/>
          <w:tab w:val="right" w:pos="1557"/>
        </w:tabs>
        <w:bidi/>
        <w:jc w:val="both"/>
        <w:rPr>
          <w:rFonts w:asciiTheme="majorBidi" w:hAnsiTheme="majorBidi" w:cstheme="majorBidi"/>
          <w:sz w:val="32"/>
          <w:szCs w:val="32"/>
          <w:lang w:bidi="ar-DZ"/>
        </w:rPr>
      </w:pPr>
      <w:r w:rsidRPr="008261EF">
        <w:rPr>
          <w:rFonts w:asciiTheme="majorBidi" w:hAnsiTheme="majorBidi" w:cstheme="majorBidi" w:hint="cs"/>
          <w:sz w:val="32"/>
          <w:szCs w:val="32"/>
          <w:rtl/>
          <w:lang w:bidi="ar-DZ"/>
        </w:rPr>
        <w:t>النتائج  العامة المتعلقة بالفرض الثاني:</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لا توجد فروق ذات دلالة إحصائية عند مستوى الدلالة (</w:t>
      </w:r>
      <w:r>
        <w:rPr>
          <w:rFonts w:asciiTheme="majorBidi" w:hAnsiTheme="majorBidi" w:cstheme="majorBidi"/>
          <w:sz w:val="32"/>
          <w:szCs w:val="32"/>
          <w:rtl/>
          <w:lang w:bidi="ar-DZ"/>
        </w:rPr>
        <w:t>α</w:t>
      </w:r>
      <w:r>
        <w:rPr>
          <w:rFonts w:asciiTheme="majorBidi" w:hAnsiTheme="majorBidi" w:cstheme="majorBidi" w:hint="cs"/>
          <w:sz w:val="32"/>
          <w:szCs w:val="32"/>
          <w:rtl/>
          <w:lang w:bidi="ar-DZ"/>
        </w:rPr>
        <w:t>= 0,05) بين استجابات المبحوثين حول درجة ممارسة المنظومة الجامعية للحرية الأكاديمية في الجزائر تبعا لمتغير الجنس.</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لا توجد فروق ذات دلالة إحصائية عند مستوى الدلالة (</w:t>
      </w:r>
      <w:r>
        <w:rPr>
          <w:rFonts w:asciiTheme="majorBidi" w:hAnsiTheme="majorBidi" w:cstheme="majorBidi"/>
          <w:sz w:val="32"/>
          <w:szCs w:val="32"/>
          <w:rtl/>
          <w:lang w:bidi="ar-DZ"/>
        </w:rPr>
        <w:t>α</w:t>
      </w:r>
      <w:r>
        <w:rPr>
          <w:rFonts w:asciiTheme="majorBidi" w:hAnsiTheme="majorBidi" w:cstheme="majorBidi" w:hint="cs"/>
          <w:sz w:val="32"/>
          <w:szCs w:val="32"/>
          <w:rtl/>
          <w:lang w:bidi="ar-DZ"/>
        </w:rPr>
        <w:t>= 0,05) بين استجابات المبحوثين حول درجة ممارسة المنظومة الجامعية للحرية الأكاديمية في الجزائر تبعا لمتغير التخصص العلمي.</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توجد فروق ذات دلالة إحصائية عند مستوى الدلالة (</w:t>
      </w:r>
      <w:r>
        <w:rPr>
          <w:rFonts w:asciiTheme="majorBidi" w:hAnsiTheme="majorBidi" w:cstheme="majorBidi"/>
          <w:sz w:val="32"/>
          <w:szCs w:val="32"/>
          <w:rtl/>
          <w:lang w:bidi="ar-DZ"/>
        </w:rPr>
        <w:t>α</w:t>
      </w:r>
      <w:r>
        <w:rPr>
          <w:rFonts w:asciiTheme="majorBidi" w:hAnsiTheme="majorBidi" w:cstheme="majorBidi" w:hint="cs"/>
          <w:sz w:val="32"/>
          <w:szCs w:val="32"/>
          <w:rtl/>
          <w:lang w:bidi="ar-DZ"/>
        </w:rPr>
        <w:t>= 0,05) بين استجابات المبحوثين حول درجة ممارسة المنظومة الجامعية للحرية الأكاديمية في الجزائر تبعا لمتغير المنصب العالي.</w:t>
      </w:r>
    </w:p>
    <w:p w:rsidR="0050740F" w:rsidRDefault="0050740F" w:rsidP="008271B4">
      <w:pPr>
        <w:pStyle w:val="Paragraphedeliste"/>
        <w:numPr>
          <w:ilvl w:val="0"/>
          <w:numId w:val="108"/>
        </w:numPr>
        <w:tabs>
          <w:tab w:val="right" w:pos="990"/>
          <w:tab w:val="right" w:pos="1557"/>
        </w:tabs>
        <w:bidi/>
        <w:jc w:val="both"/>
        <w:rPr>
          <w:rFonts w:asciiTheme="majorBidi" w:hAnsiTheme="majorBidi" w:cstheme="majorBidi"/>
          <w:sz w:val="32"/>
          <w:szCs w:val="32"/>
          <w:lang w:bidi="ar-DZ"/>
        </w:rPr>
      </w:pPr>
      <w:r w:rsidRPr="008C1D78">
        <w:rPr>
          <w:rFonts w:asciiTheme="majorBidi" w:hAnsiTheme="majorBidi" w:cstheme="majorBidi" w:hint="cs"/>
          <w:sz w:val="32"/>
          <w:szCs w:val="32"/>
          <w:rtl/>
          <w:lang w:bidi="ar-DZ"/>
        </w:rPr>
        <w:t xml:space="preserve">النتائج  العامة المتعلقة بالفرض </w:t>
      </w:r>
      <w:r>
        <w:rPr>
          <w:rFonts w:asciiTheme="majorBidi" w:hAnsiTheme="majorBidi" w:cstheme="majorBidi" w:hint="cs"/>
          <w:sz w:val="32"/>
          <w:szCs w:val="32"/>
          <w:rtl/>
          <w:lang w:bidi="ar-DZ"/>
        </w:rPr>
        <w:t>الثالث</w:t>
      </w:r>
      <w:r w:rsidRPr="008C1D78">
        <w:rPr>
          <w:rFonts w:asciiTheme="majorBidi" w:hAnsiTheme="majorBidi" w:cstheme="majorBidi" w:hint="cs"/>
          <w:sz w:val="32"/>
          <w:szCs w:val="32"/>
          <w:rtl/>
          <w:lang w:bidi="ar-DZ"/>
        </w:rPr>
        <w:t>:</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لا توجد فروق ذات دلالة إحصائية عند مستوى الدلالة (</w:t>
      </w:r>
      <w:r>
        <w:rPr>
          <w:rFonts w:asciiTheme="majorBidi" w:hAnsiTheme="majorBidi" w:cstheme="majorBidi"/>
          <w:sz w:val="32"/>
          <w:szCs w:val="32"/>
          <w:rtl/>
          <w:lang w:bidi="ar-DZ"/>
        </w:rPr>
        <w:t>α</w:t>
      </w:r>
      <w:r>
        <w:rPr>
          <w:rFonts w:asciiTheme="majorBidi" w:hAnsiTheme="majorBidi" w:cstheme="majorBidi" w:hint="cs"/>
          <w:sz w:val="32"/>
          <w:szCs w:val="32"/>
          <w:rtl/>
          <w:lang w:bidi="ar-DZ"/>
        </w:rPr>
        <w:t>= 0,05) بين استجابات المبحوثين حول الصعوبات التي تحول دون تحقيق الممارسة السوسيولوجية الصحيحة في الجامعات الجزائرية تبعا لمتغير الجنس.</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لا توجد فروق ذات دلالة إحصائية عند مستوى الدلالة (</w:t>
      </w:r>
      <w:r>
        <w:rPr>
          <w:rFonts w:asciiTheme="majorBidi" w:hAnsiTheme="majorBidi" w:cstheme="majorBidi"/>
          <w:sz w:val="32"/>
          <w:szCs w:val="32"/>
          <w:rtl/>
          <w:lang w:bidi="ar-DZ"/>
        </w:rPr>
        <w:t>α</w:t>
      </w:r>
      <w:r>
        <w:rPr>
          <w:rFonts w:asciiTheme="majorBidi" w:hAnsiTheme="majorBidi" w:cstheme="majorBidi" w:hint="cs"/>
          <w:sz w:val="32"/>
          <w:szCs w:val="32"/>
          <w:rtl/>
          <w:lang w:bidi="ar-DZ"/>
        </w:rPr>
        <w:t>= 0,05) بين استجابات المبحوثين حول الصعوبات التي تحول دون تحقيق الممارسة السوسيولوجية الصحيحة في الجامعات الجزائرية تبعا لمتغير التخصص العلمي.</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لا توجد فروق ذات دلالة إحصائية عند مستوى الدلالة (</w:t>
      </w:r>
      <w:r>
        <w:rPr>
          <w:rFonts w:asciiTheme="majorBidi" w:hAnsiTheme="majorBidi" w:cstheme="majorBidi"/>
          <w:sz w:val="32"/>
          <w:szCs w:val="32"/>
          <w:rtl/>
          <w:lang w:bidi="ar-DZ"/>
        </w:rPr>
        <w:t>α</w:t>
      </w:r>
      <w:r>
        <w:rPr>
          <w:rFonts w:asciiTheme="majorBidi" w:hAnsiTheme="majorBidi" w:cstheme="majorBidi" w:hint="cs"/>
          <w:sz w:val="32"/>
          <w:szCs w:val="32"/>
          <w:rtl/>
          <w:lang w:bidi="ar-DZ"/>
        </w:rPr>
        <w:t>= 0,05) بين استجابات المبحوثين حول الصعوبات التي تحول دون تحقيق الممارسة السوسيولوجية الصحيحة في الجامعات الجزائرية تبعا لمتغير الخبرة المهنية.</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توجد فروق ذات دلالة إحصائية عند مستوى الدلالة (</w:t>
      </w:r>
      <w:r>
        <w:rPr>
          <w:rFonts w:asciiTheme="majorBidi" w:hAnsiTheme="majorBidi" w:cstheme="majorBidi"/>
          <w:sz w:val="32"/>
          <w:szCs w:val="32"/>
          <w:rtl/>
          <w:lang w:bidi="ar-DZ"/>
        </w:rPr>
        <w:t>α</w:t>
      </w:r>
      <w:r>
        <w:rPr>
          <w:rFonts w:asciiTheme="majorBidi" w:hAnsiTheme="majorBidi" w:cstheme="majorBidi" w:hint="cs"/>
          <w:sz w:val="32"/>
          <w:szCs w:val="32"/>
          <w:rtl/>
          <w:lang w:bidi="ar-DZ"/>
        </w:rPr>
        <w:t>= 0,05) بين استجابات المبحوثين حول الصعوبات التي تحول دون تحقيق الممارسة السوسيولوجية الصحيحة في الجامعات الجزائرية تبعا لمتغير الرتبة تغزو لصالح فئة أستاذ محاضر قسم "ب".</w:t>
      </w:r>
    </w:p>
    <w:p w:rsidR="0050740F"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lang w:bidi="ar-DZ"/>
        </w:rPr>
      </w:pPr>
      <w:r>
        <w:rPr>
          <w:rFonts w:asciiTheme="majorBidi" w:hAnsiTheme="majorBidi" w:cstheme="majorBidi" w:hint="cs"/>
          <w:sz w:val="32"/>
          <w:szCs w:val="32"/>
          <w:rtl/>
          <w:lang w:bidi="ar-DZ"/>
        </w:rPr>
        <w:t>لا توجد فروق ذات دلالة إحصائية عند مستوى الدلالة (</w:t>
      </w:r>
      <w:r>
        <w:rPr>
          <w:rFonts w:asciiTheme="majorBidi" w:hAnsiTheme="majorBidi" w:cstheme="majorBidi"/>
          <w:sz w:val="32"/>
          <w:szCs w:val="32"/>
          <w:rtl/>
          <w:lang w:bidi="ar-DZ"/>
        </w:rPr>
        <w:t>α</w:t>
      </w:r>
      <w:r>
        <w:rPr>
          <w:rFonts w:asciiTheme="majorBidi" w:hAnsiTheme="majorBidi" w:cstheme="majorBidi" w:hint="cs"/>
          <w:sz w:val="32"/>
          <w:szCs w:val="32"/>
          <w:rtl/>
          <w:lang w:bidi="ar-DZ"/>
        </w:rPr>
        <w:t>= 0,05) بين استجابات المبحوثين حول الصعوبات التي تحول دون تحقيق الممارسة السوسيولوجية الصحيحة في الجامعات الجزائرية تبعا لمتغير الرتبة في مجال البحث.</w:t>
      </w:r>
    </w:p>
    <w:p w:rsidR="0050740F" w:rsidRPr="00E74252" w:rsidRDefault="0050740F" w:rsidP="0050740F">
      <w:pPr>
        <w:pStyle w:val="Paragraphedeliste"/>
        <w:numPr>
          <w:ilvl w:val="0"/>
          <w:numId w:val="28"/>
        </w:numPr>
        <w:tabs>
          <w:tab w:val="right" w:pos="990"/>
          <w:tab w:val="right" w:pos="1557"/>
        </w:tabs>
        <w:bidi/>
        <w:ind w:left="72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لا توجد فروق ذات دلالة إحصائية عند مستوى الدلالة (</w:t>
      </w:r>
      <w:r>
        <w:rPr>
          <w:rFonts w:asciiTheme="majorBidi" w:hAnsiTheme="majorBidi" w:cstheme="majorBidi"/>
          <w:sz w:val="32"/>
          <w:szCs w:val="32"/>
          <w:rtl/>
          <w:lang w:bidi="ar-DZ"/>
        </w:rPr>
        <w:t>α</w:t>
      </w:r>
      <w:r>
        <w:rPr>
          <w:rFonts w:asciiTheme="majorBidi" w:hAnsiTheme="majorBidi" w:cstheme="majorBidi" w:hint="cs"/>
          <w:sz w:val="32"/>
          <w:szCs w:val="32"/>
          <w:rtl/>
          <w:lang w:bidi="ar-DZ"/>
        </w:rPr>
        <w:t>= 0,05) بين استجابات المبحوثين حول الصعوبات التي تحول دون تحقيق الممارسة السوسيولوجية الصحيحة في الجامعات الجزائرية تبعا لمتغير المنصب العالي.</w:t>
      </w:r>
    </w:p>
    <w:p w:rsidR="0050740F" w:rsidRPr="00E74879" w:rsidRDefault="0050740F" w:rsidP="0050740F">
      <w:pPr>
        <w:tabs>
          <w:tab w:val="right" w:pos="990"/>
          <w:tab w:val="right" w:pos="1557"/>
        </w:tabs>
        <w:bidi/>
        <w:jc w:val="left"/>
        <w:rPr>
          <w:rFonts w:asciiTheme="majorBidi" w:hAnsiTheme="majorBidi" w:cstheme="majorBidi"/>
          <w:sz w:val="16"/>
          <w:szCs w:val="16"/>
          <w:lang w:bidi="ar-DZ"/>
        </w:rPr>
      </w:pPr>
    </w:p>
    <w:p w:rsidR="0050740F" w:rsidRDefault="0050740F" w:rsidP="008271B4">
      <w:pPr>
        <w:pStyle w:val="Paragraphedeliste"/>
        <w:numPr>
          <w:ilvl w:val="0"/>
          <w:numId w:val="105"/>
        </w:numPr>
        <w:tabs>
          <w:tab w:val="right" w:pos="990"/>
          <w:tab w:val="right" w:pos="1557"/>
        </w:tabs>
        <w:bidi/>
        <w:jc w:val="left"/>
        <w:rPr>
          <w:rFonts w:asciiTheme="majorBidi" w:hAnsiTheme="majorBidi" w:cstheme="majorBidi"/>
          <w:sz w:val="32"/>
          <w:szCs w:val="32"/>
          <w:lang w:bidi="ar-DZ"/>
        </w:rPr>
      </w:pPr>
      <w:r w:rsidRPr="00E22E1E">
        <w:rPr>
          <w:rFonts w:ascii="Times New Roman" w:hAnsi="Times New Roman" w:cs="Traditional Arabic" w:hint="cs"/>
          <w:b/>
          <w:bCs/>
          <w:sz w:val="36"/>
          <w:szCs w:val="36"/>
          <w:rtl/>
          <w:lang w:bidi="ar-DZ"/>
        </w:rPr>
        <w:t xml:space="preserve"> </w:t>
      </w:r>
      <w:r>
        <w:rPr>
          <w:rFonts w:asciiTheme="majorBidi" w:hAnsiTheme="majorBidi" w:cstheme="majorBidi" w:hint="cs"/>
          <w:sz w:val="32"/>
          <w:szCs w:val="32"/>
          <w:rtl/>
          <w:lang w:bidi="ar-DZ"/>
        </w:rPr>
        <w:t>التوصيات</w:t>
      </w:r>
      <w:r w:rsidRPr="00B40D1C">
        <w:rPr>
          <w:rFonts w:asciiTheme="majorBidi" w:hAnsiTheme="majorBidi" w:cstheme="majorBidi" w:hint="cs"/>
          <w:sz w:val="32"/>
          <w:szCs w:val="32"/>
          <w:rtl/>
          <w:lang w:bidi="ar-DZ"/>
        </w:rPr>
        <w:t xml:space="preserve">: </w:t>
      </w:r>
    </w:p>
    <w:p w:rsidR="0050740F" w:rsidRDefault="0050740F" w:rsidP="0050740F">
      <w:pPr>
        <w:tabs>
          <w:tab w:val="right" w:pos="990"/>
          <w:tab w:val="right" w:pos="1557"/>
        </w:tabs>
        <w:bidi/>
        <w:ind w:left="360" w:firstLine="347"/>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في ضوء نتائج الدراسة خرجنا بعدد من التوصيات التي يمكن أن تسهم في تفعيل دور المنظومة الجامعية والمعرفة السوسيولوجية وهي كما يلي: </w:t>
      </w:r>
    </w:p>
    <w:p w:rsidR="0050740F" w:rsidRDefault="0050740F" w:rsidP="008271B4">
      <w:pPr>
        <w:pStyle w:val="Paragraphedeliste"/>
        <w:numPr>
          <w:ilvl w:val="0"/>
          <w:numId w:val="106"/>
        </w:numPr>
        <w:tabs>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مراجعة نظام التعليم العالي وسياسات القبول الجامعي.</w:t>
      </w:r>
    </w:p>
    <w:p w:rsidR="0050740F" w:rsidRDefault="0050740F" w:rsidP="008271B4">
      <w:pPr>
        <w:pStyle w:val="Paragraphedeliste"/>
        <w:numPr>
          <w:ilvl w:val="0"/>
          <w:numId w:val="106"/>
        </w:numPr>
        <w:tabs>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التحضير المسبق لأي تغيير وضرورة تهيئة الفئة التي يشملها التغيير حتى تتمكن من تقبل التغييرات المحتمل إدخالها.</w:t>
      </w:r>
    </w:p>
    <w:p w:rsidR="0050740F" w:rsidRDefault="0050740F" w:rsidP="008271B4">
      <w:pPr>
        <w:pStyle w:val="Paragraphedeliste"/>
        <w:numPr>
          <w:ilvl w:val="0"/>
          <w:numId w:val="106"/>
        </w:numPr>
        <w:tabs>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مراجعة المناهج والبرامج التعليمية، والعمل على تطويرها للوفاء بالمتغيرات المصاحبة للتحديات التي يشهدها المجتمع.</w:t>
      </w:r>
    </w:p>
    <w:p w:rsidR="0050740F" w:rsidRDefault="0050740F" w:rsidP="008271B4">
      <w:pPr>
        <w:pStyle w:val="Paragraphedeliste"/>
        <w:numPr>
          <w:ilvl w:val="0"/>
          <w:numId w:val="106"/>
        </w:numPr>
        <w:tabs>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تطوير وسائل وأساليب التعليم والبحث العلمي بالجزائر.</w:t>
      </w:r>
    </w:p>
    <w:p w:rsidR="0050740F" w:rsidRDefault="0050740F" w:rsidP="008271B4">
      <w:pPr>
        <w:pStyle w:val="Paragraphedeliste"/>
        <w:numPr>
          <w:ilvl w:val="0"/>
          <w:numId w:val="106"/>
        </w:numPr>
        <w:tabs>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ضرورة الاهتمام بالمورد البشري (الأساتذة، الإداريين) كونهم المورد الأساسي في تنفيذ أي مشروع تنموي.</w:t>
      </w:r>
    </w:p>
    <w:p w:rsidR="0050740F" w:rsidRDefault="0050740F" w:rsidP="008271B4">
      <w:pPr>
        <w:pStyle w:val="Paragraphedeliste"/>
        <w:numPr>
          <w:ilvl w:val="0"/>
          <w:numId w:val="106"/>
        </w:numPr>
        <w:tabs>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ضمان الجودة والنوعية في مخرجات التعليم العالي.</w:t>
      </w:r>
    </w:p>
    <w:p w:rsidR="0050740F" w:rsidRDefault="0050740F" w:rsidP="008271B4">
      <w:pPr>
        <w:pStyle w:val="Paragraphedeliste"/>
        <w:numPr>
          <w:ilvl w:val="0"/>
          <w:numId w:val="106"/>
        </w:numPr>
        <w:tabs>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ضرورة تحقيق المواءمة بين مخرجات التعليم العالي ومتطلبات التنمية وسوق العمل.</w:t>
      </w:r>
    </w:p>
    <w:p w:rsidR="0050740F" w:rsidRDefault="0050740F" w:rsidP="008271B4">
      <w:pPr>
        <w:pStyle w:val="Paragraphedeliste"/>
        <w:numPr>
          <w:ilvl w:val="0"/>
          <w:numId w:val="106"/>
        </w:numPr>
        <w:tabs>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ضرورة إشراك قطاع التشغيل (مديريات التشغيل، الوكالة الولائية للتشغيل، المديرية العامة للوظيفة العمومية والإصلاح الإداري)، والقطاع الخاص وكذا أصحاب الأعمال في المناقشات المتعلقة بالتعليم العالي والتخصصات المطلوبة في سوق العمل لتحقيق علاقة ايجابية بين التخصصات والواقع العملي. </w:t>
      </w:r>
    </w:p>
    <w:p w:rsidR="0050740F" w:rsidRDefault="0050740F" w:rsidP="008271B4">
      <w:pPr>
        <w:pStyle w:val="Paragraphedeliste"/>
        <w:numPr>
          <w:ilvl w:val="0"/>
          <w:numId w:val="106"/>
        </w:numPr>
        <w:tabs>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ضرورة إشراك الأساتذة الباحثين في مختلف التخصصات بصفة عامة والأساتذة الباحثين في ميدان السوسيولوجيا في المناقشة المتعلقة بالمجتمع وقضاياه.</w:t>
      </w:r>
    </w:p>
    <w:p w:rsidR="0050740F" w:rsidRDefault="0050740F" w:rsidP="008271B4">
      <w:pPr>
        <w:pStyle w:val="Paragraphedeliste"/>
        <w:numPr>
          <w:ilvl w:val="0"/>
          <w:numId w:val="106"/>
        </w:numPr>
        <w:tabs>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ضرورة التعاون والتنسيق فيما بين الجامعات الجزائرية وبينها وبين مخابر البحث، وبين الجامعات بالجزائر والجامعات بالدول العربية والدول الأجنبية.</w:t>
      </w:r>
    </w:p>
    <w:p w:rsidR="0050740F" w:rsidRDefault="0050740F" w:rsidP="008271B4">
      <w:pPr>
        <w:pStyle w:val="Paragraphedeliste"/>
        <w:numPr>
          <w:ilvl w:val="0"/>
          <w:numId w:val="106"/>
        </w:numPr>
        <w:tabs>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 xml:space="preserve"> ضرورة استجابة المنظومة الجامعية بالجزائر للتحديات التي تواجهها نظرا لأهمية المؤسسات الجامعية في عمليات التنمية.</w:t>
      </w:r>
    </w:p>
    <w:p w:rsidR="0050740F" w:rsidRDefault="0050740F" w:rsidP="008271B4">
      <w:pPr>
        <w:pStyle w:val="Paragraphedeliste"/>
        <w:numPr>
          <w:ilvl w:val="0"/>
          <w:numId w:val="106"/>
        </w:numPr>
        <w:tabs>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ضرورة استجابة المنظومة الجامعية بالجزائر للتحديات التي تواجه التعليم والبحث العلمي وخدمة المجتمع للمحافظة على بقائها واستمراريتها.</w:t>
      </w:r>
    </w:p>
    <w:p w:rsidR="0050740F" w:rsidRDefault="0050740F" w:rsidP="008271B4">
      <w:pPr>
        <w:pStyle w:val="Paragraphedeliste"/>
        <w:numPr>
          <w:ilvl w:val="0"/>
          <w:numId w:val="106"/>
        </w:numPr>
        <w:tabs>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ضرورة إعادة الاعتبار لعلم الاجتماع نظرا لأهميته في فهم الواقع الاجتماعي ولأهمية نتائجه.</w:t>
      </w:r>
    </w:p>
    <w:p w:rsidR="0050740F" w:rsidRDefault="0050740F" w:rsidP="008271B4">
      <w:pPr>
        <w:pStyle w:val="Paragraphedeliste"/>
        <w:numPr>
          <w:ilvl w:val="0"/>
          <w:numId w:val="106"/>
        </w:numPr>
        <w:tabs>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ضرورة تحسين أوضاع الباحث السوسيولوجي وخاصة تلك المتعلقة بالبيئة الداخلية كتحسين ظروف العمل، وتسهيل الأمور الإدارية، وتحقيق قدر من الحرية الأكاديمية، والتحفيز المادي والمعنوي للباحثين نظرا لأهمية هذه العوامل في تحقيق المردودية والجودة. </w:t>
      </w:r>
    </w:p>
    <w:p w:rsidR="0050740F" w:rsidRDefault="0050740F" w:rsidP="008271B4">
      <w:pPr>
        <w:pStyle w:val="Paragraphedeliste"/>
        <w:numPr>
          <w:ilvl w:val="0"/>
          <w:numId w:val="106"/>
        </w:numPr>
        <w:tabs>
          <w:tab w:val="right" w:pos="990"/>
          <w:tab w:val="right" w:pos="1557"/>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ولغرض مواجهة التحديات التي تفرزها البيئة الداخلية والخارجية للمنظومة الجامعية بالجزائر عامة وبمستغانم خاصة (جامعة عبد الحميد بن باديس)، بشكل أكثر فاعلية ونجاعة، يتطلب الأمر الاعتماد على المتطلبات الواردة في الجدولين رقم (35 و36)، وعلى آليات تفعيل دور الجامعة وسبل مواجهتها لتحديات العصر ( أنظر الفصل الرابع من الدراسة).</w:t>
      </w:r>
    </w:p>
    <w:p w:rsidR="0050740F" w:rsidRPr="004D246B" w:rsidRDefault="0050740F" w:rsidP="0050740F">
      <w:pPr>
        <w:tabs>
          <w:tab w:val="right" w:pos="990"/>
          <w:tab w:val="right" w:pos="1557"/>
        </w:tabs>
        <w:bidi/>
        <w:ind w:left="707"/>
        <w:jc w:val="both"/>
        <w:rPr>
          <w:rFonts w:asciiTheme="majorBidi" w:hAnsiTheme="majorBidi" w:cstheme="majorBidi"/>
          <w:sz w:val="20"/>
          <w:szCs w:val="20"/>
          <w:rtl/>
          <w:lang w:bidi="ar-DZ"/>
        </w:rPr>
      </w:pPr>
      <w:r w:rsidRPr="00845C5E">
        <w:rPr>
          <w:rFonts w:asciiTheme="majorBidi" w:hAnsiTheme="majorBidi" w:cstheme="majorBidi" w:hint="cs"/>
          <w:sz w:val="32"/>
          <w:szCs w:val="32"/>
          <w:rtl/>
          <w:lang w:bidi="ar-DZ"/>
        </w:rPr>
        <w:t xml:space="preserve"> </w:t>
      </w:r>
    </w:p>
    <w:p w:rsidR="0050740F" w:rsidRDefault="0050740F" w:rsidP="008271B4">
      <w:pPr>
        <w:pStyle w:val="Paragraphedeliste"/>
        <w:numPr>
          <w:ilvl w:val="0"/>
          <w:numId w:val="105"/>
        </w:numPr>
        <w:tabs>
          <w:tab w:val="right" w:pos="990"/>
          <w:tab w:val="right" w:pos="1557"/>
        </w:tabs>
        <w:bidi/>
        <w:jc w:val="both"/>
        <w:rPr>
          <w:rFonts w:asciiTheme="majorBidi" w:hAnsiTheme="majorBidi" w:cstheme="majorBidi"/>
          <w:sz w:val="32"/>
          <w:szCs w:val="32"/>
          <w:lang w:bidi="ar-DZ"/>
        </w:rPr>
      </w:pPr>
      <w:r>
        <w:rPr>
          <w:rFonts w:asciiTheme="majorBidi" w:hAnsiTheme="majorBidi" w:cstheme="majorBidi"/>
          <w:sz w:val="32"/>
          <w:szCs w:val="32"/>
          <w:rtl/>
          <w:lang w:bidi="ar-DZ"/>
        </w:rPr>
        <w:tab/>
      </w:r>
      <w:r>
        <w:rPr>
          <w:rFonts w:asciiTheme="majorBidi" w:hAnsiTheme="majorBidi" w:cstheme="majorBidi" w:hint="cs"/>
          <w:sz w:val="32"/>
          <w:szCs w:val="32"/>
          <w:rtl/>
          <w:lang w:bidi="ar-DZ"/>
        </w:rPr>
        <w:t>الاقتراحات</w:t>
      </w:r>
      <w:r w:rsidRPr="00B40D1C">
        <w:rPr>
          <w:rFonts w:asciiTheme="majorBidi" w:hAnsiTheme="majorBidi" w:cstheme="majorBidi" w:hint="cs"/>
          <w:sz w:val="32"/>
          <w:szCs w:val="32"/>
          <w:rtl/>
          <w:lang w:bidi="ar-DZ"/>
        </w:rPr>
        <w:t xml:space="preserve">: </w:t>
      </w:r>
    </w:p>
    <w:p w:rsidR="0050740F" w:rsidRDefault="0050740F" w:rsidP="0050740F">
      <w:pPr>
        <w:tabs>
          <w:tab w:val="right" w:pos="707"/>
          <w:tab w:val="left" w:pos="1314"/>
        </w:tabs>
        <w:bidi/>
        <w:ind w:firstLine="707"/>
        <w:jc w:val="both"/>
        <w:rPr>
          <w:rFonts w:asciiTheme="majorBidi" w:hAnsiTheme="majorBidi" w:cstheme="majorBidi"/>
          <w:sz w:val="32"/>
          <w:szCs w:val="32"/>
          <w:rtl/>
          <w:lang w:bidi="ar-DZ"/>
        </w:rPr>
      </w:pPr>
      <w:r>
        <w:rPr>
          <w:rFonts w:asciiTheme="majorBidi" w:hAnsiTheme="majorBidi" w:cstheme="majorBidi" w:hint="cs"/>
          <w:sz w:val="32"/>
          <w:szCs w:val="32"/>
          <w:rtl/>
          <w:lang w:bidi="ar-DZ"/>
        </w:rPr>
        <w:t>فيما يلي يمكننا تقديم بعض الاقتراحات للتعامل مع الظاهرة المدروسة:</w:t>
      </w:r>
    </w:p>
    <w:p w:rsidR="0050740F" w:rsidRDefault="0050740F" w:rsidP="008271B4">
      <w:pPr>
        <w:pStyle w:val="Paragraphedeliste"/>
        <w:numPr>
          <w:ilvl w:val="0"/>
          <w:numId w:val="106"/>
        </w:numPr>
        <w:tabs>
          <w:tab w:val="right" w:pos="707"/>
          <w:tab w:val="left" w:pos="1314"/>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الدعم المادي لمشاريع البحث الجادة.</w:t>
      </w:r>
    </w:p>
    <w:p w:rsidR="0050740F" w:rsidRDefault="0050740F" w:rsidP="008271B4">
      <w:pPr>
        <w:pStyle w:val="Paragraphedeliste"/>
        <w:numPr>
          <w:ilvl w:val="0"/>
          <w:numId w:val="106"/>
        </w:numPr>
        <w:tabs>
          <w:tab w:val="right" w:pos="707"/>
          <w:tab w:val="left" w:pos="1314"/>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وضع تصور استراتيجي للبحث السوسيولوجي ودمجه في المخططات السياسية للدولة.</w:t>
      </w:r>
    </w:p>
    <w:p w:rsidR="0050740F" w:rsidRDefault="0050740F" w:rsidP="008271B4">
      <w:pPr>
        <w:pStyle w:val="Paragraphedeliste"/>
        <w:numPr>
          <w:ilvl w:val="0"/>
          <w:numId w:val="106"/>
        </w:numPr>
        <w:tabs>
          <w:tab w:val="right" w:pos="707"/>
          <w:tab w:val="left" w:pos="1314"/>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وضع تصور استراتيجي لتفعيل دور الجامعة في خدمة المجتمع والصالح العالم ولا يتأتى ذلك إلا من خلال إشراك الباحثين من مختلف التخصصات وإشراك المؤسسات العاملة في السوق ونشر الوعي بأهمية ذلك عبر وسائل وتكنولوجيات الإعلام والاتصال.  </w:t>
      </w:r>
    </w:p>
    <w:p w:rsidR="0050740F" w:rsidRDefault="0050740F" w:rsidP="008271B4">
      <w:pPr>
        <w:pStyle w:val="Paragraphedeliste"/>
        <w:numPr>
          <w:ilvl w:val="0"/>
          <w:numId w:val="106"/>
        </w:numPr>
        <w:tabs>
          <w:tab w:val="right" w:pos="707"/>
          <w:tab w:val="left" w:pos="1314"/>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ضرورة إعادة النظر في خطط التعليم الجامعي وسياسات البحث العلمي لجامعة عبد الحميد بن باديس على الخصوص والجامعات الجزائرية على العموم لتساير تحديات المجتمع المعاصر.</w:t>
      </w:r>
    </w:p>
    <w:p w:rsidR="0050740F" w:rsidRDefault="0050740F" w:rsidP="008271B4">
      <w:pPr>
        <w:pStyle w:val="Paragraphedeliste"/>
        <w:numPr>
          <w:ilvl w:val="0"/>
          <w:numId w:val="106"/>
        </w:numPr>
        <w:tabs>
          <w:tab w:val="right" w:pos="707"/>
          <w:tab w:val="left" w:pos="1314"/>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ضرورة اعتبار مشاكل الجامعة ومشاكل التعليم ومشاكل البحث العلمي في مختلف الحقول المعرفية كمشاكل تخص المجتمع بأكمله وليس مجرد مشاكل تتفرد بها المنظومة الجامعية والوزارة الوصية والأستاذ والطالب.</w:t>
      </w:r>
    </w:p>
    <w:p w:rsidR="0050740F" w:rsidRDefault="0050740F" w:rsidP="008271B4">
      <w:pPr>
        <w:pStyle w:val="Paragraphedeliste"/>
        <w:numPr>
          <w:ilvl w:val="0"/>
          <w:numId w:val="106"/>
        </w:numPr>
        <w:tabs>
          <w:tab w:val="right" w:pos="707"/>
          <w:tab w:val="left" w:pos="1314"/>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الانفتاح الايجابي على المحيط الخارجي المحلي والدولي والعالمي ومحاولة الاستفادة من التجارب العالمية، كما يجب التأكيد على ضرورة التأصيل وإبراز الهوية الجزائرية الإسلامية.</w:t>
      </w:r>
    </w:p>
    <w:p w:rsidR="0050740F" w:rsidRDefault="0050740F" w:rsidP="008271B4">
      <w:pPr>
        <w:pStyle w:val="Paragraphedeliste"/>
        <w:numPr>
          <w:ilvl w:val="0"/>
          <w:numId w:val="106"/>
        </w:numPr>
        <w:tabs>
          <w:tab w:val="right" w:pos="707"/>
          <w:tab w:val="left" w:pos="1314"/>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تطبيق نظام الحوافز المادية والمعنوية لإنجاح المشاريع البحثية.</w:t>
      </w:r>
    </w:p>
    <w:p w:rsidR="0050740F" w:rsidRDefault="0050740F" w:rsidP="008271B4">
      <w:pPr>
        <w:pStyle w:val="Paragraphedeliste"/>
        <w:numPr>
          <w:ilvl w:val="0"/>
          <w:numId w:val="106"/>
        </w:numPr>
        <w:tabs>
          <w:tab w:val="right" w:pos="707"/>
          <w:tab w:val="left" w:pos="1314"/>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عقد أيام دراسية، ملتقيات وطنية ودولية، وندوات لمناقشة التحديات والعوائق التي تواجه مؤسسات التعليم العالي واقتراح طرق وأساليب التعامل  معها أو التغلب عليها للارتقاء بمستوى خدمات التعليم العالي والبحث العلمي.</w:t>
      </w:r>
    </w:p>
    <w:p w:rsidR="0050740F" w:rsidRDefault="0050740F" w:rsidP="008271B4">
      <w:pPr>
        <w:pStyle w:val="Paragraphedeliste"/>
        <w:numPr>
          <w:ilvl w:val="0"/>
          <w:numId w:val="106"/>
        </w:numPr>
        <w:tabs>
          <w:tab w:val="right" w:pos="707"/>
          <w:tab w:val="left" w:pos="1314"/>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تشجيع وتطوير البحوث ذات الصلة بتطوير الجامعة والتعليم العالي والبحث العلمي مع ضرورة التركيز والاهتمام بالبحوث في ميدان التربية وميدان علم الاجتماع.</w:t>
      </w:r>
    </w:p>
    <w:p w:rsidR="0050740F" w:rsidRDefault="0050740F" w:rsidP="008271B4">
      <w:pPr>
        <w:pStyle w:val="Paragraphedeliste"/>
        <w:numPr>
          <w:ilvl w:val="0"/>
          <w:numId w:val="106"/>
        </w:numPr>
        <w:tabs>
          <w:tab w:val="right" w:pos="707"/>
          <w:tab w:val="left" w:pos="1314"/>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إجراء دراسات مماثلة للدراسة الحالية تتناول تصورات عينات أخرى كإعادة إجراء الدراسة على المدراء العامين للجامعات، أو على عمداء الكليات من أجل معرفة أثر المتغيرين على استجابات المبحوثين وتشكيل التصور لديهم.</w:t>
      </w:r>
    </w:p>
    <w:p w:rsidR="0050740F" w:rsidRDefault="0050740F" w:rsidP="008271B4">
      <w:pPr>
        <w:pStyle w:val="Paragraphedeliste"/>
        <w:numPr>
          <w:ilvl w:val="0"/>
          <w:numId w:val="106"/>
        </w:numPr>
        <w:tabs>
          <w:tab w:val="right" w:pos="707"/>
          <w:tab w:val="left" w:pos="1314"/>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ضرورة التأكيد على أهمية إعادة الدراسة على عينة الأساتذة الباحثين الشاغلين للمناصب العليا حتى نتأكد من نتائج الدراسة المتوصل إليها ونغطي نقص الدراسة من هذا الجانب. </w:t>
      </w:r>
    </w:p>
    <w:p w:rsidR="0050740F" w:rsidRDefault="0050740F" w:rsidP="008271B4">
      <w:pPr>
        <w:pStyle w:val="Paragraphedeliste"/>
        <w:numPr>
          <w:ilvl w:val="0"/>
          <w:numId w:val="106"/>
        </w:numPr>
        <w:tabs>
          <w:tab w:val="right" w:pos="707"/>
          <w:tab w:val="left" w:pos="1314"/>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إجراء دراسات مماثلة تتناول المقارنة بين الجامعات من أجل الكشف عن وجود أو عدم وجود اختلافات بين تصورات الأساتذة الباحثين تبعا لمتغير الجامعة.</w:t>
      </w:r>
    </w:p>
    <w:p w:rsidR="0050740F" w:rsidRDefault="0050740F" w:rsidP="008271B4">
      <w:pPr>
        <w:pStyle w:val="Paragraphedeliste"/>
        <w:numPr>
          <w:ilvl w:val="0"/>
          <w:numId w:val="106"/>
        </w:numPr>
        <w:tabs>
          <w:tab w:val="right" w:pos="707"/>
          <w:tab w:val="left" w:pos="1314"/>
        </w:tabs>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تناول محاور الدراسة بشكل تفصيلي في دراسات منفردة حتى تكون أكثر عمقا من الدراسة الحالية. </w:t>
      </w:r>
    </w:p>
    <w:p w:rsidR="00B86D5C" w:rsidRDefault="00B86D5C" w:rsidP="00793EE6">
      <w:pPr>
        <w:tabs>
          <w:tab w:val="right" w:pos="707"/>
          <w:tab w:val="left" w:pos="1314"/>
        </w:tabs>
        <w:bidi/>
        <w:jc w:val="both"/>
        <w:rPr>
          <w:rFonts w:asciiTheme="majorBidi" w:hAnsiTheme="majorBidi" w:cstheme="majorBidi"/>
          <w:sz w:val="32"/>
          <w:szCs w:val="32"/>
          <w:rtl/>
          <w:lang w:bidi="ar-DZ"/>
        </w:rPr>
        <w:sectPr w:rsidR="00B86D5C" w:rsidSect="008D5958">
          <w:headerReference w:type="default" r:id="rId31"/>
          <w:footnotePr>
            <w:numRestart w:val="eachPage"/>
          </w:footnotePr>
          <w:pgSz w:w="11906" w:h="16838"/>
          <w:pgMar w:top="851" w:right="1304" w:bottom="851" w:left="851" w:header="709" w:footer="709" w:gutter="0"/>
          <w:cols w:space="708"/>
          <w:docGrid w:linePitch="360"/>
        </w:sectPr>
      </w:pPr>
    </w:p>
    <w:p w:rsidR="00793EE6" w:rsidRDefault="000D1A3A" w:rsidP="00793EE6">
      <w:pPr>
        <w:tabs>
          <w:tab w:val="right" w:pos="707"/>
          <w:tab w:val="left" w:pos="1314"/>
        </w:tabs>
        <w:bidi/>
        <w:jc w:val="both"/>
        <w:rPr>
          <w:rFonts w:asciiTheme="majorBidi" w:hAnsiTheme="majorBidi" w:cstheme="majorBidi"/>
          <w:sz w:val="32"/>
          <w:szCs w:val="32"/>
          <w:rtl/>
          <w:lang w:bidi="ar-DZ"/>
        </w:rPr>
        <w:sectPr w:rsidR="00793EE6" w:rsidSect="000F2D99">
          <w:headerReference w:type="default" r:id="rId32"/>
          <w:footnotePr>
            <w:numRestart w:val="eachPage"/>
          </w:footnotePr>
          <w:pgSz w:w="11906" w:h="16838"/>
          <w:pgMar w:top="851" w:right="1304" w:bottom="851" w:left="851" w:header="709" w:footer="709" w:gutter="0"/>
          <w:cols w:space="708"/>
          <w:docGrid w:linePitch="360"/>
        </w:sectPr>
      </w:pPr>
      <w:r>
        <w:rPr>
          <w:rFonts w:asciiTheme="majorBidi" w:hAnsiTheme="majorBidi" w:cstheme="majorBidi"/>
          <w:noProof/>
          <w:sz w:val="32"/>
          <w:szCs w:val="32"/>
          <w:rtl/>
        </w:rPr>
        <w:lastRenderedPageBreak/>
        <w:pict>
          <v:shape id="_x0000_s1158" type="#_x0000_t185" style="position:absolute;left:0;text-align:left;margin-left:0;margin-top:0;width:421.5pt;height:62.55pt;rotation:-360;z-index:251797504;mso-position-horizontal:center;mso-position-horizontal-relative:margin;mso-position-vertical:center;mso-position-vertical-relative:margin;mso-width-relative:margin;mso-height-relative:margin" o:allowincell="f" adj="1739" fillcolor="#943634 [2405]" strokecolor="#1f497d [3215]" strokeweight="3pt">
            <v:imagedata embosscolor="shadow add(51)"/>
            <v:shadow type="emboss" color="lineOrFill darken(153)" color2="shadow add(102)" offset="1pt,1pt"/>
            <v:textbox style="mso-next-textbox:#_x0000_s1158;mso-fit-shape-to-text:t" inset="3.6pt,,3.6pt">
              <w:txbxContent>
                <w:p w:rsidR="00DC1BE4" w:rsidRPr="00CA2E8B" w:rsidRDefault="00DC1BE4" w:rsidP="00212B35">
                  <w:pPr>
                    <w:pBdr>
                      <w:top w:val="single" w:sz="8" w:space="10" w:color="FFFFFF" w:themeColor="background1"/>
                      <w:bottom w:val="single" w:sz="8" w:space="10" w:color="FFFFFF" w:themeColor="background1"/>
                    </w:pBdr>
                    <w:bidi/>
                    <w:spacing w:after="0"/>
                    <w:jc w:val="center"/>
                    <w:rPr>
                      <w:rFonts w:asciiTheme="majorBidi" w:hAnsiTheme="majorBidi" w:cstheme="majorBidi"/>
                      <w:b/>
                      <w:bCs/>
                      <w:i/>
                      <w:iCs/>
                      <w:sz w:val="56"/>
                      <w:szCs w:val="56"/>
                      <w:lang w:bidi="ar-DZ"/>
                    </w:rPr>
                  </w:pPr>
                  <w:r w:rsidRPr="00CA2E8B">
                    <w:rPr>
                      <w:rFonts w:asciiTheme="majorBidi" w:hAnsiTheme="majorBidi" w:cstheme="majorBidi" w:hint="cs"/>
                      <w:b/>
                      <w:bCs/>
                      <w:i/>
                      <w:iCs/>
                      <w:sz w:val="96"/>
                      <w:szCs w:val="96"/>
                      <w:rtl/>
                      <w:lang w:bidi="ar-DZ"/>
                    </w:rPr>
                    <w:t>المــــراجـــع</w:t>
                  </w:r>
                </w:p>
              </w:txbxContent>
            </v:textbox>
            <w10:wrap type="square" anchorx="margin" anchory="margin"/>
          </v:shape>
        </w:pict>
      </w:r>
    </w:p>
    <w:p w:rsidR="00793EE6" w:rsidRPr="00E00715" w:rsidRDefault="00793EE6" w:rsidP="00793EE6">
      <w:pPr>
        <w:tabs>
          <w:tab w:val="left" w:pos="1185"/>
        </w:tabs>
        <w:bidi/>
        <w:ind w:left="360"/>
        <w:jc w:val="both"/>
        <w:rPr>
          <w:rFonts w:asciiTheme="majorBidi" w:hAnsiTheme="majorBidi" w:cs="Andalus"/>
          <w:b/>
          <w:bCs/>
          <w:sz w:val="32"/>
          <w:szCs w:val="32"/>
          <w:rtl/>
          <w:lang w:bidi="ar-DZ"/>
        </w:rPr>
      </w:pPr>
      <w:r w:rsidRPr="00E00715">
        <w:rPr>
          <w:rFonts w:asciiTheme="majorBidi" w:hAnsiTheme="majorBidi" w:cs="Andalus"/>
          <w:b/>
          <w:bCs/>
          <w:sz w:val="32"/>
          <w:szCs w:val="32"/>
          <w:rtl/>
          <w:lang w:bidi="ar-DZ"/>
        </w:rPr>
        <w:lastRenderedPageBreak/>
        <w:t>أولا: ب</w:t>
      </w:r>
      <w:r w:rsidRPr="00E00715">
        <w:rPr>
          <w:rFonts w:asciiTheme="majorBidi" w:hAnsiTheme="majorBidi" w:cs="Andalus" w:hint="cs"/>
          <w:b/>
          <w:bCs/>
          <w:sz w:val="32"/>
          <w:szCs w:val="32"/>
          <w:rtl/>
          <w:lang w:bidi="ar-DZ"/>
        </w:rPr>
        <w:t>ـ</w:t>
      </w:r>
      <w:r w:rsidRPr="00E00715">
        <w:rPr>
          <w:rFonts w:asciiTheme="majorBidi" w:hAnsiTheme="majorBidi" w:cs="Andalus"/>
          <w:b/>
          <w:bCs/>
          <w:sz w:val="32"/>
          <w:szCs w:val="32"/>
          <w:rtl/>
          <w:lang w:bidi="ar-DZ"/>
        </w:rPr>
        <w:t>اللغ</w:t>
      </w:r>
      <w:r w:rsidRPr="00E00715">
        <w:rPr>
          <w:rFonts w:asciiTheme="majorBidi" w:hAnsiTheme="majorBidi" w:cs="Andalus" w:hint="cs"/>
          <w:b/>
          <w:bCs/>
          <w:sz w:val="32"/>
          <w:szCs w:val="32"/>
          <w:rtl/>
          <w:lang w:bidi="ar-DZ"/>
        </w:rPr>
        <w:t>ـ</w:t>
      </w:r>
      <w:r w:rsidRPr="00E00715">
        <w:rPr>
          <w:rFonts w:asciiTheme="majorBidi" w:hAnsiTheme="majorBidi" w:cs="Andalus"/>
          <w:b/>
          <w:bCs/>
          <w:sz w:val="32"/>
          <w:szCs w:val="32"/>
          <w:rtl/>
          <w:lang w:bidi="ar-DZ"/>
        </w:rPr>
        <w:t>ة ال</w:t>
      </w:r>
      <w:r w:rsidRPr="00E00715">
        <w:rPr>
          <w:rFonts w:asciiTheme="majorBidi" w:hAnsiTheme="majorBidi" w:cs="Andalus" w:hint="cs"/>
          <w:b/>
          <w:bCs/>
          <w:sz w:val="32"/>
          <w:szCs w:val="32"/>
          <w:rtl/>
          <w:lang w:bidi="ar-DZ"/>
        </w:rPr>
        <w:t>ـ</w:t>
      </w:r>
      <w:r w:rsidRPr="00E00715">
        <w:rPr>
          <w:rFonts w:asciiTheme="majorBidi" w:hAnsiTheme="majorBidi" w:cs="Andalus"/>
          <w:b/>
          <w:bCs/>
          <w:sz w:val="32"/>
          <w:szCs w:val="32"/>
          <w:rtl/>
          <w:lang w:bidi="ar-DZ"/>
        </w:rPr>
        <w:t>عربي</w:t>
      </w:r>
      <w:r w:rsidRPr="00E00715">
        <w:rPr>
          <w:rFonts w:asciiTheme="majorBidi" w:hAnsiTheme="majorBidi" w:cs="Andalus" w:hint="cs"/>
          <w:b/>
          <w:bCs/>
          <w:sz w:val="32"/>
          <w:szCs w:val="32"/>
          <w:rtl/>
          <w:lang w:bidi="ar-DZ"/>
        </w:rPr>
        <w:t>ـ</w:t>
      </w:r>
      <w:r w:rsidRPr="00E00715">
        <w:rPr>
          <w:rFonts w:asciiTheme="majorBidi" w:hAnsiTheme="majorBidi" w:cs="Andalus"/>
          <w:b/>
          <w:bCs/>
          <w:sz w:val="32"/>
          <w:szCs w:val="32"/>
          <w:rtl/>
          <w:lang w:bidi="ar-DZ"/>
        </w:rPr>
        <w:t>ة</w:t>
      </w:r>
    </w:p>
    <w:p w:rsidR="00793EE6" w:rsidRPr="00E00715" w:rsidRDefault="00793EE6" w:rsidP="008271B4">
      <w:pPr>
        <w:pStyle w:val="Paragraphedeliste"/>
        <w:numPr>
          <w:ilvl w:val="0"/>
          <w:numId w:val="112"/>
        </w:numPr>
        <w:tabs>
          <w:tab w:val="left" w:pos="707"/>
          <w:tab w:val="left" w:pos="849"/>
          <w:tab w:val="right" w:pos="990"/>
        </w:tabs>
        <w:bidi/>
        <w:jc w:val="both"/>
        <w:rPr>
          <w:rFonts w:cs="Andalus"/>
          <w:sz w:val="36"/>
          <w:szCs w:val="36"/>
          <w:lang w:bidi="ar-DZ"/>
        </w:rPr>
      </w:pPr>
      <w:r w:rsidRPr="00E00715">
        <w:rPr>
          <w:rFonts w:cs="Andalus" w:hint="cs"/>
          <w:b/>
          <w:bCs/>
          <w:i/>
          <w:iCs/>
          <w:sz w:val="36"/>
          <w:szCs w:val="36"/>
          <w:rtl/>
          <w:lang w:bidi="ar-DZ"/>
        </w:rPr>
        <w:t xml:space="preserve">  </w:t>
      </w:r>
      <w:r w:rsidRPr="00E00715">
        <w:rPr>
          <w:rFonts w:cs="Andalus" w:hint="cs"/>
          <w:b/>
          <w:bCs/>
          <w:i/>
          <w:iCs/>
          <w:sz w:val="32"/>
          <w:szCs w:val="32"/>
          <w:rtl/>
          <w:lang w:bidi="ar-DZ"/>
        </w:rPr>
        <w:t>الكتب</w:t>
      </w:r>
      <w:r w:rsidRPr="00E00715">
        <w:rPr>
          <w:rFonts w:cs="Andalus" w:hint="cs"/>
          <w:b/>
          <w:bCs/>
          <w:i/>
          <w:iCs/>
          <w:sz w:val="36"/>
          <w:szCs w:val="36"/>
          <w:rtl/>
          <w:lang w:bidi="ar-DZ"/>
        </w:rPr>
        <w:t>:</w:t>
      </w:r>
    </w:p>
    <w:p w:rsidR="00793EE6" w:rsidRDefault="00793EE6" w:rsidP="008271B4">
      <w:pPr>
        <w:pStyle w:val="Paragraphedeliste"/>
        <w:numPr>
          <w:ilvl w:val="0"/>
          <w:numId w:val="111"/>
        </w:numPr>
        <w:bidi/>
        <w:ind w:left="282" w:hanging="284"/>
        <w:jc w:val="both"/>
        <w:rPr>
          <w:rFonts w:cs="Traditional Arabic"/>
          <w:sz w:val="32"/>
          <w:szCs w:val="32"/>
        </w:rPr>
      </w:pPr>
      <w:r>
        <w:rPr>
          <w:rFonts w:cs="Traditional Arabic" w:hint="cs"/>
          <w:sz w:val="32"/>
          <w:szCs w:val="32"/>
          <w:rtl/>
        </w:rPr>
        <w:t xml:space="preserve"> أبراش إبراهيم.</w:t>
      </w:r>
      <w:r>
        <w:rPr>
          <w:rFonts w:asciiTheme="majorBidi" w:hAnsiTheme="majorBidi" w:cs="Traditional Arabic" w:hint="cs"/>
          <w:b/>
          <w:bCs/>
          <w:i/>
          <w:iCs/>
          <w:sz w:val="32"/>
          <w:szCs w:val="32"/>
          <w:rtl/>
        </w:rPr>
        <w:t xml:space="preserve"> المنهج العلمي وتطبيقاته في العلوم الاجتماعية</w:t>
      </w:r>
      <w:r w:rsidRPr="007D0EFE">
        <w:rPr>
          <w:rFonts w:cs="Traditional Arabic" w:hint="cs"/>
          <w:b/>
          <w:bCs/>
          <w:i/>
          <w:iCs/>
          <w:sz w:val="26"/>
          <w:szCs w:val="26"/>
          <w:rtl/>
        </w:rPr>
        <w:t>.</w:t>
      </w:r>
      <w:r w:rsidRPr="007D0EFE">
        <w:rPr>
          <w:rFonts w:cs="Traditional Arabic" w:hint="cs"/>
          <w:sz w:val="32"/>
          <w:szCs w:val="32"/>
          <w:rtl/>
        </w:rPr>
        <w:t xml:space="preserve"> </w:t>
      </w:r>
      <w:r>
        <w:rPr>
          <w:rFonts w:cs="Traditional Arabic" w:hint="cs"/>
          <w:sz w:val="32"/>
          <w:szCs w:val="32"/>
          <w:rtl/>
        </w:rPr>
        <w:t>دار الشروق للنشر والتوزيع</w:t>
      </w:r>
      <w:r w:rsidRPr="007D0EFE">
        <w:rPr>
          <w:rFonts w:cs="Traditional Arabic" w:hint="cs"/>
          <w:sz w:val="32"/>
          <w:szCs w:val="32"/>
          <w:rtl/>
        </w:rPr>
        <w:t>،</w:t>
      </w:r>
      <w:r w:rsidRPr="007D0EFE">
        <w:rPr>
          <w:rFonts w:cs="Traditional Arabic" w:hint="cs"/>
          <w:b/>
          <w:bCs/>
          <w:i/>
          <w:iCs/>
          <w:sz w:val="26"/>
          <w:szCs w:val="26"/>
          <w:rtl/>
        </w:rPr>
        <w:t xml:space="preserve"> </w:t>
      </w:r>
      <w:r>
        <w:rPr>
          <w:rFonts w:cs="Traditional Arabic" w:hint="cs"/>
          <w:sz w:val="32"/>
          <w:szCs w:val="32"/>
          <w:rtl/>
        </w:rPr>
        <w:t>عمان، 2008.</w:t>
      </w:r>
    </w:p>
    <w:p w:rsidR="00793EE6" w:rsidRDefault="00793EE6" w:rsidP="008271B4">
      <w:pPr>
        <w:pStyle w:val="Paragraphedeliste"/>
        <w:numPr>
          <w:ilvl w:val="0"/>
          <w:numId w:val="111"/>
        </w:numPr>
        <w:tabs>
          <w:tab w:val="right" w:pos="282"/>
        </w:tabs>
        <w:bidi/>
        <w:ind w:left="-2" w:firstLine="0"/>
        <w:jc w:val="both"/>
        <w:rPr>
          <w:rFonts w:cs="Traditional Arabic"/>
          <w:sz w:val="32"/>
          <w:szCs w:val="32"/>
        </w:rPr>
      </w:pPr>
      <w:r>
        <w:rPr>
          <w:rFonts w:cs="Traditional Arabic" w:hint="cs"/>
          <w:sz w:val="32"/>
          <w:szCs w:val="32"/>
          <w:rtl/>
        </w:rPr>
        <w:t xml:space="preserve"> إبراهيم مروان عبد المجيد.</w:t>
      </w:r>
      <w:r>
        <w:rPr>
          <w:rFonts w:asciiTheme="majorBidi" w:hAnsiTheme="majorBidi" w:cs="Traditional Arabic" w:hint="cs"/>
          <w:b/>
          <w:bCs/>
          <w:i/>
          <w:iCs/>
          <w:sz w:val="32"/>
          <w:szCs w:val="32"/>
          <w:rtl/>
        </w:rPr>
        <w:t xml:space="preserve"> أسس البحث العلمي لإعداد الرسائل الجامعية</w:t>
      </w:r>
      <w:r w:rsidRPr="007D0EFE">
        <w:rPr>
          <w:rFonts w:cs="Traditional Arabic" w:hint="cs"/>
          <w:b/>
          <w:bCs/>
          <w:i/>
          <w:iCs/>
          <w:sz w:val="26"/>
          <w:szCs w:val="26"/>
          <w:rtl/>
        </w:rPr>
        <w:t>.</w:t>
      </w:r>
      <w:r>
        <w:rPr>
          <w:rFonts w:cs="Traditional Arabic" w:hint="cs"/>
          <w:sz w:val="32"/>
          <w:szCs w:val="32"/>
          <w:rtl/>
        </w:rPr>
        <w:t xml:space="preserve"> ط</w:t>
      </w:r>
      <w:r w:rsidRPr="000B7F84">
        <w:rPr>
          <w:rFonts w:cs="Traditional Arabic" w:hint="cs"/>
          <w:sz w:val="32"/>
          <w:szCs w:val="32"/>
          <w:vertAlign w:val="subscript"/>
          <w:rtl/>
        </w:rPr>
        <w:t>1</w:t>
      </w:r>
      <w:r w:rsidRPr="000B7F84">
        <w:rPr>
          <w:rFonts w:cs="Traditional Arabic" w:hint="cs"/>
          <w:sz w:val="32"/>
          <w:szCs w:val="32"/>
          <w:rtl/>
        </w:rPr>
        <w:t>،</w:t>
      </w:r>
      <w:r>
        <w:rPr>
          <w:rFonts w:cs="Traditional Arabic" w:hint="cs"/>
          <w:sz w:val="32"/>
          <w:szCs w:val="32"/>
          <w:rtl/>
        </w:rPr>
        <w:t xml:space="preserve"> مؤسسة الوراق،</w:t>
      </w:r>
      <w:r w:rsidRPr="007D0EFE">
        <w:rPr>
          <w:rFonts w:cs="Traditional Arabic" w:hint="cs"/>
          <w:b/>
          <w:bCs/>
          <w:i/>
          <w:iCs/>
          <w:sz w:val="26"/>
          <w:szCs w:val="26"/>
          <w:rtl/>
        </w:rPr>
        <w:t xml:space="preserve"> </w:t>
      </w:r>
      <w:r>
        <w:rPr>
          <w:rFonts w:cs="Traditional Arabic" w:hint="cs"/>
          <w:sz w:val="32"/>
          <w:szCs w:val="32"/>
          <w:rtl/>
        </w:rPr>
        <w:t>عمان، 2000.</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أبو سليمان عبد الوهاب إبراهيم.</w:t>
      </w:r>
      <w:r>
        <w:rPr>
          <w:rFonts w:asciiTheme="majorBidi" w:hAnsiTheme="majorBidi" w:cs="Traditional Arabic" w:hint="cs"/>
          <w:b/>
          <w:bCs/>
          <w:i/>
          <w:iCs/>
          <w:sz w:val="32"/>
          <w:szCs w:val="32"/>
          <w:rtl/>
        </w:rPr>
        <w:t>كتابة البحث العلمي صياغة جديدة</w:t>
      </w:r>
      <w:r w:rsidRPr="007D0EFE">
        <w:rPr>
          <w:rFonts w:cs="Traditional Arabic" w:hint="cs"/>
          <w:b/>
          <w:bCs/>
          <w:i/>
          <w:iCs/>
          <w:sz w:val="26"/>
          <w:szCs w:val="26"/>
          <w:rtl/>
        </w:rPr>
        <w:t>.</w:t>
      </w:r>
      <w:r>
        <w:rPr>
          <w:rFonts w:cs="Traditional Arabic" w:hint="cs"/>
          <w:b/>
          <w:bCs/>
          <w:i/>
          <w:iCs/>
          <w:sz w:val="26"/>
          <w:szCs w:val="26"/>
          <w:rtl/>
        </w:rPr>
        <w:t xml:space="preserve"> </w:t>
      </w:r>
      <w:r>
        <w:rPr>
          <w:rFonts w:cs="Traditional Arabic" w:hint="cs"/>
          <w:sz w:val="32"/>
          <w:szCs w:val="32"/>
          <w:rtl/>
        </w:rPr>
        <w:t>ط</w:t>
      </w:r>
      <w:r>
        <w:rPr>
          <w:rFonts w:cs="Traditional Arabic" w:hint="cs"/>
          <w:sz w:val="32"/>
          <w:szCs w:val="32"/>
          <w:vertAlign w:val="subscript"/>
          <w:rtl/>
        </w:rPr>
        <w:t>7</w:t>
      </w:r>
      <w:r w:rsidRPr="000B7F84">
        <w:rPr>
          <w:rFonts w:cs="Traditional Arabic" w:hint="cs"/>
          <w:sz w:val="32"/>
          <w:szCs w:val="32"/>
          <w:rtl/>
        </w:rPr>
        <w:t>،</w:t>
      </w:r>
      <w:r>
        <w:rPr>
          <w:rFonts w:cs="Traditional Arabic" w:hint="cs"/>
          <w:b/>
          <w:bCs/>
          <w:i/>
          <w:iCs/>
          <w:sz w:val="26"/>
          <w:szCs w:val="26"/>
          <w:rtl/>
        </w:rPr>
        <w:t xml:space="preserve"> </w:t>
      </w:r>
      <w:r>
        <w:rPr>
          <w:rFonts w:cs="Traditional Arabic" w:hint="cs"/>
          <w:sz w:val="32"/>
          <w:szCs w:val="32"/>
          <w:rtl/>
        </w:rPr>
        <w:t>مكتبة الرشد، المملكة العربية السعودية،</w:t>
      </w:r>
      <w:r w:rsidRPr="007D0EFE">
        <w:rPr>
          <w:rFonts w:cs="Traditional Arabic" w:hint="cs"/>
          <w:sz w:val="32"/>
          <w:szCs w:val="32"/>
          <w:rtl/>
        </w:rPr>
        <w:t xml:space="preserve"> </w:t>
      </w:r>
      <w:r>
        <w:rPr>
          <w:rFonts w:cs="Traditional Arabic" w:hint="cs"/>
          <w:sz w:val="32"/>
          <w:szCs w:val="32"/>
          <w:rtl/>
        </w:rPr>
        <w:t>1423 ه.</w:t>
      </w:r>
    </w:p>
    <w:p w:rsidR="00793EE6" w:rsidRDefault="00793EE6" w:rsidP="008271B4">
      <w:pPr>
        <w:pStyle w:val="Paragraphedeliste"/>
        <w:numPr>
          <w:ilvl w:val="0"/>
          <w:numId w:val="111"/>
        </w:numPr>
        <w:bidi/>
        <w:ind w:left="282" w:hanging="284"/>
        <w:jc w:val="both"/>
        <w:rPr>
          <w:rFonts w:cs="Traditional Arabic"/>
          <w:sz w:val="32"/>
          <w:szCs w:val="32"/>
        </w:rPr>
      </w:pPr>
      <w:r>
        <w:rPr>
          <w:rFonts w:cs="Traditional Arabic" w:hint="cs"/>
          <w:sz w:val="32"/>
          <w:szCs w:val="32"/>
          <w:rtl/>
        </w:rPr>
        <w:t xml:space="preserve"> أحمد طعيمة رشدى، وبن سليمان البندري أحمد</w:t>
      </w:r>
      <w:r w:rsidRPr="007D0EFE">
        <w:rPr>
          <w:rFonts w:cs="Traditional Arabic" w:hint="cs"/>
          <w:sz w:val="32"/>
          <w:szCs w:val="32"/>
          <w:rtl/>
        </w:rPr>
        <w:t>.</w:t>
      </w:r>
      <w:r w:rsidRPr="007D0EFE">
        <w:rPr>
          <w:rFonts w:cs="Traditional Arabic" w:hint="cs"/>
          <w:b/>
          <w:bCs/>
          <w:sz w:val="24"/>
          <w:szCs w:val="24"/>
          <w:rtl/>
        </w:rPr>
        <w:t xml:space="preserve"> </w:t>
      </w:r>
      <w:r>
        <w:rPr>
          <w:rFonts w:asciiTheme="majorBidi" w:hAnsiTheme="majorBidi" w:cs="Traditional Arabic" w:hint="cs"/>
          <w:b/>
          <w:bCs/>
          <w:i/>
          <w:iCs/>
          <w:sz w:val="32"/>
          <w:szCs w:val="32"/>
          <w:rtl/>
        </w:rPr>
        <w:t>التعليم الجامعي بين رصد الواقع ورؤى التطوير</w:t>
      </w:r>
      <w:r w:rsidRPr="007D0EFE">
        <w:rPr>
          <w:rFonts w:cs="Traditional Arabic" w:hint="cs"/>
          <w:b/>
          <w:bCs/>
          <w:i/>
          <w:iCs/>
          <w:sz w:val="26"/>
          <w:szCs w:val="26"/>
          <w:rtl/>
        </w:rPr>
        <w:t>.</w:t>
      </w:r>
      <w:r>
        <w:rPr>
          <w:rFonts w:cs="Traditional Arabic" w:hint="cs"/>
          <w:b/>
          <w:bCs/>
          <w:i/>
          <w:iCs/>
          <w:sz w:val="26"/>
          <w:szCs w:val="26"/>
          <w:rtl/>
        </w:rPr>
        <w:t xml:space="preserve"> </w:t>
      </w:r>
      <w:r>
        <w:rPr>
          <w:rFonts w:cs="Traditional Arabic" w:hint="cs"/>
          <w:sz w:val="32"/>
          <w:szCs w:val="32"/>
          <w:rtl/>
        </w:rPr>
        <w:t>ط</w:t>
      </w:r>
      <w:r w:rsidRPr="001074F3">
        <w:rPr>
          <w:rFonts w:cs="Traditional Arabic" w:hint="cs"/>
          <w:sz w:val="32"/>
          <w:szCs w:val="32"/>
          <w:vertAlign w:val="subscript"/>
          <w:rtl/>
        </w:rPr>
        <w:t>1</w:t>
      </w:r>
      <w:r>
        <w:rPr>
          <w:rFonts w:cs="Traditional Arabic" w:hint="cs"/>
          <w:sz w:val="32"/>
          <w:szCs w:val="32"/>
          <w:rtl/>
        </w:rPr>
        <w:t>، دار الفكر العربي، القاهرة، 2004.</w:t>
      </w:r>
    </w:p>
    <w:p w:rsidR="00793EE6" w:rsidRPr="00EA6B32"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الجوادي محمد.</w:t>
      </w:r>
      <w:r>
        <w:rPr>
          <w:rFonts w:asciiTheme="majorBidi" w:hAnsiTheme="majorBidi" w:cs="Traditional Arabic" w:hint="cs"/>
          <w:b/>
          <w:bCs/>
          <w:i/>
          <w:iCs/>
          <w:sz w:val="32"/>
          <w:szCs w:val="32"/>
          <w:rtl/>
        </w:rPr>
        <w:t xml:space="preserve"> الإصلاح الجامعي الجودة من أجل البقاء</w:t>
      </w:r>
      <w:r w:rsidRPr="007D0EFE">
        <w:rPr>
          <w:rFonts w:cs="Traditional Arabic" w:hint="cs"/>
          <w:b/>
          <w:bCs/>
          <w:i/>
          <w:iCs/>
          <w:sz w:val="26"/>
          <w:szCs w:val="26"/>
          <w:rtl/>
        </w:rPr>
        <w:t>.</w:t>
      </w:r>
      <w:r>
        <w:rPr>
          <w:rFonts w:cs="Traditional Arabic" w:hint="cs"/>
          <w:b/>
          <w:bCs/>
          <w:i/>
          <w:iCs/>
          <w:sz w:val="26"/>
          <w:szCs w:val="26"/>
          <w:rtl/>
        </w:rPr>
        <w:t xml:space="preserve"> </w:t>
      </w:r>
      <w:r>
        <w:rPr>
          <w:rFonts w:cs="Traditional Arabic" w:hint="cs"/>
          <w:sz w:val="32"/>
          <w:szCs w:val="32"/>
          <w:rtl/>
        </w:rPr>
        <w:t>ط</w:t>
      </w:r>
      <w:r w:rsidRPr="00DC2EC7">
        <w:rPr>
          <w:rFonts w:cs="Traditional Arabic" w:hint="cs"/>
          <w:sz w:val="32"/>
          <w:szCs w:val="32"/>
          <w:vertAlign w:val="subscript"/>
          <w:rtl/>
        </w:rPr>
        <w:t>1</w:t>
      </w:r>
      <w:r>
        <w:rPr>
          <w:rFonts w:cs="Traditional Arabic" w:hint="cs"/>
          <w:sz w:val="32"/>
          <w:szCs w:val="32"/>
          <w:rtl/>
        </w:rPr>
        <w:t>،</w:t>
      </w:r>
      <w:r w:rsidRPr="007D0EFE">
        <w:rPr>
          <w:rFonts w:cs="Traditional Arabic" w:hint="cs"/>
          <w:b/>
          <w:bCs/>
          <w:i/>
          <w:iCs/>
          <w:sz w:val="26"/>
          <w:szCs w:val="26"/>
          <w:rtl/>
        </w:rPr>
        <w:t xml:space="preserve"> </w:t>
      </w:r>
      <w:r>
        <w:rPr>
          <w:rFonts w:cs="Traditional Arabic" w:hint="cs"/>
          <w:sz w:val="32"/>
          <w:szCs w:val="32"/>
          <w:rtl/>
        </w:rPr>
        <w:t>مكتبة الشروق الدولية</w:t>
      </w:r>
      <w:r w:rsidRPr="007D0EFE">
        <w:rPr>
          <w:rFonts w:cs="Traditional Arabic" w:hint="cs"/>
          <w:sz w:val="32"/>
          <w:szCs w:val="32"/>
          <w:rtl/>
        </w:rPr>
        <w:t>،</w:t>
      </w:r>
      <w:r>
        <w:rPr>
          <w:rFonts w:cs="Traditional Arabic" w:hint="cs"/>
          <w:sz w:val="32"/>
          <w:szCs w:val="32"/>
          <w:rtl/>
        </w:rPr>
        <w:t xml:space="preserve"> القاهرة، 2014.</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 xml:space="preserve"> الشرقاوي</w:t>
      </w:r>
      <w:r w:rsidRPr="007D0EFE">
        <w:rPr>
          <w:rFonts w:cs="Traditional Arabic" w:hint="cs"/>
          <w:sz w:val="32"/>
          <w:szCs w:val="32"/>
          <w:rtl/>
        </w:rPr>
        <w:t xml:space="preserve"> </w:t>
      </w:r>
      <w:r>
        <w:rPr>
          <w:rFonts w:cs="Traditional Arabic" w:hint="cs"/>
          <w:sz w:val="32"/>
          <w:szCs w:val="32"/>
          <w:rtl/>
        </w:rPr>
        <w:t>أنور محمد</w:t>
      </w:r>
      <w:r w:rsidRPr="007D0EFE">
        <w:rPr>
          <w:rFonts w:cs="Traditional Arabic" w:hint="cs"/>
          <w:sz w:val="32"/>
          <w:szCs w:val="32"/>
          <w:rtl/>
        </w:rPr>
        <w:t>.</w:t>
      </w:r>
      <w:r w:rsidRPr="007D0EFE">
        <w:rPr>
          <w:rFonts w:cs="Traditional Arabic" w:hint="cs"/>
          <w:b/>
          <w:bCs/>
          <w:sz w:val="24"/>
          <w:szCs w:val="24"/>
          <w:rtl/>
        </w:rPr>
        <w:t xml:space="preserve"> </w:t>
      </w:r>
      <w:r>
        <w:rPr>
          <w:rFonts w:asciiTheme="majorBidi" w:hAnsiTheme="majorBidi" w:cs="Traditional Arabic" w:hint="cs"/>
          <w:b/>
          <w:bCs/>
          <w:i/>
          <w:iCs/>
          <w:sz w:val="32"/>
          <w:szCs w:val="32"/>
          <w:rtl/>
        </w:rPr>
        <w:t>علم النفس المعرفي المعاصر</w:t>
      </w:r>
      <w:r w:rsidRPr="007D0EFE">
        <w:rPr>
          <w:rFonts w:cs="Traditional Arabic" w:hint="cs"/>
          <w:b/>
          <w:bCs/>
          <w:i/>
          <w:iCs/>
          <w:sz w:val="26"/>
          <w:szCs w:val="26"/>
          <w:rtl/>
        </w:rPr>
        <w:t>.</w:t>
      </w:r>
      <w:r w:rsidRPr="007D0EFE">
        <w:rPr>
          <w:rFonts w:cs="Traditional Arabic" w:hint="cs"/>
          <w:sz w:val="32"/>
          <w:szCs w:val="32"/>
          <w:rtl/>
        </w:rPr>
        <w:t xml:space="preserve"> </w:t>
      </w:r>
      <w:r>
        <w:rPr>
          <w:rFonts w:cs="Traditional Arabic" w:hint="cs"/>
          <w:sz w:val="32"/>
          <w:szCs w:val="32"/>
          <w:rtl/>
        </w:rPr>
        <w:t>ط</w:t>
      </w:r>
      <w:r w:rsidRPr="001074F3">
        <w:rPr>
          <w:rFonts w:cs="Traditional Arabic" w:hint="cs"/>
          <w:sz w:val="32"/>
          <w:szCs w:val="32"/>
          <w:vertAlign w:val="subscript"/>
          <w:rtl/>
        </w:rPr>
        <w:t>2</w:t>
      </w:r>
      <w:r>
        <w:rPr>
          <w:rFonts w:cs="Traditional Arabic" w:hint="cs"/>
          <w:sz w:val="32"/>
          <w:szCs w:val="32"/>
          <w:rtl/>
        </w:rPr>
        <w:t>، المكتبة الانجلو المصرية</w:t>
      </w:r>
      <w:r w:rsidRPr="007D0EFE">
        <w:rPr>
          <w:rFonts w:cs="Traditional Arabic" w:hint="cs"/>
          <w:sz w:val="32"/>
          <w:szCs w:val="32"/>
          <w:rtl/>
        </w:rPr>
        <w:t>،</w:t>
      </w:r>
      <w:r>
        <w:rPr>
          <w:rFonts w:cs="Traditional Arabic" w:hint="cs"/>
          <w:sz w:val="32"/>
          <w:szCs w:val="32"/>
          <w:rtl/>
        </w:rPr>
        <w:t xml:space="preserve"> القاهرة، 2003.</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الشيخلي عبد القادر.</w:t>
      </w:r>
      <w:r>
        <w:rPr>
          <w:rFonts w:asciiTheme="majorBidi" w:hAnsiTheme="majorBidi" w:cs="Traditional Arabic" w:hint="cs"/>
          <w:b/>
          <w:bCs/>
          <w:i/>
          <w:iCs/>
          <w:sz w:val="32"/>
          <w:szCs w:val="32"/>
          <w:rtl/>
        </w:rPr>
        <w:t xml:space="preserve"> البحث العلمي بين الحرية والمؤسسية</w:t>
      </w:r>
      <w:r w:rsidRPr="007D0EFE">
        <w:rPr>
          <w:rFonts w:cs="Traditional Arabic" w:hint="cs"/>
          <w:b/>
          <w:bCs/>
          <w:i/>
          <w:iCs/>
          <w:sz w:val="26"/>
          <w:szCs w:val="26"/>
          <w:rtl/>
        </w:rPr>
        <w:t>.</w:t>
      </w:r>
      <w:r w:rsidRPr="00726DD9">
        <w:rPr>
          <w:rFonts w:cs="Traditional Arabic" w:hint="cs"/>
          <w:sz w:val="32"/>
          <w:szCs w:val="32"/>
          <w:rtl/>
        </w:rPr>
        <w:t xml:space="preserve"> </w:t>
      </w:r>
      <w:r>
        <w:rPr>
          <w:rFonts w:cs="Traditional Arabic" w:hint="cs"/>
          <w:sz w:val="32"/>
          <w:szCs w:val="32"/>
          <w:rtl/>
        </w:rPr>
        <w:t>ط</w:t>
      </w:r>
      <w:r w:rsidRPr="004B5A2E">
        <w:rPr>
          <w:rFonts w:cs="Traditional Arabic" w:hint="cs"/>
          <w:sz w:val="32"/>
          <w:szCs w:val="32"/>
          <w:vertAlign w:val="subscript"/>
          <w:rtl/>
        </w:rPr>
        <w:t>1</w:t>
      </w:r>
      <w:r>
        <w:rPr>
          <w:rFonts w:cs="Traditional Arabic" w:hint="cs"/>
          <w:sz w:val="32"/>
          <w:szCs w:val="32"/>
          <w:rtl/>
        </w:rPr>
        <w:t>، دار مجداوي للنشر والتوزيع</w:t>
      </w:r>
      <w:r w:rsidRPr="007D0EFE">
        <w:rPr>
          <w:rFonts w:cs="Traditional Arabic" w:hint="cs"/>
          <w:sz w:val="32"/>
          <w:szCs w:val="32"/>
          <w:rtl/>
        </w:rPr>
        <w:t>،</w:t>
      </w:r>
      <w:r>
        <w:rPr>
          <w:rFonts w:cs="Traditional Arabic" w:hint="cs"/>
          <w:sz w:val="32"/>
          <w:szCs w:val="32"/>
          <w:rtl/>
        </w:rPr>
        <w:t xml:space="preserve"> عمان، 2001.</w:t>
      </w:r>
    </w:p>
    <w:p w:rsidR="00793EE6" w:rsidRPr="003D60E0"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الزغلول رافع النصير، والزغلول عماد عبد الرحيم</w:t>
      </w:r>
      <w:r w:rsidRPr="007D0EFE">
        <w:rPr>
          <w:rFonts w:cs="Traditional Arabic" w:hint="cs"/>
          <w:sz w:val="32"/>
          <w:szCs w:val="32"/>
          <w:rtl/>
        </w:rPr>
        <w:t>.</w:t>
      </w:r>
      <w:r w:rsidRPr="007D0EFE">
        <w:rPr>
          <w:rFonts w:cs="Traditional Arabic" w:hint="cs"/>
          <w:b/>
          <w:bCs/>
          <w:sz w:val="24"/>
          <w:szCs w:val="24"/>
          <w:rtl/>
        </w:rPr>
        <w:t xml:space="preserve"> </w:t>
      </w:r>
      <w:r>
        <w:rPr>
          <w:rFonts w:asciiTheme="majorBidi" w:hAnsiTheme="majorBidi" w:cs="Traditional Arabic" w:hint="cs"/>
          <w:b/>
          <w:bCs/>
          <w:i/>
          <w:iCs/>
          <w:sz w:val="32"/>
          <w:szCs w:val="32"/>
          <w:rtl/>
        </w:rPr>
        <w:t>علم النفس المعرفي</w:t>
      </w:r>
      <w:r w:rsidRPr="007D0EFE">
        <w:rPr>
          <w:rFonts w:cs="Traditional Arabic" w:hint="cs"/>
          <w:b/>
          <w:bCs/>
          <w:i/>
          <w:iCs/>
          <w:sz w:val="26"/>
          <w:szCs w:val="26"/>
          <w:rtl/>
        </w:rPr>
        <w:t xml:space="preserve">. </w:t>
      </w:r>
      <w:r w:rsidRPr="007D0EFE">
        <w:rPr>
          <w:rFonts w:cs="Traditional Arabic" w:hint="cs"/>
          <w:sz w:val="32"/>
          <w:szCs w:val="32"/>
          <w:rtl/>
        </w:rPr>
        <w:t xml:space="preserve">دار </w:t>
      </w:r>
      <w:r>
        <w:rPr>
          <w:rFonts w:cs="Traditional Arabic" w:hint="cs"/>
          <w:sz w:val="32"/>
          <w:szCs w:val="32"/>
          <w:rtl/>
        </w:rPr>
        <w:t>الشروق للنشر والتوزيع</w:t>
      </w:r>
      <w:r w:rsidRPr="007D0EFE">
        <w:rPr>
          <w:rFonts w:cs="Traditional Arabic" w:hint="cs"/>
          <w:sz w:val="32"/>
          <w:szCs w:val="32"/>
          <w:rtl/>
        </w:rPr>
        <w:t>،</w:t>
      </w:r>
      <w:r>
        <w:rPr>
          <w:rFonts w:cs="Traditional Arabic" w:hint="cs"/>
          <w:sz w:val="32"/>
          <w:szCs w:val="32"/>
          <w:rtl/>
        </w:rPr>
        <w:t xml:space="preserve"> الأردن، ب.س.</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العياشي</w:t>
      </w:r>
      <w:r w:rsidRPr="00290D76">
        <w:rPr>
          <w:rFonts w:cs="Traditional Arabic" w:hint="cs"/>
          <w:sz w:val="32"/>
          <w:szCs w:val="32"/>
          <w:rtl/>
        </w:rPr>
        <w:t xml:space="preserve"> </w:t>
      </w:r>
      <w:r>
        <w:rPr>
          <w:rFonts w:cs="Traditional Arabic" w:hint="cs"/>
          <w:sz w:val="32"/>
          <w:szCs w:val="32"/>
          <w:rtl/>
        </w:rPr>
        <w:t>عنصر.</w:t>
      </w:r>
      <w:r>
        <w:rPr>
          <w:rFonts w:asciiTheme="majorBidi" w:hAnsiTheme="majorBidi" w:cs="Traditional Arabic" w:hint="cs"/>
          <w:b/>
          <w:bCs/>
          <w:i/>
          <w:iCs/>
          <w:sz w:val="32"/>
          <w:szCs w:val="32"/>
          <w:rtl/>
        </w:rPr>
        <w:t xml:space="preserve"> أي غد لعلم الاجتماع بالجزائر؟، سوسيولوجيا الديمقراطية والتمرد بالجزائر</w:t>
      </w:r>
      <w:r w:rsidRPr="007D0EFE">
        <w:rPr>
          <w:rFonts w:cs="Traditional Arabic" w:hint="cs"/>
          <w:b/>
          <w:bCs/>
          <w:i/>
          <w:iCs/>
          <w:sz w:val="26"/>
          <w:szCs w:val="26"/>
          <w:rtl/>
        </w:rPr>
        <w:t>.</w:t>
      </w:r>
      <w:r>
        <w:rPr>
          <w:rFonts w:cs="Traditional Arabic" w:hint="cs"/>
          <w:b/>
          <w:bCs/>
          <w:i/>
          <w:iCs/>
          <w:sz w:val="26"/>
          <w:szCs w:val="26"/>
          <w:rtl/>
        </w:rPr>
        <w:t xml:space="preserve"> </w:t>
      </w:r>
      <w:r>
        <w:rPr>
          <w:rFonts w:cs="Traditional Arabic" w:hint="cs"/>
          <w:sz w:val="32"/>
          <w:szCs w:val="32"/>
          <w:rtl/>
        </w:rPr>
        <w:t>ط</w:t>
      </w:r>
      <w:r w:rsidRPr="000B7F84">
        <w:rPr>
          <w:rFonts w:cs="Traditional Arabic" w:hint="cs"/>
          <w:sz w:val="32"/>
          <w:szCs w:val="32"/>
          <w:vertAlign w:val="subscript"/>
          <w:rtl/>
        </w:rPr>
        <w:t>1</w:t>
      </w:r>
      <w:r w:rsidRPr="000B7F84">
        <w:rPr>
          <w:rFonts w:cs="Traditional Arabic" w:hint="cs"/>
          <w:sz w:val="32"/>
          <w:szCs w:val="32"/>
          <w:rtl/>
        </w:rPr>
        <w:t>،</w:t>
      </w:r>
      <w:r>
        <w:rPr>
          <w:rFonts w:cs="Traditional Arabic" w:hint="cs"/>
          <w:b/>
          <w:bCs/>
          <w:i/>
          <w:iCs/>
          <w:sz w:val="26"/>
          <w:szCs w:val="26"/>
          <w:rtl/>
        </w:rPr>
        <w:t xml:space="preserve"> </w:t>
      </w:r>
      <w:r>
        <w:rPr>
          <w:rFonts w:cs="Traditional Arabic" w:hint="cs"/>
          <w:sz w:val="32"/>
          <w:szCs w:val="32"/>
          <w:rtl/>
        </w:rPr>
        <w:t>دار الأمين للطباعة والنشر، القاهرة، 1999.</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العياشي عنصر.</w:t>
      </w:r>
      <w:r>
        <w:rPr>
          <w:rFonts w:asciiTheme="majorBidi" w:hAnsiTheme="majorBidi" w:cs="Traditional Arabic" w:hint="cs"/>
          <w:b/>
          <w:bCs/>
          <w:i/>
          <w:iCs/>
          <w:sz w:val="32"/>
          <w:szCs w:val="32"/>
          <w:rtl/>
        </w:rPr>
        <w:t xml:space="preserve"> نحو علم اجتماع نقدي دراسات نظرية وتطبيقية</w:t>
      </w:r>
      <w:r w:rsidRPr="007D0EFE">
        <w:rPr>
          <w:rFonts w:cs="Traditional Arabic" w:hint="cs"/>
          <w:b/>
          <w:bCs/>
          <w:i/>
          <w:iCs/>
          <w:sz w:val="26"/>
          <w:szCs w:val="26"/>
          <w:rtl/>
        </w:rPr>
        <w:t>.</w:t>
      </w:r>
      <w:r>
        <w:rPr>
          <w:rFonts w:cs="Traditional Arabic" w:hint="cs"/>
          <w:b/>
          <w:bCs/>
          <w:i/>
          <w:iCs/>
          <w:sz w:val="26"/>
          <w:szCs w:val="26"/>
          <w:rtl/>
        </w:rPr>
        <w:t xml:space="preserve"> </w:t>
      </w:r>
      <w:r>
        <w:rPr>
          <w:rFonts w:cs="Traditional Arabic" w:hint="cs"/>
          <w:sz w:val="32"/>
          <w:szCs w:val="32"/>
          <w:rtl/>
        </w:rPr>
        <w:t>ط</w:t>
      </w:r>
      <w:r>
        <w:rPr>
          <w:rFonts w:cs="Traditional Arabic" w:hint="cs"/>
          <w:sz w:val="32"/>
          <w:szCs w:val="32"/>
          <w:vertAlign w:val="subscript"/>
          <w:rtl/>
        </w:rPr>
        <w:t>2</w:t>
      </w:r>
      <w:r>
        <w:rPr>
          <w:rFonts w:cs="Traditional Arabic" w:hint="cs"/>
          <w:sz w:val="32"/>
          <w:szCs w:val="32"/>
          <w:rtl/>
        </w:rPr>
        <w:t>،</w:t>
      </w:r>
      <w:r w:rsidRPr="007D0EFE">
        <w:rPr>
          <w:rFonts w:cs="Traditional Arabic" w:hint="cs"/>
          <w:b/>
          <w:bCs/>
          <w:i/>
          <w:iCs/>
          <w:sz w:val="26"/>
          <w:szCs w:val="26"/>
          <w:rtl/>
        </w:rPr>
        <w:t xml:space="preserve"> </w:t>
      </w:r>
      <w:r>
        <w:rPr>
          <w:rFonts w:cs="Traditional Arabic" w:hint="cs"/>
          <w:sz w:val="32"/>
          <w:szCs w:val="32"/>
          <w:rtl/>
        </w:rPr>
        <w:t>ديوان المطبوعات الجامعية</w:t>
      </w:r>
      <w:r w:rsidRPr="007D0EFE">
        <w:rPr>
          <w:rFonts w:cs="Traditional Arabic" w:hint="cs"/>
          <w:sz w:val="32"/>
          <w:szCs w:val="32"/>
          <w:rtl/>
        </w:rPr>
        <w:t>،</w:t>
      </w:r>
      <w:r>
        <w:rPr>
          <w:rFonts w:cs="Traditional Arabic" w:hint="cs"/>
          <w:sz w:val="32"/>
          <w:szCs w:val="32"/>
          <w:rtl/>
        </w:rPr>
        <w:t xml:space="preserve"> الجزائر، 2003.</w:t>
      </w:r>
    </w:p>
    <w:p w:rsidR="00793EE6" w:rsidRPr="00E11980" w:rsidRDefault="00793EE6" w:rsidP="008271B4">
      <w:pPr>
        <w:pStyle w:val="Paragraphedeliste"/>
        <w:numPr>
          <w:ilvl w:val="0"/>
          <w:numId w:val="111"/>
        </w:numPr>
        <w:tabs>
          <w:tab w:val="right" w:pos="-2"/>
        </w:tabs>
        <w:bidi/>
        <w:ind w:left="-2" w:firstLine="0"/>
        <w:jc w:val="both"/>
        <w:rPr>
          <w:rFonts w:cs="Traditional Arabic"/>
          <w:sz w:val="32"/>
          <w:szCs w:val="32"/>
        </w:rPr>
      </w:pPr>
      <w:r>
        <w:rPr>
          <w:rFonts w:cs="Traditional Arabic" w:hint="cs"/>
          <w:sz w:val="32"/>
          <w:szCs w:val="32"/>
          <w:rtl/>
        </w:rPr>
        <w:t>القيروتي محمد قاسم.</w:t>
      </w:r>
      <w:r>
        <w:rPr>
          <w:rFonts w:asciiTheme="majorBidi" w:hAnsiTheme="majorBidi" w:cs="Traditional Arabic" w:hint="cs"/>
          <w:b/>
          <w:bCs/>
          <w:i/>
          <w:iCs/>
          <w:sz w:val="32"/>
          <w:szCs w:val="32"/>
          <w:rtl/>
        </w:rPr>
        <w:t xml:space="preserve"> نظرية المنظمة والتنظيم</w:t>
      </w:r>
      <w:r w:rsidRPr="007D0EFE">
        <w:rPr>
          <w:rFonts w:cs="Traditional Arabic" w:hint="cs"/>
          <w:b/>
          <w:bCs/>
          <w:i/>
          <w:iCs/>
          <w:sz w:val="26"/>
          <w:szCs w:val="26"/>
          <w:rtl/>
        </w:rPr>
        <w:t>.</w:t>
      </w:r>
      <w:r>
        <w:rPr>
          <w:rFonts w:cs="Traditional Arabic" w:hint="cs"/>
          <w:b/>
          <w:bCs/>
          <w:i/>
          <w:iCs/>
          <w:sz w:val="26"/>
          <w:szCs w:val="26"/>
          <w:rtl/>
        </w:rPr>
        <w:t xml:space="preserve"> </w:t>
      </w:r>
      <w:r>
        <w:rPr>
          <w:rFonts w:cs="Traditional Arabic" w:hint="cs"/>
          <w:sz w:val="32"/>
          <w:szCs w:val="32"/>
          <w:rtl/>
        </w:rPr>
        <w:t>ط</w:t>
      </w:r>
      <w:r>
        <w:rPr>
          <w:rFonts w:cs="Traditional Arabic" w:hint="cs"/>
          <w:sz w:val="32"/>
          <w:szCs w:val="32"/>
          <w:vertAlign w:val="subscript"/>
          <w:rtl/>
        </w:rPr>
        <w:t>3</w:t>
      </w:r>
      <w:r>
        <w:rPr>
          <w:rFonts w:cs="Traditional Arabic" w:hint="cs"/>
          <w:sz w:val="32"/>
          <w:szCs w:val="32"/>
          <w:rtl/>
        </w:rPr>
        <w:t>،</w:t>
      </w:r>
      <w:r w:rsidRPr="007D0EFE">
        <w:rPr>
          <w:rFonts w:cs="Traditional Arabic" w:hint="cs"/>
          <w:b/>
          <w:bCs/>
          <w:i/>
          <w:iCs/>
          <w:sz w:val="26"/>
          <w:szCs w:val="26"/>
          <w:rtl/>
        </w:rPr>
        <w:t xml:space="preserve"> </w:t>
      </w:r>
      <w:r>
        <w:rPr>
          <w:rFonts w:cs="Traditional Arabic" w:hint="cs"/>
          <w:sz w:val="32"/>
          <w:szCs w:val="32"/>
          <w:rtl/>
        </w:rPr>
        <w:t>دار وائل للنشر والتوزيع</w:t>
      </w:r>
      <w:r w:rsidRPr="007D0EFE">
        <w:rPr>
          <w:rFonts w:cs="Traditional Arabic" w:hint="cs"/>
          <w:sz w:val="32"/>
          <w:szCs w:val="32"/>
          <w:rtl/>
        </w:rPr>
        <w:t>،</w:t>
      </w:r>
      <w:r>
        <w:rPr>
          <w:rFonts w:cs="Traditional Arabic" w:hint="cs"/>
          <w:sz w:val="32"/>
          <w:szCs w:val="32"/>
          <w:rtl/>
        </w:rPr>
        <w:t xml:space="preserve"> عمان، 2008.</w:t>
      </w:r>
    </w:p>
    <w:p w:rsidR="00793EE6" w:rsidRDefault="00793EE6" w:rsidP="008271B4">
      <w:pPr>
        <w:pStyle w:val="Paragraphedeliste"/>
        <w:numPr>
          <w:ilvl w:val="0"/>
          <w:numId w:val="111"/>
        </w:numPr>
        <w:tabs>
          <w:tab w:val="right" w:pos="423"/>
        </w:tabs>
        <w:bidi/>
        <w:jc w:val="both"/>
        <w:rPr>
          <w:rFonts w:cs="Traditional Arabic"/>
          <w:sz w:val="32"/>
          <w:szCs w:val="32"/>
        </w:rPr>
      </w:pPr>
      <w:r>
        <w:rPr>
          <w:rFonts w:cs="Traditional Arabic" w:hint="cs"/>
          <w:sz w:val="32"/>
          <w:szCs w:val="32"/>
          <w:rtl/>
        </w:rPr>
        <w:t>المغربي محمد الفاتح محمود بشير.</w:t>
      </w:r>
      <w:r>
        <w:rPr>
          <w:rFonts w:asciiTheme="majorBidi" w:hAnsiTheme="majorBidi" w:cs="Traditional Arabic" w:hint="cs"/>
          <w:b/>
          <w:bCs/>
          <w:i/>
          <w:iCs/>
          <w:sz w:val="32"/>
          <w:szCs w:val="32"/>
          <w:rtl/>
        </w:rPr>
        <w:t xml:space="preserve"> أصول الإدارة والتنظيم</w:t>
      </w:r>
      <w:r w:rsidRPr="007D0EFE">
        <w:rPr>
          <w:rFonts w:cs="Traditional Arabic" w:hint="cs"/>
          <w:b/>
          <w:bCs/>
          <w:i/>
          <w:iCs/>
          <w:sz w:val="26"/>
          <w:szCs w:val="26"/>
          <w:rtl/>
        </w:rPr>
        <w:t>.</w:t>
      </w:r>
      <w:r>
        <w:rPr>
          <w:rFonts w:cs="Traditional Arabic" w:hint="cs"/>
          <w:b/>
          <w:bCs/>
          <w:i/>
          <w:iCs/>
          <w:sz w:val="26"/>
          <w:szCs w:val="26"/>
          <w:rtl/>
        </w:rPr>
        <w:t xml:space="preserve"> </w:t>
      </w:r>
      <w:r>
        <w:rPr>
          <w:rFonts w:cs="Traditional Arabic" w:hint="cs"/>
          <w:sz w:val="32"/>
          <w:szCs w:val="32"/>
          <w:rtl/>
        </w:rPr>
        <w:t>ط</w:t>
      </w:r>
      <w:r w:rsidRPr="004B5A2E">
        <w:rPr>
          <w:rFonts w:cs="Traditional Arabic" w:hint="cs"/>
          <w:sz w:val="32"/>
          <w:szCs w:val="32"/>
          <w:vertAlign w:val="subscript"/>
          <w:rtl/>
        </w:rPr>
        <w:t>1</w:t>
      </w:r>
      <w:r>
        <w:rPr>
          <w:rFonts w:cs="Traditional Arabic" w:hint="cs"/>
          <w:sz w:val="32"/>
          <w:szCs w:val="32"/>
          <w:rtl/>
        </w:rPr>
        <w:t>،</w:t>
      </w:r>
      <w:r w:rsidRPr="007D0EFE">
        <w:rPr>
          <w:rFonts w:cs="Traditional Arabic" w:hint="cs"/>
          <w:b/>
          <w:bCs/>
          <w:i/>
          <w:iCs/>
          <w:sz w:val="26"/>
          <w:szCs w:val="26"/>
          <w:rtl/>
        </w:rPr>
        <w:t xml:space="preserve"> </w:t>
      </w:r>
      <w:r>
        <w:rPr>
          <w:rFonts w:cs="Traditional Arabic" w:hint="cs"/>
          <w:sz w:val="32"/>
          <w:szCs w:val="32"/>
          <w:rtl/>
        </w:rPr>
        <w:t>دار الجنان للنشر والتوزيع</w:t>
      </w:r>
      <w:r w:rsidRPr="007D0EFE">
        <w:rPr>
          <w:rFonts w:cs="Traditional Arabic" w:hint="cs"/>
          <w:sz w:val="32"/>
          <w:szCs w:val="32"/>
          <w:rtl/>
        </w:rPr>
        <w:t>،</w:t>
      </w:r>
      <w:r>
        <w:rPr>
          <w:rFonts w:cs="Traditional Arabic" w:hint="cs"/>
          <w:sz w:val="32"/>
          <w:szCs w:val="32"/>
          <w:rtl/>
        </w:rPr>
        <w:t xml:space="preserve"> الأردن، 2016.</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بابا عمي</w:t>
      </w:r>
      <w:r w:rsidRPr="007D0EFE">
        <w:rPr>
          <w:rFonts w:cs="Traditional Arabic" w:hint="cs"/>
          <w:sz w:val="32"/>
          <w:szCs w:val="32"/>
          <w:rtl/>
        </w:rPr>
        <w:t xml:space="preserve"> محمد.</w:t>
      </w:r>
      <w:r w:rsidRPr="007D0EFE">
        <w:rPr>
          <w:rFonts w:cs="Traditional Arabic" w:hint="cs"/>
          <w:b/>
          <w:bCs/>
          <w:sz w:val="24"/>
          <w:szCs w:val="24"/>
          <w:rtl/>
        </w:rPr>
        <w:t xml:space="preserve"> </w:t>
      </w:r>
      <w:r w:rsidRPr="007D0EFE">
        <w:rPr>
          <w:rFonts w:asciiTheme="majorBidi" w:hAnsiTheme="majorBidi" w:cs="Traditional Arabic" w:hint="cs"/>
          <w:b/>
          <w:bCs/>
          <w:i/>
          <w:iCs/>
          <w:sz w:val="32"/>
          <w:szCs w:val="32"/>
          <w:rtl/>
        </w:rPr>
        <w:t>مقاربة في فهم البحث العلمي</w:t>
      </w:r>
      <w:r w:rsidRPr="007D0EFE">
        <w:rPr>
          <w:rFonts w:cs="Traditional Arabic" w:hint="cs"/>
          <w:b/>
          <w:bCs/>
          <w:i/>
          <w:iCs/>
          <w:sz w:val="26"/>
          <w:szCs w:val="26"/>
          <w:rtl/>
        </w:rPr>
        <w:t>.</w:t>
      </w:r>
      <w:r>
        <w:rPr>
          <w:rFonts w:cs="Traditional Arabic" w:hint="cs"/>
          <w:b/>
          <w:bCs/>
          <w:i/>
          <w:iCs/>
          <w:sz w:val="26"/>
          <w:szCs w:val="26"/>
          <w:rtl/>
        </w:rPr>
        <w:t xml:space="preserve"> </w:t>
      </w:r>
      <w:r>
        <w:rPr>
          <w:rFonts w:cs="Traditional Arabic" w:hint="cs"/>
          <w:sz w:val="32"/>
          <w:szCs w:val="32"/>
          <w:rtl/>
        </w:rPr>
        <w:t>ط</w:t>
      </w:r>
      <w:r w:rsidRPr="002D738E">
        <w:rPr>
          <w:rFonts w:cs="Traditional Arabic" w:hint="cs"/>
          <w:sz w:val="32"/>
          <w:szCs w:val="32"/>
          <w:vertAlign w:val="subscript"/>
          <w:rtl/>
        </w:rPr>
        <w:t>1</w:t>
      </w:r>
      <w:r>
        <w:rPr>
          <w:rFonts w:cs="Traditional Arabic" w:hint="cs"/>
          <w:sz w:val="32"/>
          <w:szCs w:val="32"/>
          <w:rtl/>
        </w:rPr>
        <w:t>،</w:t>
      </w:r>
      <w:r w:rsidRPr="007D0EFE">
        <w:rPr>
          <w:rFonts w:cs="Traditional Arabic" w:hint="cs"/>
          <w:b/>
          <w:bCs/>
          <w:i/>
          <w:iCs/>
          <w:sz w:val="26"/>
          <w:szCs w:val="26"/>
          <w:rtl/>
        </w:rPr>
        <w:t xml:space="preserve"> </w:t>
      </w:r>
      <w:r w:rsidRPr="007D0EFE">
        <w:rPr>
          <w:rFonts w:cs="Traditional Arabic" w:hint="cs"/>
          <w:sz w:val="32"/>
          <w:szCs w:val="32"/>
          <w:rtl/>
        </w:rPr>
        <w:t>دار وحي القلم للنشر،</w:t>
      </w:r>
      <w:r>
        <w:rPr>
          <w:rFonts w:cs="Traditional Arabic" w:hint="cs"/>
          <w:sz w:val="32"/>
          <w:szCs w:val="32"/>
          <w:rtl/>
        </w:rPr>
        <w:t xml:space="preserve"> دمشق،</w:t>
      </w:r>
      <w:r w:rsidRPr="007D0EFE">
        <w:rPr>
          <w:rFonts w:cs="Traditional Arabic" w:hint="cs"/>
          <w:sz w:val="32"/>
          <w:szCs w:val="32"/>
          <w:rtl/>
        </w:rPr>
        <w:t xml:space="preserve"> 2014.</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lastRenderedPageBreak/>
        <w:t>باشيخ أسماء.</w:t>
      </w:r>
      <w:r>
        <w:rPr>
          <w:rFonts w:asciiTheme="majorBidi" w:hAnsiTheme="majorBidi" w:cs="Traditional Arabic" w:hint="cs"/>
          <w:b/>
          <w:bCs/>
          <w:i/>
          <w:iCs/>
          <w:sz w:val="32"/>
          <w:szCs w:val="32"/>
          <w:rtl/>
        </w:rPr>
        <w:t xml:space="preserve"> الجامعة الجزائرية "واقع وإصلاح" (دراسة ميدانية)</w:t>
      </w:r>
      <w:r w:rsidRPr="007D0EFE">
        <w:rPr>
          <w:rFonts w:cs="Traditional Arabic" w:hint="cs"/>
          <w:b/>
          <w:bCs/>
          <w:i/>
          <w:iCs/>
          <w:sz w:val="26"/>
          <w:szCs w:val="26"/>
          <w:rtl/>
        </w:rPr>
        <w:t>.</w:t>
      </w:r>
      <w:r>
        <w:rPr>
          <w:rFonts w:cs="Traditional Arabic" w:hint="cs"/>
          <w:b/>
          <w:bCs/>
          <w:i/>
          <w:iCs/>
          <w:sz w:val="26"/>
          <w:szCs w:val="26"/>
          <w:rtl/>
        </w:rPr>
        <w:t xml:space="preserve"> </w:t>
      </w:r>
      <w:r>
        <w:rPr>
          <w:rFonts w:cs="Traditional Arabic" w:hint="cs"/>
          <w:sz w:val="32"/>
          <w:szCs w:val="32"/>
          <w:rtl/>
        </w:rPr>
        <w:t>دار الأوطان للثقافة والإبداع</w:t>
      </w:r>
      <w:r w:rsidRPr="007D0EFE">
        <w:rPr>
          <w:rFonts w:cs="Traditional Arabic" w:hint="cs"/>
          <w:sz w:val="32"/>
          <w:szCs w:val="32"/>
          <w:rtl/>
        </w:rPr>
        <w:t>،</w:t>
      </w:r>
      <w:r>
        <w:rPr>
          <w:rFonts w:cs="Traditional Arabic" w:hint="cs"/>
          <w:sz w:val="32"/>
          <w:szCs w:val="32"/>
          <w:rtl/>
        </w:rPr>
        <w:t xml:space="preserve"> الجزائر، 2017.</w:t>
      </w:r>
    </w:p>
    <w:p w:rsidR="00793EE6" w:rsidRPr="00373DCC"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بتشيرجي أنول.</w:t>
      </w:r>
      <w:r>
        <w:rPr>
          <w:rFonts w:asciiTheme="majorBidi" w:hAnsiTheme="majorBidi" w:cs="Traditional Arabic" w:hint="cs"/>
          <w:b/>
          <w:bCs/>
          <w:i/>
          <w:iCs/>
          <w:sz w:val="32"/>
          <w:szCs w:val="32"/>
          <w:rtl/>
        </w:rPr>
        <w:t xml:space="preserve"> بحوث العلوم الاجتماعية المبادئ والمناهج والممارسات</w:t>
      </w:r>
      <w:r w:rsidRPr="007D0EFE">
        <w:rPr>
          <w:rFonts w:cs="Traditional Arabic" w:hint="cs"/>
          <w:b/>
          <w:bCs/>
          <w:i/>
          <w:iCs/>
          <w:sz w:val="26"/>
          <w:szCs w:val="26"/>
          <w:rtl/>
        </w:rPr>
        <w:t>.</w:t>
      </w:r>
      <w:r>
        <w:rPr>
          <w:rFonts w:cs="Traditional Arabic" w:hint="cs"/>
          <w:b/>
          <w:bCs/>
          <w:i/>
          <w:iCs/>
          <w:sz w:val="26"/>
          <w:szCs w:val="26"/>
          <w:rtl/>
        </w:rPr>
        <w:t xml:space="preserve"> </w:t>
      </w:r>
      <w:r>
        <w:rPr>
          <w:rFonts w:cs="Traditional Arabic" w:hint="cs"/>
          <w:sz w:val="32"/>
          <w:szCs w:val="32"/>
          <w:rtl/>
        </w:rPr>
        <w:t>( ت: بن ناصر آل حيان خالد)،</w:t>
      </w:r>
      <w:r w:rsidRPr="00BE3746">
        <w:rPr>
          <w:rFonts w:cs="Traditional Arabic" w:hint="cs"/>
          <w:sz w:val="32"/>
          <w:szCs w:val="32"/>
          <w:rtl/>
        </w:rPr>
        <w:t xml:space="preserve"> </w:t>
      </w:r>
      <w:r>
        <w:rPr>
          <w:rFonts w:cs="Traditional Arabic" w:hint="cs"/>
          <w:sz w:val="32"/>
          <w:szCs w:val="32"/>
          <w:rtl/>
        </w:rPr>
        <w:t>ط</w:t>
      </w:r>
      <w:r>
        <w:rPr>
          <w:rFonts w:cs="Traditional Arabic" w:hint="cs"/>
          <w:sz w:val="32"/>
          <w:szCs w:val="32"/>
          <w:vertAlign w:val="subscript"/>
          <w:rtl/>
        </w:rPr>
        <w:t>2</w:t>
      </w:r>
      <w:r w:rsidRPr="000B7F84">
        <w:rPr>
          <w:rFonts w:cs="Traditional Arabic" w:hint="cs"/>
          <w:sz w:val="32"/>
          <w:szCs w:val="32"/>
          <w:rtl/>
        </w:rPr>
        <w:t>،</w:t>
      </w:r>
      <w:r>
        <w:rPr>
          <w:rFonts w:cs="Traditional Arabic" w:hint="cs"/>
          <w:sz w:val="32"/>
          <w:szCs w:val="32"/>
          <w:rtl/>
        </w:rPr>
        <w:t xml:space="preserve"> دار اليازوري العلمية للنشر والتوزيع، عمان، 2015.</w:t>
      </w:r>
    </w:p>
    <w:p w:rsidR="00793EE6" w:rsidRPr="00373DCC"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 xml:space="preserve">بداري كمال وحرز الله، عبد الكريم. </w:t>
      </w:r>
      <w:r>
        <w:rPr>
          <w:rFonts w:asciiTheme="majorBidi" w:hAnsiTheme="majorBidi" w:cs="Traditional Arabic" w:hint="cs"/>
          <w:b/>
          <w:bCs/>
          <w:i/>
          <w:iCs/>
          <w:sz w:val="32"/>
          <w:szCs w:val="32"/>
          <w:rtl/>
        </w:rPr>
        <w:t>مرجع ل.م.د تجويد التعليم في نظام ل.م.د</w:t>
      </w:r>
      <w:r w:rsidRPr="007D0EFE">
        <w:rPr>
          <w:rFonts w:cs="Traditional Arabic" w:hint="cs"/>
          <w:b/>
          <w:bCs/>
          <w:i/>
          <w:iCs/>
          <w:sz w:val="26"/>
          <w:szCs w:val="26"/>
          <w:rtl/>
        </w:rPr>
        <w:t>.</w:t>
      </w:r>
      <w:r>
        <w:rPr>
          <w:rFonts w:cs="Traditional Arabic" w:hint="cs"/>
          <w:sz w:val="32"/>
          <w:szCs w:val="32"/>
          <w:rtl/>
        </w:rPr>
        <w:t xml:space="preserve"> ديوان المطبوعات الجامعية</w:t>
      </w:r>
      <w:r w:rsidRPr="007D0EFE">
        <w:rPr>
          <w:rFonts w:cs="Traditional Arabic" w:hint="cs"/>
          <w:sz w:val="32"/>
          <w:szCs w:val="32"/>
          <w:rtl/>
        </w:rPr>
        <w:t>،</w:t>
      </w:r>
      <w:r>
        <w:rPr>
          <w:rFonts w:cs="Traditional Arabic" w:hint="cs"/>
          <w:sz w:val="32"/>
          <w:szCs w:val="32"/>
          <w:rtl/>
        </w:rPr>
        <w:t xml:space="preserve"> الجزائر، 2014.</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بدر أحمد</w:t>
      </w:r>
      <w:r w:rsidRPr="007D0EFE">
        <w:rPr>
          <w:rFonts w:cs="Traditional Arabic" w:hint="cs"/>
          <w:sz w:val="32"/>
          <w:szCs w:val="32"/>
          <w:rtl/>
        </w:rPr>
        <w:t>.</w:t>
      </w:r>
      <w:r w:rsidRPr="007D0EFE">
        <w:rPr>
          <w:rFonts w:cs="Traditional Arabic" w:hint="cs"/>
          <w:b/>
          <w:bCs/>
          <w:sz w:val="24"/>
          <w:szCs w:val="24"/>
          <w:rtl/>
        </w:rPr>
        <w:t xml:space="preserve"> </w:t>
      </w:r>
      <w:r>
        <w:rPr>
          <w:rFonts w:asciiTheme="majorBidi" w:hAnsiTheme="majorBidi" w:cs="Traditional Arabic" w:hint="cs"/>
          <w:b/>
          <w:bCs/>
          <w:i/>
          <w:iCs/>
          <w:sz w:val="32"/>
          <w:szCs w:val="32"/>
          <w:rtl/>
        </w:rPr>
        <w:t>أصول البحث العلمي ومناهجه</w:t>
      </w:r>
      <w:r w:rsidRPr="007D0EFE">
        <w:rPr>
          <w:rFonts w:cs="Traditional Arabic" w:hint="cs"/>
          <w:b/>
          <w:bCs/>
          <w:i/>
          <w:iCs/>
          <w:sz w:val="26"/>
          <w:szCs w:val="26"/>
          <w:rtl/>
        </w:rPr>
        <w:t xml:space="preserve">. </w:t>
      </w:r>
      <w:r>
        <w:rPr>
          <w:rFonts w:cs="Traditional Arabic" w:hint="cs"/>
          <w:sz w:val="32"/>
          <w:szCs w:val="32"/>
          <w:rtl/>
        </w:rPr>
        <w:t>المكتبة الأكاديمية</w:t>
      </w:r>
      <w:r w:rsidRPr="007D0EFE">
        <w:rPr>
          <w:rFonts w:cs="Traditional Arabic" w:hint="cs"/>
          <w:sz w:val="32"/>
          <w:szCs w:val="32"/>
          <w:rtl/>
        </w:rPr>
        <w:t>،</w:t>
      </w:r>
      <w:r>
        <w:rPr>
          <w:rFonts w:cs="Traditional Arabic" w:hint="cs"/>
          <w:sz w:val="32"/>
          <w:szCs w:val="32"/>
          <w:rtl/>
        </w:rPr>
        <w:t xml:space="preserve"> ب.س.</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تركي رابح.</w:t>
      </w:r>
      <w:r>
        <w:rPr>
          <w:rFonts w:asciiTheme="majorBidi" w:hAnsiTheme="majorBidi" w:cs="Traditional Arabic" w:hint="cs"/>
          <w:b/>
          <w:bCs/>
          <w:i/>
          <w:iCs/>
          <w:sz w:val="32"/>
          <w:szCs w:val="32"/>
          <w:rtl/>
        </w:rPr>
        <w:t xml:space="preserve"> مبادئ التخطيط التربوي لطلبة الجامعات.. وللمشتغلين بالتخطيط التربوي.. رجال التربية والتعليم</w:t>
      </w:r>
      <w:r w:rsidRPr="007D0EFE">
        <w:rPr>
          <w:rFonts w:cs="Traditional Arabic" w:hint="cs"/>
          <w:b/>
          <w:bCs/>
          <w:i/>
          <w:iCs/>
          <w:sz w:val="26"/>
          <w:szCs w:val="26"/>
          <w:rtl/>
        </w:rPr>
        <w:t xml:space="preserve">. </w:t>
      </w:r>
      <w:r>
        <w:rPr>
          <w:rFonts w:cs="Traditional Arabic" w:hint="cs"/>
          <w:sz w:val="32"/>
          <w:szCs w:val="32"/>
          <w:rtl/>
        </w:rPr>
        <w:t>ديوان المطبوعات الجامعية</w:t>
      </w:r>
      <w:r w:rsidRPr="007D0EFE">
        <w:rPr>
          <w:rFonts w:cs="Traditional Arabic" w:hint="cs"/>
          <w:sz w:val="32"/>
          <w:szCs w:val="32"/>
          <w:rtl/>
        </w:rPr>
        <w:t>،</w:t>
      </w:r>
      <w:r>
        <w:rPr>
          <w:rFonts w:cs="Traditional Arabic" w:hint="cs"/>
          <w:sz w:val="32"/>
          <w:szCs w:val="32"/>
          <w:rtl/>
        </w:rPr>
        <w:t xml:space="preserve"> الجزائر، 1982.</w:t>
      </w:r>
    </w:p>
    <w:p w:rsidR="00793EE6" w:rsidRPr="00111B13"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جيدنز</w:t>
      </w:r>
      <w:r w:rsidRPr="007D0EFE">
        <w:rPr>
          <w:rFonts w:cs="Traditional Arabic" w:hint="cs"/>
          <w:sz w:val="32"/>
          <w:szCs w:val="32"/>
          <w:rtl/>
        </w:rPr>
        <w:t xml:space="preserve"> </w:t>
      </w:r>
      <w:r>
        <w:rPr>
          <w:rFonts w:cs="Traditional Arabic" w:hint="cs"/>
          <w:sz w:val="32"/>
          <w:szCs w:val="32"/>
          <w:rtl/>
        </w:rPr>
        <w:t>أنتوني</w:t>
      </w:r>
      <w:r w:rsidRPr="007D0EFE">
        <w:rPr>
          <w:rFonts w:cs="Traditional Arabic" w:hint="cs"/>
          <w:sz w:val="32"/>
          <w:szCs w:val="32"/>
          <w:rtl/>
        </w:rPr>
        <w:t>.</w:t>
      </w:r>
      <w:r w:rsidRPr="007D0EFE">
        <w:rPr>
          <w:rFonts w:cs="Traditional Arabic" w:hint="cs"/>
          <w:b/>
          <w:bCs/>
          <w:sz w:val="24"/>
          <w:szCs w:val="24"/>
          <w:rtl/>
        </w:rPr>
        <w:t xml:space="preserve"> </w:t>
      </w:r>
      <w:r>
        <w:rPr>
          <w:rFonts w:asciiTheme="majorBidi" w:hAnsiTheme="majorBidi" w:cs="Traditional Arabic" w:hint="cs"/>
          <w:b/>
          <w:bCs/>
          <w:i/>
          <w:iCs/>
          <w:sz w:val="32"/>
          <w:szCs w:val="32"/>
          <w:rtl/>
        </w:rPr>
        <w:t>مقدمة نقدية في علم الاجتماع</w:t>
      </w:r>
      <w:r w:rsidRPr="007D0EFE">
        <w:rPr>
          <w:rFonts w:cs="Traditional Arabic" w:hint="cs"/>
          <w:b/>
          <w:bCs/>
          <w:i/>
          <w:iCs/>
          <w:sz w:val="26"/>
          <w:szCs w:val="26"/>
          <w:rtl/>
        </w:rPr>
        <w:t xml:space="preserve">. </w:t>
      </w:r>
      <w:r>
        <w:rPr>
          <w:rFonts w:cs="Traditional Arabic" w:hint="cs"/>
          <w:sz w:val="32"/>
          <w:szCs w:val="32"/>
          <w:rtl/>
        </w:rPr>
        <w:t>(ت:</w:t>
      </w:r>
      <w:r w:rsidRPr="00111B13">
        <w:rPr>
          <w:rFonts w:cs="Traditional Arabic" w:hint="cs"/>
          <w:sz w:val="32"/>
          <w:szCs w:val="32"/>
          <w:rtl/>
        </w:rPr>
        <w:t xml:space="preserve"> </w:t>
      </w:r>
      <w:r>
        <w:rPr>
          <w:rFonts w:cs="Traditional Arabic" w:hint="cs"/>
          <w:sz w:val="32"/>
          <w:szCs w:val="32"/>
          <w:rtl/>
        </w:rPr>
        <w:t>زايد أحمد وآخرون)، مطبوعات مركز البحوث والدراسات الاجتماعية، القاهرة، 2002.</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جيدير</w:t>
      </w:r>
      <w:r w:rsidRPr="007D0EFE">
        <w:rPr>
          <w:rFonts w:cs="Traditional Arabic" w:hint="cs"/>
          <w:sz w:val="32"/>
          <w:szCs w:val="32"/>
          <w:rtl/>
        </w:rPr>
        <w:t xml:space="preserve"> مانيو.</w:t>
      </w:r>
      <w:r w:rsidRPr="007D0EFE">
        <w:rPr>
          <w:rFonts w:cs="Traditional Arabic" w:hint="cs"/>
          <w:b/>
          <w:bCs/>
          <w:sz w:val="24"/>
          <w:szCs w:val="24"/>
          <w:rtl/>
        </w:rPr>
        <w:t xml:space="preserve"> </w:t>
      </w:r>
      <w:r w:rsidRPr="007D0EFE">
        <w:rPr>
          <w:rFonts w:asciiTheme="majorBidi" w:hAnsiTheme="majorBidi" w:cs="Traditional Arabic" w:hint="cs"/>
          <w:b/>
          <w:bCs/>
          <w:i/>
          <w:iCs/>
          <w:sz w:val="32"/>
          <w:szCs w:val="32"/>
          <w:rtl/>
        </w:rPr>
        <w:t>منهجية البحث دليل الباحث المبتدئ في موضوعات البحث ورسائل الماجستير والدكتوراه</w:t>
      </w:r>
      <w:r w:rsidRPr="007D0EFE">
        <w:rPr>
          <w:rFonts w:cs="Traditional Arabic" w:hint="cs"/>
          <w:b/>
          <w:bCs/>
          <w:i/>
          <w:iCs/>
          <w:sz w:val="26"/>
          <w:szCs w:val="26"/>
          <w:rtl/>
        </w:rPr>
        <w:t xml:space="preserve">. </w:t>
      </w:r>
      <w:r>
        <w:rPr>
          <w:rFonts w:cs="Traditional Arabic" w:hint="cs"/>
          <w:sz w:val="32"/>
          <w:szCs w:val="32"/>
          <w:rtl/>
        </w:rPr>
        <w:t>(ت: ملكة</w:t>
      </w:r>
      <w:r w:rsidRPr="00111B13">
        <w:rPr>
          <w:rFonts w:cs="Traditional Arabic" w:hint="cs"/>
          <w:sz w:val="32"/>
          <w:szCs w:val="32"/>
          <w:rtl/>
        </w:rPr>
        <w:t xml:space="preserve"> أبيض).</w:t>
      </w:r>
      <w:r w:rsidRPr="007D0EFE">
        <w:rPr>
          <w:rFonts w:cs="Traditional Arabic" w:hint="cs"/>
          <w:b/>
          <w:bCs/>
          <w:i/>
          <w:iCs/>
          <w:sz w:val="26"/>
          <w:szCs w:val="26"/>
          <w:rtl/>
        </w:rPr>
        <w:t xml:space="preserve"> </w:t>
      </w:r>
      <w:r w:rsidRPr="007D0EFE">
        <w:rPr>
          <w:rFonts w:cs="Traditional Arabic" w:hint="cs"/>
          <w:sz w:val="32"/>
          <w:szCs w:val="32"/>
          <w:rtl/>
        </w:rPr>
        <w:t>ب.س.</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خضر</w:t>
      </w:r>
      <w:r w:rsidRPr="00290D76">
        <w:rPr>
          <w:rFonts w:cs="Traditional Arabic" w:hint="cs"/>
          <w:sz w:val="32"/>
          <w:szCs w:val="32"/>
          <w:rtl/>
        </w:rPr>
        <w:t xml:space="preserve"> </w:t>
      </w:r>
      <w:r>
        <w:rPr>
          <w:rFonts w:cs="Traditional Arabic" w:hint="cs"/>
          <w:sz w:val="32"/>
          <w:szCs w:val="32"/>
          <w:rtl/>
        </w:rPr>
        <w:t>أحمد إبراهيم.</w:t>
      </w:r>
      <w:r>
        <w:rPr>
          <w:rFonts w:asciiTheme="majorBidi" w:hAnsiTheme="majorBidi" w:cs="Traditional Arabic" w:hint="cs"/>
          <w:b/>
          <w:bCs/>
          <w:i/>
          <w:iCs/>
          <w:sz w:val="32"/>
          <w:szCs w:val="32"/>
          <w:rtl/>
        </w:rPr>
        <w:t xml:space="preserve"> اعترافات علماء الاجتماع (عقم النظرية وقصور المنهج في علم الاجتماع)</w:t>
      </w:r>
      <w:r w:rsidRPr="007D0EFE">
        <w:rPr>
          <w:rFonts w:cs="Traditional Arabic" w:hint="cs"/>
          <w:b/>
          <w:bCs/>
          <w:i/>
          <w:iCs/>
          <w:sz w:val="26"/>
          <w:szCs w:val="26"/>
          <w:rtl/>
        </w:rPr>
        <w:t>.</w:t>
      </w:r>
      <w:r>
        <w:rPr>
          <w:rFonts w:cs="Traditional Arabic" w:hint="cs"/>
          <w:b/>
          <w:bCs/>
          <w:i/>
          <w:iCs/>
          <w:sz w:val="26"/>
          <w:szCs w:val="26"/>
          <w:rtl/>
        </w:rPr>
        <w:t xml:space="preserve"> </w:t>
      </w:r>
      <w:r>
        <w:rPr>
          <w:rFonts w:cs="Traditional Arabic" w:hint="cs"/>
          <w:sz w:val="32"/>
          <w:szCs w:val="32"/>
          <w:rtl/>
        </w:rPr>
        <w:t>ط</w:t>
      </w:r>
      <w:r w:rsidRPr="000B7F84">
        <w:rPr>
          <w:rFonts w:cs="Traditional Arabic" w:hint="cs"/>
          <w:sz w:val="32"/>
          <w:szCs w:val="32"/>
          <w:vertAlign w:val="subscript"/>
          <w:rtl/>
        </w:rPr>
        <w:t>1</w:t>
      </w:r>
      <w:r w:rsidRPr="000B7F84">
        <w:rPr>
          <w:rFonts w:cs="Traditional Arabic" w:hint="cs"/>
          <w:sz w:val="32"/>
          <w:szCs w:val="32"/>
          <w:rtl/>
        </w:rPr>
        <w:t>،</w:t>
      </w:r>
      <w:r>
        <w:rPr>
          <w:rFonts w:cs="Traditional Arabic" w:hint="cs"/>
          <w:b/>
          <w:bCs/>
          <w:i/>
          <w:iCs/>
          <w:sz w:val="26"/>
          <w:szCs w:val="26"/>
          <w:rtl/>
        </w:rPr>
        <w:t xml:space="preserve"> </w:t>
      </w:r>
      <w:r>
        <w:rPr>
          <w:rFonts w:cs="Traditional Arabic" w:hint="cs"/>
          <w:sz w:val="32"/>
          <w:szCs w:val="32"/>
          <w:rtl/>
        </w:rPr>
        <w:t>المنتدى الإسلامي، لندن، 2000.</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دي ماكين</w:t>
      </w:r>
      <w:r w:rsidRPr="007D0EFE">
        <w:rPr>
          <w:rFonts w:cs="Traditional Arabic" w:hint="cs"/>
          <w:sz w:val="32"/>
          <w:szCs w:val="32"/>
          <w:rtl/>
        </w:rPr>
        <w:t xml:space="preserve"> </w:t>
      </w:r>
      <w:r>
        <w:rPr>
          <w:rFonts w:cs="Traditional Arabic" w:hint="cs"/>
          <w:sz w:val="32"/>
          <w:szCs w:val="32"/>
          <w:rtl/>
        </w:rPr>
        <w:t>شارلي</w:t>
      </w:r>
      <w:r w:rsidRPr="007D0EFE">
        <w:rPr>
          <w:rFonts w:cs="Traditional Arabic" w:hint="cs"/>
          <w:sz w:val="32"/>
          <w:szCs w:val="32"/>
          <w:rtl/>
        </w:rPr>
        <w:t>.</w:t>
      </w:r>
      <w:r w:rsidRPr="007D0EFE">
        <w:rPr>
          <w:rFonts w:cs="Traditional Arabic" w:hint="cs"/>
          <w:b/>
          <w:bCs/>
          <w:sz w:val="24"/>
          <w:szCs w:val="24"/>
          <w:rtl/>
        </w:rPr>
        <w:t xml:space="preserve"> </w:t>
      </w:r>
      <w:r>
        <w:rPr>
          <w:rFonts w:asciiTheme="majorBidi" w:hAnsiTheme="majorBidi" w:cs="Traditional Arabic" w:hint="cs"/>
          <w:b/>
          <w:bCs/>
          <w:i/>
          <w:iCs/>
          <w:sz w:val="32"/>
          <w:szCs w:val="32"/>
          <w:rtl/>
        </w:rPr>
        <w:t>التخطيط الاستراتيجي في التعليم (دليل التربويين)</w:t>
      </w:r>
      <w:r w:rsidRPr="00311675">
        <w:rPr>
          <w:rFonts w:cs="Traditional Arabic" w:hint="cs"/>
          <w:sz w:val="26"/>
          <w:szCs w:val="26"/>
          <w:rtl/>
        </w:rPr>
        <w:t xml:space="preserve">. </w:t>
      </w:r>
      <w:r w:rsidRPr="000A4128">
        <w:rPr>
          <w:rFonts w:cs="Traditional Arabic" w:hint="cs"/>
          <w:sz w:val="32"/>
          <w:szCs w:val="32"/>
          <w:rtl/>
        </w:rPr>
        <w:t xml:space="preserve">(ت: </w:t>
      </w:r>
      <w:r>
        <w:rPr>
          <w:rFonts w:cs="Traditional Arabic" w:hint="cs"/>
          <w:sz w:val="32"/>
          <w:szCs w:val="32"/>
          <w:rtl/>
        </w:rPr>
        <w:t>فهد بن إبراهيم</w:t>
      </w:r>
      <w:r w:rsidRPr="000A4128">
        <w:rPr>
          <w:rFonts w:cs="Traditional Arabic" w:hint="cs"/>
          <w:sz w:val="32"/>
          <w:szCs w:val="32"/>
          <w:rtl/>
        </w:rPr>
        <w:t xml:space="preserve"> </w:t>
      </w:r>
      <w:r>
        <w:rPr>
          <w:rFonts w:cs="Traditional Arabic" w:hint="cs"/>
          <w:sz w:val="32"/>
          <w:szCs w:val="32"/>
          <w:rtl/>
        </w:rPr>
        <w:t>الحبيب</w:t>
      </w:r>
      <w:r w:rsidRPr="000A4128">
        <w:rPr>
          <w:rFonts w:cs="Traditional Arabic" w:hint="cs"/>
          <w:sz w:val="32"/>
          <w:szCs w:val="32"/>
          <w:rtl/>
        </w:rPr>
        <w:t>)،</w:t>
      </w:r>
      <w:r w:rsidRPr="007D0EFE">
        <w:rPr>
          <w:rFonts w:cs="Traditional Arabic" w:hint="cs"/>
          <w:i/>
          <w:iCs/>
          <w:sz w:val="32"/>
          <w:szCs w:val="32"/>
          <w:rtl/>
        </w:rPr>
        <w:t xml:space="preserve"> </w:t>
      </w:r>
      <w:r>
        <w:rPr>
          <w:rFonts w:cs="Traditional Arabic" w:hint="cs"/>
          <w:sz w:val="32"/>
          <w:szCs w:val="32"/>
          <w:rtl/>
        </w:rPr>
        <w:t>مكتبة العبيكان</w:t>
      </w:r>
      <w:r w:rsidRPr="007D0EFE">
        <w:rPr>
          <w:rFonts w:cs="Traditional Arabic" w:hint="cs"/>
          <w:sz w:val="32"/>
          <w:szCs w:val="32"/>
          <w:rtl/>
        </w:rPr>
        <w:t>،</w:t>
      </w:r>
      <w:r>
        <w:rPr>
          <w:rFonts w:cs="Traditional Arabic" w:hint="cs"/>
          <w:sz w:val="32"/>
          <w:szCs w:val="32"/>
          <w:rtl/>
        </w:rPr>
        <w:t xml:space="preserve"> المملكة العربية السعودية،</w:t>
      </w:r>
      <w:r w:rsidRPr="007D0EFE">
        <w:rPr>
          <w:rFonts w:cs="Traditional Arabic" w:hint="cs"/>
          <w:sz w:val="32"/>
          <w:szCs w:val="32"/>
          <w:rtl/>
        </w:rPr>
        <w:t xml:space="preserve"> </w:t>
      </w:r>
      <w:r>
        <w:rPr>
          <w:rFonts w:cs="Traditional Arabic" w:hint="cs"/>
          <w:sz w:val="32"/>
          <w:szCs w:val="32"/>
          <w:rtl/>
        </w:rPr>
        <w:t>2008</w:t>
      </w:r>
      <w:r w:rsidRPr="007D0EFE">
        <w:rPr>
          <w:rFonts w:cs="Traditional Arabic" w:hint="cs"/>
          <w:sz w:val="32"/>
          <w:szCs w:val="32"/>
          <w:rtl/>
        </w:rPr>
        <w:t>.</w:t>
      </w:r>
    </w:p>
    <w:p w:rsidR="00793EE6" w:rsidRPr="000024C2"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رزق الله</w:t>
      </w:r>
      <w:r w:rsidRPr="00846C62">
        <w:rPr>
          <w:rFonts w:cs="Traditional Arabic" w:hint="cs"/>
          <w:sz w:val="32"/>
          <w:szCs w:val="32"/>
          <w:rtl/>
        </w:rPr>
        <w:t xml:space="preserve"> عايدة نخلة.</w:t>
      </w:r>
      <w:r w:rsidRPr="00846C62">
        <w:rPr>
          <w:rFonts w:asciiTheme="majorBidi" w:hAnsiTheme="majorBidi" w:cs="Traditional Arabic" w:hint="cs"/>
          <w:b/>
          <w:bCs/>
          <w:i/>
          <w:iCs/>
          <w:sz w:val="32"/>
          <w:szCs w:val="32"/>
          <w:rtl/>
        </w:rPr>
        <w:t xml:space="preserve"> دليل الباحثين في التحليل الإحصائي في الاختيار والتفسير</w:t>
      </w:r>
      <w:r w:rsidRPr="00846C62">
        <w:rPr>
          <w:rFonts w:cs="Traditional Arabic" w:hint="cs"/>
          <w:b/>
          <w:bCs/>
          <w:i/>
          <w:iCs/>
          <w:sz w:val="26"/>
          <w:szCs w:val="26"/>
          <w:rtl/>
        </w:rPr>
        <w:t>.</w:t>
      </w:r>
    </w:p>
    <w:p w:rsidR="00793EE6" w:rsidRPr="000024C2"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ريتزر جورج.</w:t>
      </w:r>
      <w:r>
        <w:rPr>
          <w:rFonts w:asciiTheme="majorBidi" w:hAnsiTheme="majorBidi" w:cs="Traditional Arabic" w:hint="cs"/>
          <w:b/>
          <w:bCs/>
          <w:i/>
          <w:iCs/>
          <w:sz w:val="32"/>
          <w:szCs w:val="32"/>
          <w:rtl/>
        </w:rPr>
        <w:t xml:space="preserve"> الموسوعة النظرية الاجتماعية</w:t>
      </w:r>
      <w:r w:rsidRPr="007D0EFE">
        <w:rPr>
          <w:rFonts w:cs="Traditional Arabic" w:hint="cs"/>
          <w:b/>
          <w:bCs/>
          <w:i/>
          <w:iCs/>
          <w:sz w:val="26"/>
          <w:szCs w:val="26"/>
          <w:rtl/>
        </w:rPr>
        <w:t>.</w:t>
      </w:r>
      <w:r>
        <w:rPr>
          <w:rFonts w:cs="Traditional Arabic" w:hint="cs"/>
          <w:b/>
          <w:bCs/>
          <w:i/>
          <w:iCs/>
          <w:sz w:val="26"/>
          <w:szCs w:val="26"/>
          <w:rtl/>
        </w:rPr>
        <w:t xml:space="preserve"> </w:t>
      </w:r>
      <w:r w:rsidRPr="000024C2">
        <w:rPr>
          <w:rFonts w:cs="Traditional Arabic" w:hint="cs"/>
          <w:sz w:val="32"/>
          <w:szCs w:val="32"/>
          <w:rtl/>
        </w:rPr>
        <w:t>(ت: خلف عبد الجواد</w:t>
      </w:r>
      <w:r>
        <w:rPr>
          <w:rFonts w:cs="Traditional Arabic" w:hint="cs"/>
          <w:sz w:val="32"/>
          <w:szCs w:val="32"/>
          <w:rtl/>
        </w:rPr>
        <w:t xml:space="preserve"> </w:t>
      </w:r>
      <w:r w:rsidRPr="000024C2">
        <w:rPr>
          <w:rFonts w:cs="Traditional Arabic" w:hint="cs"/>
          <w:sz w:val="32"/>
          <w:szCs w:val="32"/>
          <w:rtl/>
        </w:rPr>
        <w:t>مصطفى</w:t>
      </w:r>
      <w:r w:rsidRPr="000024C2">
        <w:rPr>
          <w:rFonts w:cs="Traditional Arabic"/>
          <w:sz w:val="32"/>
          <w:szCs w:val="32"/>
          <w:rtl/>
        </w:rPr>
        <w:t>)</w:t>
      </w:r>
      <w:r>
        <w:rPr>
          <w:rFonts w:cs="Traditional Arabic" w:hint="cs"/>
          <w:sz w:val="32"/>
          <w:szCs w:val="32"/>
          <w:rtl/>
        </w:rPr>
        <w:t>، ط</w:t>
      </w:r>
      <w:r w:rsidRPr="004B5A2E">
        <w:rPr>
          <w:rFonts w:cs="Traditional Arabic" w:hint="cs"/>
          <w:sz w:val="32"/>
          <w:szCs w:val="32"/>
          <w:vertAlign w:val="subscript"/>
          <w:rtl/>
        </w:rPr>
        <w:t>1</w:t>
      </w:r>
      <w:r>
        <w:rPr>
          <w:rFonts w:cs="Traditional Arabic" w:hint="cs"/>
          <w:sz w:val="32"/>
          <w:szCs w:val="32"/>
          <w:rtl/>
        </w:rPr>
        <w:t>، المجلس الأعلى للثقافة، المشروع القومي للترجمة، المجلد الأول، 2006.</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زايد</w:t>
      </w:r>
      <w:r w:rsidRPr="00846C62">
        <w:rPr>
          <w:rFonts w:cs="Traditional Arabic" w:hint="cs"/>
          <w:sz w:val="32"/>
          <w:szCs w:val="32"/>
          <w:rtl/>
        </w:rPr>
        <w:t xml:space="preserve"> مصطفى</w:t>
      </w:r>
      <w:r w:rsidRPr="00846C62">
        <w:rPr>
          <w:rFonts w:asciiTheme="majorBidi" w:hAnsiTheme="majorBidi" w:cs="Traditional Arabic" w:hint="cs"/>
          <w:b/>
          <w:bCs/>
          <w:i/>
          <w:iCs/>
          <w:sz w:val="32"/>
          <w:szCs w:val="32"/>
          <w:rtl/>
        </w:rPr>
        <w:t>. التنمية الاجتماعية ونظام التعليم الرسمي في الجزائر (1962-1980) مدخل سوسيولوجي جديد لدراسة التعليم والتنمية في المجتمعات السائرة في طريق الن</w:t>
      </w:r>
      <w:r>
        <w:rPr>
          <w:rFonts w:asciiTheme="majorBidi" w:hAnsiTheme="majorBidi" w:cs="Traditional Arabic" w:hint="cs"/>
          <w:b/>
          <w:bCs/>
          <w:i/>
          <w:iCs/>
          <w:sz w:val="32"/>
          <w:szCs w:val="32"/>
          <w:rtl/>
        </w:rPr>
        <w:t>مو</w:t>
      </w:r>
      <w:r w:rsidRPr="00846C62">
        <w:rPr>
          <w:rFonts w:cs="Traditional Arabic" w:hint="cs"/>
          <w:b/>
          <w:bCs/>
          <w:i/>
          <w:iCs/>
          <w:sz w:val="26"/>
          <w:szCs w:val="26"/>
          <w:rtl/>
        </w:rPr>
        <w:t>.</w:t>
      </w:r>
      <w:r>
        <w:rPr>
          <w:rFonts w:cs="Traditional Arabic" w:hint="cs"/>
          <w:b/>
          <w:bCs/>
          <w:i/>
          <w:iCs/>
          <w:sz w:val="32"/>
          <w:szCs w:val="32"/>
          <w:rtl/>
        </w:rPr>
        <w:t xml:space="preserve"> </w:t>
      </w:r>
      <w:r w:rsidRPr="00846C62">
        <w:rPr>
          <w:rFonts w:cs="Traditional Arabic" w:hint="cs"/>
          <w:sz w:val="32"/>
          <w:szCs w:val="32"/>
          <w:rtl/>
        </w:rPr>
        <w:t>ديوان المطبوعات الجامعية،</w:t>
      </w:r>
      <w:r w:rsidRPr="009137AC">
        <w:rPr>
          <w:rFonts w:cs="Traditional Arabic" w:hint="cs"/>
          <w:sz w:val="32"/>
          <w:szCs w:val="32"/>
          <w:rtl/>
        </w:rPr>
        <w:t xml:space="preserve"> </w:t>
      </w:r>
      <w:r>
        <w:rPr>
          <w:rFonts w:cs="Traditional Arabic" w:hint="cs"/>
          <w:sz w:val="32"/>
          <w:szCs w:val="32"/>
          <w:rtl/>
        </w:rPr>
        <w:t>الجزائر،</w:t>
      </w:r>
      <w:r w:rsidRPr="00846C62">
        <w:rPr>
          <w:rFonts w:cs="Traditional Arabic" w:hint="cs"/>
          <w:sz w:val="32"/>
          <w:szCs w:val="32"/>
          <w:rtl/>
        </w:rPr>
        <w:t xml:space="preserve"> 1986.</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زعيمي مراد.</w:t>
      </w:r>
      <w:r>
        <w:rPr>
          <w:rFonts w:asciiTheme="majorBidi" w:hAnsiTheme="majorBidi" w:cs="Traditional Arabic" w:hint="cs"/>
          <w:b/>
          <w:bCs/>
          <w:i/>
          <w:iCs/>
          <w:sz w:val="32"/>
          <w:szCs w:val="32"/>
          <w:rtl/>
        </w:rPr>
        <w:t xml:space="preserve"> علم الاجتماع والمرجعية الإسلامية</w:t>
      </w:r>
      <w:r w:rsidRPr="007D0EFE">
        <w:rPr>
          <w:rFonts w:cs="Traditional Arabic" w:hint="cs"/>
          <w:b/>
          <w:bCs/>
          <w:i/>
          <w:iCs/>
          <w:sz w:val="26"/>
          <w:szCs w:val="26"/>
          <w:rtl/>
        </w:rPr>
        <w:t>.</w:t>
      </w:r>
      <w:r>
        <w:rPr>
          <w:rFonts w:cs="Traditional Arabic" w:hint="cs"/>
          <w:b/>
          <w:bCs/>
          <w:i/>
          <w:iCs/>
          <w:sz w:val="26"/>
          <w:szCs w:val="26"/>
          <w:rtl/>
        </w:rPr>
        <w:t xml:space="preserve"> </w:t>
      </w:r>
      <w:r>
        <w:rPr>
          <w:rFonts w:cs="Traditional Arabic" w:hint="cs"/>
          <w:sz w:val="32"/>
          <w:szCs w:val="32"/>
          <w:rtl/>
        </w:rPr>
        <w:t>ط</w:t>
      </w:r>
      <w:r w:rsidRPr="004B5A2E">
        <w:rPr>
          <w:rFonts w:cs="Traditional Arabic" w:hint="cs"/>
          <w:sz w:val="32"/>
          <w:szCs w:val="32"/>
          <w:vertAlign w:val="subscript"/>
          <w:rtl/>
        </w:rPr>
        <w:t>1</w:t>
      </w:r>
      <w:r>
        <w:rPr>
          <w:rFonts w:cs="Traditional Arabic" w:hint="cs"/>
          <w:sz w:val="32"/>
          <w:szCs w:val="32"/>
          <w:rtl/>
        </w:rPr>
        <w:t>،</w:t>
      </w:r>
      <w:r w:rsidRPr="007D0EFE">
        <w:rPr>
          <w:rFonts w:cs="Traditional Arabic" w:hint="cs"/>
          <w:b/>
          <w:bCs/>
          <w:i/>
          <w:iCs/>
          <w:sz w:val="26"/>
          <w:szCs w:val="26"/>
          <w:rtl/>
        </w:rPr>
        <w:t xml:space="preserve"> </w:t>
      </w:r>
      <w:r>
        <w:rPr>
          <w:rFonts w:cs="Traditional Arabic" w:hint="cs"/>
          <w:sz w:val="32"/>
          <w:szCs w:val="32"/>
          <w:rtl/>
        </w:rPr>
        <w:t>دار قرطبة للنشر والتوزيع</w:t>
      </w:r>
      <w:r w:rsidRPr="007D0EFE">
        <w:rPr>
          <w:rFonts w:cs="Traditional Arabic" w:hint="cs"/>
          <w:sz w:val="32"/>
          <w:szCs w:val="32"/>
          <w:rtl/>
        </w:rPr>
        <w:t>،</w:t>
      </w:r>
      <w:r>
        <w:rPr>
          <w:rFonts w:cs="Traditional Arabic" w:hint="cs"/>
          <w:sz w:val="32"/>
          <w:szCs w:val="32"/>
          <w:rtl/>
        </w:rPr>
        <w:t xml:space="preserve"> الجزائر، 2011.</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lastRenderedPageBreak/>
        <w:t>زيتزن كمال عبد الحميد.</w:t>
      </w:r>
      <w:r>
        <w:rPr>
          <w:rFonts w:asciiTheme="majorBidi" w:hAnsiTheme="majorBidi" w:cs="Traditional Arabic" w:hint="cs"/>
          <w:b/>
          <w:bCs/>
          <w:i/>
          <w:iCs/>
          <w:sz w:val="32"/>
          <w:szCs w:val="32"/>
          <w:rtl/>
        </w:rPr>
        <w:t xml:space="preserve"> منهجية البحث التربوي النفسي من المنظور الكمي والكيفي</w:t>
      </w:r>
      <w:r w:rsidRPr="007D0EFE">
        <w:rPr>
          <w:rFonts w:cs="Traditional Arabic" w:hint="cs"/>
          <w:b/>
          <w:bCs/>
          <w:i/>
          <w:iCs/>
          <w:sz w:val="26"/>
          <w:szCs w:val="26"/>
          <w:rtl/>
        </w:rPr>
        <w:t>.</w:t>
      </w:r>
      <w:r>
        <w:rPr>
          <w:rFonts w:cs="Traditional Arabic" w:hint="cs"/>
          <w:b/>
          <w:bCs/>
          <w:i/>
          <w:iCs/>
          <w:sz w:val="26"/>
          <w:szCs w:val="26"/>
          <w:rtl/>
        </w:rPr>
        <w:t xml:space="preserve"> </w:t>
      </w:r>
      <w:r>
        <w:rPr>
          <w:rFonts w:cs="Traditional Arabic" w:hint="cs"/>
          <w:sz w:val="32"/>
          <w:szCs w:val="32"/>
          <w:rtl/>
        </w:rPr>
        <w:t>عالم الكتب، ب.س.</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صادق محمد.</w:t>
      </w:r>
      <w:r>
        <w:rPr>
          <w:rFonts w:asciiTheme="majorBidi" w:hAnsiTheme="majorBidi" w:cs="Traditional Arabic" w:hint="cs"/>
          <w:b/>
          <w:bCs/>
          <w:i/>
          <w:iCs/>
          <w:sz w:val="32"/>
          <w:szCs w:val="32"/>
          <w:rtl/>
        </w:rPr>
        <w:t xml:space="preserve"> البحث العلمي بين المشرق العربي والعالم الغربي كيف نهضوا..؟ ولماذا تراجعنا..؟</w:t>
      </w:r>
      <w:r w:rsidRPr="007D0EFE">
        <w:rPr>
          <w:rFonts w:cs="Traditional Arabic" w:hint="cs"/>
          <w:b/>
          <w:bCs/>
          <w:i/>
          <w:iCs/>
          <w:sz w:val="26"/>
          <w:szCs w:val="26"/>
          <w:rtl/>
        </w:rPr>
        <w:t>.</w:t>
      </w:r>
      <w:r>
        <w:rPr>
          <w:rFonts w:cs="Traditional Arabic" w:hint="cs"/>
          <w:b/>
          <w:bCs/>
          <w:i/>
          <w:iCs/>
          <w:sz w:val="26"/>
          <w:szCs w:val="26"/>
          <w:rtl/>
        </w:rPr>
        <w:t xml:space="preserve"> </w:t>
      </w:r>
      <w:r>
        <w:rPr>
          <w:rFonts w:cs="Traditional Arabic" w:hint="cs"/>
          <w:sz w:val="32"/>
          <w:szCs w:val="32"/>
          <w:rtl/>
        </w:rPr>
        <w:t>ط</w:t>
      </w:r>
      <w:r w:rsidRPr="004B5A2E">
        <w:rPr>
          <w:rFonts w:cs="Traditional Arabic" w:hint="cs"/>
          <w:sz w:val="32"/>
          <w:szCs w:val="32"/>
          <w:vertAlign w:val="subscript"/>
          <w:rtl/>
        </w:rPr>
        <w:t>1</w:t>
      </w:r>
      <w:r>
        <w:rPr>
          <w:rFonts w:cs="Traditional Arabic" w:hint="cs"/>
          <w:sz w:val="32"/>
          <w:szCs w:val="32"/>
          <w:rtl/>
        </w:rPr>
        <w:t>،</w:t>
      </w:r>
      <w:r w:rsidRPr="007D0EFE">
        <w:rPr>
          <w:rFonts w:cs="Traditional Arabic" w:hint="cs"/>
          <w:b/>
          <w:bCs/>
          <w:i/>
          <w:iCs/>
          <w:sz w:val="26"/>
          <w:szCs w:val="26"/>
          <w:rtl/>
        </w:rPr>
        <w:t xml:space="preserve"> </w:t>
      </w:r>
      <w:r>
        <w:rPr>
          <w:rFonts w:cs="Traditional Arabic" w:hint="cs"/>
          <w:sz w:val="32"/>
          <w:szCs w:val="32"/>
          <w:rtl/>
        </w:rPr>
        <w:t>المجموعة العربية للتدريب والنشر</w:t>
      </w:r>
      <w:r w:rsidRPr="007D0EFE">
        <w:rPr>
          <w:rFonts w:cs="Traditional Arabic" w:hint="cs"/>
          <w:sz w:val="32"/>
          <w:szCs w:val="32"/>
          <w:rtl/>
        </w:rPr>
        <w:t>،</w:t>
      </w:r>
      <w:r>
        <w:rPr>
          <w:rFonts w:cs="Traditional Arabic" w:hint="cs"/>
          <w:sz w:val="32"/>
          <w:szCs w:val="32"/>
          <w:rtl/>
        </w:rPr>
        <w:t xml:space="preserve"> القاهرة، 2014.</w:t>
      </w:r>
    </w:p>
    <w:p w:rsidR="00793EE6" w:rsidRPr="00087708"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صيام شحاتة.</w:t>
      </w:r>
      <w:r>
        <w:rPr>
          <w:rFonts w:asciiTheme="majorBidi" w:hAnsiTheme="majorBidi" w:cs="Traditional Arabic" w:hint="cs"/>
          <w:b/>
          <w:bCs/>
          <w:i/>
          <w:iCs/>
          <w:sz w:val="32"/>
          <w:szCs w:val="32"/>
          <w:rtl/>
        </w:rPr>
        <w:t xml:space="preserve"> النظرية الاجتماعية من المرحلة الكلاسيكية إلى ما بعد الحداثة</w:t>
      </w:r>
      <w:r w:rsidRPr="007D0EFE">
        <w:rPr>
          <w:rFonts w:cs="Traditional Arabic" w:hint="cs"/>
          <w:b/>
          <w:bCs/>
          <w:i/>
          <w:iCs/>
          <w:sz w:val="26"/>
          <w:szCs w:val="26"/>
          <w:rtl/>
        </w:rPr>
        <w:t>.</w:t>
      </w:r>
      <w:r>
        <w:rPr>
          <w:rFonts w:cs="Traditional Arabic" w:hint="cs"/>
          <w:b/>
          <w:bCs/>
          <w:i/>
          <w:iCs/>
          <w:sz w:val="26"/>
          <w:szCs w:val="26"/>
          <w:rtl/>
        </w:rPr>
        <w:t xml:space="preserve"> </w:t>
      </w:r>
      <w:r>
        <w:rPr>
          <w:rFonts w:cs="Traditional Arabic" w:hint="cs"/>
          <w:sz w:val="32"/>
          <w:szCs w:val="32"/>
          <w:rtl/>
        </w:rPr>
        <w:t>ط</w:t>
      </w:r>
      <w:r w:rsidRPr="004B5A2E">
        <w:rPr>
          <w:rFonts w:cs="Traditional Arabic" w:hint="cs"/>
          <w:sz w:val="32"/>
          <w:szCs w:val="32"/>
          <w:vertAlign w:val="subscript"/>
          <w:rtl/>
        </w:rPr>
        <w:t>1</w:t>
      </w:r>
      <w:r>
        <w:rPr>
          <w:rFonts w:cs="Traditional Arabic" w:hint="cs"/>
          <w:sz w:val="32"/>
          <w:szCs w:val="32"/>
          <w:rtl/>
        </w:rPr>
        <w:t>،</w:t>
      </w:r>
      <w:r w:rsidRPr="007D0EFE">
        <w:rPr>
          <w:rFonts w:cs="Traditional Arabic" w:hint="cs"/>
          <w:b/>
          <w:bCs/>
          <w:i/>
          <w:iCs/>
          <w:sz w:val="26"/>
          <w:szCs w:val="26"/>
          <w:rtl/>
        </w:rPr>
        <w:t xml:space="preserve"> </w:t>
      </w:r>
      <w:r>
        <w:rPr>
          <w:rFonts w:cs="Traditional Arabic" w:hint="cs"/>
          <w:sz w:val="32"/>
          <w:szCs w:val="32"/>
          <w:rtl/>
        </w:rPr>
        <w:t>مصر العربية للنشر والتوزيع</w:t>
      </w:r>
      <w:r w:rsidRPr="007D0EFE">
        <w:rPr>
          <w:rFonts w:cs="Traditional Arabic" w:hint="cs"/>
          <w:sz w:val="32"/>
          <w:szCs w:val="32"/>
          <w:rtl/>
        </w:rPr>
        <w:t>،</w:t>
      </w:r>
      <w:r>
        <w:rPr>
          <w:rFonts w:cs="Traditional Arabic" w:hint="cs"/>
          <w:sz w:val="32"/>
          <w:szCs w:val="32"/>
          <w:rtl/>
        </w:rPr>
        <w:t xml:space="preserve"> القاهرة، 2009.</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طلعت إبراهيم لطفي.</w:t>
      </w:r>
      <w:r>
        <w:rPr>
          <w:rFonts w:asciiTheme="majorBidi" w:hAnsiTheme="majorBidi" w:cs="Traditional Arabic" w:hint="cs"/>
          <w:b/>
          <w:bCs/>
          <w:i/>
          <w:iCs/>
          <w:sz w:val="32"/>
          <w:szCs w:val="32"/>
          <w:rtl/>
        </w:rPr>
        <w:t xml:space="preserve"> علم اجتماع التنظيم</w:t>
      </w:r>
      <w:r w:rsidRPr="007D0EFE">
        <w:rPr>
          <w:rFonts w:cs="Traditional Arabic" w:hint="cs"/>
          <w:b/>
          <w:bCs/>
          <w:i/>
          <w:iCs/>
          <w:sz w:val="26"/>
          <w:szCs w:val="26"/>
          <w:rtl/>
        </w:rPr>
        <w:t xml:space="preserve">. </w:t>
      </w:r>
      <w:r>
        <w:rPr>
          <w:rFonts w:cs="Traditional Arabic" w:hint="cs"/>
          <w:sz w:val="32"/>
          <w:szCs w:val="32"/>
          <w:rtl/>
        </w:rPr>
        <w:t>دار غريب للطباعة والنشر والتوزيع</w:t>
      </w:r>
      <w:r w:rsidRPr="007D0EFE">
        <w:rPr>
          <w:rFonts w:cs="Traditional Arabic" w:hint="cs"/>
          <w:sz w:val="32"/>
          <w:szCs w:val="32"/>
          <w:rtl/>
        </w:rPr>
        <w:t>،</w:t>
      </w:r>
      <w:r>
        <w:rPr>
          <w:rFonts w:cs="Traditional Arabic" w:hint="cs"/>
          <w:sz w:val="32"/>
          <w:szCs w:val="32"/>
          <w:rtl/>
        </w:rPr>
        <w:t xml:space="preserve"> القاهرة، 2007.</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عبد العاطي السيد السيد</w:t>
      </w:r>
      <w:r w:rsidRPr="007D0EFE">
        <w:rPr>
          <w:rFonts w:cs="Traditional Arabic" w:hint="cs"/>
          <w:sz w:val="32"/>
          <w:szCs w:val="32"/>
          <w:rtl/>
        </w:rPr>
        <w:t>.</w:t>
      </w:r>
      <w:r w:rsidRPr="007D0EFE">
        <w:rPr>
          <w:rFonts w:cs="Traditional Arabic" w:hint="cs"/>
          <w:b/>
          <w:bCs/>
          <w:sz w:val="24"/>
          <w:szCs w:val="24"/>
          <w:rtl/>
        </w:rPr>
        <w:t xml:space="preserve"> </w:t>
      </w:r>
      <w:r>
        <w:rPr>
          <w:rFonts w:asciiTheme="majorBidi" w:hAnsiTheme="majorBidi" w:cs="Traditional Arabic" w:hint="cs"/>
          <w:b/>
          <w:bCs/>
          <w:i/>
          <w:iCs/>
          <w:sz w:val="32"/>
          <w:szCs w:val="32"/>
          <w:rtl/>
        </w:rPr>
        <w:t>علم اجتماع المعرفة</w:t>
      </w:r>
      <w:r w:rsidRPr="007D0EFE">
        <w:rPr>
          <w:rFonts w:cs="Traditional Arabic" w:hint="cs"/>
          <w:b/>
          <w:bCs/>
          <w:i/>
          <w:iCs/>
          <w:sz w:val="26"/>
          <w:szCs w:val="26"/>
          <w:rtl/>
        </w:rPr>
        <w:t xml:space="preserve">. </w:t>
      </w:r>
      <w:r>
        <w:rPr>
          <w:rFonts w:cs="Traditional Arabic" w:hint="cs"/>
          <w:sz w:val="32"/>
          <w:szCs w:val="32"/>
          <w:rtl/>
        </w:rPr>
        <w:t>دار المعرفة الجامعية</w:t>
      </w:r>
      <w:r w:rsidRPr="007D0EFE">
        <w:rPr>
          <w:rFonts w:cs="Traditional Arabic" w:hint="cs"/>
          <w:sz w:val="32"/>
          <w:szCs w:val="32"/>
          <w:rtl/>
        </w:rPr>
        <w:t>،</w:t>
      </w:r>
      <w:r>
        <w:rPr>
          <w:rFonts w:cs="Traditional Arabic" w:hint="cs"/>
          <w:sz w:val="32"/>
          <w:szCs w:val="32"/>
          <w:rtl/>
        </w:rPr>
        <w:t xml:space="preserve"> الإسكندرية، 2008.</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عبد المؤمن علي معمر</w:t>
      </w:r>
      <w:r w:rsidRPr="007D0EFE">
        <w:rPr>
          <w:rFonts w:cs="Traditional Arabic" w:hint="cs"/>
          <w:sz w:val="32"/>
          <w:szCs w:val="32"/>
          <w:rtl/>
        </w:rPr>
        <w:t>.</w:t>
      </w:r>
      <w:r w:rsidRPr="007D0EFE">
        <w:rPr>
          <w:rFonts w:cs="Traditional Arabic" w:hint="cs"/>
          <w:b/>
          <w:bCs/>
          <w:sz w:val="24"/>
          <w:szCs w:val="24"/>
          <w:rtl/>
        </w:rPr>
        <w:t xml:space="preserve"> </w:t>
      </w:r>
      <w:r>
        <w:rPr>
          <w:rFonts w:asciiTheme="majorBidi" w:hAnsiTheme="majorBidi" w:cs="Traditional Arabic" w:hint="cs"/>
          <w:b/>
          <w:bCs/>
          <w:i/>
          <w:iCs/>
          <w:sz w:val="32"/>
          <w:szCs w:val="32"/>
          <w:rtl/>
        </w:rPr>
        <w:t>مناهج البحث في العلوم الاجتماعية الأساسيات والتقنيات والأساليب</w:t>
      </w:r>
      <w:r w:rsidRPr="007D0EFE">
        <w:rPr>
          <w:rFonts w:cs="Traditional Arabic" w:hint="cs"/>
          <w:b/>
          <w:bCs/>
          <w:i/>
          <w:iCs/>
          <w:sz w:val="26"/>
          <w:szCs w:val="26"/>
          <w:rtl/>
        </w:rPr>
        <w:t xml:space="preserve">. </w:t>
      </w:r>
      <w:r>
        <w:rPr>
          <w:rFonts w:cs="Traditional Arabic" w:hint="cs"/>
          <w:sz w:val="32"/>
          <w:szCs w:val="32"/>
          <w:rtl/>
        </w:rPr>
        <w:t>ط</w:t>
      </w:r>
      <w:r w:rsidRPr="001074F3">
        <w:rPr>
          <w:rFonts w:cs="Traditional Arabic" w:hint="cs"/>
          <w:sz w:val="32"/>
          <w:szCs w:val="32"/>
          <w:vertAlign w:val="subscript"/>
          <w:rtl/>
        </w:rPr>
        <w:t>1</w:t>
      </w:r>
      <w:r w:rsidRPr="007D0EFE">
        <w:rPr>
          <w:rFonts w:cs="Traditional Arabic" w:hint="cs"/>
          <w:sz w:val="32"/>
          <w:szCs w:val="32"/>
          <w:rtl/>
        </w:rPr>
        <w:t>،</w:t>
      </w:r>
      <w:r>
        <w:rPr>
          <w:rFonts w:cs="Traditional Arabic" w:hint="cs"/>
          <w:sz w:val="32"/>
          <w:szCs w:val="32"/>
          <w:rtl/>
        </w:rPr>
        <w:t xml:space="preserve"> 2008.</w:t>
      </w:r>
    </w:p>
    <w:p w:rsidR="00793EE6" w:rsidRPr="002512A8"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عبدو فليب فاروق.</w:t>
      </w:r>
      <w:r>
        <w:rPr>
          <w:rFonts w:asciiTheme="majorBidi" w:hAnsiTheme="majorBidi" w:cs="Traditional Arabic" w:hint="cs"/>
          <w:b/>
          <w:bCs/>
          <w:i/>
          <w:iCs/>
          <w:sz w:val="32"/>
          <w:szCs w:val="32"/>
          <w:rtl/>
        </w:rPr>
        <w:t xml:space="preserve"> أستاذ الجامعة الدور والممارسة بين الواقع والمأمول</w:t>
      </w:r>
      <w:r w:rsidRPr="007D0EFE">
        <w:rPr>
          <w:rFonts w:cs="Traditional Arabic" w:hint="cs"/>
          <w:b/>
          <w:bCs/>
          <w:i/>
          <w:iCs/>
          <w:sz w:val="26"/>
          <w:szCs w:val="26"/>
          <w:rtl/>
        </w:rPr>
        <w:t xml:space="preserve">. </w:t>
      </w:r>
      <w:r>
        <w:rPr>
          <w:rFonts w:cs="Traditional Arabic" w:hint="cs"/>
          <w:sz w:val="32"/>
          <w:szCs w:val="32"/>
          <w:rtl/>
        </w:rPr>
        <w:t>دار الزهراء</w:t>
      </w:r>
      <w:r w:rsidRPr="007D0EFE">
        <w:rPr>
          <w:rFonts w:cs="Traditional Arabic" w:hint="cs"/>
          <w:sz w:val="32"/>
          <w:szCs w:val="32"/>
          <w:rtl/>
        </w:rPr>
        <w:t>،</w:t>
      </w:r>
      <w:r>
        <w:rPr>
          <w:rFonts w:cs="Traditional Arabic" w:hint="cs"/>
          <w:sz w:val="32"/>
          <w:szCs w:val="32"/>
          <w:rtl/>
        </w:rPr>
        <w:t xml:space="preserve"> القاهرة، 1997.</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عماد عبد الغني.</w:t>
      </w:r>
      <w:r>
        <w:rPr>
          <w:rFonts w:asciiTheme="majorBidi" w:hAnsiTheme="majorBidi" w:cs="Traditional Arabic" w:hint="cs"/>
          <w:b/>
          <w:bCs/>
          <w:i/>
          <w:iCs/>
          <w:sz w:val="32"/>
          <w:szCs w:val="32"/>
          <w:rtl/>
        </w:rPr>
        <w:t xml:space="preserve"> البحث الاجتماعي منهجيته مراحله تقنياته</w:t>
      </w:r>
      <w:r w:rsidRPr="007D0EFE">
        <w:rPr>
          <w:rFonts w:cs="Traditional Arabic" w:hint="cs"/>
          <w:b/>
          <w:bCs/>
          <w:i/>
          <w:iCs/>
          <w:sz w:val="26"/>
          <w:szCs w:val="26"/>
          <w:rtl/>
        </w:rPr>
        <w:t>.</w:t>
      </w:r>
      <w:r>
        <w:rPr>
          <w:rFonts w:cs="Traditional Arabic" w:hint="cs"/>
          <w:b/>
          <w:bCs/>
          <w:i/>
          <w:iCs/>
          <w:sz w:val="26"/>
          <w:szCs w:val="26"/>
          <w:rtl/>
        </w:rPr>
        <w:t xml:space="preserve"> </w:t>
      </w:r>
      <w:r>
        <w:rPr>
          <w:rFonts w:cs="Traditional Arabic" w:hint="cs"/>
          <w:sz w:val="32"/>
          <w:szCs w:val="32"/>
          <w:rtl/>
        </w:rPr>
        <w:t>ط</w:t>
      </w:r>
      <w:r w:rsidRPr="000B7F84">
        <w:rPr>
          <w:rFonts w:cs="Traditional Arabic" w:hint="cs"/>
          <w:sz w:val="32"/>
          <w:szCs w:val="32"/>
          <w:vertAlign w:val="subscript"/>
          <w:rtl/>
        </w:rPr>
        <w:t>1</w:t>
      </w:r>
      <w:r>
        <w:rPr>
          <w:rFonts w:cs="Traditional Arabic" w:hint="cs"/>
          <w:sz w:val="32"/>
          <w:szCs w:val="32"/>
          <w:rtl/>
        </w:rPr>
        <w:t>،</w:t>
      </w:r>
      <w:r w:rsidRPr="007D0EFE">
        <w:rPr>
          <w:rFonts w:cs="Traditional Arabic" w:hint="cs"/>
          <w:b/>
          <w:bCs/>
          <w:i/>
          <w:iCs/>
          <w:sz w:val="26"/>
          <w:szCs w:val="26"/>
          <w:rtl/>
        </w:rPr>
        <w:t xml:space="preserve"> </w:t>
      </w:r>
      <w:r>
        <w:rPr>
          <w:rFonts w:cs="Traditional Arabic" w:hint="cs"/>
          <w:sz w:val="32"/>
          <w:szCs w:val="32"/>
          <w:rtl/>
        </w:rPr>
        <w:t>منشورات جروس برس، لبنان، 2006.</w:t>
      </w:r>
    </w:p>
    <w:p w:rsidR="00793EE6" w:rsidRPr="000106E4"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غربي علي.</w:t>
      </w:r>
      <w:r>
        <w:rPr>
          <w:rFonts w:asciiTheme="majorBidi" w:hAnsiTheme="majorBidi" w:cs="Traditional Arabic" w:hint="cs"/>
          <w:b/>
          <w:bCs/>
          <w:i/>
          <w:iCs/>
          <w:sz w:val="32"/>
          <w:szCs w:val="32"/>
          <w:rtl/>
        </w:rPr>
        <w:t xml:space="preserve"> علم الاجتماع والثنائيات النظرية التقليدية - المحدثة</w:t>
      </w:r>
      <w:r w:rsidRPr="007D0EFE">
        <w:rPr>
          <w:rFonts w:cs="Traditional Arabic" w:hint="cs"/>
          <w:b/>
          <w:bCs/>
          <w:i/>
          <w:iCs/>
          <w:sz w:val="26"/>
          <w:szCs w:val="26"/>
          <w:rtl/>
        </w:rPr>
        <w:t>.</w:t>
      </w:r>
      <w:r>
        <w:rPr>
          <w:rFonts w:cs="Traditional Arabic" w:hint="cs"/>
          <w:b/>
          <w:bCs/>
          <w:i/>
          <w:iCs/>
          <w:sz w:val="26"/>
          <w:szCs w:val="26"/>
          <w:rtl/>
        </w:rPr>
        <w:t xml:space="preserve"> </w:t>
      </w:r>
      <w:r>
        <w:rPr>
          <w:rFonts w:cs="Traditional Arabic" w:hint="cs"/>
          <w:sz w:val="32"/>
          <w:szCs w:val="32"/>
          <w:rtl/>
        </w:rPr>
        <w:t>مخبر علم اجتماع الاتصال للبحث والترجمة، الجزائر، 2007.</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غورفيتش</w:t>
      </w:r>
      <w:r w:rsidRPr="007D0EFE">
        <w:rPr>
          <w:rFonts w:cs="Traditional Arabic" w:hint="cs"/>
          <w:sz w:val="32"/>
          <w:szCs w:val="32"/>
          <w:rtl/>
        </w:rPr>
        <w:t xml:space="preserve"> </w:t>
      </w:r>
      <w:r>
        <w:rPr>
          <w:rFonts w:cs="Traditional Arabic" w:hint="cs"/>
          <w:sz w:val="32"/>
          <w:szCs w:val="32"/>
          <w:rtl/>
        </w:rPr>
        <w:t>جورج</w:t>
      </w:r>
      <w:r w:rsidRPr="007D0EFE">
        <w:rPr>
          <w:rFonts w:cs="Traditional Arabic" w:hint="cs"/>
          <w:sz w:val="32"/>
          <w:szCs w:val="32"/>
          <w:rtl/>
        </w:rPr>
        <w:t>.</w:t>
      </w:r>
      <w:r w:rsidRPr="007D0EFE">
        <w:rPr>
          <w:rFonts w:cs="Traditional Arabic" w:hint="cs"/>
          <w:b/>
          <w:bCs/>
          <w:sz w:val="24"/>
          <w:szCs w:val="24"/>
          <w:rtl/>
        </w:rPr>
        <w:t xml:space="preserve"> </w:t>
      </w:r>
      <w:r>
        <w:rPr>
          <w:rFonts w:asciiTheme="majorBidi" w:hAnsiTheme="majorBidi" w:cs="Traditional Arabic" w:hint="cs"/>
          <w:b/>
          <w:bCs/>
          <w:i/>
          <w:iCs/>
          <w:sz w:val="32"/>
          <w:szCs w:val="32"/>
          <w:rtl/>
        </w:rPr>
        <w:t>الأطر الاجتماعية للمعرفة</w:t>
      </w:r>
      <w:r w:rsidRPr="00311675">
        <w:rPr>
          <w:rFonts w:cs="Traditional Arabic" w:hint="cs"/>
          <w:sz w:val="26"/>
          <w:szCs w:val="26"/>
          <w:rtl/>
        </w:rPr>
        <w:t xml:space="preserve">. </w:t>
      </w:r>
      <w:r w:rsidRPr="000A4128">
        <w:rPr>
          <w:rFonts w:cs="Traditional Arabic" w:hint="cs"/>
          <w:sz w:val="32"/>
          <w:szCs w:val="32"/>
          <w:rtl/>
        </w:rPr>
        <w:t xml:space="preserve">(ت: </w:t>
      </w:r>
      <w:r>
        <w:rPr>
          <w:rFonts w:cs="Traditional Arabic" w:hint="cs"/>
          <w:sz w:val="32"/>
          <w:szCs w:val="32"/>
          <w:rtl/>
        </w:rPr>
        <w:t>أ</w:t>
      </w:r>
      <w:r w:rsidRPr="000A4128">
        <w:rPr>
          <w:rFonts w:cs="Traditional Arabic" w:hint="cs"/>
          <w:sz w:val="32"/>
          <w:szCs w:val="32"/>
          <w:rtl/>
        </w:rPr>
        <w:t xml:space="preserve">حمد خليل </w:t>
      </w:r>
      <w:r>
        <w:rPr>
          <w:rFonts w:cs="Traditional Arabic" w:hint="cs"/>
          <w:sz w:val="32"/>
          <w:szCs w:val="32"/>
          <w:rtl/>
        </w:rPr>
        <w:t>أ</w:t>
      </w:r>
      <w:r w:rsidRPr="000A4128">
        <w:rPr>
          <w:rFonts w:cs="Traditional Arabic" w:hint="cs"/>
          <w:sz w:val="32"/>
          <w:szCs w:val="32"/>
          <w:rtl/>
        </w:rPr>
        <w:t>حمد)،</w:t>
      </w:r>
      <w:r>
        <w:rPr>
          <w:rFonts w:cs="Traditional Arabic" w:hint="cs"/>
          <w:sz w:val="32"/>
          <w:szCs w:val="32"/>
          <w:rtl/>
        </w:rPr>
        <w:t>ديوان المطبوعات الجامعية</w:t>
      </w:r>
      <w:r w:rsidRPr="007D0EFE">
        <w:rPr>
          <w:rFonts w:cs="Traditional Arabic" w:hint="cs"/>
          <w:sz w:val="32"/>
          <w:szCs w:val="32"/>
          <w:rtl/>
        </w:rPr>
        <w:t>،</w:t>
      </w:r>
      <w:r>
        <w:rPr>
          <w:rFonts w:hint="cs"/>
          <w:rtl/>
        </w:rPr>
        <w:t xml:space="preserve"> </w:t>
      </w:r>
      <w:r>
        <w:rPr>
          <w:rFonts w:cs="Traditional Arabic" w:hint="cs"/>
          <w:sz w:val="32"/>
          <w:szCs w:val="32"/>
          <w:rtl/>
        </w:rPr>
        <w:t>الجزائر،</w:t>
      </w:r>
      <w:r w:rsidRPr="007D0EFE">
        <w:rPr>
          <w:rFonts w:cs="Traditional Arabic" w:hint="cs"/>
          <w:sz w:val="32"/>
          <w:szCs w:val="32"/>
          <w:rtl/>
        </w:rPr>
        <w:t xml:space="preserve"> </w:t>
      </w:r>
      <w:r>
        <w:rPr>
          <w:rFonts w:cs="Traditional Arabic" w:hint="cs"/>
          <w:sz w:val="32"/>
          <w:szCs w:val="32"/>
          <w:rtl/>
        </w:rPr>
        <w:t>ب.س</w:t>
      </w:r>
      <w:r w:rsidRPr="007D0EFE">
        <w:rPr>
          <w:rFonts w:cs="Traditional Arabic" w:hint="cs"/>
          <w:sz w:val="32"/>
          <w:szCs w:val="32"/>
          <w:rtl/>
        </w:rPr>
        <w:t>.</w:t>
      </w:r>
    </w:p>
    <w:p w:rsidR="00793EE6" w:rsidRPr="00F175BC"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كابان فيليب ودورتيه، جان فرانسوا.</w:t>
      </w:r>
      <w:r>
        <w:rPr>
          <w:rFonts w:asciiTheme="majorBidi" w:hAnsiTheme="majorBidi" w:cs="Traditional Arabic" w:hint="cs"/>
          <w:b/>
          <w:bCs/>
          <w:i/>
          <w:iCs/>
          <w:sz w:val="32"/>
          <w:szCs w:val="32"/>
          <w:rtl/>
        </w:rPr>
        <w:t xml:space="preserve"> علم الاجتماع من النظريات الكبرى إلى الشؤون اليومية أعلام وتواريخ وتيارات</w:t>
      </w:r>
      <w:r w:rsidRPr="00576624">
        <w:rPr>
          <w:rFonts w:cs="Traditional Arabic" w:hint="cs"/>
          <w:sz w:val="26"/>
          <w:szCs w:val="26"/>
          <w:rtl/>
        </w:rPr>
        <w:t xml:space="preserve">. </w:t>
      </w:r>
      <w:r w:rsidRPr="00576624">
        <w:rPr>
          <w:rFonts w:cs="Traditional Arabic" w:hint="cs"/>
          <w:sz w:val="32"/>
          <w:szCs w:val="32"/>
          <w:rtl/>
        </w:rPr>
        <w:t>(</w:t>
      </w:r>
      <w:r>
        <w:rPr>
          <w:rFonts w:cs="Traditional Arabic" w:hint="cs"/>
          <w:sz w:val="32"/>
          <w:szCs w:val="32"/>
          <w:rtl/>
        </w:rPr>
        <w:t xml:space="preserve"> ت: حسن</w:t>
      </w:r>
      <w:r w:rsidRPr="00576624">
        <w:rPr>
          <w:rFonts w:cs="Traditional Arabic" w:hint="cs"/>
          <w:sz w:val="32"/>
          <w:szCs w:val="32"/>
          <w:rtl/>
        </w:rPr>
        <w:t xml:space="preserve"> إياس)،</w:t>
      </w:r>
      <w:r>
        <w:rPr>
          <w:rFonts w:cs="Traditional Arabic" w:hint="cs"/>
          <w:sz w:val="32"/>
          <w:szCs w:val="32"/>
          <w:rtl/>
        </w:rPr>
        <w:t xml:space="preserve"> ط</w:t>
      </w:r>
      <w:r w:rsidRPr="004B5A2E">
        <w:rPr>
          <w:rFonts w:cs="Traditional Arabic" w:hint="cs"/>
          <w:sz w:val="32"/>
          <w:szCs w:val="32"/>
          <w:vertAlign w:val="subscript"/>
          <w:rtl/>
        </w:rPr>
        <w:t>1</w:t>
      </w:r>
      <w:r>
        <w:rPr>
          <w:rFonts w:cs="Traditional Arabic" w:hint="cs"/>
          <w:sz w:val="32"/>
          <w:szCs w:val="32"/>
          <w:rtl/>
        </w:rPr>
        <w:t>، دار الفرقد للطباعة والنشر والتوزيع</w:t>
      </w:r>
      <w:r w:rsidRPr="007D0EFE">
        <w:rPr>
          <w:rFonts w:cs="Traditional Arabic" w:hint="cs"/>
          <w:sz w:val="32"/>
          <w:szCs w:val="32"/>
          <w:rtl/>
        </w:rPr>
        <w:t>،</w:t>
      </w:r>
      <w:r>
        <w:rPr>
          <w:rFonts w:cs="Traditional Arabic" w:hint="cs"/>
          <w:sz w:val="32"/>
          <w:szCs w:val="32"/>
          <w:rtl/>
        </w:rPr>
        <w:t xml:space="preserve"> دمشق، 2010.</w:t>
      </w:r>
    </w:p>
    <w:p w:rsidR="00793EE6" w:rsidRPr="007D0EFE"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كنج</w:t>
      </w:r>
      <w:r w:rsidRPr="007D0EFE">
        <w:rPr>
          <w:rFonts w:cs="Traditional Arabic" w:hint="cs"/>
          <w:sz w:val="32"/>
          <w:szCs w:val="32"/>
          <w:rtl/>
        </w:rPr>
        <w:t xml:space="preserve"> </w:t>
      </w:r>
      <w:r>
        <w:rPr>
          <w:rFonts w:cs="Traditional Arabic" w:hint="cs"/>
          <w:sz w:val="32"/>
          <w:szCs w:val="32"/>
          <w:rtl/>
        </w:rPr>
        <w:t>روجر</w:t>
      </w:r>
      <w:r w:rsidRPr="007D0EFE">
        <w:rPr>
          <w:rFonts w:cs="Traditional Arabic" w:hint="cs"/>
          <w:sz w:val="32"/>
          <w:szCs w:val="32"/>
          <w:rtl/>
        </w:rPr>
        <w:t>.</w:t>
      </w:r>
      <w:r w:rsidRPr="007D0EFE">
        <w:rPr>
          <w:rFonts w:cs="Traditional Arabic" w:hint="cs"/>
          <w:b/>
          <w:bCs/>
          <w:sz w:val="24"/>
          <w:szCs w:val="24"/>
          <w:rtl/>
        </w:rPr>
        <w:t xml:space="preserve"> </w:t>
      </w:r>
      <w:r>
        <w:rPr>
          <w:rFonts w:asciiTheme="majorBidi" w:hAnsiTheme="majorBidi" w:cs="Traditional Arabic" w:hint="cs"/>
          <w:b/>
          <w:bCs/>
          <w:i/>
          <w:iCs/>
          <w:sz w:val="32"/>
          <w:szCs w:val="32"/>
          <w:rtl/>
        </w:rPr>
        <w:t>الجامعة في عصر العولمة</w:t>
      </w:r>
      <w:r w:rsidRPr="00311675">
        <w:rPr>
          <w:rFonts w:cs="Traditional Arabic" w:hint="cs"/>
          <w:sz w:val="26"/>
          <w:szCs w:val="26"/>
          <w:rtl/>
        </w:rPr>
        <w:t xml:space="preserve">. </w:t>
      </w:r>
      <w:r w:rsidRPr="000A4128">
        <w:rPr>
          <w:rFonts w:cs="Traditional Arabic" w:hint="cs"/>
          <w:sz w:val="32"/>
          <w:szCs w:val="32"/>
          <w:rtl/>
        </w:rPr>
        <w:t xml:space="preserve">(ت: </w:t>
      </w:r>
      <w:r>
        <w:rPr>
          <w:rFonts w:cs="Traditional Arabic" w:hint="cs"/>
          <w:sz w:val="32"/>
          <w:szCs w:val="32"/>
          <w:rtl/>
        </w:rPr>
        <w:t>فهد بن سلطان</w:t>
      </w:r>
      <w:r w:rsidRPr="000A4128">
        <w:rPr>
          <w:rFonts w:cs="Traditional Arabic" w:hint="cs"/>
          <w:sz w:val="32"/>
          <w:szCs w:val="32"/>
          <w:rtl/>
        </w:rPr>
        <w:t xml:space="preserve"> ا</w:t>
      </w:r>
      <w:r>
        <w:rPr>
          <w:rFonts w:cs="Traditional Arabic" w:hint="cs"/>
          <w:sz w:val="32"/>
          <w:szCs w:val="32"/>
          <w:rtl/>
        </w:rPr>
        <w:t>لسلطان</w:t>
      </w:r>
      <w:r w:rsidRPr="000A4128">
        <w:rPr>
          <w:rFonts w:cs="Traditional Arabic" w:hint="cs"/>
          <w:sz w:val="32"/>
          <w:szCs w:val="32"/>
          <w:rtl/>
        </w:rPr>
        <w:t>)،</w:t>
      </w:r>
      <w:r w:rsidRPr="007D0EFE">
        <w:rPr>
          <w:rFonts w:cs="Traditional Arabic" w:hint="cs"/>
          <w:i/>
          <w:iCs/>
          <w:sz w:val="32"/>
          <w:szCs w:val="32"/>
          <w:rtl/>
        </w:rPr>
        <w:t xml:space="preserve"> </w:t>
      </w:r>
      <w:r>
        <w:rPr>
          <w:rFonts w:cs="Traditional Arabic" w:hint="cs"/>
          <w:sz w:val="32"/>
          <w:szCs w:val="32"/>
          <w:rtl/>
        </w:rPr>
        <w:t>مكتبة الملك فهد الوطنية</w:t>
      </w:r>
      <w:r w:rsidRPr="007D0EFE">
        <w:rPr>
          <w:rFonts w:cs="Traditional Arabic" w:hint="cs"/>
          <w:sz w:val="32"/>
          <w:szCs w:val="32"/>
          <w:rtl/>
        </w:rPr>
        <w:t>،</w:t>
      </w:r>
      <w:r w:rsidRPr="005E3952">
        <w:rPr>
          <w:rFonts w:cs="Traditional Arabic" w:hint="cs"/>
          <w:sz w:val="32"/>
          <w:szCs w:val="32"/>
          <w:rtl/>
        </w:rPr>
        <w:t xml:space="preserve"> </w:t>
      </w:r>
      <w:r>
        <w:rPr>
          <w:rFonts w:cs="Traditional Arabic" w:hint="cs"/>
          <w:sz w:val="32"/>
          <w:szCs w:val="32"/>
          <w:rtl/>
        </w:rPr>
        <w:t>الرياض،</w:t>
      </w:r>
      <w:r w:rsidRPr="007D0EFE">
        <w:rPr>
          <w:rFonts w:cs="Traditional Arabic" w:hint="cs"/>
          <w:sz w:val="32"/>
          <w:szCs w:val="32"/>
          <w:rtl/>
        </w:rPr>
        <w:t xml:space="preserve"> </w:t>
      </w:r>
      <w:r>
        <w:rPr>
          <w:rFonts w:cs="Traditional Arabic" w:hint="cs"/>
          <w:sz w:val="32"/>
          <w:szCs w:val="32"/>
          <w:rtl/>
        </w:rPr>
        <w:t>2008</w:t>
      </w:r>
      <w:r w:rsidRPr="007D0EFE">
        <w:rPr>
          <w:rFonts w:cs="Traditional Arabic" w:hint="cs"/>
          <w:sz w:val="32"/>
          <w:szCs w:val="32"/>
          <w:rtl/>
        </w:rPr>
        <w:t>.</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محمود أبو بكر محمد واللحلح عبد الله</w:t>
      </w:r>
      <w:r w:rsidRPr="007D0EFE">
        <w:rPr>
          <w:rFonts w:cs="Traditional Arabic" w:hint="cs"/>
          <w:sz w:val="32"/>
          <w:szCs w:val="32"/>
          <w:rtl/>
        </w:rPr>
        <w:t>.</w:t>
      </w:r>
      <w:r w:rsidRPr="007D0EFE">
        <w:rPr>
          <w:rFonts w:cs="Traditional Arabic" w:hint="cs"/>
          <w:b/>
          <w:bCs/>
          <w:sz w:val="24"/>
          <w:szCs w:val="24"/>
          <w:rtl/>
        </w:rPr>
        <w:t xml:space="preserve"> </w:t>
      </w:r>
      <w:r>
        <w:rPr>
          <w:rFonts w:asciiTheme="majorBidi" w:hAnsiTheme="majorBidi" w:cs="Traditional Arabic" w:hint="cs"/>
          <w:b/>
          <w:bCs/>
          <w:i/>
          <w:iCs/>
          <w:sz w:val="32"/>
          <w:szCs w:val="32"/>
          <w:rtl/>
        </w:rPr>
        <w:t>مناهج البحث العلمي</w:t>
      </w:r>
      <w:r w:rsidRPr="007D0EFE">
        <w:rPr>
          <w:rFonts w:cs="Traditional Arabic" w:hint="cs"/>
          <w:b/>
          <w:bCs/>
          <w:i/>
          <w:iCs/>
          <w:sz w:val="26"/>
          <w:szCs w:val="26"/>
          <w:rtl/>
        </w:rPr>
        <w:t xml:space="preserve">. </w:t>
      </w:r>
      <w:r>
        <w:rPr>
          <w:rFonts w:cs="Traditional Arabic" w:hint="cs"/>
          <w:sz w:val="32"/>
          <w:szCs w:val="32"/>
          <w:rtl/>
        </w:rPr>
        <w:t>دار الجامعية</w:t>
      </w:r>
      <w:r w:rsidRPr="007D0EFE">
        <w:rPr>
          <w:rFonts w:cs="Traditional Arabic" w:hint="cs"/>
          <w:sz w:val="32"/>
          <w:szCs w:val="32"/>
          <w:rtl/>
        </w:rPr>
        <w:t>،</w:t>
      </w:r>
      <w:r>
        <w:rPr>
          <w:rFonts w:cs="Traditional Arabic" w:hint="cs"/>
          <w:sz w:val="32"/>
          <w:szCs w:val="32"/>
          <w:rtl/>
        </w:rPr>
        <w:t xml:space="preserve"> الإسكندرية، 2007.</w:t>
      </w:r>
    </w:p>
    <w:p w:rsidR="00793EE6" w:rsidRPr="009C5760"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محمود إيهاب عبد السلام</w:t>
      </w:r>
      <w:r w:rsidRPr="007D0EFE">
        <w:rPr>
          <w:rFonts w:cs="Traditional Arabic" w:hint="cs"/>
          <w:sz w:val="32"/>
          <w:szCs w:val="32"/>
          <w:rtl/>
        </w:rPr>
        <w:t>.</w:t>
      </w:r>
      <w:r w:rsidRPr="007D0EFE">
        <w:rPr>
          <w:rFonts w:cs="Traditional Arabic" w:hint="cs"/>
          <w:b/>
          <w:bCs/>
          <w:sz w:val="24"/>
          <w:szCs w:val="24"/>
          <w:rtl/>
        </w:rPr>
        <w:t xml:space="preserve"> </w:t>
      </w:r>
      <w:r>
        <w:rPr>
          <w:rFonts w:asciiTheme="majorBidi" w:hAnsiTheme="majorBidi" w:cs="Traditional Arabic" w:hint="cs"/>
          <w:b/>
          <w:bCs/>
          <w:i/>
          <w:iCs/>
          <w:sz w:val="32"/>
          <w:szCs w:val="32"/>
          <w:rtl/>
        </w:rPr>
        <w:t xml:space="preserve">تحليل البرنامج الإحصائي </w:t>
      </w:r>
      <w:r w:rsidRPr="009C5760">
        <w:rPr>
          <w:rFonts w:asciiTheme="majorBidi" w:hAnsiTheme="majorBidi" w:cs="Traditional Arabic"/>
          <w:b/>
          <w:bCs/>
          <w:i/>
          <w:iCs/>
          <w:sz w:val="28"/>
          <w:szCs w:val="28"/>
        </w:rPr>
        <w:t>SPSS</w:t>
      </w:r>
      <w:r w:rsidRPr="007D0EFE">
        <w:rPr>
          <w:rFonts w:cs="Traditional Arabic" w:hint="cs"/>
          <w:b/>
          <w:bCs/>
          <w:i/>
          <w:iCs/>
          <w:sz w:val="26"/>
          <w:szCs w:val="26"/>
          <w:rtl/>
        </w:rPr>
        <w:t>.</w:t>
      </w:r>
      <w:r>
        <w:rPr>
          <w:rFonts w:cs="Traditional Arabic" w:hint="cs"/>
          <w:sz w:val="32"/>
          <w:szCs w:val="32"/>
          <w:rtl/>
        </w:rPr>
        <w:t xml:space="preserve"> ط</w:t>
      </w:r>
      <w:r w:rsidRPr="009C5760">
        <w:rPr>
          <w:rFonts w:cs="Traditional Arabic" w:hint="cs"/>
          <w:sz w:val="32"/>
          <w:szCs w:val="32"/>
          <w:vertAlign w:val="subscript"/>
          <w:rtl/>
        </w:rPr>
        <w:t>1</w:t>
      </w:r>
      <w:r>
        <w:rPr>
          <w:rFonts w:cs="Traditional Arabic" w:hint="cs"/>
          <w:sz w:val="32"/>
          <w:szCs w:val="32"/>
          <w:rtl/>
        </w:rPr>
        <w:t>، دار صفاء للنشر والتوزيع</w:t>
      </w:r>
      <w:r w:rsidRPr="007D0EFE">
        <w:rPr>
          <w:rFonts w:cs="Traditional Arabic" w:hint="cs"/>
          <w:sz w:val="32"/>
          <w:szCs w:val="32"/>
          <w:rtl/>
        </w:rPr>
        <w:t>،</w:t>
      </w:r>
      <w:r>
        <w:rPr>
          <w:rFonts w:cs="Traditional Arabic" w:hint="cs"/>
          <w:sz w:val="32"/>
          <w:szCs w:val="32"/>
          <w:rtl/>
        </w:rPr>
        <w:t xml:space="preserve"> عمان،</w:t>
      </w:r>
      <w:r w:rsidRPr="007D0EFE">
        <w:rPr>
          <w:rFonts w:cs="Traditional Arabic" w:hint="cs"/>
          <w:sz w:val="32"/>
          <w:szCs w:val="32"/>
          <w:rtl/>
        </w:rPr>
        <w:t xml:space="preserve"> </w:t>
      </w:r>
      <w:r>
        <w:rPr>
          <w:rFonts w:cs="Traditional Arabic" w:hint="cs"/>
          <w:sz w:val="32"/>
          <w:szCs w:val="32"/>
          <w:rtl/>
        </w:rPr>
        <w:t xml:space="preserve"> 2013. </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lastRenderedPageBreak/>
        <w:t>مسعد ياقوت محمد.</w:t>
      </w:r>
      <w:r>
        <w:rPr>
          <w:rFonts w:asciiTheme="majorBidi" w:hAnsiTheme="majorBidi" w:cs="Traditional Arabic" w:hint="cs"/>
          <w:b/>
          <w:bCs/>
          <w:i/>
          <w:iCs/>
          <w:sz w:val="32"/>
          <w:szCs w:val="32"/>
          <w:rtl/>
        </w:rPr>
        <w:t xml:space="preserve"> البحث العلمي في مصر والوطن العربي</w:t>
      </w:r>
      <w:r w:rsidRPr="007D0EFE">
        <w:rPr>
          <w:rFonts w:cs="Traditional Arabic" w:hint="cs"/>
          <w:b/>
          <w:bCs/>
          <w:i/>
          <w:iCs/>
          <w:sz w:val="26"/>
          <w:szCs w:val="26"/>
          <w:rtl/>
        </w:rPr>
        <w:t>.</w:t>
      </w:r>
      <w:r>
        <w:rPr>
          <w:rFonts w:cs="Traditional Arabic" w:hint="cs"/>
          <w:b/>
          <w:bCs/>
          <w:i/>
          <w:iCs/>
          <w:sz w:val="26"/>
          <w:szCs w:val="26"/>
          <w:rtl/>
        </w:rPr>
        <w:t xml:space="preserve"> </w:t>
      </w:r>
      <w:r>
        <w:rPr>
          <w:rFonts w:cs="Traditional Arabic" w:hint="cs"/>
          <w:sz w:val="32"/>
          <w:szCs w:val="32"/>
          <w:rtl/>
        </w:rPr>
        <w:t>ط</w:t>
      </w:r>
      <w:r w:rsidRPr="004B5A2E">
        <w:rPr>
          <w:rFonts w:cs="Traditional Arabic" w:hint="cs"/>
          <w:sz w:val="32"/>
          <w:szCs w:val="32"/>
          <w:vertAlign w:val="subscript"/>
          <w:rtl/>
        </w:rPr>
        <w:t>1</w:t>
      </w:r>
      <w:r>
        <w:rPr>
          <w:rFonts w:cs="Traditional Arabic" w:hint="cs"/>
          <w:sz w:val="32"/>
          <w:szCs w:val="32"/>
          <w:rtl/>
        </w:rPr>
        <w:t>، دار النشر للجامعات</w:t>
      </w:r>
      <w:r w:rsidRPr="007D0EFE">
        <w:rPr>
          <w:rFonts w:cs="Traditional Arabic" w:hint="cs"/>
          <w:sz w:val="32"/>
          <w:szCs w:val="32"/>
          <w:rtl/>
        </w:rPr>
        <w:t>،</w:t>
      </w:r>
      <w:r>
        <w:rPr>
          <w:rFonts w:cs="Traditional Arabic" w:hint="cs"/>
          <w:sz w:val="32"/>
          <w:szCs w:val="32"/>
          <w:rtl/>
        </w:rPr>
        <w:t xml:space="preserve"> القاهرة، 2007.</w:t>
      </w:r>
    </w:p>
    <w:p w:rsidR="00793EE6" w:rsidRPr="002512A8"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مصطفى محمد صلاح الدين، وعبد الحميد أحمد رجاء وآخرون.</w:t>
      </w:r>
      <w:r>
        <w:rPr>
          <w:rFonts w:asciiTheme="majorBidi" w:hAnsiTheme="majorBidi" w:cs="Traditional Arabic" w:hint="cs"/>
          <w:b/>
          <w:bCs/>
          <w:i/>
          <w:iCs/>
          <w:sz w:val="32"/>
          <w:szCs w:val="32"/>
          <w:rtl/>
        </w:rPr>
        <w:t xml:space="preserve"> خطوات البحث العلمي ومناهجه</w:t>
      </w:r>
      <w:r w:rsidRPr="007D0EFE">
        <w:rPr>
          <w:rFonts w:cs="Traditional Arabic" w:hint="cs"/>
          <w:b/>
          <w:bCs/>
          <w:i/>
          <w:iCs/>
          <w:sz w:val="26"/>
          <w:szCs w:val="26"/>
          <w:rtl/>
        </w:rPr>
        <w:t>.</w:t>
      </w:r>
      <w:r>
        <w:rPr>
          <w:rFonts w:cs="Traditional Arabic" w:hint="cs"/>
          <w:b/>
          <w:bCs/>
          <w:i/>
          <w:iCs/>
          <w:sz w:val="26"/>
          <w:szCs w:val="26"/>
          <w:rtl/>
        </w:rPr>
        <w:t xml:space="preserve"> </w:t>
      </w:r>
      <w:r>
        <w:rPr>
          <w:rFonts w:cs="Traditional Arabic" w:hint="cs"/>
          <w:sz w:val="32"/>
          <w:szCs w:val="32"/>
          <w:rtl/>
        </w:rPr>
        <w:t>جامعة الدول العربية، مصر، 2010.</w:t>
      </w:r>
    </w:p>
    <w:p w:rsidR="00793EE6" w:rsidRDefault="00793EE6" w:rsidP="008271B4">
      <w:pPr>
        <w:pStyle w:val="Paragraphedeliste"/>
        <w:numPr>
          <w:ilvl w:val="0"/>
          <w:numId w:val="111"/>
        </w:numPr>
        <w:bidi/>
        <w:jc w:val="both"/>
        <w:rPr>
          <w:rFonts w:cs="Traditional Arabic"/>
          <w:sz w:val="32"/>
          <w:szCs w:val="32"/>
        </w:rPr>
      </w:pPr>
      <w:r>
        <w:rPr>
          <w:rFonts w:cs="Traditional Arabic" w:hint="cs"/>
          <w:sz w:val="32"/>
          <w:szCs w:val="32"/>
          <w:rtl/>
        </w:rPr>
        <w:t>نجم طه</w:t>
      </w:r>
      <w:r w:rsidRPr="007D0EFE">
        <w:rPr>
          <w:rFonts w:cs="Traditional Arabic" w:hint="cs"/>
          <w:sz w:val="32"/>
          <w:szCs w:val="32"/>
          <w:rtl/>
        </w:rPr>
        <w:t>.</w:t>
      </w:r>
      <w:r w:rsidRPr="007D0EFE">
        <w:rPr>
          <w:rFonts w:cs="Traditional Arabic" w:hint="cs"/>
          <w:b/>
          <w:bCs/>
          <w:sz w:val="24"/>
          <w:szCs w:val="24"/>
          <w:rtl/>
        </w:rPr>
        <w:t xml:space="preserve"> </w:t>
      </w:r>
      <w:r>
        <w:rPr>
          <w:rFonts w:asciiTheme="majorBidi" w:hAnsiTheme="majorBidi" w:cs="Traditional Arabic" w:hint="cs"/>
          <w:b/>
          <w:bCs/>
          <w:i/>
          <w:iCs/>
          <w:sz w:val="32"/>
          <w:szCs w:val="32"/>
          <w:rtl/>
        </w:rPr>
        <w:t>علم اجتماع المعرفة ( دراسة في مقولة الوعي والإيديولوجية)</w:t>
      </w:r>
      <w:r w:rsidRPr="007D0EFE">
        <w:rPr>
          <w:rFonts w:cs="Traditional Arabic" w:hint="cs"/>
          <w:b/>
          <w:bCs/>
          <w:i/>
          <w:iCs/>
          <w:sz w:val="26"/>
          <w:szCs w:val="26"/>
          <w:rtl/>
        </w:rPr>
        <w:t xml:space="preserve">. </w:t>
      </w:r>
      <w:r>
        <w:rPr>
          <w:rFonts w:cs="Traditional Arabic" w:hint="cs"/>
          <w:sz w:val="32"/>
          <w:szCs w:val="32"/>
          <w:rtl/>
        </w:rPr>
        <w:t>دار المعرفة الجامعية</w:t>
      </w:r>
      <w:r w:rsidRPr="007D0EFE">
        <w:rPr>
          <w:rFonts w:cs="Traditional Arabic" w:hint="cs"/>
          <w:sz w:val="32"/>
          <w:szCs w:val="32"/>
          <w:rtl/>
        </w:rPr>
        <w:t>،</w:t>
      </w:r>
      <w:r>
        <w:rPr>
          <w:rFonts w:cs="Traditional Arabic" w:hint="cs"/>
          <w:sz w:val="32"/>
          <w:szCs w:val="32"/>
          <w:rtl/>
        </w:rPr>
        <w:t xml:space="preserve"> الإسكندرية، 2004.</w:t>
      </w:r>
    </w:p>
    <w:p w:rsidR="0054625C" w:rsidRPr="00183736" w:rsidRDefault="00793EE6" w:rsidP="00183736">
      <w:pPr>
        <w:pStyle w:val="Paragraphedeliste"/>
        <w:numPr>
          <w:ilvl w:val="0"/>
          <w:numId w:val="111"/>
        </w:numPr>
        <w:tabs>
          <w:tab w:val="left" w:pos="707"/>
        </w:tabs>
        <w:bidi/>
        <w:jc w:val="both"/>
        <w:rPr>
          <w:rFonts w:asciiTheme="majorBidi" w:hAnsiTheme="majorBidi" w:cs="Andalus"/>
          <w:b/>
          <w:bCs/>
          <w:i/>
          <w:iCs/>
          <w:sz w:val="40"/>
          <w:szCs w:val="40"/>
          <w:rtl/>
          <w:lang w:bidi="ar-DZ"/>
        </w:rPr>
      </w:pPr>
      <w:r>
        <w:rPr>
          <w:rFonts w:cs="Traditional Arabic" w:hint="cs"/>
          <w:sz w:val="32"/>
          <w:szCs w:val="32"/>
          <w:rtl/>
        </w:rPr>
        <w:t xml:space="preserve">وزارة التعليم العالي والبحث العلمي. </w:t>
      </w:r>
      <w:r w:rsidRPr="00EF4817">
        <w:rPr>
          <w:rFonts w:cs="Traditional Arabic" w:hint="cs"/>
          <w:b/>
          <w:bCs/>
          <w:i/>
          <w:iCs/>
          <w:sz w:val="32"/>
          <w:szCs w:val="32"/>
          <w:rtl/>
        </w:rPr>
        <w:t>التعليم العالي والبحث العلمي في الجزائر 50 سنة في خدمة التنمية 1962-2012</w:t>
      </w:r>
      <w:r>
        <w:rPr>
          <w:rFonts w:cs="Traditional Arabic" w:hint="cs"/>
          <w:sz w:val="32"/>
          <w:szCs w:val="32"/>
          <w:rtl/>
        </w:rPr>
        <w:t>.</w:t>
      </w:r>
    </w:p>
    <w:p w:rsidR="00793EE6" w:rsidRPr="007D0EFE" w:rsidRDefault="00793EE6" w:rsidP="008271B4">
      <w:pPr>
        <w:pStyle w:val="Paragraphedeliste"/>
        <w:numPr>
          <w:ilvl w:val="1"/>
          <w:numId w:val="109"/>
        </w:numPr>
        <w:tabs>
          <w:tab w:val="left" w:pos="707"/>
        </w:tabs>
        <w:bidi/>
        <w:ind w:hanging="940"/>
        <w:jc w:val="left"/>
        <w:rPr>
          <w:rFonts w:asciiTheme="majorBidi" w:hAnsiTheme="majorBidi" w:cs="Andalus"/>
          <w:b/>
          <w:bCs/>
          <w:i/>
          <w:iCs/>
          <w:sz w:val="40"/>
          <w:szCs w:val="40"/>
          <w:lang w:bidi="ar-DZ"/>
        </w:rPr>
      </w:pPr>
      <w:r w:rsidRPr="0054625C">
        <w:rPr>
          <w:rFonts w:asciiTheme="majorBidi" w:hAnsiTheme="majorBidi" w:cs="Andalus" w:hint="cs"/>
          <w:b/>
          <w:bCs/>
          <w:i/>
          <w:iCs/>
          <w:sz w:val="32"/>
          <w:szCs w:val="32"/>
          <w:rtl/>
          <w:lang w:bidi="ar-DZ"/>
        </w:rPr>
        <w:t>المقالات</w:t>
      </w:r>
      <w:r w:rsidRPr="007D0EFE">
        <w:rPr>
          <w:rFonts w:asciiTheme="majorBidi" w:hAnsiTheme="majorBidi" w:cs="Andalus" w:hint="cs"/>
          <w:b/>
          <w:bCs/>
          <w:i/>
          <w:iCs/>
          <w:sz w:val="40"/>
          <w:szCs w:val="40"/>
          <w:rtl/>
          <w:lang w:bidi="ar-DZ"/>
        </w:rPr>
        <w:t xml:space="preserve"> والدوريات</w:t>
      </w:r>
      <w:r w:rsidRPr="007D0EFE">
        <w:rPr>
          <w:rFonts w:asciiTheme="majorBidi" w:hAnsiTheme="majorBidi" w:cs="Andalus"/>
          <w:b/>
          <w:bCs/>
          <w:i/>
          <w:iCs/>
          <w:sz w:val="40"/>
          <w:szCs w:val="40"/>
          <w:rtl/>
          <w:lang w:bidi="ar-DZ"/>
        </w:rPr>
        <w:t>:</w:t>
      </w:r>
    </w:p>
    <w:p w:rsidR="00793EE6" w:rsidRPr="00F73D2E" w:rsidRDefault="00793EE6" w:rsidP="008271B4">
      <w:pPr>
        <w:pStyle w:val="Notedebasdepage"/>
        <w:numPr>
          <w:ilvl w:val="0"/>
          <w:numId w:val="111"/>
        </w:numPr>
        <w:bidi/>
        <w:jc w:val="both"/>
        <w:rPr>
          <w:b/>
          <w:bCs/>
          <w:sz w:val="28"/>
          <w:szCs w:val="28"/>
          <w:lang w:bidi="ar-LY"/>
        </w:rPr>
      </w:pPr>
      <w:r>
        <w:rPr>
          <w:rFonts w:cs="Traditional Arabic" w:hint="cs"/>
          <w:sz w:val="32"/>
          <w:szCs w:val="32"/>
          <w:rtl/>
        </w:rPr>
        <w:t>أحمد جلول، وبكوش الجموعي مومن</w:t>
      </w:r>
      <w:r w:rsidRPr="007D0EFE">
        <w:rPr>
          <w:rFonts w:cs="Traditional Arabic" w:hint="cs"/>
          <w:sz w:val="32"/>
          <w:szCs w:val="32"/>
          <w:rtl/>
        </w:rPr>
        <w:t xml:space="preserve">. </w:t>
      </w:r>
      <w:r>
        <w:rPr>
          <w:rFonts w:cs="Traditional Arabic" w:hint="cs"/>
          <w:i/>
          <w:iCs/>
          <w:sz w:val="32"/>
          <w:szCs w:val="32"/>
          <w:rtl/>
        </w:rPr>
        <w:t xml:space="preserve">التصورات الاجتماعية </w:t>
      </w:r>
      <w:r>
        <w:rPr>
          <w:rFonts w:cs="Traditional Arabic"/>
          <w:i/>
          <w:iCs/>
          <w:sz w:val="32"/>
          <w:szCs w:val="32"/>
          <w:rtl/>
        </w:rPr>
        <w:t>–</w:t>
      </w:r>
      <w:r>
        <w:rPr>
          <w:rFonts w:cs="Traditional Arabic" w:hint="cs"/>
          <w:i/>
          <w:iCs/>
          <w:sz w:val="32"/>
          <w:szCs w:val="32"/>
          <w:rtl/>
        </w:rPr>
        <w:t>مدخل نظري-</w:t>
      </w:r>
      <w:r w:rsidRPr="007D0EFE">
        <w:rPr>
          <w:rFonts w:cs="Traditional Arabic" w:hint="cs"/>
          <w:i/>
          <w:iCs/>
          <w:sz w:val="32"/>
          <w:szCs w:val="32"/>
          <w:rtl/>
        </w:rPr>
        <w:t>.</w:t>
      </w:r>
      <w:r w:rsidRPr="007D0EFE">
        <w:rPr>
          <w:rFonts w:cs="Traditional Arabic" w:hint="cs"/>
          <w:b/>
          <w:bCs/>
          <w:i/>
          <w:iCs/>
          <w:sz w:val="32"/>
          <w:szCs w:val="32"/>
          <w:rtl/>
        </w:rPr>
        <w:t xml:space="preserve"> </w:t>
      </w:r>
      <w:r>
        <w:rPr>
          <w:rFonts w:cs="Traditional Arabic" w:hint="cs"/>
          <w:b/>
          <w:bCs/>
          <w:i/>
          <w:iCs/>
          <w:sz w:val="32"/>
          <w:szCs w:val="32"/>
          <w:rtl/>
        </w:rPr>
        <w:t>مجلة الدراسات والبحوث الاجتماعية</w:t>
      </w:r>
      <w:r w:rsidRPr="007D0EFE">
        <w:rPr>
          <w:rFonts w:cs="Traditional Arabic" w:hint="cs"/>
          <w:sz w:val="32"/>
          <w:szCs w:val="32"/>
          <w:rtl/>
        </w:rPr>
        <w:t>،</w:t>
      </w:r>
      <w:r>
        <w:rPr>
          <w:rFonts w:cs="Traditional Arabic" w:hint="cs"/>
          <w:sz w:val="32"/>
          <w:szCs w:val="32"/>
          <w:rtl/>
        </w:rPr>
        <w:t xml:space="preserve"> </w:t>
      </w:r>
      <w:r w:rsidRPr="007D0EFE">
        <w:rPr>
          <w:rFonts w:cs="Traditional Arabic" w:hint="cs"/>
          <w:sz w:val="32"/>
          <w:szCs w:val="32"/>
          <w:rtl/>
        </w:rPr>
        <w:t xml:space="preserve">العدد </w:t>
      </w:r>
      <w:r>
        <w:rPr>
          <w:rFonts w:cs="Traditional Arabic" w:hint="cs"/>
          <w:sz w:val="32"/>
          <w:szCs w:val="32"/>
          <w:rtl/>
        </w:rPr>
        <w:t>السادس</w:t>
      </w:r>
      <w:r w:rsidRPr="007D0EFE">
        <w:rPr>
          <w:rFonts w:cs="Traditional Arabic" w:hint="cs"/>
          <w:sz w:val="32"/>
          <w:szCs w:val="32"/>
          <w:rtl/>
        </w:rPr>
        <w:t xml:space="preserve">، </w:t>
      </w:r>
      <w:r>
        <w:rPr>
          <w:rFonts w:cs="Traditional Arabic" w:hint="cs"/>
          <w:sz w:val="32"/>
          <w:szCs w:val="32"/>
          <w:rtl/>
        </w:rPr>
        <w:t>جامعة الوادي</w:t>
      </w:r>
      <w:r w:rsidRPr="007D0EFE">
        <w:rPr>
          <w:rFonts w:cs="Traditional Arabic" w:hint="cs"/>
          <w:sz w:val="32"/>
          <w:szCs w:val="32"/>
          <w:rtl/>
        </w:rPr>
        <w:t xml:space="preserve">، </w:t>
      </w:r>
      <w:r>
        <w:rPr>
          <w:rFonts w:cs="Traditional Arabic" w:hint="cs"/>
          <w:sz w:val="32"/>
          <w:szCs w:val="32"/>
          <w:rtl/>
        </w:rPr>
        <w:t>أفريل 2014.</w:t>
      </w:r>
    </w:p>
    <w:p w:rsidR="00793EE6" w:rsidRPr="00E01CB0" w:rsidRDefault="00793EE6" w:rsidP="008271B4">
      <w:pPr>
        <w:pStyle w:val="Notedebasdepage"/>
        <w:numPr>
          <w:ilvl w:val="0"/>
          <w:numId w:val="111"/>
        </w:numPr>
        <w:bidi/>
        <w:jc w:val="both"/>
        <w:rPr>
          <w:b/>
          <w:bCs/>
          <w:sz w:val="28"/>
          <w:szCs w:val="28"/>
          <w:lang w:bidi="ar-LY"/>
        </w:rPr>
      </w:pPr>
      <w:r>
        <w:rPr>
          <w:rFonts w:cs="Traditional Arabic" w:hint="cs"/>
          <w:sz w:val="32"/>
          <w:szCs w:val="32"/>
          <w:rtl/>
        </w:rPr>
        <w:t>الجمهورية الجزائرية الديمقراطية الشعبية، وزارة التعليم العالي والبحث العلمي</w:t>
      </w:r>
      <w:r>
        <w:rPr>
          <w:rFonts w:cs="Traditional Arabic" w:hint="cs"/>
          <w:i/>
          <w:iCs/>
          <w:sz w:val="32"/>
          <w:szCs w:val="32"/>
          <w:rtl/>
        </w:rPr>
        <w:t>.</w:t>
      </w:r>
      <w:r w:rsidRPr="007D0EFE">
        <w:rPr>
          <w:rFonts w:cs="Traditional Arabic" w:hint="cs"/>
          <w:b/>
          <w:bCs/>
          <w:i/>
          <w:iCs/>
          <w:sz w:val="32"/>
          <w:szCs w:val="32"/>
          <w:rtl/>
        </w:rPr>
        <w:t xml:space="preserve"> </w:t>
      </w:r>
      <w:r>
        <w:rPr>
          <w:rFonts w:cs="Traditional Arabic" w:hint="cs"/>
          <w:b/>
          <w:bCs/>
          <w:i/>
          <w:iCs/>
          <w:sz w:val="32"/>
          <w:szCs w:val="32"/>
          <w:rtl/>
        </w:rPr>
        <w:t>الندوة الوطنية للجامعات الموسعة للقطاع الاقتصادي والاجتماعي والمخصصة لتقييم تطبيق نظام ل.م.د</w:t>
      </w:r>
      <w:r w:rsidRPr="007D0EFE">
        <w:rPr>
          <w:rFonts w:cs="Traditional Arabic" w:hint="cs"/>
          <w:sz w:val="32"/>
          <w:szCs w:val="32"/>
          <w:rtl/>
        </w:rPr>
        <w:t>،</w:t>
      </w:r>
      <w:r>
        <w:rPr>
          <w:rFonts w:cs="Traditional Arabic" w:hint="cs"/>
          <w:sz w:val="32"/>
          <w:szCs w:val="32"/>
          <w:rtl/>
        </w:rPr>
        <w:t xml:space="preserve"> قصر الأمم، الجزائر،</w:t>
      </w:r>
      <w:r w:rsidRPr="00AE6D3B">
        <w:rPr>
          <w:rFonts w:cs="Traditional Arabic" w:hint="cs"/>
          <w:sz w:val="32"/>
          <w:szCs w:val="32"/>
          <w:rtl/>
        </w:rPr>
        <w:t xml:space="preserve"> </w:t>
      </w:r>
      <w:r>
        <w:rPr>
          <w:rFonts w:cs="Traditional Arabic" w:hint="cs"/>
          <w:sz w:val="32"/>
          <w:szCs w:val="32"/>
          <w:rtl/>
        </w:rPr>
        <w:t>يومي 12،13 جانفي 2016.</w:t>
      </w:r>
    </w:p>
    <w:p w:rsidR="00793EE6" w:rsidRPr="00A01119" w:rsidRDefault="00793EE6" w:rsidP="008271B4">
      <w:pPr>
        <w:pStyle w:val="Notedebasdepage"/>
        <w:numPr>
          <w:ilvl w:val="0"/>
          <w:numId w:val="111"/>
        </w:numPr>
        <w:bidi/>
        <w:jc w:val="both"/>
        <w:rPr>
          <w:rFonts w:cs="Traditional Arabic"/>
          <w:b/>
          <w:bCs/>
          <w:sz w:val="32"/>
          <w:szCs w:val="32"/>
          <w:lang w:bidi="ar-LY"/>
        </w:rPr>
      </w:pPr>
      <w:r>
        <w:rPr>
          <w:rFonts w:cs="Traditional Arabic" w:hint="cs"/>
          <w:sz w:val="32"/>
          <w:szCs w:val="32"/>
          <w:rtl/>
        </w:rPr>
        <w:t>الدقي</w:t>
      </w:r>
      <w:r w:rsidRPr="00A01119">
        <w:rPr>
          <w:rFonts w:cs="Traditional Arabic" w:hint="cs"/>
          <w:sz w:val="32"/>
          <w:szCs w:val="32"/>
          <w:rtl/>
        </w:rPr>
        <w:t xml:space="preserve"> نور الدين. </w:t>
      </w:r>
      <w:r w:rsidRPr="00A01119">
        <w:rPr>
          <w:rFonts w:cs="Traditional Arabic" w:hint="cs"/>
          <w:i/>
          <w:iCs/>
          <w:sz w:val="32"/>
          <w:szCs w:val="32"/>
          <w:rtl/>
        </w:rPr>
        <w:t>"تمويل التعليم العالي في الوطن العربي" الوثيقة الرئيسة.</w:t>
      </w:r>
      <w:r w:rsidRPr="00A01119">
        <w:rPr>
          <w:rFonts w:cs="Traditional Arabic" w:hint="cs"/>
          <w:b/>
          <w:bCs/>
          <w:i/>
          <w:iCs/>
          <w:sz w:val="32"/>
          <w:szCs w:val="32"/>
          <w:rtl/>
        </w:rPr>
        <w:t xml:space="preserve"> المؤتمر الخامس عشر للوزراء المسؤولين عن التعليم العالي والبحث العلمي في الوطن العربي، </w:t>
      </w:r>
      <w:r w:rsidRPr="00A01119">
        <w:rPr>
          <w:rFonts w:cs="Traditional Arabic" w:hint="cs"/>
          <w:sz w:val="32"/>
          <w:szCs w:val="32"/>
          <w:rtl/>
        </w:rPr>
        <w:t xml:space="preserve">الإسكندرية، 22-26 ديسمبر 2015. </w:t>
      </w:r>
    </w:p>
    <w:p w:rsidR="00793EE6" w:rsidRPr="006866AD" w:rsidRDefault="00793EE6" w:rsidP="008271B4">
      <w:pPr>
        <w:pStyle w:val="Notedebasdepage"/>
        <w:numPr>
          <w:ilvl w:val="0"/>
          <w:numId w:val="111"/>
        </w:numPr>
        <w:bidi/>
        <w:jc w:val="both"/>
        <w:rPr>
          <w:b/>
          <w:bCs/>
          <w:sz w:val="28"/>
          <w:szCs w:val="28"/>
          <w:lang w:bidi="ar-LY"/>
        </w:rPr>
      </w:pPr>
      <w:r>
        <w:rPr>
          <w:rFonts w:cs="Traditional Arabic" w:hint="cs"/>
          <w:sz w:val="32"/>
          <w:szCs w:val="32"/>
          <w:rtl/>
        </w:rPr>
        <w:t>المعاني</w:t>
      </w:r>
      <w:r w:rsidRPr="00A01119">
        <w:rPr>
          <w:rFonts w:cs="Traditional Arabic" w:hint="cs"/>
          <w:sz w:val="32"/>
          <w:szCs w:val="32"/>
          <w:rtl/>
        </w:rPr>
        <w:t xml:space="preserve"> وليد.</w:t>
      </w:r>
      <w:r w:rsidRPr="00A01119">
        <w:rPr>
          <w:rFonts w:cs="Traditional Arabic" w:hint="cs"/>
          <w:i/>
          <w:iCs/>
          <w:sz w:val="32"/>
          <w:szCs w:val="32"/>
          <w:rtl/>
        </w:rPr>
        <w:t xml:space="preserve"> حوار الملف: جامعاتنا ليست إلا مدارس كبيرة تمنح "شهادات العلم السريع"</w:t>
      </w:r>
      <w:r w:rsidRPr="00A01119">
        <w:rPr>
          <w:rFonts w:cs="Traditional Arabic" w:hint="cs"/>
          <w:b/>
          <w:bCs/>
          <w:i/>
          <w:iCs/>
          <w:sz w:val="32"/>
          <w:szCs w:val="32"/>
          <w:rtl/>
        </w:rPr>
        <w:t xml:space="preserve">. مجلة ذوات، </w:t>
      </w:r>
      <w:r w:rsidRPr="00A01119">
        <w:rPr>
          <w:rFonts w:cs="Traditional Arabic" w:hint="cs"/>
          <w:sz w:val="32"/>
          <w:szCs w:val="32"/>
          <w:rtl/>
        </w:rPr>
        <w:t>العدد (12)، مؤسسة مؤمنون بلا حدود للدراسات والأبحاث، 2005</w:t>
      </w:r>
      <w:r w:rsidRPr="00A01119">
        <w:rPr>
          <w:rFonts w:cs="Traditional Arabic" w:hint="cs"/>
          <w:b/>
          <w:bCs/>
          <w:sz w:val="28"/>
          <w:szCs w:val="28"/>
          <w:rtl/>
          <w:lang w:bidi="ar-LY"/>
        </w:rPr>
        <w:t>.</w:t>
      </w:r>
    </w:p>
    <w:p w:rsidR="00793EE6" w:rsidRPr="006866AD" w:rsidRDefault="00793EE6" w:rsidP="008271B4">
      <w:pPr>
        <w:pStyle w:val="Notedebasdepage"/>
        <w:numPr>
          <w:ilvl w:val="0"/>
          <w:numId w:val="111"/>
        </w:numPr>
        <w:bidi/>
        <w:jc w:val="both"/>
        <w:rPr>
          <w:b/>
          <w:bCs/>
          <w:sz w:val="28"/>
          <w:szCs w:val="28"/>
          <w:lang w:bidi="ar-LY"/>
        </w:rPr>
      </w:pPr>
      <w:r>
        <w:rPr>
          <w:rFonts w:cs="Traditional Arabic" w:hint="cs"/>
          <w:sz w:val="32"/>
          <w:szCs w:val="32"/>
          <w:rtl/>
        </w:rPr>
        <w:t>بزاز عبد الكريم</w:t>
      </w:r>
      <w:r w:rsidRPr="007D0EFE">
        <w:rPr>
          <w:rFonts w:cs="Traditional Arabic" w:hint="cs"/>
          <w:sz w:val="32"/>
          <w:szCs w:val="32"/>
          <w:rtl/>
        </w:rPr>
        <w:t xml:space="preserve">. </w:t>
      </w:r>
      <w:r>
        <w:rPr>
          <w:rFonts w:cs="Traditional Arabic" w:hint="cs"/>
          <w:i/>
          <w:iCs/>
          <w:sz w:val="32"/>
          <w:szCs w:val="32"/>
          <w:rtl/>
        </w:rPr>
        <w:t>علم الاجتماع في كتب التدريس تحليل نقدي.</w:t>
      </w:r>
      <w:r w:rsidRPr="007D0EFE">
        <w:rPr>
          <w:rFonts w:cs="Traditional Arabic" w:hint="cs"/>
          <w:b/>
          <w:bCs/>
          <w:i/>
          <w:iCs/>
          <w:sz w:val="32"/>
          <w:szCs w:val="32"/>
          <w:rtl/>
        </w:rPr>
        <w:t xml:space="preserve"> </w:t>
      </w:r>
      <w:r>
        <w:rPr>
          <w:rFonts w:cs="Traditional Arabic" w:hint="cs"/>
          <w:b/>
          <w:bCs/>
          <w:i/>
          <w:iCs/>
          <w:sz w:val="32"/>
          <w:szCs w:val="32"/>
          <w:rtl/>
        </w:rPr>
        <w:t xml:space="preserve">مجلة المستقبل العربي، </w:t>
      </w:r>
      <w:r>
        <w:rPr>
          <w:rFonts w:cs="Traditional Arabic" w:hint="cs"/>
          <w:sz w:val="32"/>
          <w:szCs w:val="32"/>
          <w:rtl/>
        </w:rPr>
        <w:t>السنة (13)، العدد</w:t>
      </w:r>
      <w:r w:rsidRPr="007D0EFE">
        <w:rPr>
          <w:rFonts w:cs="Traditional Arabic" w:hint="cs"/>
          <w:sz w:val="32"/>
          <w:szCs w:val="32"/>
          <w:rtl/>
        </w:rPr>
        <w:t xml:space="preserve"> </w:t>
      </w:r>
      <w:r>
        <w:rPr>
          <w:rFonts w:cs="Traditional Arabic" w:hint="cs"/>
          <w:sz w:val="32"/>
          <w:szCs w:val="32"/>
          <w:rtl/>
        </w:rPr>
        <w:t>146، مركز دراسات الوحدة العربية، أبريل 1991.</w:t>
      </w:r>
    </w:p>
    <w:p w:rsidR="00793EE6" w:rsidRPr="00DD251E" w:rsidRDefault="00793EE6" w:rsidP="008271B4">
      <w:pPr>
        <w:pStyle w:val="Notedebasdepage"/>
        <w:numPr>
          <w:ilvl w:val="0"/>
          <w:numId w:val="111"/>
        </w:numPr>
        <w:bidi/>
        <w:jc w:val="both"/>
        <w:rPr>
          <w:b/>
          <w:bCs/>
          <w:sz w:val="28"/>
          <w:szCs w:val="28"/>
          <w:lang w:bidi="ar-LY"/>
        </w:rPr>
      </w:pPr>
      <w:r>
        <w:rPr>
          <w:rFonts w:cs="Traditional Arabic" w:hint="cs"/>
          <w:sz w:val="32"/>
          <w:szCs w:val="32"/>
          <w:rtl/>
        </w:rPr>
        <w:t>بلحاج عبد القادر</w:t>
      </w:r>
      <w:r w:rsidRPr="007D0EFE">
        <w:rPr>
          <w:rFonts w:cs="Traditional Arabic" w:hint="cs"/>
          <w:sz w:val="32"/>
          <w:szCs w:val="32"/>
          <w:rtl/>
        </w:rPr>
        <w:t xml:space="preserve">. </w:t>
      </w:r>
      <w:r>
        <w:rPr>
          <w:rFonts w:cs="Traditional Arabic" w:hint="cs"/>
          <w:i/>
          <w:iCs/>
          <w:sz w:val="32"/>
          <w:szCs w:val="32"/>
          <w:rtl/>
        </w:rPr>
        <w:t>علاقة التكوين الجامعي بالأهداف الاجتماعية والاقتصادية أثناء الإصلاح في الجزائر.</w:t>
      </w:r>
      <w:r w:rsidRPr="007D0EFE">
        <w:rPr>
          <w:rFonts w:cs="Traditional Arabic" w:hint="cs"/>
          <w:b/>
          <w:bCs/>
          <w:i/>
          <w:iCs/>
          <w:sz w:val="32"/>
          <w:szCs w:val="32"/>
          <w:rtl/>
        </w:rPr>
        <w:t xml:space="preserve"> </w:t>
      </w:r>
      <w:r>
        <w:rPr>
          <w:rFonts w:cs="Traditional Arabic" w:hint="cs"/>
          <w:b/>
          <w:bCs/>
          <w:i/>
          <w:iCs/>
          <w:sz w:val="32"/>
          <w:szCs w:val="32"/>
          <w:rtl/>
        </w:rPr>
        <w:t xml:space="preserve">مجلة المواقف للبحوث والدراسات في المجتمع والتاريخ، </w:t>
      </w:r>
      <w:r w:rsidRPr="007D0EFE">
        <w:rPr>
          <w:rFonts w:cs="Traditional Arabic" w:hint="cs"/>
          <w:sz w:val="32"/>
          <w:szCs w:val="32"/>
          <w:rtl/>
        </w:rPr>
        <w:t xml:space="preserve">العدد </w:t>
      </w:r>
      <w:r>
        <w:rPr>
          <w:rFonts w:cs="Traditional Arabic" w:hint="cs"/>
          <w:sz w:val="32"/>
          <w:szCs w:val="32"/>
          <w:rtl/>
        </w:rPr>
        <w:t>رقم 09، الجزائر، ديسمبر 2014.</w:t>
      </w:r>
    </w:p>
    <w:p w:rsidR="00793EE6" w:rsidRPr="00DD251E" w:rsidRDefault="00793EE6" w:rsidP="008271B4">
      <w:pPr>
        <w:pStyle w:val="Notedebasdepage"/>
        <w:numPr>
          <w:ilvl w:val="0"/>
          <w:numId w:val="111"/>
        </w:numPr>
        <w:bidi/>
        <w:jc w:val="both"/>
        <w:rPr>
          <w:b/>
          <w:bCs/>
          <w:sz w:val="28"/>
          <w:szCs w:val="28"/>
          <w:lang w:bidi="ar-LY"/>
        </w:rPr>
      </w:pPr>
      <w:r>
        <w:rPr>
          <w:rFonts w:cs="Traditional Arabic" w:hint="cs"/>
          <w:sz w:val="32"/>
          <w:szCs w:val="32"/>
          <w:rtl/>
        </w:rPr>
        <w:t>بوطيب جمال</w:t>
      </w:r>
      <w:r w:rsidRPr="007D0EFE">
        <w:rPr>
          <w:rFonts w:cs="Traditional Arabic" w:hint="cs"/>
          <w:sz w:val="32"/>
          <w:szCs w:val="32"/>
          <w:rtl/>
        </w:rPr>
        <w:t xml:space="preserve">. </w:t>
      </w:r>
      <w:r>
        <w:rPr>
          <w:rFonts w:cs="Traditional Arabic" w:hint="cs"/>
          <w:i/>
          <w:iCs/>
          <w:sz w:val="32"/>
          <w:szCs w:val="32"/>
          <w:rtl/>
        </w:rPr>
        <w:t>التعليم العالي في العالم العربي: استراتيجيات الإصلاح الجامعي التجربة المغربية أنموذجا.</w:t>
      </w:r>
      <w:r w:rsidRPr="007D0EFE">
        <w:rPr>
          <w:rFonts w:cs="Traditional Arabic" w:hint="cs"/>
          <w:b/>
          <w:bCs/>
          <w:i/>
          <w:iCs/>
          <w:sz w:val="32"/>
          <w:szCs w:val="32"/>
          <w:rtl/>
        </w:rPr>
        <w:t xml:space="preserve"> </w:t>
      </w:r>
      <w:r>
        <w:rPr>
          <w:rFonts w:cs="Traditional Arabic" w:hint="cs"/>
          <w:b/>
          <w:bCs/>
          <w:i/>
          <w:iCs/>
          <w:sz w:val="32"/>
          <w:szCs w:val="32"/>
          <w:rtl/>
        </w:rPr>
        <w:t xml:space="preserve">مجلة ذوات، </w:t>
      </w:r>
      <w:r w:rsidRPr="007D0EFE">
        <w:rPr>
          <w:rFonts w:cs="Traditional Arabic" w:hint="cs"/>
          <w:sz w:val="32"/>
          <w:szCs w:val="32"/>
          <w:rtl/>
        </w:rPr>
        <w:t xml:space="preserve">العدد </w:t>
      </w:r>
      <w:r>
        <w:rPr>
          <w:rFonts w:cs="Traditional Arabic" w:hint="cs"/>
          <w:sz w:val="32"/>
          <w:szCs w:val="32"/>
          <w:rtl/>
        </w:rPr>
        <w:t>(12)، مؤسسة مؤمنون بلا حدود للدراسات والأبحاث، 2005.</w:t>
      </w:r>
    </w:p>
    <w:p w:rsidR="00793EE6" w:rsidRPr="00F73D2E" w:rsidRDefault="00793EE6" w:rsidP="008271B4">
      <w:pPr>
        <w:pStyle w:val="Notedebasdepage"/>
        <w:numPr>
          <w:ilvl w:val="0"/>
          <w:numId w:val="111"/>
        </w:numPr>
        <w:bidi/>
        <w:jc w:val="both"/>
        <w:rPr>
          <w:b/>
          <w:bCs/>
          <w:sz w:val="28"/>
          <w:szCs w:val="28"/>
          <w:lang w:bidi="ar-LY"/>
        </w:rPr>
      </w:pPr>
      <w:r>
        <w:rPr>
          <w:rFonts w:cs="Traditional Arabic" w:hint="cs"/>
          <w:sz w:val="32"/>
          <w:szCs w:val="32"/>
          <w:rtl/>
        </w:rPr>
        <w:t>تركي رابح</w:t>
      </w:r>
      <w:r w:rsidRPr="007D0EFE">
        <w:rPr>
          <w:rFonts w:cs="Traditional Arabic" w:hint="cs"/>
          <w:sz w:val="32"/>
          <w:szCs w:val="32"/>
          <w:rtl/>
        </w:rPr>
        <w:t xml:space="preserve">. </w:t>
      </w:r>
      <w:r>
        <w:rPr>
          <w:rFonts w:cs="Traditional Arabic" w:hint="cs"/>
          <w:i/>
          <w:iCs/>
          <w:sz w:val="32"/>
          <w:szCs w:val="32"/>
          <w:rtl/>
        </w:rPr>
        <w:t>تطوير التعليم الجامعي في الجزائر وفق سياسة التوازن الجهوي</w:t>
      </w:r>
      <w:r w:rsidRPr="007D0EFE">
        <w:rPr>
          <w:rFonts w:cs="Traditional Arabic" w:hint="cs"/>
          <w:i/>
          <w:iCs/>
          <w:sz w:val="32"/>
          <w:szCs w:val="32"/>
          <w:rtl/>
        </w:rPr>
        <w:t>.</w:t>
      </w:r>
      <w:r w:rsidRPr="007D0EFE">
        <w:rPr>
          <w:rFonts w:cs="Traditional Arabic" w:hint="cs"/>
          <w:b/>
          <w:bCs/>
          <w:i/>
          <w:iCs/>
          <w:sz w:val="32"/>
          <w:szCs w:val="32"/>
          <w:rtl/>
        </w:rPr>
        <w:t xml:space="preserve"> </w:t>
      </w:r>
      <w:r>
        <w:rPr>
          <w:rFonts w:cs="Traditional Arabic" w:hint="cs"/>
          <w:b/>
          <w:bCs/>
          <w:i/>
          <w:iCs/>
          <w:sz w:val="32"/>
          <w:szCs w:val="32"/>
          <w:rtl/>
        </w:rPr>
        <w:t>مجلة الثقافة</w:t>
      </w:r>
      <w:r w:rsidRPr="007D0EFE">
        <w:rPr>
          <w:rFonts w:cs="Traditional Arabic" w:hint="cs"/>
          <w:sz w:val="32"/>
          <w:szCs w:val="32"/>
          <w:rtl/>
        </w:rPr>
        <w:t>،</w:t>
      </w:r>
      <w:r>
        <w:rPr>
          <w:rFonts w:cs="Traditional Arabic" w:hint="cs"/>
          <w:sz w:val="32"/>
          <w:szCs w:val="32"/>
          <w:rtl/>
        </w:rPr>
        <w:t xml:space="preserve"> </w:t>
      </w:r>
      <w:r w:rsidRPr="007D0EFE">
        <w:rPr>
          <w:rFonts w:cs="Traditional Arabic" w:hint="cs"/>
          <w:sz w:val="32"/>
          <w:szCs w:val="32"/>
          <w:rtl/>
        </w:rPr>
        <w:t xml:space="preserve">العدد </w:t>
      </w:r>
      <w:r>
        <w:rPr>
          <w:rFonts w:cs="Traditional Arabic" w:hint="cs"/>
          <w:sz w:val="32"/>
          <w:szCs w:val="32"/>
          <w:rtl/>
        </w:rPr>
        <w:t>78، نوفمبر ديسمبر 1983، وزارة الثقافة بالجزائر</w:t>
      </w:r>
      <w:r w:rsidRPr="007D0EFE">
        <w:rPr>
          <w:rFonts w:cs="Traditional Arabic" w:hint="cs"/>
          <w:sz w:val="32"/>
          <w:szCs w:val="32"/>
          <w:rtl/>
        </w:rPr>
        <w:t xml:space="preserve">، </w:t>
      </w:r>
      <w:r>
        <w:rPr>
          <w:rFonts w:cs="Traditional Arabic" w:hint="cs"/>
          <w:sz w:val="32"/>
          <w:szCs w:val="32"/>
          <w:rtl/>
        </w:rPr>
        <w:t>المؤسسة الوطنية للفنون المطبعية وحدة الطبع المتعدد</w:t>
      </w:r>
      <w:r w:rsidRPr="007D0EFE">
        <w:rPr>
          <w:rFonts w:cs="Traditional Arabic" w:hint="cs"/>
          <w:sz w:val="32"/>
          <w:szCs w:val="32"/>
          <w:rtl/>
        </w:rPr>
        <w:t xml:space="preserve">، </w:t>
      </w:r>
      <w:r>
        <w:rPr>
          <w:rFonts w:cs="Traditional Arabic" w:hint="cs"/>
          <w:sz w:val="32"/>
          <w:szCs w:val="32"/>
          <w:rtl/>
        </w:rPr>
        <w:t>الجزائر، 1984.</w:t>
      </w:r>
    </w:p>
    <w:p w:rsidR="00793EE6" w:rsidRPr="00572A77" w:rsidRDefault="00793EE6" w:rsidP="008271B4">
      <w:pPr>
        <w:pStyle w:val="Notedebasdepage"/>
        <w:numPr>
          <w:ilvl w:val="0"/>
          <w:numId w:val="111"/>
        </w:numPr>
        <w:bidi/>
        <w:jc w:val="both"/>
        <w:rPr>
          <w:b/>
          <w:bCs/>
          <w:sz w:val="28"/>
          <w:szCs w:val="28"/>
          <w:lang w:bidi="ar-LY"/>
        </w:rPr>
      </w:pPr>
      <w:r>
        <w:rPr>
          <w:rFonts w:cs="Traditional Arabic" w:hint="cs"/>
          <w:sz w:val="32"/>
          <w:szCs w:val="32"/>
          <w:rtl/>
        </w:rPr>
        <w:lastRenderedPageBreak/>
        <w:t>جلالي عبد الرزاق</w:t>
      </w:r>
      <w:r w:rsidRPr="007D0EFE">
        <w:rPr>
          <w:rFonts w:cs="Traditional Arabic" w:hint="cs"/>
          <w:sz w:val="32"/>
          <w:szCs w:val="32"/>
          <w:rtl/>
        </w:rPr>
        <w:t xml:space="preserve">. </w:t>
      </w:r>
      <w:r>
        <w:rPr>
          <w:rFonts w:cs="Traditional Arabic" w:hint="cs"/>
          <w:i/>
          <w:iCs/>
          <w:sz w:val="32"/>
          <w:szCs w:val="32"/>
          <w:rtl/>
        </w:rPr>
        <w:t>علم الاجتماع بين الالتزام والأداتية.</w:t>
      </w:r>
      <w:r w:rsidRPr="007D0EFE">
        <w:rPr>
          <w:rFonts w:cs="Traditional Arabic" w:hint="cs"/>
          <w:b/>
          <w:bCs/>
          <w:i/>
          <w:iCs/>
          <w:sz w:val="32"/>
          <w:szCs w:val="32"/>
          <w:rtl/>
        </w:rPr>
        <w:t xml:space="preserve"> </w:t>
      </w:r>
      <w:r>
        <w:rPr>
          <w:rFonts w:cs="Traditional Arabic" w:hint="cs"/>
          <w:b/>
          <w:bCs/>
          <w:i/>
          <w:iCs/>
          <w:sz w:val="32"/>
          <w:szCs w:val="32"/>
          <w:rtl/>
        </w:rPr>
        <w:t xml:space="preserve">مجلة المستقبل العربي، </w:t>
      </w:r>
      <w:r>
        <w:rPr>
          <w:rFonts w:cs="Traditional Arabic" w:hint="cs"/>
          <w:sz w:val="32"/>
          <w:szCs w:val="32"/>
          <w:rtl/>
        </w:rPr>
        <w:t>العدد</w:t>
      </w:r>
      <w:r w:rsidRPr="007D0EFE">
        <w:rPr>
          <w:rFonts w:cs="Traditional Arabic" w:hint="cs"/>
          <w:sz w:val="32"/>
          <w:szCs w:val="32"/>
          <w:rtl/>
        </w:rPr>
        <w:t xml:space="preserve"> </w:t>
      </w:r>
      <w:r>
        <w:rPr>
          <w:rFonts w:cs="Traditional Arabic" w:hint="cs"/>
          <w:sz w:val="32"/>
          <w:szCs w:val="32"/>
          <w:rtl/>
        </w:rPr>
        <w:t>146، مركز دراسات الوحدة العربية، أبريل 1991.</w:t>
      </w:r>
    </w:p>
    <w:p w:rsidR="00793EE6" w:rsidRPr="00953508" w:rsidRDefault="00793EE6" w:rsidP="008271B4">
      <w:pPr>
        <w:pStyle w:val="Notedebasdepage"/>
        <w:numPr>
          <w:ilvl w:val="0"/>
          <w:numId w:val="111"/>
        </w:numPr>
        <w:bidi/>
        <w:jc w:val="both"/>
        <w:rPr>
          <w:b/>
          <w:bCs/>
          <w:sz w:val="28"/>
          <w:szCs w:val="28"/>
          <w:lang w:bidi="ar-LY"/>
        </w:rPr>
      </w:pPr>
      <w:r>
        <w:rPr>
          <w:rFonts w:cs="Traditional Arabic" w:hint="cs"/>
          <w:sz w:val="32"/>
          <w:szCs w:val="32"/>
          <w:rtl/>
        </w:rPr>
        <w:t>درديش أحمد</w:t>
      </w:r>
      <w:r w:rsidRPr="007D0EFE">
        <w:rPr>
          <w:rFonts w:cs="Traditional Arabic" w:hint="cs"/>
          <w:sz w:val="32"/>
          <w:szCs w:val="32"/>
          <w:rtl/>
        </w:rPr>
        <w:t xml:space="preserve">. </w:t>
      </w:r>
      <w:r>
        <w:rPr>
          <w:rFonts w:cs="Traditional Arabic" w:hint="cs"/>
          <w:i/>
          <w:iCs/>
          <w:sz w:val="32"/>
          <w:szCs w:val="32"/>
          <w:rtl/>
        </w:rPr>
        <w:t>واقع ومكانة علم الاجتماع في الجزائر.</w:t>
      </w:r>
      <w:r w:rsidRPr="007D0EFE">
        <w:rPr>
          <w:rFonts w:cs="Traditional Arabic" w:hint="cs"/>
          <w:b/>
          <w:bCs/>
          <w:i/>
          <w:iCs/>
          <w:sz w:val="32"/>
          <w:szCs w:val="32"/>
          <w:rtl/>
        </w:rPr>
        <w:t xml:space="preserve"> </w:t>
      </w:r>
      <w:r>
        <w:rPr>
          <w:rFonts w:cs="Traditional Arabic" w:hint="cs"/>
          <w:b/>
          <w:bCs/>
          <w:i/>
          <w:iCs/>
          <w:sz w:val="32"/>
          <w:szCs w:val="32"/>
          <w:rtl/>
        </w:rPr>
        <w:t xml:space="preserve">مجلة آفاق لعلم الاجتماع، </w:t>
      </w:r>
      <w:r w:rsidRPr="007D0EFE">
        <w:rPr>
          <w:rFonts w:cs="Traditional Arabic" w:hint="cs"/>
          <w:sz w:val="32"/>
          <w:szCs w:val="32"/>
          <w:rtl/>
        </w:rPr>
        <w:t>ا</w:t>
      </w:r>
      <w:r>
        <w:rPr>
          <w:rFonts w:cs="Traditional Arabic" w:hint="cs"/>
          <w:sz w:val="32"/>
          <w:szCs w:val="32"/>
          <w:rtl/>
        </w:rPr>
        <w:t>لمجلد 7، العدد</w:t>
      </w:r>
      <w:r w:rsidRPr="007D0EFE">
        <w:rPr>
          <w:rFonts w:cs="Traditional Arabic" w:hint="cs"/>
          <w:sz w:val="32"/>
          <w:szCs w:val="32"/>
          <w:rtl/>
        </w:rPr>
        <w:t xml:space="preserve"> </w:t>
      </w:r>
      <w:r>
        <w:rPr>
          <w:rFonts w:cs="Traditional Arabic" w:hint="cs"/>
          <w:sz w:val="32"/>
          <w:szCs w:val="32"/>
          <w:rtl/>
        </w:rPr>
        <w:t>(13)، جامعة البليدة 2، 2017.</w:t>
      </w:r>
    </w:p>
    <w:p w:rsidR="00793EE6" w:rsidRPr="008214C2" w:rsidRDefault="00793EE6" w:rsidP="008271B4">
      <w:pPr>
        <w:pStyle w:val="Notedebasdepage"/>
        <w:numPr>
          <w:ilvl w:val="0"/>
          <w:numId w:val="111"/>
        </w:numPr>
        <w:bidi/>
        <w:jc w:val="both"/>
        <w:rPr>
          <w:b/>
          <w:bCs/>
          <w:sz w:val="28"/>
          <w:szCs w:val="28"/>
          <w:lang w:bidi="ar-LY"/>
        </w:rPr>
      </w:pPr>
      <w:r>
        <w:rPr>
          <w:rFonts w:cs="Traditional Arabic" w:hint="cs"/>
          <w:sz w:val="32"/>
          <w:szCs w:val="32"/>
          <w:rtl/>
        </w:rPr>
        <w:t>زكريا</w:t>
      </w:r>
      <w:r w:rsidRPr="007D0EFE">
        <w:rPr>
          <w:rFonts w:cs="Traditional Arabic" w:hint="cs"/>
          <w:sz w:val="32"/>
          <w:szCs w:val="32"/>
          <w:rtl/>
        </w:rPr>
        <w:t xml:space="preserve"> </w:t>
      </w:r>
      <w:r>
        <w:rPr>
          <w:rFonts w:cs="Traditional Arabic" w:hint="cs"/>
          <w:sz w:val="32"/>
          <w:szCs w:val="32"/>
          <w:rtl/>
        </w:rPr>
        <w:t>فؤاد</w:t>
      </w:r>
      <w:r w:rsidRPr="007D0EFE">
        <w:rPr>
          <w:rFonts w:cs="Traditional Arabic" w:hint="cs"/>
          <w:sz w:val="32"/>
          <w:szCs w:val="32"/>
          <w:rtl/>
        </w:rPr>
        <w:t xml:space="preserve">. </w:t>
      </w:r>
      <w:r>
        <w:rPr>
          <w:rFonts w:cs="Traditional Arabic" w:hint="cs"/>
          <w:i/>
          <w:iCs/>
          <w:sz w:val="32"/>
          <w:szCs w:val="32"/>
          <w:rtl/>
        </w:rPr>
        <w:t>التفكير العلمي</w:t>
      </w:r>
      <w:r w:rsidRPr="007D0EFE">
        <w:rPr>
          <w:rFonts w:cs="Traditional Arabic" w:hint="cs"/>
          <w:i/>
          <w:iCs/>
          <w:sz w:val="32"/>
          <w:szCs w:val="32"/>
          <w:rtl/>
        </w:rPr>
        <w:t>.</w:t>
      </w:r>
      <w:r w:rsidRPr="007D0EFE">
        <w:rPr>
          <w:rFonts w:cs="Traditional Arabic" w:hint="cs"/>
          <w:b/>
          <w:bCs/>
          <w:i/>
          <w:iCs/>
          <w:sz w:val="32"/>
          <w:szCs w:val="32"/>
          <w:rtl/>
        </w:rPr>
        <w:t xml:space="preserve"> </w:t>
      </w:r>
      <w:r>
        <w:rPr>
          <w:rFonts w:cs="Traditional Arabic" w:hint="cs"/>
          <w:b/>
          <w:bCs/>
          <w:i/>
          <w:iCs/>
          <w:sz w:val="32"/>
          <w:szCs w:val="32"/>
          <w:rtl/>
        </w:rPr>
        <w:t>سلسلة عالم المعرفة</w:t>
      </w:r>
      <w:r w:rsidRPr="007D0EFE">
        <w:rPr>
          <w:rFonts w:cs="Traditional Arabic" w:hint="cs"/>
          <w:sz w:val="32"/>
          <w:szCs w:val="32"/>
          <w:rtl/>
        </w:rPr>
        <w:t>،</w:t>
      </w:r>
      <w:r>
        <w:rPr>
          <w:rFonts w:cs="Traditional Arabic" w:hint="cs"/>
          <w:sz w:val="32"/>
          <w:szCs w:val="32"/>
          <w:rtl/>
        </w:rPr>
        <w:t xml:space="preserve"> (إشراف: مشاري العدواني أحمد)،</w:t>
      </w:r>
      <w:r w:rsidRPr="007D0EFE">
        <w:rPr>
          <w:rFonts w:cs="Traditional Arabic" w:hint="cs"/>
          <w:sz w:val="32"/>
          <w:szCs w:val="32"/>
          <w:rtl/>
        </w:rPr>
        <w:t xml:space="preserve"> العدد 03، </w:t>
      </w:r>
      <w:r>
        <w:rPr>
          <w:rFonts w:cs="Traditional Arabic" w:hint="cs"/>
          <w:sz w:val="32"/>
          <w:szCs w:val="32"/>
          <w:rtl/>
        </w:rPr>
        <w:t>المجلس الوطني للثقافة والفنون والآداب</w:t>
      </w:r>
      <w:r w:rsidRPr="007D0EFE">
        <w:rPr>
          <w:rFonts w:cs="Traditional Arabic" w:hint="cs"/>
          <w:sz w:val="32"/>
          <w:szCs w:val="32"/>
          <w:rtl/>
        </w:rPr>
        <w:t xml:space="preserve">، </w:t>
      </w:r>
      <w:r>
        <w:rPr>
          <w:rFonts w:cs="Traditional Arabic" w:hint="cs"/>
          <w:sz w:val="32"/>
          <w:szCs w:val="32"/>
          <w:rtl/>
        </w:rPr>
        <w:t>الكويت</w:t>
      </w:r>
      <w:r w:rsidRPr="007D0EFE">
        <w:rPr>
          <w:rFonts w:cs="Traditional Arabic" w:hint="cs"/>
          <w:sz w:val="32"/>
          <w:szCs w:val="32"/>
          <w:rtl/>
        </w:rPr>
        <w:t xml:space="preserve">، </w:t>
      </w:r>
      <w:r>
        <w:rPr>
          <w:rFonts w:cs="Traditional Arabic" w:hint="cs"/>
          <w:sz w:val="32"/>
          <w:szCs w:val="32"/>
          <w:rtl/>
        </w:rPr>
        <w:t>مارس 1987</w:t>
      </w:r>
      <w:r w:rsidRPr="007D0EFE">
        <w:rPr>
          <w:rFonts w:cs="Traditional Arabic" w:hint="cs"/>
          <w:sz w:val="32"/>
          <w:szCs w:val="32"/>
          <w:rtl/>
        </w:rPr>
        <w:t>.</w:t>
      </w:r>
    </w:p>
    <w:p w:rsidR="00793EE6" w:rsidRPr="003D6DB1" w:rsidRDefault="00793EE6" w:rsidP="008271B4">
      <w:pPr>
        <w:pStyle w:val="Notedebasdepage"/>
        <w:numPr>
          <w:ilvl w:val="0"/>
          <w:numId w:val="111"/>
        </w:numPr>
        <w:bidi/>
        <w:jc w:val="both"/>
        <w:rPr>
          <w:b/>
          <w:bCs/>
          <w:sz w:val="28"/>
          <w:szCs w:val="28"/>
          <w:lang w:bidi="ar-LY"/>
        </w:rPr>
      </w:pPr>
      <w:r>
        <w:rPr>
          <w:rFonts w:cs="Traditional Arabic" w:hint="cs"/>
          <w:sz w:val="32"/>
          <w:szCs w:val="32"/>
          <w:rtl/>
        </w:rPr>
        <w:t>سردوك رشيدة</w:t>
      </w:r>
      <w:r w:rsidRPr="007D0EFE">
        <w:rPr>
          <w:rFonts w:cs="Traditional Arabic" w:hint="cs"/>
          <w:sz w:val="32"/>
          <w:szCs w:val="32"/>
          <w:rtl/>
        </w:rPr>
        <w:t xml:space="preserve">. </w:t>
      </w:r>
      <w:r>
        <w:rPr>
          <w:rFonts w:cs="Traditional Arabic" w:hint="cs"/>
          <w:i/>
          <w:iCs/>
          <w:sz w:val="32"/>
          <w:szCs w:val="32"/>
          <w:rtl/>
        </w:rPr>
        <w:t>دور العلوم الاجتماعية في عملية التنمية: قراءة في التجربة الجزائرية بعد الاستقلال.</w:t>
      </w:r>
      <w:r w:rsidRPr="007D0EFE">
        <w:rPr>
          <w:rFonts w:cs="Traditional Arabic" w:hint="cs"/>
          <w:b/>
          <w:bCs/>
          <w:i/>
          <w:iCs/>
          <w:sz w:val="32"/>
          <w:szCs w:val="32"/>
          <w:rtl/>
        </w:rPr>
        <w:t xml:space="preserve"> </w:t>
      </w:r>
      <w:r>
        <w:rPr>
          <w:rFonts w:cs="Traditional Arabic" w:hint="cs"/>
          <w:b/>
          <w:bCs/>
          <w:i/>
          <w:iCs/>
          <w:sz w:val="32"/>
          <w:szCs w:val="32"/>
          <w:rtl/>
        </w:rPr>
        <w:t xml:space="preserve">مجلة الدراسات والبحوث الاجتماعية، </w:t>
      </w:r>
      <w:r>
        <w:rPr>
          <w:rFonts w:cs="Traditional Arabic" w:hint="cs"/>
          <w:sz w:val="32"/>
          <w:szCs w:val="32"/>
          <w:rtl/>
        </w:rPr>
        <w:t>العدد</w:t>
      </w:r>
      <w:r w:rsidRPr="007D0EFE">
        <w:rPr>
          <w:rFonts w:cs="Traditional Arabic" w:hint="cs"/>
          <w:sz w:val="32"/>
          <w:szCs w:val="32"/>
          <w:rtl/>
        </w:rPr>
        <w:t xml:space="preserve"> </w:t>
      </w:r>
      <w:r>
        <w:rPr>
          <w:rFonts w:cs="Traditional Arabic" w:hint="cs"/>
          <w:sz w:val="32"/>
          <w:szCs w:val="32"/>
          <w:rtl/>
        </w:rPr>
        <w:t>09، جامعة الوادي، ديسمبر 2014.</w:t>
      </w:r>
    </w:p>
    <w:p w:rsidR="00793EE6" w:rsidRPr="007D6837" w:rsidRDefault="00793EE6" w:rsidP="008271B4">
      <w:pPr>
        <w:pStyle w:val="Notedebasdepage"/>
        <w:numPr>
          <w:ilvl w:val="0"/>
          <w:numId w:val="111"/>
        </w:numPr>
        <w:bidi/>
        <w:jc w:val="both"/>
        <w:rPr>
          <w:b/>
          <w:bCs/>
          <w:sz w:val="28"/>
          <w:szCs w:val="28"/>
          <w:lang w:bidi="ar-LY"/>
        </w:rPr>
      </w:pPr>
      <w:r>
        <w:rPr>
          <w:rFonts w:cs="Traditional Arabic" w:hint="cs"/>
          <w:sz w:val="32"/>
          <w:szCs w:val="32"/>
          <w:rtl/>
        </w:rPr>
        <w:t>سلاطنية بلقاسم، وبن تركي أسماء</w:t>
      </w:r>
      <w:r w:rsidRPr="007D0EFE">
        <w:rPr>
          <w:rFonts w:cs="Traditional Arabic" w:hint="cs"/>
          <w:sz w:val="32"/>
          <w:szCs w:val="32"/>
          <w:rtl/>
        </w:rPr>
        <w:t xml:space="preserve">. </w:t>
      </w:r>
      <w:r>
        <w:rPr>
          <w:rFonts w:cs="Traditional Arabic" w:hint="cs"/>
          <w:i/>
          <w:iCs/>
          <w:sz w:val="32"/>
          <w:szCs w:val="32"/>
          <w:rtl/>
        </w:rPr>
        <w:t>العلاقة التكاملية بين الجامعة والمجتمع ومسألة التنمية الاجتماعية.</w:t>
      </w:r>
      <w:r w:rsidRPr="007D0EFE">
        <w:rPr>
          <w:rFonts w:cs="Traditional Arabic" w:hint="cs"/>
          <w:b/>
          <w:bCs/>
          <w:i/>
          <w:iCs/>
          <w:sz w:val="32"/>
          <w:szCs w:val="32"/>
          <w:rtl/>
        </w:rPr>
        <w:t xml:space="preserve"> </w:t>
      </w:r>
      <w:r>
        <w:rPr>
          <w:rFonts w:cs="Traditional Arabic" w:hint="cs"/>
          <w:b/>
          <w:bCs/>
          <w:i/>
          <w:iCs/>
          <w:sz w:val="32"/>
          <w:szCs w:val="32"/>
          <w:rtl/>
        </w:rPr>
        <w:t xml:space="preserve">مجلة العلوم الإنسانية، </w:t>
      </w:r>
      <w:r w:rsidRPr="007D0EFE">
        <w:rPr>
          <w:rFonts w:cs="Traditional Arabic" w:hint="cs"/>
          <w:sz w:val="32"/>
          <w:szCs w:val="32"/>
          <w:rtl/>
        </w:rPr>
        <w:t xml:space="preserve">العدد </w:t>
      </w:r>
      <w:r>
        <w:rPr>
          <w:rFonts w:cs="Traditional Arabic" w:hint="cs"/>
          <w:sz w:val="32"/>
          <w:szCs w:val="32"/>
          <w:rtl/>
        </w:rPr>
        <w:t xml:space="preserve">34/35، جامعة محمد خيضر بسكرة، مارس 2014. </w:t>
      </w:r>
    </w:p>
    <w:p w:rsidR="00793EE6" w:rsidRPr="002E123C" w:rsidRDefault="00793EE6" w:rsidP="008271B4">
      <w:pPr>
        <w:pStyle w:val="Notedebasdepage"/>
        <w:numPr>
          <w:ilvl w:val="0"/>
          <w:numId w:val="111"/>
        </w:numPr>
        <w:bidi/>
        <w:jc w:val="both"/>
        <w:rPr>
          <w:b/>
          <w:bCs/>
          <w:sz w:val="28"/>
          <w:szCs w:val="28"/>
          <w:lang w:bidi="ar-LY"/>
        </w:rPr>
      </w:pPr>
      <w:r>
        <w:rPr>
          <w:rFonts w:cs="Traditional Arabic" w:hint="cs"/>
          <w:sz w:val="32"/>
          <w:szCs w:val="32"/>
          <w:rtl/>
        </w:rPr>
        <w:t>شبوب عثمان</w:t>
      </w:r>
      <w:r w:rsidRPr="007D0EFE">
        <w:rPr>
          <w:rFonts w:cs="Traditional Arabic" w:hint="cs"/>
          <w:sz w:val="32"/>
          <w:szCs w:val="32"/>
          <w:rtl/>
        </w:rPr>
        <w:t xml:space="preserve">. </w:t>
      </w:r>
      <w:r>
        <w:rPr>
          <w:rFonts w:cs="Traditional Arabic" w:hint="cs"/>
          <w:i/>
          <w:iCs/>
          <w:sz w:val="32"/>
          <w:szCs w:val="32"/>
          <w:rtl/>
        </w:rPr>
        <w:t>قضية الحياد في العلوم الاجتماعية.</w:t>
      </w:r>
      <w:r w:rsidRPr="007D0EFE">
        <w:rPr>
          <w:rFonts w:cs="Traditional Arabic" w:hint="cs"/>
          <w:b/>
          <w:bCs/>
          <w:i/>
          <w:iCs/>
          <w:sz w:val="32"/>
          <w:szCs w:val="32"/>
          <w:rtl/>
        </w:rPr>
        <w:t xml:space="preserve"> </w:t>
      </w:r>
      <w:r>
        <w:rPr>
          <w:rFonts w:cs="Traditional Arabic" w:hint="cs"/>
          <w:b/>
          <w:bCs/>
          <w:i/>
          <w:iCs/>
          <w:sz w:val="32"/>
          <w:szCs w:val="32"/>
          <w:rtl/>
        </w:rPr>
        <w:t>مجلة الأصالة</w:t>
      </w:r>
      <w:r w:rsidRPr="003D6DB1">
        <w:rPr>
          <w:rFonts w:cs="Traditional Arabic" w:hint="cs"/>
          <w:sz w:val="32"/>
          <w:szCs w:val="32"/>
          <w:rtl/>
        </w:rPr>
        <w:t>، السنة الأولى</w:t>
      </w:r>
      <w:r>
        <w:rPr>
          <w:rFonts w:cs="Traditional Arabic" w:hint="cs"/>
          <w:b/>
          <w:bCs/>
          <w:i/>
          <w:iCs/>
          <w:sz w:val="32"/>
          <w:szCs w:val="32"/>
          <w:rtl/>
        </w:rPr>
        <w:t xml:space="preserve">، </w:t>
      </w:r>
      <w:r>
        <w:rPr>
          <w:rFonts w:cs="Traditional Arabic" w:hint="cs"/>
          <w:sz w:val="32"/>
          <w:szCs w:val="32"/>
          <w:rtl/>
        </w:rPr>
        <w:t>العدد</w:t>
      </w:r>
      <w:r w:rsidRPr="007D0EFE">
        <w:rPr>
          <w:rFonts w:cs="Traditional Arabic" w:hint="cs"/>
          <w:sz w:val="32"/>
          <w:szCs w:val="32"/>
          <w:rtl/>
        </w:rPr>
        <w:t xml:space="preserve"> </w:t>
      </w:r>
      <w:r>
        <w:rPr>
          <w:rFonts w:cs="Traditional Arabic" w:hint="cs"/>
          <w:sz w:val="32"/>
          <w:szCs w:val="32"/>
          <w:rtl/>
        </w:rPr>
        <w:t>الثاني، وزارة التعليم الأصلي والشؤون الدينية،  الجزائر، ماي 1971.</w:t>
      </w:r>
    </w:p>
    <w:p w:rsidR="00793EE6" w:rsidRPr="002E123C" w:rsidRDefault="00793EE6" w:rsidP="008271B4">
      <w:pPr>
        <w:pStyle w:val="Notedebasdepage"/>
        <w:numPr>
          <w:ilvl w:val="0"/>
          <w:numId w:val="111"/>
        </w:numPr>
        <w:bidi/>
        <w:jc w:val="both"/>
        <w:rPr>
          <w:b/>
          <w:bCs/>
          <w:sz w:val="28"/>
          <w:szCs w:val="28"/>
          <w:lang w:bidi="ar-LY"/>
        </w:rPr>
      </w:pPr>
      <w:r>
        <w:rPr>
          <w:rFonts w:cs="Traditional Arabic" w:hint="cs"/>
          <w:sz w:val="32"/>
          <w:szCs w:val="32"/>
          <w:rtl/>
        </w:rPr>
        <w:t>شبوب عثمان</w:t>
      </w:r>
      <w:r w:rsidRPr="007D0EFE">
        <w:rPr>
          <w:rFonts w:cs="Traditional Arabic" w:hint="cs"/>
          <w:sz w:val="32"/>
          <w:szCs w:val="32"/>
          <w:rtl/>
        </w:rPr>
        <w:t xml:space="preserve">. </w:t>
      </w:r>
      <w:r>
        <w:rPr>
          <w:rFonts w:cs="Traditional Arabic" w:hint="cs"/>
          <w:i/>
          <w:iCs/>
          <w:sz w:val="32"/>
          <w:szCs w:val="32"/>
          <w:rtl/>
        </w:rPr>
        <w:t>ماذا في الجامعة إصلاح.. وتصالح.. ومبادئ.</w:t>
      </w:r>
      <w:r w:rsidRPr="007D0EFE">
        <w:rPr>
          <w:rFonts w:cs="Traditional Arabic" w:hint="cs"/>
          <w:b/>
          <w:bCs/>
          <w:i/>
          <w:iCs/>
          <w:sz w:val="32"/>
          <w:szCs w:val="32"/>
          <w:rtl/>
        </w:rPr>
        <w:t xml:space="preserve"> </w:t>
      </w:r>
      <w:r>
        <w:rPr>
          <w:rFonts w:cs="Traditional Arabic" w:hint="cs"/>
          <w:b/>
          <w:bCs/>
          <w:i/>
          <w:iCs/>
          <w:sz w:val="32"/>
          <w:szCs w:val="32"/>
          <w:rtl/>
        </w:rPr>
        <w:t>مجلة الأصالة</w:t>
      </w:r>
      <w:r w:rsidRPr="003D6DB1">
        <w:rPr>
          <w:rFonts w:cs="Traditional Arabic" w:hint="cs"/>
          <w:sz w:val="32"/>
          <w:szCs w:val="32"/>
          <w:rtl/>
        </w:rPr>
        <w:t>، السنة الأولى</w:t>
      </w:r>
      <w:r>
        <w:rPr>
          <w:rFonts w:cs="Traditional Arabic" w:hint="cs"/>
          <w:b/>
          <w:bCs/>
          <w:i/>
          <w:iCs/>
          <w:sz w:val="32"/>
          <w:szCs w:val="32"/>
          <w:rtl/>
        </w:rPr>
        <w:t xml:space="preserve">، </w:t>
      </w:r>
      <w:r>
        <w:rPr>
          <w:rFonts w:cs="Traditional Arabic" w:hint="cs"/>
          <w:sz w:val="32"/>
          <w:szCs w:val="32"/>
          <w:rtl/>
        </w:rPr>
        <w:t>العدد</w:t>
      </w:r>
      <w:r w:rsidRPr="007D0EFE">
        <w:rPr>
          <w:rFonts w:cs="Traditional Arabic" w:hint="cs"/>
          <w:sz w:val="32"/>
          <w:szCs w:val="32"/>
          <w:rtl/>
        </w:rPr>
        <w:t xml:space="preserve"> </w:t>
      </w:r>
      <w:r>
        <w:rPr>
          <w:rFonts w:cs="Traditional Arabic" w:hint="cs"/>
          <w:sz w:val="32"/>
          <w:szCs w:val="32"/>
          <w:rtl/>
        </w:rPr>
        <w:t>5، وزارة التعليم الأصلي والشؤون الدينية، الجزائر، نوفمبر 1971.</w:t>
      </w:r>
    </w:p>
    <w:p w:rsidR="00793EE6" w:rsidRPr="008473AB" w:rsidRDefault="00793EE6" w:rsidP="008271B4">
      <w:pPr>
        <w:pStyle w:val="Notedebasdepage"/>
        <w:numPr>
          <w:ilvl w:val="0"/>
          <w:numId w:val="111"/>
        </w:numPr>
        <w:bidi/>
        <w:jc w:val="both"/>
        <w:rPr>
          <w:b/>
          <w:bCs/>
          <w:sz w:val="28"/>
          <w:szCs w:val="28"/>
          <w:lang w:bidi="ar-LY"/>
        </w:rPr>
      </w:pPr>
      <w:r>
        <w:rPr>
          <w:rFonts w:cs="Traditional Arabic" w:hint="cs"/>
          <w:sz w:val="32"/>
          <w:szCs w:val="32"/>
          <w:rtl/>
        </w:rPr>
        <w:t>شكري منى</w:t>
      </w:r>
      <w:r w:rsidRPr="007D0EFE">
        <w:rPr>
          <w:rFonts w:cs="Traditional Arabic" w:hint="cs"/>
          <w:sz w:val="32"/>
          <w:szCs w:val="32"/>
          <w:rtl/>
        </w:rPr>
        <w:t xml:space="preserve">. </w:t>
      </w:r>
      <w:r>
        <w:rPr>
          <w:rFonts w:cs="Traditional Arabic" w:hint="cs"/>
          <w:i/>
          <w:iCs/>
          <w:sz w:val="32"/>
          <w:szCs w:val="32"/>
          <w:rtl/>
        </w:rPr>
        <w:t>التعليم العالي في الوطن العربي: أزمة تترقب حلولا.</w:t>
      </w:r>
      <w:r w:rsidRPr="007D0EFE">
        <w:rPr>
          <w:rFonts w:cs="Traditional Arabic" w:hint="cs"/>
          <w:b/>
          <w:bCs/>
          <w:i/>
          <w:iCs/>
          <w:sz w:val="32"/>
          <w:szCs w:val="32"/>
          <w:rtl/>
        </w:rPr>
        <w:t xml:space="preserve"> </w:t>
      </w:r>
      <w:r>
        <w:rPr>
          <w:rFonts w:cs="Traditional Arabic" w:hint="cs"/>
          <w:b/>
          <w:bCs/>
          <w:i/>
          <w:iCs/>
          <w:sz w:val="32"/>
          <w:szCs w:val="32"/>
          <w:rtl/>
        </w:rPr>
        <w:t xml:space="preserve">مجلة ذوات، </w:t>
      </w:r>
      <w:r w:rsidRPr="007D0EFE">
        <w:rPr>
          <w:rFonts w:cs="Traditional Arabic" w:hint="cs"/>
          <w:sz w:val="32"/>
          <w:szCs w:val="32"/>
          <w:rtl/>
        </w:rPr>
        <w:t xml:space="preserve">العدد </w:t>
      </w:r>
      <w:r>
        <w:rPr>
          <w:rFonts w:cs="Traditional Arabic" w:hint="cs"/>
          <w:sz w:val="32"/>
          <w:szCs w:val="32"/>
          <w:rtl/>
        </w:rPr>
        <w:t>(12)، مؤسسة مؤمنون بلا حدود للدراسات والأبحاث، 2005.</w:t>
      </w:r>
    </w:p>
    <w:p w:rsidR="00793EE6" w:rsidRPr="00DD251E" w:rsidRDefault="00793EE6" w:rsidP="008271B4">
      <w:pPr>
        <w:pStyle w:val="Notedebasdepage"/>
        <w:numPr>
          <w:ilvl w:val="0"/>
          <w:numId w:val="111"/>
        </w:numPr>
        <w:bidi/>
        <w:jc w:val="both"/>
        <w:rPr>
          <w:b/>
          <w:bCs/>
          <w:sz w:val="28"/>
          <w:szCs w:val="28"/>
          <w:lang w:bidi="ar-LY"/>
        </w:rPr>
      </w:pPr>
      <w:r>
        <w:rPr>
          <w:rFonts w:cs="Traditional Arabic" w:hint="cs"/>
          <w:sz w:val="32"/>
          <w:szCs w:val="32"/>
          <w:rtl/>
        </w:rPr>
        <w:t>عزيز هادي رياض</w:t>
      </w:r>
      <w:r w:rsidRPr="007D0EFE">
        <w:rPr>
          <w:rFonts w:cs="Traditional Arabic" w:hint="cs"/>
          <w:sz w:val="32"/>
          <w:szCs w:val="32"/>
          <w:rtl/>
        </w:rPr>
        <w:t xml:space="preserve">. </w:t>
      </w:r>
      <w:r>
        <w:rPr>
          <w:rFonts w:cs="Traditional Arabic" w:hint="cs"/>
          <w:i/>
          <w:iCs/>
          <w:sz w:val="32"/>
          <w:szCs w:val="32"/>
          <w:rtl/>
        </w:rPr>
        <w:t xml:space="preserve">الجامعات (النشأة والتطور </w:t>
      </w:r>
      <w:r>
        <w:rPr>
          <w:rFonts w:cs="Traditional Arabic"/>
          <w:i/>
          <w:iCs/>
          <w:sz w:val="32"/>
          <w:szCs w:val="32"/>
          <w:rtl/>
        </w:rPr>
        <w:t>–</w:t>
      </w:r>
      <w:r>
        <w:rPr>
          <w:rFonts w:cs="Traditional Arabic" w:hint="cs"/>
          <w:i/>
          <w:iCs/>
          <w:sz w:val="32"/>
          <w:szCs w:val="32"/>
          <w:rtl/>
        </w:rPr>
        <w:t>الحرية الأكاديمية- الاستقلالية).</w:t>
      </w:r>
      <w:r w:rsidRPr="007D0EFE">
        <w:rPr>
          <w:rFonts w:cs="Traditional Arabic" w:hint="cs"/>
          <w:b/>
          <w:bCs/>
          <w:i/>
          <w:iCs/>
          <w:sz w:val="32"/>
          <w:szCs w:val="32"/>
          <w:rtl/>
        </w:rPr>
        <w:t xml:space="preserve"> </w:t>
      </w:r>
      <w:r>
        <w:rPr>
          <w:rFonts w:cs="Traditional Arabic" w:hint="cs"/>
          <w:b/>
          <w:bCs/>
          <w:i/>
          <w:iCs/>
          <w:sz w:val="32"/>
          <w:szCs w:val="32"/>
          <w:rtl/>
        </w:rPr>
        <w:t xml:space="preserve">سلسلة ثقافية جامعية، </w:t>
      </w:r>
      <w:r>
        <w:rPr>
          <w:rFonts w:cs="Traditional Arabic" w:hint="cs"/>
          <w:sz w:val="32"/>
          <w:szCs w:val="32"/>
          <w:rtl/>
        </w:rPr>
        <w:t>المجلد الثاني، العدد الثاني، جامعة بغداد، 2010.</w:t>
      </w:r>
    </w:p>
    <w:p w:rsidR="00793EE6" w:rsidRPr="00316C63" w:rsidRDefault="00793EE6" w:rsidP="008271B4">
      <w:pPr>
        <w:pStyle w:val="Notedebasdepage"/>
        <w:numPr>
          <w:ilvl w:val="0"/>
          <w:numId w:val="111"/>
        </w:numPr>
        <w:bidi/>
        <w:jc w:val="both"/>
        <w:rPr>
          <w:b/>
          <w:bCs/>
          <w:sz w:val="28"/>
          <w:szCs w:val="28"/>
          <w:lang w:bidi="ar-LY"/>
        </w:rPr>
      </w:pPr>
      <w:r>
        <w:rPr>
          <w:rFonts w:cs="Traditional Arabic" w:hint="cs"/>
          <w:sz w:val="32"/>
          <w:szCs w:val="32"/>
          <w:rtl/>
        </w:rPr>
        <w:t>قوي بوحنيفة</w:t>
      </w:r>
      <w:r w:rsidRPr="007D0EFE">
        <w:rPr>
          <w:rFonts w:cs="Traditional Arabic" w:hint="cs"/>
          <w:sz w:val="32"/>
          <w:szCs w:val="32"/>
          <w:rtl/>
        </w:rPr>
        <w:t xml:space="preserve">. </w:t>
      </w:r>
      <w:r>
        <w:rPr>
          <w:rFonts w:cs="Traditional Arabic" w:hint="cs"/>
          <w:i/>
          <w:iCs/>
          <w:sz w:val="32"/>
          <w:szCs w:val="32"/>
          <w:rtl/>
        </w:rPr>
        <w:t>السياسة التعليمية الجامعية: دراسة قانونية سياسية.</w:t>
      </w:r>
      <w:r w:rsidRPr="007D0EFE">
        <w:rPr>
          <w:rFonts w:cs="Traditional Arabic" w:hint="cs"/>
          <w:b/>
          <w:bCs/>
          <w:i/>
          <w:iCs/>
          <w:sz w:val="32"/>
          <w:szCs w:val="32"/>
          <w:rtl/>
        </w:rPr>
        <w:t xml:space="preserve"> </w:t>
      </w:r>
      <w:r>
        <w:rPr>
          <w:rFonts w:cs="Traditional Arabic" w:hint="cs"/>
          <w:b/>
          <w:bCs/>
          <w:i/>
          <w:iCs/>
          <w:sz w:val="32"/>
          <w:szCs w:val="32"/>
          <w:rtl/>
        </w:rPr>
        <w:t>دفاتر السياسة والقانون</w:t>
      </w:r>
      <w:r w:rsidRPr="007D0EFE">
        <w:rPr>
          <w:rFonts w:cs="Traditional Arabic" w:hint="cs"/>
          <w:sz w:val="32"/>
          <w:szCs w:val="32"/>
          <w:rtl/>
        </w:rPr>
        <w:t>،</w:t>
      </w:r>
      <w:r>
        <w:rPr>
          <w:rFonts w:cs="Traditional Arabic" w:hint="cs"/>
          <w:sz w:val="32"/>
          <w:szCs w:val="32"/>
          <w:rtl/>
        </w:rPr>
        <w:t xml:space="preserve"> </w:t>
      </w:r>
      <w:r w:rsidRPr="007D0EFE">
        <w:rPr>
          <w:rFonts w:cs="Traditional Arabic" w:hint="cs"/>
          <w:sz w:val="32"/>
          <w:szCs w:val="32"/>
          <w:rtl/>
        </w:rPr>
        <w:t xml:space="preserve">العدد </w:t>
      </w:r>
      <w:r>
        <w:rPr>
          <w:rFonts w:cs="Traditional Arabic" w:hint="cs"/>
          <w:sz w:val="32"/>
          <w:szCs w:val="32"/>
          <w:rtl/>
        </w:rPr>
        <w:t>02</w:t>
      </w:r>
      <w:r w:rsidRPr="007D0EFE">
        <w:rPr>
          <w:rFonts w:cs="Traditional Arabic" w:hint="cs"/>
          <w:sz w:val="32"/>
          <w:szCs w:val="32"/>
          <w:rtl/>
        </w:rPr>
        <w:t xml:space="preserve">، </w:t>
      </w:r>
      <w:r>
        <w:rPr>
          <w:rFonts w:cs="Traditional Arabic" w:hint="cs"/>
          <w:sz w:val="32"/>
          <w:szCs w:val="32"/>
          <w:rtl/>
        </w:rPr>
        <w:t>مجلة جامعية في القانون والعلوم السياسية، جامعة قاصدي مرباح، ورقلة ، الجزائر</w:t>
      </w:r>
      <w:r w:rsidRPr="007D0EFE">
        <w:rPr>
          <w:rFonts w:cs="Traditional Arabic" w:hint="cs"/>
          <w:sz w:val="32"/>
          <w:szCs w:val="32"/>
          <w:rtl/>
        </w:rPr>
        <w:t xml:space="preserve">، </w:t>
      </w:r>
      <w:r>
        <w:rPr>
          <w:rFonts w:cs="Traditional Arabic" w:hint="cs"/>
          <w:sz w:val="32"/>
          <w:szCs w:val="32"/>
          <w:rtl/>
        </w:rPr>
        <w:t>2009. متاحة على الموقع:</w:t>
      </w:r>
    </w:p>
    <w:p w:rsidR="00793EE6" w:rsidRPr="002A7AFB" w:rsidRDefault="000D1A3A" w:rsidP="00793EE6">
      <w:pPr>
        <w:pStyle w:val="Notedebasdepage"/>
        <w:rPr>
          <w:rFonts w:asciiTheme="majorBidi" w:hAnsiTheme="majorBidi" w:cstheme="majorBidi"/>
          <w:sz w:val="24"/>
          <w:szCs w:val="24"/>
          <w:lang w:bidi="ar-LY"/>
        </w:rPr>
      </w:pPr>
      <w:hyperlink r:id="rId33" w:history="1">
        <w:r w:rsidR="00793EE6" w:rsidRPr="002A7AFB">
          <w:rPr>
            <w:rStyle w:val="Lienhypertexte"/>
            <w:rFonts w:asciiTheme="majorBidi" w:hAnsiTheme="majorBidi" w:cstheme="majorBidi"/>
            <w:color w:val="auto"/>
            <w:sz w:val="24"/>
            <w:szCs w:val="24"/>
            <w:lang w:bidi="ar-DZ"/>
          </w:rPr>
          <w:t>http://revues.univ-ouargla.dz/index.php/numero-02-2009-dafatir/544-2013-05-02-11-25-56.html</w:t>
        </w:r>
      </w:hyperlink>
    </w:p>
    <w:p w:rsidR="00793EE6" w:rsidRPr="00AD3F41" w:rsidRDefault="00793EE6" w:rsidP="008271B4">
      <w:pPr>
        <w:pStyle w:val="Notedebasdepage"/>
        <w:numPr>
          <w:ilvl w:val="0"/>
          <w:numId w:val="111"/>
        </w:numPr>
        <w:bidi/>
        <w:jc w:val="both"/>
        <w:rPr>
          <w:b/>
          <w:bCs/>
          <w:sz w:val="28"/>
          <w:szCs w:val="28"/>
          <w:lang w:bidi="ar-LY"/>
        </w:rPr>
      </w:pPr>
      <w:r>
        <w:rPr>
          <w:rFonts w:cs="Traditional Arabic" w:hint="cs"/>
          <w:sz w:val="32"/>
          <w:szCs w:val="32"/>
          <w:rtl/>
        </w:rPr>
        <w:t>كبار عبد الله</w:t>
      </w:r>
      <w:r w:rsidRPr="007D0EFE">
        <w:rPr>
          <w:rFonts w:cs="Traditional Arabic" w:hint="cs"/>
          <w:sz w:val="32"/>
          <w:szCs w:val="32"/>
          <w:rtl/>
        </w:rPr>
        <w:t xml:space="preserve">. </w:t>
      </w:r>
      <w:r>
        <w:rPr>
          <w:rFonts w:cs="Traditional Arabic" w:hint="cs"/>
          <w:i/>
          <w:iCs/>
          <w:sz w:val="32"/>
          <w:szCs w:val="32"/>
          <w:rtl/>
        </w:rPr>
        <w:t>الجامعة الجزائرية ومسيرة البحث العلمي: تحديات وآفاق.</w:t>
      </w:r>
      <w:r w:rsidRPr="007D0EFE">
        <w:rPr>
          <w:rFonts w:cs="Traditional Arabic" w:hint="cs"/>
          <w:b/>
          <w:bCs/>
          <w:i/>
          <w:iCs/>
          <w:sz w:val="32"/>
          <w:szCs w:val="32"/>
          <w:rtl/>
        </w:rPr>
        <w:t xml:space="preserve"> </w:t>
      </w:r>
      <w:r>
        <w:rPr>
          <w:rFonts w:cs="Traditional Arabic" w:hint="cs"/>
          <w:b/>
          <w:bCs/>
          <w:i/>
          <w:iCs/>
          <w:sz w:val="32"/>
          <w:szCs w:val="32"/>
          <w:rtl/>
        </w:rPr>
        <w:t>مجلة العلوم الإنسانية والاجتماعية</w:t>
      </w:r>
      <w:r w:rsidRPr="007D0EFE">
        <w:rPr>
          <w:rFonts w:cs="Traditional Arabic" w:hint="cs"/>
          <w:sz w:val="32"/>
          <w:szCs w:val="32"/>
          <w:rtl/>
        </w:rPr>
        <w:t>،</w:t>
      </w:r>
      <w:r>
        <w:rPr>
          <w:rFonts w:cs="Traditional Arabic" w:hint="cs"/>
          <w:sz w:val="32"/>
          <w:szCs w:val="32"/>
          <w:rtl/>
        </w:rPr>
        <w:t xml:space="preserve"> </w:t>
      </w:r>
      <w:r w:rsidRPr="007D0EFE">
        <w:rPr>
          <w:rFonts w:cs="Traditional Arabic" w:hint="cs"/>
          <w:sz w:val="32"/>
          <w:szCs w:val="32"/>
          <w:rtl/>
        </w:rPr>
        <w:t xml:space="preserve">العدد </w:t>
      </w:r>
      <w:r>
        <w:rPr>
          <w:rFonts w:cs="Traditional Arabic" w:hint="cs"/>
          <w:sz w:val="32"/>
          <w:szCs w:val="32"/>
          <w:rtl/>
        </w:rPr>
        <w:t>16</w:t>
      </w:r>
      <w:r w:rsidRPr="007D0EFE">
        <w:rPr>
          <w:rFonts w:cs="Traditional Arabic" w:hint="cs"/>
          <w:sz w:val="32"/>
          <w:szCs w:val="32"/>
          <w:rtl/>
        </w:rPr>
        <w:t xml:space="preserve">، </w:t>
      </w:r>
      <w:r>
        <w:rPr>
          <w:rFonts w:cs="Traditional Arabic" w:hint="cs"/>
          <w:sz w:val="32"/>
          <w:szCs w:val="32"/>
          <w:rtl/>
        </w:rPr>
        <w:t>، جامعة قاصدي مرباح، ورقلة ، الجزائر</w:t>
      </w:r>
      <w:r w:rsidRPr="007D0EFE">
        <w:rPr>
          <w:rFonts w:cs="Traditional Arabic" w:hint="cs"/>
          <w:sz w:val="32"/>
          <w:szCs w:val="32"/>
          <w:rtl/>
        </w:rPr>
        <w:t xml:space="preserve">، </w:t>
      </w:r>
      <w:r>
        <w:rPr>
          <w:rFonts w:cs="Traditional Arabic" w:hint="cs"/>
          <w:sz w:val="32"/>
          <w:szCs w:val="32"/>
          <w:rtl/>
        </w:rPr>
        <w:t>2014. متاحة على الموقع:</w:t>
      </w:r>
    </w:p>
    <w:p w:rsidR="00793EE6" w:rsidRPr="002A7AFB" w:rsidRDefault="000D1A3A" w:rsidP="00793EE6">
      <w:pPr>
        <w:pStyle w:val="Notedebasdepage"/>
        <w:rPr>
          <w:rFonts w:asciiTheme="majorBidi" w:hAnsiTheme="majorBidi" w:cstheme="majorBidi"/>
          <w:sz w:val="24"/>
          <w:szCs w:val="24"/>
          <w:lang w:bidi="ar-LY"/>
        </w:rPr>
      </w:pPr>
      <w:hyperlink r:id="rId34" w:history="1">
        <w:r w:rsidR="00793EE6" w:rsidRPr="002A7AFB">
          <w:rPr>
            <w:rStyle w:val="Lienhypertexte"/>
            <w:rFonts w:asciiTheme="majorBidi" w:hAnsiTheme="majorBidi" w:cstheme="majorBidi"/>
            <w:color w:val="auto"/>
            <w:sz w:val="24"/>
            <w:szCs w:val="24"/>
          </w:rPr>
          <w:t>http://revues.univ-ouargla.dz/index.php/numero-16-ssh/2063-2014-09-17-11-46-28.html</w:t>
        </w:r>
      </w:hyperlink>
    </w:p>
    <w:p w:rsidR="00793EE6" w:rsidRPr="002E123C" w:rsidRDefault="00793EE6" w:rsidP="008271B4">
      <w:pPr>
        <w:pStyle w:val="Notedebasdepage"/>
        <w:numPr>
          <w:ilvl w:val="0"/>
          <w:numId w:val="111"/>
        </w:numPr>
        <w:bidi/>
        <w:jc w:val="both"/>
        <w:rPr>
          <w:b/>
          <w:bCs/>
          <w:sz w:val="28"/>
          <w:szCs w:val="28"/>
          <w:lang w:bidi="ar-LY"/>
        </w:rPr>
      </w:pPr>
      <w:r>
        <w:rPr>
          <w:rFonts w:cs="Traditional Arabic" w:hint="cs"/>
          <w:sz w:val="32"/>
          <w:szCs w:val="32"/>
          <w:rtl/>
        </w:rPr>
        <w:t>لحلوحي صالح</w:t>
      </w:r>
      <w:r w:rsidRPr="007D0EFE">
        <w:rPr>
          <w:rFonts w:cs="Traditional Arabic" w:hint="cs"/>
          <w:sz w:val="32"/>
          <w:szCs w:val="32"/>
          <w:rtl/>
        </w:rPr>
        <w:t xml:space="preserve">. </w:t>
      </w:r>
      <w:r>
        <w:rPr>
          <w:rFonts w:cs="Traditional Arabic" w:hint="cs"/>
          <w:i/>
          <w:iCs/>
          <w:sz w:val="32"/>
          <w:szCs w:val="32"/>
          <w:rtl/>
        </w:rPr>
        <w:t>التنظيم التعليمي الجديد في الجزائر، تطلعات وآفاق.</w:t>
      </w:r>
      <w:r w:rsidRPr="007D0EFE">
        <w:rPr>
          <w:rFonts w:cs="Traditional Arabic" w:hint="cs"/>
          <w:b/>
          <w:bCs/>
          <w:i/>
          <w:iCs/>
          <w:sz w:val="32"/>
          <w:szCs w:val="32"/>
          <w:rtl/>
        </w:rPr>
        <w:t xml:space="preserve"> </w:t>
      </w:r>
      <w:r>
        <w:rPr>
          <w:rFonts w:cs="Traditional Arabic" w:hint="cs"/>
          <w:b/>
          <w:bCs/>
          <w:i/>
          <w:iCs/>
          <w:sz w:val="32"/>
          <w:szCs w:val="32"/>
          <w:rtl/>
        </w:rPr>
        <w:t>مجلة المخبر، أبحاث في اللغة والأدب الجزائري</w:t>
      </w:r>
      <w:r w:rsidRPr="007D0EFE">
        <w:rPr>
          <w:rFonts w:cs="Traditional Arabic" w:hint="cs"/>
          <w:sz w:val="32"/>
          <w:szCs w:val="32"/>
          <w:rtl/>
        </w:rPr>
        <w:t>،</w:t>
      </w:r>
      <w:r>
        <w:rPr>
          <w:rFonts w:cs="Traditional Arabic" w:hint="cs"/>
          <w:sz w:val="32"/>
          <w:szCs w:val="32"/>
          <w:rtl/>
        </w:rPr>
        <w:t xml:space="preserve"> </w:t>
      </w:r>
      <w:r w:rsidRPr="007D0EFE">
        <w:rPr>
          <w:rFonts w:cs="Traditional Arabic" w:hint="cs"/>
          <w:sz w:val="32"/>
          <w:szCs w:val="32"/>
          <w:rtl/>
        </w:rPr>
        <w:t xml:space="preserve">العدد </w:t>
      </w:r>
      <w:r>
        <w:rPr>
          <w:rFonts w:cs="Traditional Arabic" w:hint="cs"/>
          <w:sz w:val="32"/>
          <w:szCs w:val="32"/>
          <w:rtl/>
        </w:rPr>
        <w:t>الحادي عشر، جامعة بسكرة، الجزائر</w:t>
      </w:r>
      <w:r w:rsidRPr="007D0EFE">
        <w:rPr>
          <w:rFonts w:cs="Traditional Arabic" w:hint="cs"/>
          <w:sz w:val="32"/>
          <w:szCs w:val="32"/>
          <w:rtl/>
        </w:rPr>
        <w:t xml:space="preserve">، </w:t>
      </w:r>
      <w:r>
        <w:rPr>
          <w:rFonts w:cs="Traditional Arabic" w:hint="cs"/>
          <w:sz w:val="32"/>
          <w:szCs w:val="32"/>
          <w:rtl/>
        </w:rPr>
        <w:t xml:space="preserve">2015. </w:t>
      </w:r>
    </w:p>
    <w:p w:rsidR="00793EE6" w:rsidRPr="002E123C" w:rsidRDefault="00793EE6" w:rsidP="008271B4">
      <w:pPr>
        <w:pStyle w:val="Notedebasdepage"/>
        <w:numPr>
          <w:ilvl w:val="0"/>
          <w:numId w:val="111"/>
        </w:numPr>
        <w:bidi/>
        <w:jc w:val="both"/>
        <w:rPr>
          <w:b/>
          <w:bCs/>
          <w:sz w:val="28"/>
          <w:szCs w:val="28"/>
          <w:lang w:bidi="ar-LY"/>
        </w:rPr>
      </w:pPr>
      <w:r>
        <w:rPr>
          <w:rFonts w:cs="Traditional Arabic" w:hint="cs"/>
          <w:sz w:val="32"/>
          <w:szCs w:val="32"/>
          <w:rtl/>
        </w:rPr>
        <w:t>محمود أبو علام</w:t>
      </w:r>
      <w:r w:rsidRPr="007D0EFE">
        <w:rPr>
          <w:rFonts w:cs="Traditional Arabic" w:hint="cs"/>
          <w:sz w:val="32"/>
          <w:szCs w:val="32"/>
          <w:rtl/>
        </w:rPr>
        <w:t xml:space="preserve"> رجاء</w:t>
      </w:r>
      <w:r>
        <w:rPr>
          <w:rFonts w:cs="Traditional Arabic" w:hint="cs"/>
          <w:sz w:val="32"/>
          <w:szCs w:val="32"/>
          <w:rtl/>
        </w:rPr>
        <w:t>، وكامل أحمد</w:t>
      </w:r>
      <w:r w:rsidRPr="007D0EFE">
        <w:rPr>
          <w:rFonts w:cs="Traditional Arabic" w:hint="cs"/>
          <w:sz w:val="32"/>
          <w:szCs w:val="32"/>
          <w:rtl/>
        </w:rPr>
        <w:t xml:space="preserve"> عبد المجيد</w:t>
      </w:r>
      <w:r>
        <w:rPr>
          <w:rFonts w:cs="Traditional Arabic" w:hint="cs"/>
          <w:sz w:val="32"/>
          <w:szCs w:val="32"/>
          <w:rtl/>
        </w:rPr>
        <w:t>، وعاطف عطيفي</w:t>
      </w:r>
      <w:r w:rsidRPr="007D0EFE">
        <w:rPr>
          <w:rFonts w:cs="Traditional Arabic" w:hint="cs"/>
          <w:sz w:val="32"/>
          <w:szCs w:val="32"/>
          <w:rtl/>
        </w:rPr>
        <w:t xml:space="preserve"> محمد. </w:t>
      </w:r>
      <w:r w:rsidRPr="007D0EFE">
        <w:rPr>
          <w:rFonts w:cs="Traditional Arabic" w:hint="cs"/>
          <w:i/>
          <w:iCs/>
          <w:sz w:val="32"/>
          <w:szCs w:val="32"/>
          <w:rtl/>
        </w:rPr>
        <w:t>التصور العقلي من منظور علم النفس التربوي.</w:t>
      </w:r>
      <w:r w:rsidRPr="007D0EFE">
        <w:rPr>
          <w:rFonts w:cs="Traditional Arabic" w:hint="cs"/>
          <w:b/>
          <w:bCs/>
          <w:i/>
          <w:iCs/>
          <w:sz w:val="32"/>
          <w:szCs w:val="32"/>
          <w:rtl/>
        </w:rPr>
        <w:t xml:space="preserve"> مجلة العلوم التربوية</w:t>
      </w:r>
      <w:r w:rsidRPr="007D0EFE">
        <w:rPr>
          <w:rFonts w:cs="Traditional Arabic" w:hint="cs"/>
          <w:sz w:val="32"/>
          <w:szCs w:val="32"/>
          <w:rtl/>
        </w:rPr>
        <w:t>، العدد 03، ج</w:t>
      </w:r>
      <w:r w:rsidRPr="00F30F67">
        <w:rPr>
          <w:rFonts w:cs="Traditional Arabic" w:hint="cs"/>
          <w:sz w:val="32"/>
          <w:szCs w:val="32"/>
          <w:vertAlign w:val="subscript"/>
          <w:rtl/>
        </w:rPr>
        <w:t>1</w:t>
      </w:r>
      <w:r w:rsidRPr="007D0EFE">
        <w:rPr>
          <w:rFonts w:cs="Traditional Arabic" w:hint="cs"/>
          <w:sz w:val="32"/>
          <w:szCs w:val="32"/>
          <w:rtl/>
        </w:rPr>
        <w:t>، معهد الدراسات والبحوث التربوية، جامعة القاهرة، 2014.</w:t>
      </w:r>
    </w:p>
    <w:p w:rsidR="00793EE6" w:rsidRPr="00DD251E" w:rsidRDefault="00793EE6" w:rsidP="008271B4">
      <w:pPr>
        <w:pStyle w:val="Notedebasdepage"/>
        <w:numPr>
          <w:ilvl w:val="0"/>
          <w:numId w:val="111"/>
        </w:numPr>
        <w:bidi/>
        <w:jc w:val="both"/>
        <w:rPr>
          <w:b/>
          <w:bCs/>
          <w:sz w:val="28"/>
          <w:szCs w:val="28"/>
          <w:lang w:bidi="ar-LY"/>
        </w:rPr>
      </w:pPr>
      <w:r>
        <w:rPr>
          <w:rFonts w:cs="Traditional Arabic" w:hint="cs"/>
          <w:sz w:val="32"/>
          <w:szCs w:val="32"/>
          <w:rtl/>
        </w:rPr>
        <w:lastRenderedPageBreak/>
        <w:t>مصطفى أبو الحسن وائل</w:t>
      </w:r>
      <w:r w:rsidRPr="007D0EFE">
        <w:rPr>
          <w:rFonts w:cs="Traditional Arabic" w:hint="cs"/>
          <w:sz w:val="32"/>
          <w:szCs w:val="32"/>
          <w:rtl/>
        </w:rPr>
        <w:t xml:space="preserve">. </w:t>
      </w:r>
      <w:r>
        <w:rPr>
          <w:rFonts w:cs="Traditional Arabic" w:hint="cs"/>
          <w:i/>
          <w:iCs/>
          <w:sz w:val="32"/>
          <w:szCs w:val="32"/>
          <w:rtl/>
        </w:rPr>
        <w:t>واقع التعليم العالي في الوطن العربي: تحديات وتطلعات.</w:t>
      </w:r>
      <w:r w:rsidRPr="007D0EFE">
        <w:rPr>
          <w:rFonts w:cs="Traditional Arabic" w:hint="cs"/>
          <w:b/>
          <w:bCs/>
          <w:i/>
          <w:iCs/>
          <w:sz w:val="32"/>
          <w:szCs w:val="32"/>
          <w:rtl/>
        </w:rPr>
        <w:t xml:space="preserve"> </w:t>
      </w:r>
      <w:r>
        <w:rPr>
          <w:rFonts w:cs="Traditional Arabic" w:hint="cs"/>
          <w:b/>
          <w:bCs/>
          <w:i/>
          <w:iCs/>
          <w:sz w:val="32"/>
          <w:szCs w:val="32"/>
          <w:rtl/>
        </w:rPr>
        <w:t xml:space="preserve">مجلة ذوات، </w:t>
      </w:r>
      <w:r w:rsidRPr="007D0EFE">
        <w:rPr>
          <w:rFonts w:cs="Traditional Arabic" w:hint="cs"/>
          <w:sz w:val="32"/>
          <w:szCs w:val="32"/>
          <w:rtl/>
        </w:rPr>
        <w:t xml:space="preserve">العدد </w:t>
      </w:r>
      <w:r>
        <w:rPr>
          <w:rFonts w:cs="Traditional Arabic" w:hint="cs"/>
          <w:sz w:val="32"/>
          <w:szCs w:val="32"/>
          <w:rtl/>
        </w:rPr>
        <w:t>(12)، مؤسسة مؤمنون بلا حدود للدراسات والأبحاث، 2005.</w:t>
      </w:r>
    </w:p>
    <w:p w:rsidR="00793EE6" w:rsidRPr="00F30F67" w:rsidRDefault="00793EE6" w:rsidP="008271B4">
      <w:pPr>
        <w:pStyle w:val="Notedebasdepage"/>
        <w:numPr>
          <w:ilvl w:val="0"/>
          <w:numId w:val="111"/>
        </w:numPr>
        <w:bidi/>
        <w:jc w:val="both"/>
        <w:rPr>
          <w:b/>
          <w:bCs/>
          <w:sz w:val="28"/>
          <w:szCs w:val="28"/>
          <w:lang w:bidi="ar-LY"/>
        </w:rPr>
      </w:pPr>
      <w:r>
        <w:rPr>
          <w:rFonts w:cs="Traditional Arabic" w:hint="cs"/>
          <w:sz w:val="32"/>
          <w:szCs w:val="32"/>
          <w:rtl/>
        </w:rPr>
        <w:t>معتوق جمال</w:t>
      </w:r>
      <w:r w:rsidRPr="007D0EFE">
        <w:rPr>
          <w:rFonts w:cs="Traditional Arabic" w:hint="cs"/>
          <w:sz w:val="32"/>
          <w:szCs w:val="32"/>
          <w:rtl/>
        </w:rPr>
        <w:t xml:space="preserve">. </w:t>
      </w:r>
      <w:r>
        <w:rPr>
          <w:rFonts w:cs="Traditional Arabic" w:hint="cs"/>
          <w:i/>
          <w:iCs/>
          <w:sz w:val="32"/>
          <w:szCs w:val="32"/>
          <w:rtl/>
        </w:rPr>
        <w:t>السوسيولوجيا الكولونيالية من أجل قراءة جديدة.</w:t>
      </w:r>
      <w:r w:rsidRPr="007D0EFE">
        <w:rPr>
          <w:rFonts w:cs="Traditional Arabic" w:hint="cs"/>
          <w:b/>
          <w:bCs/>
          <w:i/>
          <w:iCs/>
          <w:sz w:val="32"/>
          <w:szCs w:val="32"/>
          <w:rtl/>
        </w:rPr>
        <w:t xml:space="preserve"> </w:t>
      </w:r>
      <w:r>
        <w:rPr>
          <w:rFonts w:cs="Traditional Arabic" w:hint="cs"/>
          <w:b/>
          <w:bCs/>
          <w:i/>
          <w:iCs/>
          <w:sz w:val="32"/>
          <w:szCs w:val="32"/>
          <w:rtl/>
        </w:rPr>
        <w:t xml:space="preserve">مجلة آفاق لعلم الاجتماع، </w:t>
      </w:r>
      <w:r w:rsidRPr="007D0EFE">
        <w:rPr>
          <w:rFonts w:cs="Traditional Arabic" w:hint="cs"/>
          <w:sz w:val="32"/>
          <w:szCs w:val="32"/>
          <w:rtl/>
        </w:rPr>
        <w:t>ا</w:t>
      </w:r>
      <w:r>
        <w:rPr>
          <w:rFonts w:cs="Traditional Arabic" w:hint="cs"/>
          <w:sz w:val="32"/>
          <w:szCs w:val="32"/>
          <w:rtl/>
        </w:rPr>
        <w:t>لمجلد 1، العدد</w:t>
      </w:r>
      <w:r w:rsidRPr="007D0EFE">
        <w:rPr>
          <w:rFonts w:cs="Traditional Arabic" w:hint="cs"/>
          <w:sz w:val="32"/>
          <w:szCs w:val="32"/>
          <w:rtl/>
        </w:rPr>
        <w:t xml:space="preserve"> </w:t>
      </w:r>
      <w:r>
        <w:rPr>
          <w:rFonts w:cs="Traditional Arabic" w:hint="cs"/>
          <w:sz w:val="32"/>
          <w:szCs w:val="32"/>
          <w:rtl/>
        </w:rPr>
        <w:t>1، جامعة البليدة 2، 2007.</w:t>
      </w:r>
    </w:p>
    <w:p w:rsidR="00793EE6" w:rsidRPr="00F30F67" w:rsidRDefault="00793EE6" w:rsidP="008271B4">
      <w:pPr>
        <w:pStyle w:val="Notedebasdepage"/>
        <w:numPr>
          <w:ilvl w:val="0"/>
          <w:numId w:val="111"/>
        </w:numPr>
        <w:bidi/>
        <w:jc w:val="both"/>
        <w:rPr>
          <w:b/>
          <w:bCs/>
          <w:sz w:val="28"/>
          <w:szCs w:val="28"/>
          <w:lang w:bidi="ar-LY"/>
        </w:rPr>
      </w:pPr>
      <w:r>
        <w:rPr>
          <w:rFonts w:cs="Traditional Arabic" w:hint="cs"/>
          <w:sz w:val="32"/>
          <w:szCs w:val="32"/>
          <w:rtl/>
        </w:rPr>
        <w:t>معتوق جمال</w:t>
      </w:r>
      <w:r w:rsidRPr="007D0EFE">
        <w:rPr>
          <w:rFonts w:cs="Traditional Arabic" w:hint="cs"/>
          <w:sz w:val="32"/>
          <w:szCs w:val="32"/>
          <w:rtl/>
        </w:rPr>
        <w:t xml:space="preserve">. </w:t>
      </w:r>
      <w:r>
        <w:rPr>
          <w:rFonts w:cs="Traditional Arabic" w:hint="cs"/>
          <w:i/>
          <w:iCs/>
          <w:sz w:val="32"/>
          <w:szCs w:val="32"/>
          <w:rtl/>
        </w:rPr>
        <w:t>قراءة نقدية لواقع علم الاجتماع بالجزائر.</w:t>
      </w:r>
      <w:r w:rsidRPr="007D0EFE">
        <w:rPr>
          <w:rFonts w:cs="Traditional Arabic" w:hint="cs"/>
          <w:b/>
          <w:bCs/>
          <w:i/>
          <w:iCs/>
          <w:sz w:val="32"/>
          <w:szCs w:val="32"/>
          <w:rtl/>
        </w:rPr>
        <w:t xml:space="preserve"> </w:t>
      </w:r>
      <w:r>
        <w:rPr>
          <w:rFonts w:cs="Traditional Arabic" w:hint="cs"/>
          <w:b/>
          <w:bCs/>
          <w:i/>
          <w:iCs/>
          <w:sz w:val="32"/>
          <w:szCs w:val="32"/>
          <w:rtl/>
        </w:rPr>
        <w:t>مجلة دراسات اجتماعية وتربوية،</w:t>
      </w:r>
      <w:r>
        <w:rPr>
          <w:rFonts w:cs="Traditional Arabic" w:hint="cs"/>
          <w:sz w:val="32"/>
          <w:szCs w:val="32"/>
          <w:rtl/>
        </w:rPr>
        <w:t xml:space="preserve"> العدد الرابع، جامعة محمد خيضر، بسكرة، 2009.</w:t>
      </w:r>
    </w:p>
    <w:p w:rsidR="00793EE6" w:rsidRPr="0010161F" w:rsidRDefault="00793EE6" w:rsidP="008271B4">
      <w:pPr>
        <w:pStyle w:val="Notedebasdepage"/>
        <w:numPr>
          <w:ilvl w:val="0"/>
          <w:numId w:val="111"/>
        </w:numPr>
        <w:bidi/>
        <w:jc w:val="both"/>
        <w:rPr>
          <w:b/>
          <w:bCs/>
          <w:sz w:val="28"/>
          <w:szCs w:val="28"/>
          <w:lang w:bidi="ar-LY"/>
        </w:rPr>
      </w:pPr>
      <w:r>
        <w:rPr>
          <w:rFonts w:cs="Traditional Arabic" w:hint="cs"/>
          <w:sz w:val="32"/>
          <w:szCs w:val="32"/>
          <w:rtl/>
        </w:rPr>
        <w:t>مقراني أنور</w:t>
      </w:r>
      <w:r w:rsidRPr="007D0EFE">
        <w:rPr>
          <w:rFonts w:cs="Traditional Arabic" w:hint="cs"/>
          <w:sz w:val="32"/>
          <w:szCs w:val="32"/>
          <w:rtl/>
        </w:rPr>
        <w:t xml:space="preserve">. </w:t>
      </w:r>
      <w:r>
        <w:rPr>
          <w:rFonts w:cs="Traditional Arabic" w:hint="cs"/>
          <w:i/>
          <w:iCs/>
          <w:sz w:val="32"/>
          <w:szCs w:val="32"/>
          <w:rtl/>
        </w:rPr>
        <w:t>محاولة في تأصيل مفهوم التأويل في العلوم الاجتماعية.</w:t>
      </w:r>
      <w:r w:rsidRPr="007D0EFE">
        <w:rPr>
          <w:rFonts w:cs="Traditional Arabic" w:hint="cs"/>
          <w:b/>
          <w:bCs/>
          <w:i/>
          <w:iCs/>
          <w:sz w:val="32"/>
          <w:szCs w:val="32"/>
          <w:rtl/>
        </w:rPr>
        <w:t xml:space="preserve"> </w:t>
      </w:r>
      <w:r>
        <w:rPr>
          <w:rFonts w:cs="Traditional Arabic" w:hint="cs"/>
          <w:b/>
          <w:bCs/>
          <w:i/>
          <w:iCs/>
          <w:sz w:val="32"/>
          <w:szCs w:val="32"/>
          <w:rtl/>
        </w:rPr>
        <w:t>مجلة الكلمة</w:t>
      </w:r>
      <w:r w:rsidRPr="003D6DB1">
        <w:rPr>
          <w:rFonts w:cs="Traditional Arabic" w:hint="cs"/>
          <w:sz w:val="32"/>
          <w:szCs w:val="32"/>
          <w:rtl/>
        </w:rPr>
        <w:t xml:space="preserve">، </w:t>
      </w:r>
      <w:r>
        <w:rPr>
          <w:rFonts w:cs="Traditional Arabic" w:hint="cs"/>
          <w:sz w:val="32"/>
          <w:szCs w:val="32"/>
          <w:rtl/>
        </w:rPr>
        <w:t>منتدى الكلمة للدراسات والأبحاث، السنة (16)</w:t>
      </w:r>
      <w:r>
        <w:rPr>
          <w:rFonts w:cs="Traditional Arabic" w:hint="cs"/>
          <w:b/>
          <w:bCs/>
          <w:i/>
          <w:iCs/>
          <w:sz w:val="32"/>
          <w:szCs w:val="32"/>
          <w:rtl/>
        </w:rPr>
        <w:t xml:space="preserve">، </w:t>
      </w:r>
      <w:r>
        <w:rPr>
          <w:rFonts w:cs="Traditional Arabic" w:hint="cs"/>
          <w:sz w:val="32"/>
          <w:szCs w:val="32"/>
          <w:rtl/>
        </w:rPr>
        <w:t>العدد</w:t>
      </w:r>
      <w:r w:rsidRPr="007D0EFE">
        <w:rPr>
          <w:rFonts w:cs="Traditional Arabic" w:hint="cs"/>
          <w:sz w:val="32"/>
          <w:szCs w:val="32"/>
          <w:rtl/>
        </w:rPr>
        <w:t xml:space="preserve"> </w:t>
      </w:r>
      <w:r>
        <w:rPr>
          <w:rFonts w:cs="Traditional Arabic" w:hint="cs"/>
          <w:sz w:val="32"/>
          <w:szCs w:val="32"/>
          <w:rtl/>
        </w:rPr>
        <w:t>(65)، خريف 2009. متاحة على الموقع:</w:t>
      </w:r>
    </w:p>
    <w:p w:rsidR="00793EE6" w:rsidRPr="00057DCF" w:rsidRDefault="000D1A3A" w:rsidP="00793EE6">
      <w:pPr>
        <w:pStyle w:val="Notedebasdepage"/>
        <w:rPr>
          <w:rFonts w:asciiTheme="majorBidi" w:hAnsiTheme="majorBidi" w:cstheme="majorBidi"/>
          <w:sz w:val="28"/>
          <w:szCs w:val="28"/>
        </w:rPr>
      </w:pPr>
      <w:hyperlink r:id="rId35" w:history="1">
        <w:r w:rsidR="00793EE6" w:rsidRPr="002A7AFB">
          <w:rPr>
            <w:rStyle w:val="Lienhypertexte"/>
            <w:rFonts w:asciiTheme="majorBidi" w:hAnsiTheme="majorBidi" w:cstheme="majorBidi"/>
            <w:color w:val="auto"/>
            <w:sz w:val="28"/>
            <w:szCs w:val="28"/>
            <w:lang w:bidi="ar-DZ"/>
          </w:rPr>
          <w:t>http://www.kalema.net/v1/?rpt=921&amp;art</w:t>
        </w:r>
      </w:hyperlink>
      <w:r w:rsidR="00793EE6" w:rsidRPr="002A7AFB">
        <w:rPr>
          <w:rFonts w:asciiTheme="majorBidi" w:hAnsiTheme="majorBidi" w:cstheme="majorBidi"/>
          <w:sz w:val="28"/>
          <w:szCs w:val="28"/>
          <w:lang w:bidi="ar-DZ"/>
        </w:rPr>
        <w:t xml:space="preserve"> </w:t>
      </w:r>
      <w:r w:rsidR="00793EE6" w:rsidRPr="0010161F">
        <w:rPr>
          <w:rFonts w:asciiTheme="majorBidi" w:hAnsiTheme="majorBidi" w:cstheme="majorBidi"/>
          <w:sz w:val="28"/>
          <w:szCs w:val="28"/>
          <w:lang w:bidi="ar-DZ"/>
        </w:rPr>
        <w:t xml:space="preserve">      le </w:t>
      </w:r>
      <w:r w:rsidR="00793EE6" w:rsidRPr="0010161F">
        <w:rPr>
          <w:rFonts w:asciiTheme="majorBidi" w:hAnsiTheme="majorBidi" w:cstheme="majorBidi"/>
          <w:sz w:val="28"/>
          <w:szCs w:val="28"/>
        </w:rPr>
        <w:t>27/01/2018  à 13h 05</w:t>
      </w:r>
    </w:p>
    <w:p w:rsidR="00793EE6" w:rsidRPr="002E123C" w:rsidRDefault="00793EE6" w:rsidP="008271B4">
      <w:pPr>
        <w:pStyle w:val="Notedebasdepage"/>
        <w:numPr>
          <w:ilvl w:val="0"/>
          <w:numId w:val="111"/>
        </w:numPr>
        <w:bidi/>
        <w:jc w:val="both"/>
        <w:rPr>
          <w:b/>
          <w:bCs/>
          <w:sz w:val="28"/>
          <w:szCs w:val="28"/>
          <w:lang w:bidi="ar-LY"/>
        </w:rPr>
      </w:pPr>
      <w:r>
        <w:rPr>
          <w:rFonts w:cs="Traditional Arabic" w:hint="cs"/>
          <w:sz w:val="32"/>
          <w:szCs w:val="32"/>
          <w:rtl/>
        </w:rPr>
        <w:t>يعيش خزار وسيلة</w:t>
      </w:r>
      <w:r w:rsidRPr="007D0EFE">
        <w:rPr>
          <w:rFonts w:cs="Traditional Arabic" w:hint="cs"/>
          <w:sz w:val="32"/>
          <w:szCs w:val="32"/>
          <w:rtl/>
        </w:rPr>
        <w:t xml:space="preserve">. </w:t>
      </w:r>
      <w:r>
        <w:rPr>
          <w:rFonts w:cs="Traditional Arabic" w:hint="cs"/>
          <w:i/>
          <w:iCs/>
          <w:sz w:val="32"/>
          <w:szCs w:val="32"/>
          <w:rtl/>
        </w:rPr>
        <w:t>الممارسة السوسيولوجية في الجزائر: مقاربة سوسيومعرفية.</w:t>
      </w:r>
      <w:r w:rsidRPr="007D0EFE">
        <w:rPr>
          <w:rFonts w:cs="Traditional Arabic" w:hint="cs"/>
          <w:b/>
          <w:bCs/>
          <w:i/>
          <w:iCs/>
          <w:sz w:val="32"/>
          <w:szCs w:val="32"/>
          <w:rtl/>
        </w:rPr>
        <w:t xml:space="preserve"> </w:t>
      </w:r>
      <w:r>
        <w:rPr>
          <w:rFonts w:cs="Traditional Arabic" w:hint="cs"/>
          <w:b/>
          <w:bCs/>
          <w:i/>
          <w:iCs/>
          <w:sz w:val="32"/>
          <w:szCs w:val="32"/>
          <w:rtl/>
        </w:rPr>
        <w:t xml:space="preserve">مجلة الباحث الاجتماعي، </w:t>
      </w:r>
      <w:r>
        <w:rPr>
          <w:rFonts w:cs="Traditional Arabic" w:hint="cs"/>
          <w:sz w:val="32"/>
          <w:szCs w:val="32"/>
          <w:rtl/>
        </w:rPr>
        <w:t>العدد</w:t>
      </w:r>
      <w:r w:rsidRPr="007D0EFE">
        <w:rPr>
          <w:rFonts w:cs="Traditional Arabic" w:hint="cs"/>
          <w:sz w:val="32"/>
          <w:szCs w:val="32"/>
          <w:rtl/>
        </w:rPr>
        <w:t xml:space="preserve"> </w:t>
      </w:r>
      <w:r>
        <w:rPr>
          <w:rFonts w:cs="Traditional Arabic" w:hint="cs"/>
          <w:sz w:val="32"/>
          <w:szCs w:val="32"/>
          <w:rtl/>
        </w:rPr>
        <w:t>10، سبتمبر 2010.</w:t>
      </w:r>
    </w:p>
    <w:p w:rsidR="00793EE6" w:rsidRPr="009468AB" w:rsidRDefault="00793EE6" w:rsidP="008271B4">
      <w:pPr>
        <w:pStyle w:val="Notedebasdepage"/>
        <w:numPr>
          <w:ilvl w:val="0"/>
          <w:numId w:val="111"/>
        </w:numPr>
        <w:bidi/>
        <w:jc w:val="both"/>
        <w:rPr>
          <w:b/>
          <w:bCs/>
          <w:sz w:val="28"/>
          <w:szCs w:val="28"/>
          <w:lang w:bidi="ar-LY"/>
        </w:rPr>
      </w:pPr>
      <w:r>
        <w:rPr>
          <w:rFonts w:cs="Traditional Arabic" w:hint="cs"/>
          <w:sz w:val="32"/>
          <w:szCs w:val="32"/>
          <w:rtl/>
        </w:rPr>
        <w:t>يونس سميحة</w:t>
      </w:r>
      <w:r w:rsidRPr="007D0EFE">
        <w:rPr>
          <w:rFonts w:cs="Traditional Arabic" w:hint="cs"/>
          <w:sz w:val="32"/>
          <w:szCs w:val="32"/>
          <w:rtl/>
        </w:rPr>
        <w:t xml:space="preserve">. </w:t>
      </w:r>
      <w:r>
        <w:rPr>
          <w:rFonts w:cs="Traditional Arabic" w:hint="cs"/>
          <w:i/>
          <w:iCs/>
          <w:sz w:val="32"/>
          <w:szCs w:val="32"/>
          <w:rtl/>
        </w:rPr>
        <w:t xml:space="preserve">البحث عن الجودة في نظام </w:t>
      </w:r>
      <w:r>
        <w:rPr>
          <w:rFonts w:cs="Traditional Arabic"/>
          <w:i/>
          <w:iCs/>
          <w:sz w:val="32"/>
          <w:szCs w:val="32"/>
        </w:rPr>
        <w:t>LMD</w:t>
      </w:r>
      <w:r>
        <w:rPr>
          <w:rFonts w:cs="Traditional Arabic" w:hint="cs"/>
          <w:i/>
          <w:iCs/>
          <w:sz w:val="32"/>
          <w:szCs w:val="32"/>
          <w:rtl/>
          <w:lang w:val="en-US" w:bidi="ar-DZ"/>
        </w:rPr>
        <w:t xml:space="preserve"> "آليات التطبيق وسبل التعزيز"</w:t>
      </w:r>
      <w:r>
        <w:rPr>
          <w:rFonts w:cs="Traditional Arabic" w:hint="cs"/>
          <w:i/>
          <w:iCs/>
          <w:sz w:val="32"/>
          <w:szCs w:val="32"/>
          <w:rtl/>
        </w:rPr>
        <w:t>.</w:t>
      </w:r>
      <w:r w:rsidRPr="007D0EFE">
        <w:rPr>
          <w:rFonts w:cs="Traditional Arabic" w:hint="cs"/>
          <w:b/>
          <w:bCs/>
          <w:i/>
          <w:iCs/>
          <w:sz w:val="32"/>
          <w:szCs w:val="32"/>
          <w:rtl/>
        </w:rPr>
        <w:t xml:space="preserve"> </w:t>
      </w:r>
      <w:r>
        <w:rPr>
          <w:rFonts w:cs="Traditional Arabic" w:hint="cs"/>
          <w:b/>
          <w:bCs/>
          <w:i/>
          <w:iCs/>
          <w:sz w:val="32"/>
          <w:szCs w:val="32"/>
          <w:rtl/>
        </w:rPr>
        <w:t xml:space="preserve">مجلة العلوم الإنسانية، </w:t>
      </w:r>
      <w:r w:rsidRPr="007D0EFE">
        <w:rPr>
          <w:rFonts w:cs="Traditional Arabic" w:hint="cs"/>
          <w:sz w:val="32"/>
          <w:szCs w:val="32"/>
          <w:rtl/>
        </w:rPr>
        <w:t xml:space="preserve">العدد </w:t>
      </w:r>
      <w:r>
        <w:rPr>
          <w:rFonts w:cs="Traditional Arabic" w:hint="cs"/>
          <w:sz w:val="32"/>
          <w:szCs w:val="32"/>
          <w:rtl/>
        </w:rPr>
        <w:t>34/35، جامعة محمد خيضر بسكرة، الجزائر</w:t>
      </w:r>
      <w:r w:rsidRPr="007D0EFE">
        <w:rPr>
          <w:rFonts w:cs="Traditional Arabic" w:hint="cs"/>
          <w:sz w:val="32"/>
          <w:szCs w:val="32"/>
          <w:rtl/>
        </w:rPr>
        <w:t xml:space="preserve">، </w:t>
      </w:r>
      <w:r>
        <w:rPr>
          <w:rFonts w:cs="Traditional Arabic" w:hint="cs"/>
          <w:sz w:val="32"/>
          <w:szCs w:val="32"/>
          <w:rtl/>
        </w:rPr>
        <w:t>مارس 2014.</w:t>
      </w:r>
    </w:p>
    <w:p w:rsidR="00793EE6" w:rsidRPr="007D0EFE" w:rsidRDefault="00793EE6" w:rsidP="008271B4">
      <w:pPr>
        <w:pStyle w:val="Paragraphedeliste"/>
        <w:numPr>
          <w:ilvl w:val="1"/>
          <w:numId w:val="109"/>
        </w:numPr>
        <w:tabs>
          <w:tab w:val="left" w:pos="707"/>
        </w:tabs>
        <w:bidi/>
        <w:ind w:hanging="940"/>
        <w:jc w:val="left"/>
        <w:rPr>
          <w:rFonts w:asciiTheme="majorBidi" w:hAnsiTheme="majorBidi" w:cs="Andalus"/>
          <w:b/>
          <w:bCs/>
          <w:i/>
          <w:iCs/>
          <w:sz w:val="40"/>
          <w:szCs w:val="40"/>
          <w:lang w:bidi="ar-DZ"/>
        </w:rPr>
      </w:pPr>
      <w:r w:rsidRPr="007D0EFE">
        <w:rPr>
          <w:rFonts w:asciiTheme="majorBidi" w:hAnsiTheme="majorBidi" w:cs="Andalus"/>
          <w:b/>
          <w:bCs/>
          <w:i/>
          <w:iCs/>
          <w:sz w:val="40"/>
          <w:szCs w:val="40"/>
          <w:rtl/>
          <w:lang w:bidi="ar-DZ"/>
        </w:rPr>
        <w:t>القواميس:</w:t>
      </w:r>
    </w:p>
    <w:p w:rsidR="00793EE6" w:rsidRPr="000A4128" w:rsidRDefault="00793EE6" w:rsidP="008271B4">
      <w:pPr>
        <w:pStyle w:val="Notedebasdepage"/>
        <w:numPr>
          <w:ilvl w:val="0"/>
          <w:numId w:val="111"/>
        </w:numPr>
        <w:tabs>
          <w:tab w:val="right" w:pos="0"/>
        </w:tabs>
        <w:bidi/>
        <w:jc w:val="both"/>
        <w:rPr>
          <w:sz w:val="32"/>
          <w:szCs w:val="32"/>
          <w:lang w:bidi="ar-DZ"/>
        </w:rPr>
      </w:pPr>
      <w:r>
        <w:rPr>
          <w:rFonts w:cs="Traditional Arabic" w:hint="cs"/>
          <w:sz w:val="32"/>
          <w:szCs w:val="32"/>
          <w:rtl/>
        </w:rPr>
        <w:t>أحمد خليل</w:t>
      </w:r>
      <w:r w:rsidRPr="007D0EFE">
        <w:rPr>
          <w:rFonts w:cs="Traditional Arabic" w:hint="cs"/>
          <w:sz w:val="32"/>
          <w:szCs w:val="32"/>
          <w:rtl/>
        </w:rPr>
        <w:t xml:space="preserve"> خليل.</w:t>
      </w:r>
      <w:r w:rsidRPr="007D0EFE">
        <w:rPr>
          <w:rFonts w:cs="Traditional Arabic" w:hint="cs"/>
          <w:b/>
          <w:bCs/>
          <w:sz w:val="24"/>
          <w:szCs w:val="24"/>
          <w:rtl/>
        </w:rPr>
        <w:t xml:space="preserve"> </w:t>
      </w:r>
      <w:r w:rsidRPr="007D0EFE">
        <w:rPr>
          <w:rFonts w:cs="Traditional Arabic" w:hint="cs"/>
          <w:b/>
          <w:bCs/>
          <w:i/>
          <w:iCs/>
          <w:sz w:val="32"/>
          <w:szCs w:val="32"/>
          <w:rtl/>
        </w:rPr>
        <w:t>المفاهيم الأساسية في علم الاجتماع</w:t>
      </w:r>
      <w:r w:rsidRPr="007D0EFE">
        <w:rPr>
          <w:rFonts w:cs="Traditional Arabic" w:hint="cs"/>
          <w:b/>
          <w:bCs/>
          <w:sz w:val="24"/>
          <w:szCs w:val="24"/>
          <w:rtl/>
        </w:rPr>
        <w:t>.</w:t>
      </w:r>
      <w:r>
        <w:rPr>
          <w:rFonts w:cs="Traditional Arabic" w:hint="cs"/>
          <w:b/>
          <w:bCs/>
          <w:sz w:val="24"/>
          <w:szCs w:val="24"/>
          <w:rtl/>
        </w:rPr>
        <w:t xml:space="preserve">  </w:t>
      </w:r>
      <w:r w:rsidRPr="006574F6">
        <w:rPr>
          <w:rFonts w:cs="Traditional Arabic" w:hint="cs"/>
          <w:sz w:val="32"/>
          <w:szCs w:val="32"/>
          <w:rtl/>
        </w:rPr>
        <w:t>ط</w:t>
      </w:r>
      <w:r w:rsidRPr="00A94A4E">
        <w:rPr>
          <w:rFonts w:cs="Traditional Arabic" w:hint="cs"/>
          <w:sz w:val="32"/>
          <w:szCs w:val="32"/>
          <w:vertAlign w:val="subscript"/>
          <w:rtl/>
        </w:rPr>
        <w:t>1</w:t>
      </w:r>
      <w:r w:rsidRPr="006574F6">
        <w:rPr>
          <w:rFonts w:cs="Traditional Arabic" w:hint="cs"/>
          <w:b/>
          <w:bCs/>
          <w:sz w:val="32"/>
          <w:szCs w:val="32"/>
          <w:rtl/>
        </w:rPr>
        <w:t>،</w:t>
      </w:r>
      <w:r>
        <w:rPr>
          <w:rFonts w:cs="Traditional Arabic" w:hint="cs"/>
          <w:b/>
          <w:bCs/>
          <w:sz w:val="32"/>
          <w:szCs w:val="32"/>
          <w:rtl/>
        </w:rPr>
        <w:t xml:space="preserve"> </w:t>
      </w:r>
      <w:r w:rsidRPr="006574F6">
        <w:rPr>
          <w:rFonts w:cs="Traditional Arabic" w:hint="cs"/>
          <w:sz w:val="32"/>
          <w:szCs w:val="32"/>
          <w:rtl/>
        </w:rPr>
        <w:t>دار الحداثة للطباعة والنشر والتوزيع</w:t>
      </w:r>
      <w:r w:rsidRPr="006574F6">
        <w:rPr>
          <w:rFonts w:cs="Traditional Arabic" w:hint="cs"/>
          <w:b/>
          <w:bCs/>
          <w:sz w:val="32"/>
          <w:szCs w:val="32"/>
          <w:rtl/>
        </w:rPr>
        <w:t>،</w:t>
      </w:r>
      <w:r w:rsidRPr="007D0EFE">
        <w:rPr>
          <w:rFonts w:cs="Traditional Arabic" w:hint="cs"/>
          <w:b/>
          <w:bCs/>
          <w:sz w:val="24"/>
          <w:szCs w:val="24"/>
          <w:rtl/>
        </w:rPr>
        <w:t xml:space="preserve">  </w:t>
      </w:r>
      <w:r w:rsidRPr="007D0EFE">
        <w:rPr>
          <w:rFonts w:cs="Traditional Arabic" w:hint="cs"/>
          <w:sz w:val="32"/>
          <w:szCs w:val="32"/>
          <w:rtl/>
        </w:rPr>
        <w:t>1984.</w:t>
      </w:r>
    </w:p>
    <w:p w:rsidR="00793EE6" w:rsidRPr="000F3D0A" w:rsidRDefault="00793EE6" w:rsidP="008271B4">
      <w:pPr>
        <w:pStyle w:val="Notedebasdepage"/>
        <w:numPr>
          <w:ilvl w:val="0"/>
          <w:numId w:val="111"/>
        </w:numPr>
        <w:tabs>
          <w:tab w:val="right" w:pos="0"/>
        </w:tabs>
        <w:bidi/>
        <w:jc w:val="both"/>
        <w:rPr>
          <w:sz w:val="32"/>
          <w:szCs w:val="32"/>
          <w:lang w:bidi="ar-DZ"/>
        </w:rPr>
      </w:pPr>
      <w:r>
        <w:rPr>
          <w:rFonts w:cs="Traditional Arabic" w:hint="cs"/>
          <w:sz w:val="32"/>
          <w:szCs w:val="32"/>
          <w:rtl/>
        </w:rPr>
        <w:t>شوفالييه ستيفان وشوفيري كريستيان.</w:t>
      </w:r>
      <w:r w:rsidRPr="007D0EFE">
        <w:rPr>
          <w:rFonts w:cs="Traditional Arabic" w:hint="cs"/>
          <w:b/>
          <w:bCs/>
          <w:sz w:val="24"/>
          <w:szCs w:val="24"/>
          <w:rtl/>
        </w:rPr>
        <w:t xml:space="preserve"> </w:t>
      </w:r>
      <w:r>
        <w:rPr>
          <w:rFonts w:cs="Traditional Arabic" w:hint="cs"/>
          <w:b/>
          <w:bCs/>
          <w:i/>
          <w:iCs/>
          <w:sz w:val="32"/>
          <w:szCs w:val="32"/>
          <w:rtl/>
        </w:rPr>
        <w:t>معجم بورديو</w:t>
      </w:r>
      <w:r w:rsidRPr="007D0EFE">
        <w:rPr>
          <w:rFonts w:cs="Traditional Arabic" w:hint="cs"/>
          <w:b/>
          <w:bCs/>
          <w:sz w:val="24"/>
          <w:szCs w:val="24"/>
          <w:rtl/>
        </w:rPr>
        <w:t>.</w:t>
      </w:r>
      <w:r>
        <w:rPr>
          <w:rFonts w:cs="Traditional Arabic" w:hint="cs"/>
          <w:b/>
          <w:bCs/>
          <w:sz w:val="24"/>
          <w:szCs w:val="24"/>
          <w:rtl/>
        </w:rPr>
        <w:t xml:space="preserve"> </w:t>
      </w:r>
      <w:r>
        <w:rPr>
          <w:rFonts w:cs="Traditional Arabic" w:hint="cs"/>
          <w:sz w:val="32"/>
          <w:szCs w:val="32"/>
          <w:rtl/>
        </w:rPr>
        <w:t>( ت. إبراهيم</w:t>
      </w:r>
      <w:r w:rsidRPr="006574F6">
        <w:rPr>
          <w:rFonts w:cs="Traditional Arabic" w:hint="cs"/>
          <w:sz w:val="32"/>
          <w:szCs w:val="32"/>
          <w:rtl/>
        </w:rPr>
        <w:t xml:space="preserve"> الزهرة)</w:t>
      </w:r>
      <w:r>
        <w:rPr>
          <w:rFonts w:cs="Traditional Arabic" w:hint="cs"/>
          <w:sz w:val="32"/>
          <w:szCs w:val="32"/>
          <w:rtl/>
        </w:rPr>
        <w:t xml:space="preserve">، </w:t>
      </w:r>
      <w:r w:rsidRPr="006574F6">
        <w:rPr>
          <w:rFonts w:cs="Traditional Arabic" w:hint="cs"/>
          <w:sz w:val="32"/>
          <w:szCs w:val="32"/>
          <w:rtl/>
        </w:rPr>
        <w:t>ط</w:t>
      </w:r>
      <w:r w:rsidRPr="001F4C0D">
        <w:rPr>
          <w:rFonts w:cs="Traditional Arabic" w:hint="cs"/>
          <w:sz w:val="32"/>
          <w:szCs w:val="32"/>
          <w:vertAlign w:val="subscript"/>
          <w:rtl/>
        </w:rPr>
        <w:t>1</w:t>
      </w:r>
      <w:r w:rsidRPr="006574F6">
        <w:rPr>
          <w:rFonts w:cs="Traditional Arabic" w:hint="cs"/>
          <w:sz w:val="32"/>
          <w:szCs w:val="32"/>
          <w:rtl/>
        </w:rPr>
        <w:t>،</w:t>
      </w:r>
      <w:r>
        <w:rPr>
          <w:rFonts w:cs="Traditional Arabic" w:hint="cs"/>
          <w:sz w:val="32"/>
          <w:szCs w:val="32"/>
          <w:rtl/>
        </w:rPr>
        <w:t xml:space="preserve"> الشركة الجزائرية السورية للنشر والتوزيع</w:t>
      </w:r>
      <w:r w:rsidRPr="006574F6">
        <w:rPr>
          <w:rFonts w:cs="Traditional Arabic" w:hint="cs"/>
          <w:sz w:val="32"/>
          <w:szCs w:val="32"/>
          <w:rtl/>
        </w:rPr>
        <w:t>،</w:t>
      </w:r>
      <w:r>
        <w:rPr>
          <w:rFonts w:cs="Traditional Arabic" w:hint="cs"/>
          <w:sz w:val="32"/>
          <w:szCs w:val="32"/>
          <w:rtl/>
        </w:rPr>
        <w:t xml:space="preserve"> دار الجزائر، الجزائر،</w:t>
      </w:r>
      <w:r w:rsidRPr="006574F6">
        <w:rPr>
          <w:rFonts w:cs="Traditional Arabic" w:hint="cs"/>
          <w:sz w:val="32"/>
          <w:szCs w:val="32"/>
          <w:rtl/>
        </w:rPr>
        <w:t xml:space="preserve">  </w:t>
      </w:r>
      <w:r>
        <w:rPr>
          <w:rFonts w:cs="Traditional Arabic" w:hint="cs"/>
          <w:sz w:val="32"/>
          <w:szCs w:val="32"/>
          <w:rtl/>
        </w:rPr>
        <w:t>2013</w:t>
      </w:r>
      <w:r w:rsidRPr="006574F6">
        <w:rPr>
          <w:rFonts w:cs="Traditional Arabic" w:hint="cs"/>
          <w:sz w:val="32"/>
          <w:szCs w:val="32"/>
          <w:rtl/>
        </w:rPr>
        <w:t>.</w:t>
      </w:r>
    </w:p>
    <w:p w:rsidR="00793EE6" w:rsidRPr="007D0EFE" w:rsidRDefault="00793EE6" w:rsidP="008271B4">
      <w:pPr>
        <w:pStyle w:val="Notedebasdepage"/>
        <w:numPr>
          <w:ilvl w:val="0"/>
          <w:numId w:val="111"/>
        </w:numPr>
        <w:tabs>
          <w:tab w:val="right" w:pos="0"/>
        </w:tabs>
        <w:bidi/>
        <w:jc w:val="both"/>
        <w:rPr>
          <w:sz w:val="32"/>
          <w:szCs w:val="32"/>
          <w:rtl/>
          <w:lang w:bidi="ar-DZ"/>
        </w:rPr>
      </w:pPr>
      <w:r w:rsidRPr="007D0EFE">
        <w:rPr>
          <w:rFonts w:cs="Traditional Arabic" w:hint="cs"/>
          <w:sz w:val="32"/>
          <w:szCs w:val="32"/>
          <w:rtl/>
        </w:rPr>
        <w:t>عبد الفتاح عبد الكافي إسماعيل.</w:t>
      </w:r>
      <w:r w:rsidRPr="007D0EFE">
        <w:rPr>
          <w:rFonts w:cs="Traditional Arabic" w:hint="cs"/>
          <w:b/>
          <w:bCs/>
          <w:sz w:val="24"/>
          <w:szCs w:val="24"/>
          <w:rtl/>
        </w:rPr>
        <w:t xml:space="preserve"> </w:t>
      </w:r>
      <w:r w:rsidRPr="007D0EFE">
        <w:rPr>
          <w:rFonts w:cs="Traditional Arabic" w:hint="cs"/>
          <w:b/>
          <w:bCs/>
          <w:i/>
          <w:iCs/>
          <w:sz w:val="32"/>
          <w:szCs w:val="32"/>
          <w:rtl/>
        </w:rPr>
        <w:t>الموسوعة الميسرة للمصطلحات السياسية (عربي،</w:t>
      </w:r>
      <w:r>
        <w:rPr>
          <w:rFonts w:cs="Traditional Arabic" w:hint="cs"/>
          <w:b/>
          <w:bCs/>
          <w:i/>
          <w:iCs/>
          <w:sz w:val="32"/>
          <w:szCs w:val="32"/>
          <w:rtl/>
        </w:rPr>
        <w:t xml:space="preserve"> انجليزي</w:t>
      </w:r>
      <w:r w:rsidRPr="007D0EFE">
        <w:rPr>
          <w:rFonts w:cs="Traditional Arabic" w:hint="cs"/>
          <w:b/>
          <w:bCs/>
          <w:i/>
          <w:iCs/>
          <w:sz w:val="32"/>
          <w:szCs w:val="32"/>
          <w:rtl/>
        </w:rPr>
        <w:t>)</w:t>
      </w:r>
      <w:r w:rsidRPr="007D0EFE">
        <w:rPr>
          <w:rFonts w:cs="Traditional Arabic" w:hint="cs"/>
          <w:b/>
          <w:bCs/>
          <w:sz w:val="24"/>
          <w:szCs w:val="24"/>
          <w:rtl/>
        </w:rPr>
        <w:t xml:space="preserve">. </w:t>
      </w:r>
      <w:r w:rsidRPr="007D0EFE">
        <w:rPr>
          <w:rFonts w:cs="Traditional Arabic" w:hint="cs"/>
          <w:sz w:val="32"/>
          <w:szCs w:val="32"/>
          <w:rtl/>
        </w:rPr>
        <w:t>ب.س.</w:t>
      </w:r>
    </w:p>
    <w:p w:rsidR="00793EE6" w:rsidRPr="006574F6" w:rsidRDefault="00793EE6" w:rsidP="008271B4">
      <w:pPr>
        <w:pStyle w:val="Notedebasdepage"/>
        <w:numPr>
          <w:ilvl w:val="0"/>
          <w:numId w:val="111"/>
        </w:numPr>
        <w:tabs>
          <w:tab w:val="right" w:pos="0"/>
        </w:tabs>
        <w:bidi/>
        <w:jc w:val="both"/>
        <w:rPr>
          <w:sz w:val="32"/>
          <w:szCs w:val="32"/>
          <w:rtl/>
          <w:lang w:bidi="ar-DZ"/>
        </w:rPr>
      </w:pPr>
      <w:r>
        <w:rPr>
          <w:rFonts w:cs="Traditional Arabic" w:hint="cs"/>
          <w:sz w:val="32"/>
          <w:szCs w:val="32"/>
          <w:rtl/>
        </w:rPr>
        <w:t>عبده فلية فاروق، والزكي</w:t>
      </w:r>
      <w:r w:rsidRPr="007D0EFE">
        <w:rPr>
          <w:rFonts w:cs="Traditional Arabic" w:hint="cs"/>
          <w:sz w:val="32"/>
          <w:szCs w:val="32"/>
          <w:rtl/>
        </w:rPr>
        <w:t xml:space="preserve"> عبد الفتاح.</w:t>
      </w:r>
      <w:r w:rsidRPr="007D0EFE">
        <w:rPr>
          <w:rFonts w:cs="Traditional Arabic" w:hint="cs"/>
          <w:b/>
          <w:bCs/>
          <w:sz w:val="24"/>
          <w:szCs w:val="24"/>
          <w:rtl/>
        </w:rPr>
        <w:t xml:space="preserve"> </w:t>
      </w:r>
      <w:r w:rsidRPr="007D0EFE">
        <w:rPr>
          <w:rFonts w:cs="Traditional Arabic" w:hint="cs"/>
          <w:b/>
          <w:bCs/>
          <w:i/>
          <w:iCs/>
          <w:sz w:val="32"/>
          <w:szCs w:val="32"/>
          <w:rtl/>
        </w:rPr>
        <w:t>معجم مصطلحات التربية لفظا واصطلاحا</w:t>
      </w:r>
      <w:r w:rsidRPr="007D0EFE">
        <w:rPr>
          <w:rFonts w:cs="Traditional Arabic" w:hint="cs"/>
          <w:b/>
          <w:bCs/>
          <w:sz w:val="24"/>
          <w:szCs w:val="24"/>
          <w:rtl/>
        </w:rPr>
        <w:t>.</w:t>
      </w:r>
      <w:r>
        <w:rPr>
          <w:rFonts w:cs="Traditional Arabic" w:hint="cs"/>
          <w:sz w:val="32"/>
          <w:szCs w:val="32"/>
          <w:rtl/>
        </w:rPr>
        <w:t xml:space="preserve"> </w:t>
      </w:r>
      <w:r w:rsidRPr="006574F6">
        <w:rPr>
          <w:rFonts w:cs="Traditional Arabic" w:hint="cs"/>
          <w:sz w:val="32"/>
          <w:szCs w:val="32"/>
          <w:rtl/>
        </w:rPr>
        <w:t>دار الوفاء لدنيا الطباعة والنشر،</w:t>
      </w:r>
      <w:r w:rsidRPr="00D97E5B">
        <w:rPr>
          <w:rFonts w:cs="Traditional Arabic" w:hint="cs"/>
          <w:sz w:val="32"/>
          <w:szCs w:val="32"/>
          <w:rtl/>
        </w:rPr>
        <w:t xml:space="preserve"> </w:t>
      </w:r>
      <w:r w:rsidRPr="006574F6">
        <w:rPr>
          <w:rFonts w:cs="Traditional Arabic" w:hint="cs"/>
          <w:sz w:val="32"/>
          <w:szCs w:val="32"/>
          <w:rtl/>
        </w:rPr>
        <w:t>الإسكندرية</w:t>
      </w:r>
      <w:r>
        <w:rPr>
          <w:rFonts w:cs="Traditional Arabic" w:hint="cs"/>
          <w:sz w:val="32"/>
          <w:szCs w:val="32"/>
          <w:rtl/>
        </w:rPr>
        <w:t>،</w:t>
      </w:r>
      <w:r w:rsidRPr="006574F6">
        <w:rPr>
          <w:rFonts w:cs="Traditional Arabic" w:hint="cs"/>
          <w:sz w:val="32"/>
          <w:szCs w:val="32"/>
          <w:rtl/>
        </w:rPr>
        <w:t xml:space="preserve"> ب.س.</w:t>
      </w:r>
    </w:p>
    <w:p w:rsidR="00793EE6" w:rsidRPr="00CE4B56" w:rsidRDefault="00793EE6" w:rsidP="008271B4">
      <w:pPr>
        <w:pStyle w:val="Notedebasdepage"/>
        <w:numPr>
          <w:ilvl w:val="0"/>
          <w:numId w:val="111"/>
        </w:numPr>
        <w:tabs>
          <w:tab w:val="right" w:pos="0"/>
        </w:tabs>
        <w:bidi/>
        <w:jc w:val="both"/>
        <w:rPr>
          <w:sz w:val="32"/>
          <w:szCs w:val="32"/>
          <w:rtl/>
          <w:lang w:bidi="ar-DZ"/>
        </w:rPr>
      </w:pPr>
      <w:r>
        <w:rPr>
          <w:rFonts w:cs="Traditional Arabic" w:hint="cs"/>
          <w:sz w:val="32"/>
          <w:szCs w:val="32"/>
          <w:rtl/>
        </w:rPr>
        <w:t>نخبة من أساتذة علم الاجتماع.</w:t>
      </w:r>
      <w:r w:rsidRPr="007D0EFE">
        <w:rPr>
          <w:rFonts w:cs="Traditional Arabic" w:hint="cs"/>
          <w:b/>
          <w:bCs/>
          <w:sz w:val="24"/>
          <w:szCs w:val="24"/>
          <w:rtl/>
        </w:rPr>
        <w:t xml:space="preserve"> </w:t>
      </w:r>
      <w:r>
        <w:rPr>
          <w:rFonts w:cs="Traditional Arabic" w:hint="cs"/>
          <w:b/>
          <w:bCs/>
          <w:i/>
          <w:iCs/>
          <w:sz w:val="32"/>
          <w:szCs w:val="32"/>
          <w:rtl/>
        </w:rPr>
        <w:t>المرجع في مصطلحات العلوم الاجتماعية</w:t>
      </w:r>
      <w:r w:rsidRPr="007D0EFE">
        <w:rPr>
          <w:rFonts w:cs="Traditional Arabic" w:hint="cs"/>
          <w:b/>
          <w:bCs/>
          <w:sz w:val="24"/>
          <w:szCs w:val="24"/>
          <w:rtl/>
        </w:rPr>
        <w:t>.</w:t>
      </w:r>
      <w:r>
        <w:rPr>
          <w:rFonts w:cs="Traditional Arabic" w:hint="cs"/>
          <w:b/>
          <w:bCs/>
          <w:sz w:val="24"/>
          <w:szCs w:val="24"/>
          <w:rtl/>
        </w:rPr>
        <w:t xml:space="preserve"> </w:t>
      </w:r>
      <w:r>
        <w:rPr>
          <w:rFonts w:cs="Traditional Arabic" w:hint="cs"/>
          <w:sz w:val="32"/>
          <w:szCs w:val="32"/>
          <w:rtl/>
        </w:rPr>
        <w:t>دار المعرفة الجامعية، الإسكندرية، ب.س</w:t>
      </w:r>
      <w:r w:rsidRPr="006574F6">
        <w:rPr>
          <w:rFonts w:cs="Traditional Arabic" w:hint="cs"/>
          <w:sz w:val="32"/>
          <w:szCs w:val="32"/>
          <w:rtl/>
        </w:rPr>
        <w:t>.</w:t>
      </w:r>
    </w:p>
    <w:p w:rsidR="00793EE6" w:rsidRDefault="00793EE6" w:rsidP="008271B4">
      <w:pPr>
        <w:pStyle w:val="Paragraphedeliste"/>
        <w:numPr>
          <w:ilvl w:val="1"/>
          <w:numId w:val="111"/>
        </w:numPr>
        <w:tabs>
          <w:tab w:val="left" w:pos="707"/>
        </w:tabs>
        <w:bidi/>
        <w:ind w:hanging="940"/>
        <w:jc w:val="left"/>
        <w:rPr>
          <w:rFonts w:asciiTheme="majorBidi" w:hAnsiTheme="majorBidi" w:cs="Andalus"/>
          <w:b/>
          <w:bCs/>
          <w:i/>
          <w:iCs/>
          <w:sz w:val="40"/>
          <w:szCs w:val="40"/>
          <w:lang w:bidi="ar-DZ"/>
        </w:rPr>
      </w:pPr>
      <w:r>
        <w:rPr>
          <w:rFonts w:asciiTheme="majorBidi" w:hAnsiTheme="majorBidi" w:cs="Andalus" w:hint="cs"/>
          <w:b/>
          <w:bCs/>
          <w:i/>
          <w:iCs/>
          <w:sz w:val="40"/>
          <w:szCs w:val="40"/>
          <w:rtl/>
          <w:lang w:bidi="ar-DZ"/>
        </w:rPr>
        <w:t>الرسائل الجامعية والمذكرات والأطروحات</w:t>
      </w:r>
      <w:r w:rsidRPr="00F362D3">
        <w:rPr>
          <w:rFonts w:asciiTheme="majorBidi" w:hAnsiTheme="majorBidi" w:cs="Andalus"/>
          <w:b/>
          <w:bCs/>
          <w:i/>
          <w:iCs/>
          <w:sz w:val="40"/>
          <w:szCs w:val="40"/>
          <w:rtl/>
          <w:lang w:bidi="ar-DZ"/>
        </w:rPr>
        <w:t>:</w:t>
      </w:r>
    </w:p>
    <w:p w:rsidR="00793EE6" w:rsidRPr="00830FE3" w:rsidRDefault="00793EE6" w:rsidP="008271B4">
      <w:pPr>
        <w:pStyle w:val="Notedebasdepage"/>
        <w:numPr>
          <w:ilvl w:val="0"/>
          <w:numId w:val="111"/>
        </w:numPr>
        <w:bidi/>
        <w:jc w:val="both"/>
        <w:rPr>
          <w:b/>
          <w:bCs/>
          <w:sz w:val="28"/>
          <w:szCs w:val="28"/>
          <w:lang w:bidi="ar-LY"/>
        </w:rPr>
      </w:pPr>
      <w:r>
        <w:rPr>
          <w:rFonts w:cs="Traditional Arabic" w:hint="cs"/>
          <w:sz w:val="32"/>
          <w:szCs w:val="32"/>
          <w:rtl/>
        </w:rPr>
        <w:t>العتيبي خالد بن محمد حمدان</w:t>
      </w:r>
      <w:r w:rsidRPr="007D0EFE">
        <w:rPr>
          <w:rFonts w:cs="Traditional Arabic" w:hint="cs"/>
          <w:sz w:val="32"/>
          <w:szCs w:val="32"/>
          <w:rtl/>
        </w:rPr>
        <w:t xml:space="preserve">. </w:t>
      </w:r>
      <w:r>
        <w:rPr>
          <w:rFonts w:cs="Traditional Arabic" w:hint="cs"/>
          <w:i/>
          <w:iCs/>
          <w:sz w:val="32"/>
          <w:szCs w:val="32"/>
          <w:rtl/>
        </w:rPr>
        <w:t>استجابة التعليم العالي السعودي لتحديات العولمة.</w:t>
      </w:r>
      <w:r w:rsidRPr="007D0EFE">
        <w:rPr>
          <w:rFonts w:cs="Traditional Arabic" w:hint="cs"/>
          <w:b/>
          <w:bCs/>
          <w:i/>
          <w:iCs/>
          <w:sz w:val="32"/>
          <w:szCs w:val="32"/>
          <w:rtl/>
        </w:rPr>
        <w:t xml:space="preserve"> </w:t>
      </w:r>
      <w:r>
        <w:rPr>
          <w:rFonts w:cs="Traditional Arabic" w:hint="cs"/>
          <w:b/>
          <w:bCs/>
          <w:i/>
          <w:iCs/>
          <w:sz w:val="32"/>
          <w:szCs w:val="32"/>
          <w:rtl/>
        </w:rPr>
        <w:t xml:space="preserve">أطروحة دكتوراه، </w:t>
      </w:r>
      <w:r>
        <w:rPr>
          <w:rFonts w:cs="Traditional Arabic" w:hint="cs"/>
          <w:sz w:val="32"/>
          <w:szCs w:val="32"/>
          <w:rtl/>
        </w:rPr>
        <w:t>كلية التربية، جامعة أم القرى، 2005.</w:t>
      </w:r>
    </w:p>
    <w:p w:rsidR="00793EE6" w:rsidRPr="00830FE3" w:rsidRDefault="00793EE6" w:rsidP="008271B4">
      <w:pPr>
        <w:pStyle w:val="Notedebasdepage"/>
        <w:numPr>
          <w:ilvl w:val="0"/>
          <w:numId w:val="111"/>
        </w:numPr>
        <w:bidi/>
        <w:jc w:val="both"/>
        <w:rPr>
          <w:b/>
          <w:bCs/>
          <w:sz w:val="28"/>
          <w:szCs w:val="28"/>
          <w:lang w:bidi="ar-LY"/>
        </w:rPr>
      </w:pPr>
      <w:r>
        <w:rPr>
          <w:rFonts w:cs="Traditional Arabic" w:hint="cs"/>
          <w:sz w:val="32"/>
          <w:szCs w:val="32"/>
          <w:rtl/>
        </w:rPr>
        <w:lastRenderedPageBreak/>
        <w:t>جابر مليكة</w:t>
      </w:r>
      <w:r w:rsidRPr="007D0EFE">
        <w:rPr>
          <w:rFonts w:cs="Traditional Arabic" w:hint="cs"/>
          <w:sz w:val="32"/>
          <w:szCs w:val="32"/>
          <w:rtl/>
        </w:rPr>
        <w:t xml:space="preserve">. </w:t>
      </w:r>
      <w:r>
        <w:rPr>
          <w:rFonts w:cs="Traditional Arabic" w:hint="cs"/>
          <w:i/>
          <w:iCs/>
          <w:sz w:val="32"/>
          <w:szCs w:val="32"/>
          <w:rtl/>
        </w:rPr>
        <w:t>إسهام الابستيمولوجيا في تعليمية علم الاجتماع من منظور عينة من أساتذة العلوم الاجتماعية بالجامعة الجزائرية.</w:t>
      </w:r>
      <w:r w:rsidRPr="007D0EFE">
        <w:rPr>
          <w:rFonts w:cs="Traditional Arabic" w:hint="cs"/>
          <w:b/>
          <w:bCs/>
          <w:i/>
          <w:iCs/>
          <w:sz w:val="32"/>
          <w:szCs w:val="32"/>
          <w:rtl/>
        </w:rPr>
        <w:t xml:space="preserve"> </w:t>
      </w:r>
      <w:r>
        <w:rPr>
          <w:rFonts w:cs="Traditional Arabic" w:hint="cs"/>
          <w:b/>
          <w:bCs/>
          <w:i/>
          <w:iCs/>
          <w:sz w:val="32"/>
          <w:szCs w:val="32"/>
          <w:rtl/>
        </w:rPr>
        <w:t xml:space="preserve">أطروحة دكتوراه علوم، </w:t>
      </w:r>
      <w:r>
        <w:rPr>
          <w:rFonts w:cs="Traditional Arabic" w:hint="cs"/>
          <w:sz w:val="32"/>
          <w:szCs w:val="32"/>
          <w:rtl/>
        </w:rPr>
        <w:t>كلية العلوم الإنسانية والاجتماعية، جامعة محمد خيضر بسكرة، الجزائر، 2014.</w:t>
      </w:r>
    </w:p>
    <w:p w:rsidR="00793EE6" w:rsidRPr="00830FE3" w:rsidRDefault="00793EE6" w:rsidP="008271B4">
      <w:pPr>
        <w:pStyle w:val="Notedebasdepage"/>
        <w:numPr>
          <w:ilvl w:val="0"/>
          <w:numId w:val="111"/>
        </w:numPr>
        <w:bidi/>
        <w:jc w:val="both"/>
        <w:rPr>
          <w:b/>
          <w:bCs/>
          <w:sz w:val="28"/>
          <w:szCs w:val="28"/>
          <w:lang w:bidi="ar-LY"/>
        </w:rPr>
      </w:pPr>
      <w:r>
        <w:rPr>
          <w:rFonts w:cs="Traditional Arabic" w:hint="cs"/>
          <w:sz w:val="32"/>
          <w:szCs w:val="32"/>
          <w:rtl/>
        </w:rPr>
        <w:t>فليحين محمود صالح</w:t>
      </w:r>
      <w:r w:rsidRPr="007D0EFE">
        <w:rPr>
          <w:rFonts w:cs="Traditional Arabic" w:hint="cs"/>
          <w:sz w:val="32"/>
          <w:szCs w:val="32"/>
          <w:rtl/>
        </w:rPr>
        <w:t xml:space="preserve">. </w:t>
      </w:r>
      <w:r>
        <w:rPr>
          <w:rFonts w:cs="Traditional Arabic" w:hint="cs"/>
          <w:i/>
          <w:iCs/>
          <w:sz w:val="32"/>
          <w:szCs w:val="32"/>
          <w:rtl/>
        </w:rPr>
        <w:t>تحديات العولمة للتعليم العالي في الأردن وسبل مواجهتها من وجهة نظر الإداريين الأكاديميين في الجامعات الأردنية.</w:t>
      </w:r>
      <w:r w:rsidRPr="007D0EFE">
        <w:rPr>
          <w:rFonts w:cs="Traditional Arabic" w:hint="cs"/>
          <w:b/>
          <w:bCs/>
          <w:i/>
          <w:iCs/>
          <w:sz w:val="32"/>
          <w:szCs w:val="32"/>
          <w:rtl/>
        </w:rPr>
        <w:t xml:space="preserve"> </w:t>
      </w:r>
      <w:r>
        <w:rPr>
          <w:rFonts w:cs="Traditional Arabic" w:hint="cs"/>
          <w:b/>
          <w:bCs/>
          <w:i/>
          <w:iCs/>
          <w:sz w:val="32"/>
          <w:szCs w:val="32"/>
          <w:rtl/>
        </w:rPr>
        <w:t xml:space="preserve">أطروحة دكتوراه، </w:t>
      </w:r>
      <w:r>
        <w:rPr>
          <w:rFonts w:cs="Traditional Arabic" w:hint="cs"/>
          <w:sz w:val="32"/>
          <w:szCs w:val="32"/>
          <w:rtl/>
        </w:rPr>
        <w:t>كلية العلوم التربوية والنفسية، جامعة عمان العربية، 2010.</w:t>
      </w:r>
    </w:p>
    <w:p w:rsidR="00793EE6" w:rsidRPr="00EB61F4" w:rsidRDefault="00793EE6" w:rsidP="008271B4">
      <w:pPr>
        <w:pStyle w:val="Notedebasdepage"/>
        <w:numPr>
          <w:ilvl w:val="0"/>
          <w:numId w:val="111"/>
        </w:numPr>
        <w:bidi/>
        <w:jc w:val="both"/>
        <w:rPr>
          <w:b/>
          <w:bCs/>
          <w:sz w:val="28"/>
          <w:szCs w:val="28"/>
          <w:lang w:bidi="ar-LY"/>
        </w:rPr>
      </w:pPr>
      <w:r>
        <w:rPr>
          <w:rFonts w:cs="Traditional Arabic" w:hint="cs"/>
          <w:sz w:val="32"/>
          <w:szCs w:val="32"/>
          <w:rtl/>
        </w:rPr>
        <w:t>محمد الأشقر وفاء</w:t>
      </w:r>
      <w:r w:rsidRPr="007D0EFE">
        <w:rPr>
          <w:rFonts w:cs="Traditional Arabic" w:hint="cs"/>
          <w:sz w:val="32"/>
          <w:szCs w:val="32"/>
          <w:rtl/>
        </w:rPr>
        <w:t xml:space="preserve">. </w:t>
      </w:r>
      <w:r>
        <w:rPr>
          <w:rFonts w:cs="Traditional Arabic" w:hint="cs"/>
          <w:i/>
          <w:iCs/>
          <w:sz w:val="32"/>
          <w:szCs w:val="32"/>
          <w:rtl/>
        </w:rPr>
        <w:t>درجة قيام الجامعات</w:t>
      </w:r>
      <w:r>
        <w:rPr>
          <w:rFonts w:cs="Traditional Arabic" w:hint="cs"/>
          <w:i/>
          <w:iCs/>
          <w:sz w:val="32"/>
          <w:szCs w:val="32"/>
          <w:rtl/>
          <w:lang w:val="en-US" w:bidi="ar-DZ"/>
        </w:rPr>
        <w:t xml:space="preserve"> الحكومية الأردنية بدورها ودرجة استعدادها لمواجهة تحديات القرن الواحد والعشرون</w:t>
      </w:r>
      <w:r>
        <w:rPr>
          <w:rFonts w:cs="Traditional Arabic" w:hint="cs"/>
          <w:i/>
          <w:iCs/>
          <w:sz w:val="32"/>
          <w:szCs w:val="32"/>
          <w:rtl/>
        </w:rPr>
        <w:t>.</w:t>
      </w:r>
      <w:r w:rsidRPr="007D0EFE">
        <w:rPr>
          <w:rFonts w:cs="Traditional Arabic" w:hint="cs"/>
          <w:b/>
          <w:bCs/>
          <w:i/>
          <w:iCs/>
          <w:sz w:val="32"/>
          <w:szCs w:val="32"/>
          <w:rtl/>
        </w:rPr>
        <w:t xml:space="preserve"> </w:t>
      </w:r>
      <w:r>
        <w:rPr>
          <w:rFonts w:cs="Traditional Arabic" w:hint="cs"/>
          <w:b/>
          <w:bCs/>
          <w:i/>
          <w:iCs/>
          <w:sz w:val="32"/>
          <w:szCs w:val="32"/>
          <w:rtl/>
        </w:rPr>
        <w:t xml:space="preserve">أطروحة دكتوراه، </w:t>
      </w:r>
      <w:r>
        <w:rPr>
          <w:rFonts w:cs="Traditional Arabic" w:hint="cs"/>
          <w:sz w:val="32"/>
          <w:szCs w:val="32"/>
          <w:rtl/>
        </w:rPr>
        <w:t>كلية التربية، جامعة اليرموك، 2003.</w:t>
      </w:r>
    </w:p>
    <w:p w:rsidR="00793EE6" w:rsidRDefault="00793EE6" w:rsidP="008271B4">
      <w:pPr>
        <w:pStyle w:val="Paragraphedeliste"/>
        <w:numPr>
          <w:ilvl w:val="1"/>
          <w:numId w:val="110"/>
        </w:numPr>
        <w:tabs>
          <w:tab w:val="left" w:pos="707"/>
        </w:tabs>
        <w:bidi/>
        <w:ind w:hanging="1300"/>
        <w:jc w:val="left"/>
        <w:rPr>
          <w:rFonts w:asciiTheme="majorBidi" w:hAnsiTheme="majorBidi" w:cs="Andalus"/>
          <w:b/>
          <w:bCs/>
          <w:i/>
          <w:iCs/>
          <w:sz w:val="40"/>
          <w:szCs w:val="40"/>
          <w:lang w:bidi="ar-DZ"/>
        </w:rPr>
      </w:pPr>
      <w:r>
        <w:rPr>
          <w:rFonts w:asciiTheme="majorBidi" w:hAnsiTheme="majorBidi" w:cs="Andalus" w:hint="cs"/>
          <w:b/>
          <w:bCs/>
          <w:i/>
          <w:iCs/>
          <w:sz w:val="40"/>
          <w:szCs w:val="40"/>
          <w:rtl/>
          <w:lang w:bidi="ar-DZ"/>
        </w:rPr>
        <w:t>الجرائد الرسمية:</w:t>
      </w:r>
    </w:p>
    <w:p w:rsidR="00793EE6" w:rsidRPr="00214CE5" w:rsidRDefault="00793EE6" w:rsidP="008271B4">
      <w:pPr>
        <w:pStyle w:val="Paragraphedeliste"/>
        <w:numPr>
          <w:ilvl w:val="0"/>
          <w:numId w:val="111"/>
        </w:numPr>
        <w:tabs>
          <w:tab w:val="right" w:pos="282"/>
          <w:tab w:val="right" w:pos="423"/>
          <w:tab w:val="right" w:pos="849"/>
        </w:tabs>
        <w:bidi/>
        <w:jc w:val="left"/>
        <w:rPr>
          <w:rFonts w:asciiTheme="majorBidi" w:hAnsiTheme="majorBidi" w:cs="Traditional Arabic"/>
          <w:color w:val="FF0000"/>
          <w:sz w:val="32"/>
          <w:szCs w:val="32"/>
          <w:lang w:bidi="ar-DZ"/>
        </w:rPr>
      </w:pPr>
      <w:r>
        <w:rPr>
          <w:rFonts w:cs="Traditional Arabic" w:hint="cs"/>
          <w:sz w:val="32"/>
          <w:szCs w:val="32"/>
          <w:rtl/>
        </w:rPr>
        <w:t>الجمهورية الجزائرية الديمقراطية الشعبية</w:t>
      </w:r>
      <w:r w:rsidRPr="00237D32">
        <w:rPr>
          <w:rFonts w:cs="Traditional Arabic" w:hint="cs"/>
          <w:sz w:val="32"/>
          <w:szCs w:val="32"/>
          <w:rtl/>
        </w:rPr>
        <w:t xml:space="preserve">، </w:t>
      </w:r>
      <w:r>
        <w:rPr>
          <w:rFonts w:cs="Traditional Arabic" w:hint="cs"/>
          <w:sz w:val="32"/>
          <w:szCs w:val="32"/>
          <w:rtl/>
        </w:rPr>
        <w:t>دستور 1963.</w:t>
      </w:r>
    </w:p>
    <w:p w:rsidR="00793EE6" w:rsidRPr="008D00E9" w:rsidRDefault="00793EE6" w:rsidP="008271B4">
      <w:pPr>
        <w:pStyle w:val="Paragraphedeliste"/>
        <w:numPr>
          <w:ilvl w:val="0"/>
          <w:numId w:val="111"/>
        </w:numPr>
        <w:tabs>
          <w:tab w:val="right" w:pos="282"/>
          <w:tab w:val="right" w:pos="423"/>
          <w:tab w:val="right" w:pos="849"/>
        </w:tabs>
        <w:bidi/>
        <w:jc w:val="both"/>
        <w:rPr>
          <w:rFonts w:asciiTheme="majorBidi" w:hAnsiTheme="majorBidi" w:cs="Traditional Arabic"/>
          <w:color w:val="FF0000"/>
          <w:sz w:val="32"/>
          <w:szCs w:val="32"/>
          <w:lang w:bidi="ar-DZ"/>
        </w:rPr>
      </w:pPr>
      <w:r>
        <w:rPr>
          <w:rFonts w:cs="Traditional Arabic" w:hint="cs"/>
          <w:sz w:val="32"/>
          <w:szCs w:val="32"/>
          <w:rtl/>
        </w:rPr>
        <w:t>الجريدة الرسمية للجمهورية الجزائرية الديمقراطية الشعبية.</w:t>
      </w:r>
      <w:r>
        <w:rPr>
          <w:rFonts w:cs="Traditional Arabic" w:hint="cs"/>
          <w:b/>
          <w:bCs/>
          <w:sz w:val="24"/>
          <w:szCs w:val="24"/>
          <w:rtl/>
        </w:rPr>
        <w:t xml:space="preserve"> </w:t>
      </w:r>
      <w:r>
        <w:rPr>
          <w:rFonts w:cs="Traditional Arabic" w:hint="cs"/>
          <w:i/>
          <w:iCs/>
          <w:sz w:val="32"/>
          <w:szCs w:val="32"/>
          <w:rtl/>
        </w:rPr>
        <w:t xml:space="preserve">المرسوم التنفيذي رقم 65-119 المؤرخ في 13 أبريل سنة 1965، </w:t>
      </w:r>
      <w:r w:rsidRPr="001A652D">
        <w:rPr>
          <w:rFonts w:cs="Traditional Arabic" w:hint="cs"/>
          <w:sz w:val="32"/>
          <w:szCs w:val="32"/>
          <w:rtl/>
        </w:rPr>
        <w:t>العدد</w:t>
      </w:r>
      <w:r>
        <w:rPr>
          <w:rFonts w:cs="Traditional Arabic" w:hint="cs"/>
          <w:i/>
          <w:iCs/>
          <w:sz w:val="32"/>
          <w:szCs w:val="32"/>
          <w:rtl/>
        </w:rPr>
        <w:t xml:space="preserve"> </w:t>
      </w:r>
      <w:r w:rsidRPr="001A652D">
        <w:rPr>
          <w:rFonts w:cs="Traditional Arabic" w:hint="cs"/>
          <w:sz w:val="32"/>
          <w:szCs w:val="32"/>
          <w:rtl/>
        </w:rPr>
        <w:t>36، 27/04/1965.</w:t>
      </w:r>
    </w:p>
    <w:p w:rsidR="00793EE6" w:rsidRPr="00214CE5" w:rsidRDefault="00793EE6" w:rsidP="008271B4">
      <w:pPr>
        <w:pStyle w:val="Paragraphedeliste"/>
        <w:numPr>
          <w:ilvl w:val="0"/>
          <w:numId w:val="111"/>
        </w:numPr>
        <w:tabs>
          <w:tab w:val="right" w:pos="282"/>
          <w:tab w:val="right" w:pos="423"/>
          <w:tab w:val="right" w:pos="849"/>
        </w:tabs>
        <w:bidi/>
        <w:jc w:val="both"/>
        <w:rPr>
          <w:rFonts w:asciiTheme="majorBidi" w:hAnsiTheme="majorBidi" w:cs="Traditional Arabic"/>
          <w:color w:val="FF0000"/>
          <w:sz w:val="32"/>
          <w:szCs w:val="32"/>
          <w:lang w:bidi="ar-DZ"/>
        </w:rPr>
      </w:pPr>
      <w:r>
        <w:rPr>
          <w:rFonts w:cs="Traditional Arabic" w:hint="cs"/>
          <w:sz w:val="32"/>
          <w:szCs w:val="32"/>
          <w:rtl/>
        </w:rPr>
        <w:t>الجريدة الرسمية للجمهورية الجزائرية الديمقراطية الشعبية</w:t>
      </w:r>
      <w:r w:rsidRPr="00237D32">
        <w:rPr>
          <w:rFonts w:cs="Traditional Arabic" w:hint="cs"/>
          <w:sz w:val="32"/>
          <w:szCs w:val="32"/>
          <w:rtl/>
        </w:rPr>
        <w:t>.</w:t>
      </w:r>
      <w:r>
        <w:rPr>
          <w:rFonts w:cs="Traditional Arabic" w:hint="cs"/>
          <w:sz w:val="32"/>
          <w:szCs w:val="32"/>
          <w:rtl/>
        </w:rPr>
        <w:t xml:space="preserve"> </w:t>
      </w:r>
      <w:r>
        <w:rPr>
          <w:rFonts w:cs="Traditional Arabic" w:hint="cs"/>
          <w:b/>
          <w:bCs/>
          <w:sz w:val="24"/>
          <w:szCs w:val="24"/>
          <w:rtl/>
        </w:rPr>
        <w:t xml:space="preserve"> </w:t>
      </w:r>
      <w:r>
        <w:rPr>
          <w:rFonts w:cs="Traditional Arabic" w:hint="cs"/>
          <w:i/>
          <w:iCs/>
          <w:sz w:val="32"/>
          <w:szCs w:val="32"/>
          <w:rtl/>
        </w:rPr>
        <w:t xml:space="preserve">المرسوم التنفيذي رقم 65-208 المؤرخ في 12 غشت سنة 1965، </w:t>
      </w:r>
      <w:r w:rsidRPr="001A652D">
        <w:rPr>
          <w:rFonts w:cs="Traditional Arabic" w:hint="cs"/>
          <w:sz w:val="32"/>
          <w:szCs w:val="32"/>
          <w:rtl/>
        </w:rPr>
        <w:t>العدد</w:t>
      </w:r>
      <w:r>
        <w:rPr>
          <w:rFonts w:cs="Traditional Arabic" w:hint="cs"/>
          <w:i/>
          <w:iCs/>
          <w:sz w:val="32"/>
          <w:szCs w:val="32"/>
          <w:rtl/>
        </w:rPr>
        <w:t xml:space="preserve"> </w:t>
      </w:r>
      <w:r w:rsidRPr="001A652D">
        <w:rPr>
          <w:rFonts w:cs="Traditional Arabic" w:hint="cs"/>
          <w:sz w:val="32"/>
          <w:szCs w:val="32"/>
          <w:rtl/>
        </w:rPr>
        <w:t>71</w:t>
      </w:r>
      <w:r>
        <w:rPr>
          <w:rFonts w:cs="Traditional Arabic" w:hint="cs"/>
          <w:i/>
          <w:iCs/>
          <w:sz w:val="32"/>
          <w:szCs w:val="32"/>
          <w:rtl/>
        </w:rPr>
        <w:t xml:space="preserve">، </w:t>
      </w:r>
      <w:r w:rsidRPr="001A652D">
        <w:rPr>
          <w:rFonts w:cs="Traditional Arabic" w:hint="cs"/>
          <w:sz w:val="32"/>
          <w:szCs w:val="32"/>
          <w:rtl/>
        </w:rPr>
        <w:t>27/08/1965.</w:t>
      </w:r>
    </w:p>
    <w:p w:rsidR="00793EE6" w:rsidRPr="00C63F37" w:rsidRDefault="00793EE6" w:rsidP="008271B4">
      <w:pPr>
        <w:pStyle w:val="Paragraphedeliste"/>
        <w:numPr>
          <w:ilvl w:val="0"/>
          <w:numId w:val="111"/>
        </w:numPr>
        <w:tabs>
          <w:tab w:val="right" w:pos="282"/>
          <w:tab w:val="right" w:pos="423"/>
          <w:tab w:val="right" w:pos="849"/>
        </w:tabs>
        <w:bidi/>
        <w:jc w:val="both"/>
        <w:rPr>
          <w:rFonts w:asciiTheme="majorBidi" w:hAnsiTheme="majorBidi" w:cs="Traditional Arabic"/>
          <w:color w:val="FF0000"/>
          <w:sz w:val="32"/>
          <w:szCs w:val="32"/>
          <w:lang w:bidi="ar-DZ"/>
        </w:rPr>
      </w:pPr>
      <w:r>
        <w:rPr>
          <w:rFonts w:cs="Traditional Arabic" w:hint="cs"/>
          <w:sz w:val="32"/>
          <w:szCs w:val="32"/>
          <w:rtl/>
        </w:rPr>
        <w:t>الجريدة الرسمية للجمهورية الجزائرية الديمقراطية الشعبية</w:t>
      </w:r>
      <w:r w:rsidRPr="00237D32">
        <w:rPr>
          <w:rFonts w:cs="Traditional Arabic" w:hint="cs"/>
          <w:sz w:val="32"/>
          <w:szCs w:val="32"/>
          <w:rtl/>
        </w:rPr>
        <w:t>.</w:t>
      </w:r>
      <w:r>
        <w:rPr>
          <w:rFonts w:cs="Traditional Arabic" w:hint="cs"/>
          <w:b/>
          <w:bCs/>
          <w:sz w:val="24"/>
          <w:szCs w:val="24"/>
          <w:rtl/>
        </w:rPr>
        <w:t xml:space="preserve"> </w:t>
      </w:r>
      <w:r>
        <w:rPr>
          <w:rFonts w:cs="Traditional Arabic" w:hint="cs"/>
          <w:i/>
          <w:iCs/>
          <w:sz w:val="32"/>
          <w:szCs w:val="32"/>
          <w:rtl/>
        </w:rPr>
        <w:t xml:space="preserve">المرسوم رقم 67-181 المؤرخ في 31 غشت سنة 1967، </w:t>
      </w:r>
      <w:r w:rsidRPr="001A652D">
        <w:rPr>
          <w:rFonts w:cs="Traditional Arabic" w:hint="cs"/>
          <w:sz w:val="32"/>
          <w:szCs w:val="32"/>
          <w:rtl/>
        </w:rPr>
        <w:t>العدد</w:t>
      </w:r>
      <w:r>
        <w:rPr>
          <w:rFonts w:cs="Traditional Arabic" w:hint="cs"/>
          <w:i/>
          <w:iCs/>
          <w:sz w:val="32"/>
          <w:szCs w:val="32"/>
          <w:rtl/>
        </w:rPr>
        <w:t xml:space="preserve"> </w:t>
      </w:r>
      <w:r w:rsidRPr="001A652D">
        <w:rPr>
          <w:rFonts w:cs="Traditional Arabic" w:hint="cs"/>
          <w:sz w:val="32"/>
          <w:szCs w:val="32"/>
          <w:rtl/>
        </w:rPr>
        <w:t>77، 19/09/1967.</w:t>
      </w:r>
    </w:p>
    <w:p w:rsidR="00793EE6" w:rsidRPr="00C63F37" w:rsidRDefault="00793EE6" w:rsidP="008271B4">
      <w:pPr>
        <w:pStyle w:val="Paragraphedeliste"/>
        <w:numPr>
          <w:ilvl w:val="0"/>
          <w:numId w:val="111"/>
        </w:numPr>
        <w:tabs>
          <w:tab w:val="right" w:pos="282"/>
          <w:tab w:val="right" w:pos="423"/>
          <w:tab w:val="right" w:pos="849"/>
        </w:tabs>
        <w:bidi/>
        <w:jc w:val="both"/>
        <w:rPr>
          <w:rFonts w:asciiTheme="majorBidi" w:hAnsiTheme="majorBidi" w:cs="Traditional Arabic"/>
          <w:color w:val="FF0000"/>
          <w:sz w:val="32"/>
          <w:szCs w:val="32"/>
          <w:lang w:bidi="ar-DZ"/>
        </w:rPr>
      </w:pPr>
      <w:r>
        <w:rPr>
          <w:rFonts w:cs="Traditional Arabic" w:hint="cs"/>
          <w:sz w:val="32"/>
          <w:szCs w:val="32"/>
          <w:rtl/>
        </w:rPr>
        <w:t>الجريدة الرسمية للجمهورية الجزائرية الديمقراطية الشعبية</w:t>
      </w:r>
      <w:r w:rsidRPr="00237D32">
        <w:rPr>
          <w:rFonts w:cs="Traditional Arabic" w:hint="cs"/>
          <w:sz w:val="32"/>
          <w:szCs w:val="32"/>
          <w:rtl/>
        </w:rPr>
        <w:t>.</w:t>
      </w:r>
      <w:r>
        <w:rPr>
          <w:rFonts w:cs="Traditional Arabic" w:hint="cs"/>
          <w:b/>
          <w:bCs/>
          <w:sz w:val="24"/>
          <w:szCs w:val="24"/>
          <w:rtl/>
        </w:rPr>
        <w:t xml:space="preserve"> </w:t>
      </w:r>
      <w:r>
        <w:rPr>
          <w:rFonts w:cs="Traditional Arabic" w:hint="cs"/>
          <w:i/>
          <w:iCs/>
          <w:sz w:val="32"/>
          <w:szCs w:val="32"/>
          <w:rtl/>
        </w:rPr>
        <w:t xml:space="preserve">المرسوم رقم 67-185 المؤرخ في 14 سبتمبر سنة 1967، </w:t>
      </w:r>
      <w:r w:rsidRPr="001A652D">
        <w:rPr>
          <w:rFonts w:cs="Traditional Arabic" w:hint="cs"/>
          <w:sz w:val="32"/>
          <w:szCs w:val="32"/>
          <w:rtl/>
        </w:rPr>
        <w:t>العدد</w:t>
      </w:r>
      <w:r>
        <w:rPr>
          <w:rFonts w:cs="Traditional Arabic" w:hint="cs"/>
          <w:i/>
          <w:iCs/>
          <w:sz w:val="32"/>
          <w:szCs w:val="32"/>
          <w:rtl/>
        </w:rPr>
        <w:t xml:space="preserve"> </w:t>
      </w:r>
      <w:r w:rsidRPr="001A652D">
        <w:rPr>
          <w:rFonts w:cs="Traditional Arabic" w:hint="cs"/>
          <w:sz w:val="32"/>
          <w:szCs w:val="32"/>
          <w:rtl/>
        </w:rPr>
        <w:t>79، 26/09/1967.</w:t>
      </w:r>
    </w:p>
    <w:p w:rsidR="00793EE6" w:rsidRPr="00C63F37" w:rsidRDefault="00793EE6" w:rsidP="008271B4">
      <w:pPr>
        <w:pStyle w:val="Paragraphedeliste"/>
        <w:numPr>
          <w:ilvl w:val="0"/>
          <w:numId w:val="111"/>
        </w:numPr>
        <w:tabs>
          <w:tab w:val="right" w:pos="282"/>
          <w:tab w:val="right" w:pos="423"/>
          <w:tab w:val="right" w:pos="849"/>
        </w:tabs>
        <w:bidi/>
        <w:jc w:val="both"/>
        <w:rPr>
          <w:rFonts w:asciiTheme="majorBidi" w:hAnsiTheme="majorBidi" w:cs="Traditional Arabic"/>
          <w:color w:val="FF0000"/>
          <w:sz w:val="32"/>
          <w:szCs w:val="32"/>
          <w:lang w:bidi="ar-DZ"/>
        </w:rPr>
      </w:pPr>
      <w:r>
        <w:rPr>
          <w:rFonts w:cs="Traditional Arabic" w:hint="cs"/>
          <w:sz w:val="32"/>
          <w:szCs w:val="32"/>
          <w:rtl/>
        </w:rPr>
        <w:t>الجريدة الرسمية للجمهورية الجزائرية الديمقراطية الشعبية</w:t>
      </w:r>
      <w:r w:rsidRPr="00237D32">
        <w:rPr>
          <w:rFonts w:cs="Traditional Arabic" w:hint="cs"/>
          <w:sz w:val="32"/>
          <w:szCs w:val="32"/>
          <w:rtl/>
        </w:rPr>
        <w:t>.</w:t>
      </w:r>
      <w:r>
        <w:rPr>
          <w:rFonts w:cs="Traditional Arabic" w:hint="cs"/>
          <w:b/>
          <w:bCs/>
          <w:sz w:val="24"/>
          <w:szCs w:val="24"/>
          <w:rtl/>
        </w:rPr>
        <w:t xml:space="preserve"> </w:t>
      </w:r>
      <w:r>
        <w:rPr>
          <w:rFonts w:cs="Traditional Arabic" w:hint="cs"/>
          <w:i/>
          <w:iCs/>
          <w:sz w:val="32"/>
          <w:szCs w:val="32"/>
          <w:rtl/>
        </w:rPr>
        <w:t xml:space="preserve">الأمر رقم 67-279 المؤرخ في 20 ديسمبر سنة 1967، </w:t>
      </w:r>
      <w:r w:rsidRPr="001A652D">
        <w:rPr>
          <w:rFonts w:cs="Traditional Arabic" w:hint="cs"/>
          <w:sz w:val="32"/>
          <w:szCs w:val="32"/>
          <w:rtl/>
        </w:rPr>
        <w:t>العدد 105، 26/12/1967.</w:t>
      </w:r>
    </w:p>
    <w:p w:rsidR="00793EE6" w:rsidRPr="0097684F" w:rsidRDefault="00793EE6" w:rsidP="008271B4">
      <w:pPr>
        <w:pStyle w:val="Paragraphedeliste"/>
        <w:numPr>
          <w:ilvl w:val="0"/>
          <w:numId w:val="111"/>
        </w:numPr>
        <w:tabs>
          <w:tab w:val="right" w:pos="282"/>
          <w:tab w:val="right" w:pos="423"/>
          <w:tab w:val="right" w:pos="849"/>
        </w:tabs>
        <w:bidi/>
        <w:jc w:val="both"/>
        <w:rPr>
          <w:rFonts w:asciiTheme="majorBidi" w:hAnsiTheme="majorBidi" w:cs="Traditional Arabic"/>
          <w:color w:val="FF0000"/>
          <w:sz w:val="32"/>
          <w:szCs w:val="32"/>
          <w:lang w:bidi="ar-DZ"/>
        </w:rPr>
      </w:pPr>
      <w:r>
        <w:rPr>
          <w:rFonts w:cs="Traditional Arabic" w:hint="cs"/>
          <w:sz w:val="32"/>
          <w:szCs w:val="32"/>
          <w:rtl/>
        </w:rPr>
        <w:t>الجريدة الرسمية للجمهورية الجزائرية الديمقراطية الشعبية</w:t>
      </w:r>
      <w:r w:rsidRPr="00237D32">
        <w:rPr>
          <w:rFonts w:cs="Traditional Arabic" w:hint="cs"/>
          <w:sz w:val="32"/>
          <w:szCs w:val="32"/>
          <w:rtl/>
        </w:rPr>
        <w:t>.</w:t>
      </w:r>
      <w:r>
        <w:rPr>
          <w:rFonts w:cs="Traditional Arabic" w:hint="cs"/>
          <w:b/>
          <w:bCs/>
          <w:sz w:val="24"/>
          <w:szCs w:val="24"/>
          <w:rtl/>
        </w:rPr>
        <w:t xml:space="preserve"> </w:t>
      </w:r>
      <w:r>
        <w:rPr>
          <w:rFonts w:cs="Traditional Arabic" w:hint="cs"/>
          <w:i/>
          <w:iCs/>
          <w:sz w:val="32"/>
          <w:szCs w:val="32"/>
          <w:rtl/>
        </w:rPr>
        <w:t xml:space="preserve">المرسوم رقم 71-35 المؤرخ في 20 يناير سنة 1971، </w:t>
      </w:r>
      <w:r w:rsidRPr="001A652D">
        <w:rPr>
          <w:rFonts w:cs="Traditional Arabic" w:hint="cs"/>
          <w:sz w:val="32"/>
          <w:szCs w:val="32"/>
          <w:rtl/>
        </w:rPr>
        <w:t xml:space="preserve">العدد </w:t>
      </w:r>
      <w:r>
        <w:rPr>
          <w:rFonts w:cs="Traditional Arabic" w:hint="cs"/>
          <w:sz w:val="32"/>
          <w:szCs w:val="32"/>
          <w:rtl/>
        </w:rPr>
        <w:t>07</w:t>
      </w:r>
      <w:r w:rsidRPr="001A652D">
        <w:rPr>
          <w:rFonts w:cs="Traditional Arabic" w:hint="cs"/>
          <w:sz w:val="32"/>
          <w:szCs w:val="32"/>
          <w:rtl/>
        </w:rPr>
        <w:t xml:space="preserve">، </w:t>
      </w:r>
      <w:r>
        <w:rPr>
          <w:rFonts w:cs="Traditional Arabic" w:hint="cs"/>
          <w:sz w:val="32"/>
          <w:szCs w:val="32"/>
          <w:rtl/>
        </w:rPr>
        <w:t>22</w:t>
      </w:r>
      <w:r w:rsidRPr="001A652D">
        <w:rPr>
          <w:rFonts w:cs="Traditional Arabic" w:hint="cs"/>
          <w:sz w:val="32"/>
          <w:szCs w:val="32"/>
          <w:rtl/>
        </w:rPr>
        <w:t>/</w:t>
      </w:r>
      <w:r>
        <w:rPr>
          <w:rFonts w:cs="Traditional Arabic" w:hint="cs"/>
          <w:sz w:val="32"/>
          <w:szCs w:val="32"/>
          <w:rtl/>
        </w:rPr>
        <w:t>01</w:t>
      </w:r>
      <w:r w:rsidRPr="001A652D">
        <w:rPr>
          <w:rFonts w:cs="Traditional Arabic" w:hint="cs"/>
          <w:sz w:val="32"/>
          <w:szCs w:val="32"/>
          <w:rtl/>
        </w:rPr>
        <w:t>/</w:t>
      </w:r>
      <w:r>
        <w:rPr>
          <w:rFonts w:cs="Traditional Arabic" w:hint="cs"/>
          <w:sz w:val="32"/>
          <w:szCs w:val="32"/>
          <w:rtl/>
        </w:rPr>
        <w:t>1971</w:t>
      </w:r>
      <w:r w:rsidRPr="001A652D">
        <w:rPr>
          <w:rFonts w:cs="Traditional Arabic" w:hint="cs"/>
          <w:sz w:val="32"/>
          <w:szCs w:val="32"/>
          <w:rtl/>
        </w:rPr>
        <w:t>.</w:t>
      </w:r>
    </w:p>
    <w:p w:rsidR="00793EE6" w:rsidRPr="00A30F82" w:rsidRDefault="00793EE6" w:rsidP="008271B4">
      <w:pPr>
        <w:pStyle w:val="Paragraphedeliste"/>
        <w:numPr>
          <w:ilvl w:val="0"/>
          <w:numId w:val="111"/>
        </w:numPr>
        <w:tabs>
          <w:tab w:val="right" w:pos="282"/>
          <w:tab w:val="right" w:pos="423"/>
          <w:tab w:val="right" w:pos="849"/>
        </w:tabs>
        <w:bidi/>
        <w:jc w:val="both"/>
        <w:rPr>
          <w:rFonts w:asciiTheme="majorBidi" w:hAnsiTheme="majorBidi" w:cs="Traditional Arabic"/>
          <w:color w:val="FF0000"/>
          <w:sz w:val="32"/>
          <w:szCs w:val="32"/>
          <w:lang w:bidi="ar-DZ"/>
        </w:rPr>
      </w:pPr>
      <w:r>
        <w:rPr>
          <w:rFonts w:cs="Traditional Arabic" w:hint="cs"/>
          <w:sz w:val="32"/>
          <w:szCs w:val="32"/>
          <w:rtl/>
        </w:rPr>
        <w:t>الجريدة الرسمية للجمهورية الجزائرية الديمقراطية الشعبية</w:t>
      </w:r>
      <w:r w:rsidRPr="00237D32">
        <w:rPr>
          <w:rFonts w:cs="Traditional Arabic" w:hint="cs"/>
          <w:sz w:val="32"/>
          <w:szCs w:val="32"/>
          <w:rtl/>
        </w:rPr>
        <w:t>.</w:t>
      </w:r>
      <w:r>
        <w:rPr>
          <w:rFonts w:cs="Traditional Arabic" w:hint="cs"/>
          <w:b/>
          <w:bCs/>
          <w:sz w:val="24"/>
          <w:szCs w:val="24"/>
          <w:rtl/>
        </w:rPr>
        <w:t xml:space="preserve"> </w:t>
      </w:r>
      <w:r>
        <w:rPr>
          <w:rFonts w:cs="Traditional Arabic" w:hint="cs"/>
          <w:i/>
          <w:iCs/>
          <w:sz w:val="32"/>
          <w:szCs w:val="32"/>
          <w:rtl/>
        </w:rPr>
        <w:t xml:space="preserve">المرسوم رقم 83-544 المؤرخ في 24 سبتمبر سنة 1983، </w:t>
      </w:r>
      <w:r w:rsidRPr="001A652D">
        <w:rPr>
          <w:rFonts w:cs="Traditional Arabic" w:hint="cs"/>
          <w:sz w:val="32"/>
          <w:szCs w:val="32"/>
          <w:rtl/>
        </w:rPr>
        <w:t xml:space="preserve">العدد </w:t>
      </w:r>
      <w:r>
        <w:rPr>
          <w:rFonts w:cs="Traditional Arabic" w:hint="cs"/>
          <w:sz w:val="32"/>
          <w:szCs w:val="32"/>
          <w:rtl/>
        </w:rPr>
        <w:t>40</w:t>
      </w:r>
      <w:r w:rsidRPr="001A652D">
        <w:rPr>
          <w:rFonts w:cs="Traditional Arabic" w:hint="cs"/>
          <w:sz w:val="32"/>
          <w:szCs w:val="32"/>
          <w:rtl/>
        </w:rPr>
        <w:t xml:space="preserve">، </w:t>
      </w:r>
      <w:r>
        <w:rPr>
          <w:rFonts w:cs="Traditional Arabic" w:hint="cs"/>
          <w:sz w:val="32"/>
          <w:szCs w:val="32"/>
          <w:rtl/>
        </w:rPr>
        <w:t>27</w:t>
      </w:r>
      <w:r w:rsidRPr="001A652D">
        <w:rPr>
          <w:rFonts w:cs="Traditional Arabic" w:hint="cs"/>
          <w:sz w:val="32"/>
          <w:szCs w:val="32"/>
          <w:rtl/>
        </w:rPr>
        <w:t>/</w:t>
      </w:r>
      <w:r>
        <w:rPr>
          <w:rFonts w:cs="Traditional Arabic" w:hint="cs"/>
          <w:sz w:val="32"/>
          <w:szCs w:val="32"/>
          <w:rtl/>
        </w:rPr>
        <w:t>09</w:t>
      </w:r>
      <w:r w:rsidRPr="001A652D">
        <w:rPr>
          <w:rFonts w:cs="Traditional Arabic" w:hint="cs"/>
          <w:sz w:val="32"/>
          <w:szCs w:val="32"/>
          <w:rtl/>
        </w:rPr>
        <w:t>/</w:t>
      </w:r>
      <w:r>
        <w:rPr>
          <w:rFonts w:cs="Traditional Arabic" w:hint="cs"/>
          <w:sz w:val="32"/>
          <w:szCs w:val="32"/>
          <w:rtl/>
        </w:rPr>
        <w:t>1983</w:t>
      </w:r>
      <w:r w:rsidRPr="001A652D">
        <w:rPr>
          <w:rFonts w:cs="Traditional Arabic" w:hint="cs"/>
          <w:sz w:val="32"/>
          <w:szCs w:val="32"/>
          <w:rtl/>
        </w:rPr>
        <w:t>.</w:t>
      </w:r>
    </w:p>
    <w:p w:rsidR="00793EE6" w:rsidRPr="00A30F82" w:rsidRDefault="00793EE6" w:rsidP="008271B4">
      <w:pPr>
        <w:pStyle w:val="Paragraphedeliste"/>
        <w:numPr>
          <w:ilvl w:val="0"/>
          <w:numId w:val="111"/>
        </w:numPr>
        <w:tabs>
          <w:tab w:val="right" w:pos="282"/>
          <w:tab w:val="right" w:pos="423"/>
          <w:tab w:val="right" w:pos="849"/>
        </w:tabs>
        <w:bidi/>
        <w:jc w:val="both"/>
        <w:rPr>
          <w:rFonts w:asciiTheme="majorBidi" w:hAnsiTheme="majorBidi" w:cs="Traditional Arabic"/>
          <w:color w:val="FF0000"/>
          <w:sz w:val="32"/>
          <w:szCs w:val="32"/>
          <w:lang w:bidi="ar-DZ"/>
        </w:rPr>
      </w:pPr>
      <w:r>
        <w:rPr>
          <w:rFonts w:cs="Traditional Arabic" w:hint="cs"/>
          <w:sz w:val="32"/>
          <w:szCs w:val="32"/>
          <w:rtl/>
        </w:rPr>
        <w:t>الجريدة الرسمية للجمهورية الجزائرية الديمقراطية الشعبية.</w:t>
      </w:r>
      <w:r>
        <w:rPr>
          <w:rFonts w:cs="Traditional Arabic" w:hint="cs"/>
          <w:b/>
          <w:bCs/>
          <w:sz w:val="24"/>
          <w:szCs w:val="24"/>
          <w:rtl/>
        </w:rPr>
        <w:t xml:space="preserve"> </w:t>
      </w:r>
      <w:r w:rsidRPr="001A652D">
        <w:rPr>
          <w:rFonts w:cs="Traditional Arabic" w:hint="cs"/>
          <w:sz w:val="32"/>
          <w:szCs w:val="32"/>
          <w:rtl/>
        </w:rPr>
        <w:t xml:space="preserve">العدد </w:t>
      </w:r>
      <w:r>
        <w:rPr>
          <w:rFonts w:cs="Traditional Arabic" w:hint="cs"/>
          <w:sz w:val="32"/>
          <w:szCs w:val="32"/>
          <w:rtl/>
        </w:rPr>
        <w:t>34</w:t>
      </w:r>
      <w:r w:rsidRPr="001A652D">
        <w:rPr>
          <w:rFonts w:cs="Traditional Arabic" w:hint="cs"/>
          <w:sz w:val="32"/>
          <w:szCs w:val="32"/>
          <w:rtl/>
        </w:rPr>
        <w:t xml:space="preserve">، </w:t>
      </w:r>
      <w:r>
        <w:rPr>
          <w:rFonts w:cs="Traditional Arabic" w:hint="cs"/>
          <w:sz w:val="32"/>
          <w:szCs w:val="32"/>
          <w:rtl/>
        </w:rPr>
        <w:t>21</w:t>
      </w:r>
      <w:r w:rsidRPr="001A652D">
        <w:rPr>
          <w:rFonts w:cs="Traditional Arabic" w:hint="cs"/>
          <w:sz w:val="32"/>
          <w:szCs w:val="32"/>
          <w:rtl/>
        </w:rPr>
        <w:t>/</w:t>
      </w:r>
      <w:r>
        <w:rPr>
          <w:rFonts w:cs="Traditional Arabic" w:hint="cs"/>
          <w:sz w:val="32"/>
          <w:szCs w:val="32"/>
          <w:rtl/>
        </w:rPr>
        <w:t>08</w:t>
      </w:r>
      <w:r w:rsidRPr="001A652D">
        <w:rPr>
          <w:rFonts w:cs="Traditional Arabic" w:hint="cs"/>
          <w:sz w:val="32"/>
          <w:szCs w:val="32"/>
          <w:rtl/>
        </w:rPr>
        <w:t>/</w:t>
      </w:r>
      <w:r>
        <w:rPr>
          <w:rFonts w:cs="Traditional Arabic" w:hint="cs"/>
          <w:sz w:val="32"/>
          <w:szCs w:val="32"/>
          <w:rtl/>
        </w:rPr>
        <w:t>1984</w:t>
      </w:r>
      <w:r w:rsidRPr="001A652D">
        <w:rPr>
          <w:rFonts w:cs="Traditional Arabic" w:hint="cs"/>
          <w:sz w:val="32"/>
          <w:szCs w:val="32"/>
          <w:rtl/>
        </w:rPr>
        <w:t>.</w:t>
      </w:r>
    </w:p>
    <w:p w:rsidR="00793EE6" w:rsidRPr="00047BBA" w:rsidRDefault="00793EE6" w:rsidP="008271B4">
      <w:pPr>
        <w:pStyle w:val="Paragraphedeliste"/>
        <w:numPr>
          <w:ilvl w:val="0"/>
          <w:numId w:val="111"/>
        </w:numPr>
        <w:tabs>
          <w:tab w:val="right" w:pos="282"/>
          <w:tab w:val="right" w:pos="423"/>
          <w:tab w:val="right" w:pos="707"/>
        </w:tabs>
        <w:bidi/>
        <w:jc w:val="both"/>
        <w:rPr>
          <w:rFonts w:asciiTheme="majorBidi" w:hAnsiTheme="majorBidi" w:cs="Traditional Arabic"/>
          <w:color w:val="FF0000"/>
          <w:sz w:val="32"/>
          <w:szCs w:val="32"/>
          <w:lang w:bidi="ar-DZ"/>
        </w:rPr>
      </w:pPr>
      <w:r>
        <w:rPr>
          <w:rFonts w:cs="Traditional Arabic" w:hint="cs"/>
          <w:sz w:val="32"/>
          <w:szCs w:val="32"/>
          <w:rtl/>
        </w:rPr>
        <w:lastRenderedPageBreak/>
        <w:t>الجريدة الرسمية للجمهورية الجزائرية الديمقراطية الشعبية.</w:t>
      </w:r>
      <w:r>
        <w:rPr>
          <w:rFonts w:cs="Traditional Arabic" w:hint="cs"/>
          <w:b/>
          <w:bCs/>
          <w:sz w:val="24"/>
          <w:szCs w:val="24"/>
          <w:rtl/>
        </w:rPr>
        <w:t xml:space="preserve"> </w:t>
      </w:r>
      <w:r w:rsidRPr="001A652D">
        <w:rPr>
          <w:rFonts w:cs="Traditional Arabic" w:hint="cs"/>
          <w:sz w:val="32"/>
          <w:szCs w:val="32"/>
          <w:rtl/>
        </w:rPr>
        <w:t xml:space="preserve">العدد </w:t>
      </w:r>
      <w:r>
        <w:rPr>
          <w:rFonts w:cs="Traditional Arabic" w:hint="cs"/>
          <w:sz w:val="32"/>
          <w:szCs w:val="32"/>
          <w:rtl/>
        </w:rPr>
        <w:t>62</w:t>
      </w:r>
      <w:r w:rsidRPr="001A652D">
        <w:rPr>
          <w:rFonts w:cs="Traditional Arabic" w:hint="cs"/>
          <w:sz w:val="32"/>
          <w:szCs w:val="32"/>
          <w:rtl/>
        </w:rPr>
        <w:t xml:space="preserve">، </w:t>
      </w:r>
      <w:r>
        <w:rPr>
          <w:rFonts w:cs="Traditional Arabic" w:hint="cs"/>
          <w:sz w:val="32"/>
          <w:szCs w:val="32"/>
          <w:rtl/>
        </w:rPr>
        <w:t>24</w:t>
      </w:r>
      <w:r w:rsidRPr="001A652D">
        <w:rPr>
          <w:rFonts w:cs="Traditional Arabic" w:hint="cs"/>
          <w:sz w:val="32"/>
          <w:szCs w:val="32"/>
          <w:rtl/>
        </w:rPr>
        <w:t>/</w:t>
      </w:r>
      <w:r>
        <w:rPr>
          <w:rFonts w:cs="Traditional Arabic" w:hint="cs"/>
          <w:sz w:val="32"/>
          <w:szCs w:val="32"/>
          <w:rtl/>
        </w:rPr>
        <w:t>08</w:t>
      </w:r>
      <w:r w:rsidRPr="001A652D">
        <w:rPr>
          <w:rFonts w:cs="Traditional Arabic" w:hint="cs"/>
          <w:sz w:val="32"/>
          <w:szCs w:val="32"/>
          <w:rtl/>
        </w:rPr>
        <w:t>/</w:t>
      </w:r>
      <w:r>
        <w:rPr>
          <w:rFonts w:cs="Traditional Arabic" w:hint="cs"/>
          <w:sz w:val="32"/>
          <w:szCs w:val="32"/>
          <w:rtl/>
        </w:rPr>
        <w:t>1988</w:t>
      </w:r>
      <w:r w:rsidRPr="001A652D">
        <w:rPr>
          <w:rFonts w:cs="Traditional Arabic" w:hint="cs"/>
          <w:sz w:val="32"/>
          <w:szCs w:val="32"/>
          <w:rtl/>
        </w:rPr>
        <w:t>.</w:t>
      </w:r>
    </w:p>
    <w:p w:rsidR="00793EE6" w:rsidRPr="0093550D" w:rsidRDefault="00793EE6" w:rsidP="008271B4">
      <w:pPr>
        <w:pStyle w:val="Paragraphedeliste"/>
        <w:numPr>
          <w:ilvl w:val="0"/>
          <w:numId w:val="111"/>
        </w:numPr>
        <w:tabs>
          <w:tab w:val="right" w:pos="282"/>
          <w:tab w:val="right" w:pos="423"/>
          <w:tab w:val="right" w:pos="849"/>
        </w:tabs>
        <w:bidi/>
        <w:jc w:val="both"/>
        <w:rPr>
          <w:rFonts w:asciiTheme="majorBidi" w:hAnsiTheme="majorBidi" w:cs="Traditional Arabic"/>
          <w:color w:val="FF0000"/>
          <w:sz w:val="32"/>
          <w:szCs w:val="32"/>
          <w:lang w:bidi="ar-DZ"/>
        </w:rPr>
      </w:pPr>
      <w:r>
        <w:rPr>
          <w:rFonts w:cs="Traditional Arabic" w:hint="cs"/>
          <w:sz w:val="32"/>
          <w:szCs w:val="32"/>
          <w:rtl/>
        </w:rPr>
        <w:t>الجريدة الرسمية للجمهورية الجزائرية الديمقراطية الشعبية</w:t>
      </w:r>
      <w:r w:rsidRPr="00237D32">
        <w:rPr>
          <w:rFonts w:cs="Traditional Arabic" w:hint="cs"/>
          <w:sz w:val="32"/>
          <w:szCs w:val="32"/>
          <w:rtl/>
        </w:rPr>
        <w:t>.</w:t>
      </w:r>
      <w:r>
        <w:rPr>
          <w:rFonts w:cs="Traditional Arabic" w:hint="cs"/>
          <w:b/>
          <w:bCs/>
          <w:sz w:val="24"/>
          <w:szCs w:val="24"/>
          <w:rtl/>
        </w:rPr>
        <w:t xml:space="preserve"> </w:t>
      </w:r>
      <w:r>
        <w:rPr>
          <w:rFonts w:cs="Traditional Arabic" w:hint="cs"/>
          <w:i/>
          <w:iCs/>
          <w:sz w:val="32"/>
          <w:szCs w:val="32"/>
          <w:rtl/>
        </w:rPr>
        <w:t>المرسوم التنفيذي رقم 98-220 المؤرخ في 07 يوليو سنة 1998، العدد 49.</w:t>
      </w:r>
    </w:p>
    <w:p w:rsidR="00793EE6" w:rsidRPr="00AC2B51" w:rsidRDefault="00793EE6" w:rsidP="008271B4">
      <w:pPr>
        <w:pStyle w:val="Paragraphedeliste"/>
        <w:numPr>
          <w:ilvl w:val="0"/>
          <w:numId w:val="111"/>
        </w:numPr>
        <w:tabs>
          <w:tab w:val="right" w:pos="282"/>
          <w:tab w:val="right" w:pos="423"/>
          <w:tab w:val="right" w:pos="849"/>
        </w:tabs>
        <w:bidi/>
        <w:jc w:val="both"/>
        <w:rPr>
          <w:rFonts w:asciiTheme="majorBidi" w:hAnsiTheme="majorBidi" w:cs="Traditional Arabic"/>
          <w:color w:val="FF0000"/>
          <w:sz w:val="32"/>
          <w:szCs w:val="32"/>
          <w:lang w:bidi="ar-DZ"/>
        </w:rPr>
      </w:pPr>
      <w:r>
        <w:rPr>
          <w:rFonts w:cs="Traditional Arabic" w:hint="cs"/>
          <w:sz w:val="32"/>
          <w:szCs w:val="32"/>
          <w:rtl/>
        </w:rPr>
        <w:t>الجريدة الرسمية للجمهورية الجزائرية الديمقراطية الشعبية</w:t>
      </w:r>
      <w:r w:rsidRPr="00237D32">
        <w:rPr>
          <w:rFonts w:cs="Traditional Arabic" w:hint="cs"/>
          <w:sz w:val="32"/>
          <w:szCs w:val="32"/>
          <w:rtl/>
        </w:rPr>
        <w:t>.</w:t>
      </w:r>
      <w:r>
        <w:rPr>
          <w:rFonts w:cs="Traditional Arabic" w:hint="cs"/>
          <w:b/>
          <w:bCs/>
          <w:sz w:val="24"/>
          <w:szCs w:val="24"/>
          <w:rtl/>
        </w:rPr>
        <w:t xml:space="preserve"> </w:t>
      </w:r>
      <w:r>
        <w:rPr>
          <w:rFonts w:cs="Traditional Arabic" w:hint="cs"/>
          <w:i/>
          <w:iCs/>
          <w:sz w:val="32"/>
          <w:szCs w:val="32"/>
          <w:rtl/>
        </w:rPr>
        <w:t xml:space="preserve">القانون رقم 98-11 المؤرخ في 22 غشت سنة 1998، </w:t>
      </w:r>
      <w:r w:rsidRPr="001A652D">
        <w:rPr>
          <w:rFonts w:cs="Traditional Arabic" w:hint="cs"/>
          <w:sz w:val="32"/>
          <w:szCs w:val="32"/>
          <w:rtl/>
        </w:rPr>
        <w:t xml:space="preserve">العدد </w:t>
      </w:r>
      <w:r>
        <w:rPr>
          <w:rFonts w:cs="Traditional Arabic" w:hint="cs"/>
          <w:sz w:val="32"/>
          <w:szCs w:val="32"/>
          <w:rtl/>
        </w:rPr>
        <w:t>62</w:t>
      </w:r>
      <w:r w:rsidRPr="001A652D">
        <w:rPr>
          <w:rFonts w:cs="Traditional Arabic" w:hint="cs"/>
          <w:sz w:val="32"/>
          <w:szCs w:val="32"/>
          <w:rtl/>
        </w:rPr>
        <w:t xml:space="preserve">، </w:t>
      </w:r>
      <w:r>
        <w:rPr>
          <w:rFonts w:cs="Traditional Arabic" w:hint="cs"/>
          <w:sz w:val="32"/>
          <w:szCs w:val="32"/>
          <w:rtl/>
        </w:rPr>
        <w:t>24</w:t>
      </w:r>
      <w:r w:rsidRPr="001A652D">
        <w:rPr>
          <w:rFonts w:cs="Traditional Arabic" w:hint="cs"/>
          <w:sz w:val="32"/>
          <w:szCs w:val="32"/>
          <w:rtl/>
        </w:rPr>
        <w:t>/</w:t>
      </w:r>
      <w:r>
        <w:rPr>
          <w:rFonts w:cs="Traditional Arabic" w:hint="cs"/>
          <w:sz w:val="32"/>
          <w:szCs w:val="32"/>
          <w:rtl/>
        </w:rPr>
        <w:t>08</w:t>
      </w:r>
      <w:r w:rsidRPr="001A652D">
        <w:rPr>
          <w:rFonts w:cs="Traditional Arabic" w:hint="cs"/>
          <w:sz w:val="32"/>
          <w:szCs w:val="32"/>
          <w:rtl/>
        </w:rPr>
        <w:t>/</w:t>
      </w:r>
      <w:r>
        <w:rPr>
          <w:rFonts w:cs="Traditional Arabic" w:hint="cs"/>
          <w:sz w:val="32"/>
          <w:szCs w:val="32"/>
          <w:rtl/>
        </w:rPr>
        <w:t>1998</w:t>
      </w:r>
      <w:r w:rsidRPr="001A652D">
        <w:rPr>
          <w:rFonts w:cs="Traditional Arabic" w:hint="cs"/>
          <w:sz w:val="32"/>
          <w:szCs w:val="32"/>
          <w:rtl/>
        </w:rPr>
        <w:t>.</w:t>
      </w:r>
    </w:p>
    <w:p w:rsidR="00793EE6" w:rsidRPr="00AC2B51" w:rsidRDefault="00793EE6" w:rsidP="008271B4">
      <w:pPr>
        <w:pStyle w:val="Paragraphedeliste"/>
        <w:numPr>
          <w:ilvl w:val="0"/>
          <w:numId w:val="111"/>
        </w:numPr>
        <w:tabs>
          <w:tab w:val="right" w:pos="282"/>
          <w:tab w:val="right" w:pos="423"/>
          <w:tab w:val="right" w:pos="849"/>
        </w:tabs>
        <w:bidi/>
        <w:jc w:val="both"/>
        <w:rPr>
          <w:rFonts w:asciiTheme="majorBidi" w:hAnsiTheme="majorBidi" w:cs="Traditional Arabic"/>
          <w:color w:val="FF0000"/>
          <w:sz w:val="32"/>
          <w:szCs w:val="32"/>
          <w:lang w:bidi="ar-DZ"/>
        </w:rPr>
      </w:pPr>
      <w:r>
        <w:rPr>
          <w:rFonts w:cs="Traditional Arabic" w:hint="cs"/>
          <w:sz w:val="32"/>
          <w:szCs w:val="32"/>
          <w:rtl/>
        </w:rPr>
        <w:t>الجريدة الرسمية للجمهورية الجزائرية الديمقراطية الشعبية.</w:t>
      </w:r>
      <w:r>
        <w:rPr>
          <w:rFonts w:cs="Traditional Arabic" w:hint="cs"/>
          <w:b/>
          <w:bCs/>
          <w:sz w:val="24"/>
          <w:szCs w:val="24"/>
          <w:rtl/>
        </w:rPr>
        <w:t xml:space="preserve"> </w:t>
      </w:r>
      <w:r>
        <w:rPr>
          <w:rFonts w:cs="Traditional Arabic" w:hint="cs"/>
          <w:sz w:val="32"/>
          <w:szCs w:val="32"/>
          <w:rtl/>
        </w:rPr>
        <w:t xml:space="preserve"> </w:t>
      </w:r>
      <w:r>
        <w:rPr>
          <w:rFonts w:cs="Traditional Arabic" w:hint="cs"/>
          <w:i/>
          <w:iCs/>
          <w:sz w:val="32"/>
          <w:szCs w:val="32"/>
          <w:rtl/>
        </w:rPr>
        <w:t>العدد 91، 06/12/1998.</w:t>
      </w:r>
    </w:p>
    <w:p w:rsidR="00793EE6" w:rsidRPr="0093550D" w:rsidRDefault="00793EE6" w:rsidP="008271B4">
      <w:pPr>
        <w:pStyle w:val="Paragraphedeliste"/>
        <w:numPr>
          <w:ilvl w:val="0"/>
          <w:numId w:val="111"/>
        </w:numPr>
        <w:tabs>
          <w:tab w:val="right" w:pos="282"/>
          <w:tab w:val="right" w:pos="423"/>
          <w:tab w:val="right" w:pos="849"/>
        </w:tabs>
        <w:bidi/>
        <w:jc w:val="both"/>
        <w:rPr>
          <w:rFonts w:asciiTheme="majorBidi" w:hAnsiTheme="majorBidi" w:cs="Traditional Arabic"/>
          <w:color w:val="FF0000"/>
          <w:sz w:val="32"/>
          <w:szCs w:val="32"/>
          <w:lang w:bidi="ar-DZ"/>
        </w:rPr>
      </w:pPr>
      <w:r>
        <w:rPr>
          <w:rFonts w:cs="Traditional Arabic" w:hint="cs"/>
          <w:sz w:val="32"/>
          <w:szCs w:val="32"/>
          <w:rtl/>
        </w:rPr>
        <w:t>الجريدة الرسمية للجمهورية الجزائرية الديمقراطية الشعبية</w:t>
      </w:r>
      <w:r w:rsidRPr="00237D32">
        <w:rPr>
          <w:rFonts w:cs="Traditional Arabic" w:hint="cs"/>
          <w:sz w:val="32"/>
          <w:szCs w:val="32"/>
          <w:rtl/>
        </w:rPr>
        <w:t>.</w:t>
      </w:r>
      <w:r>
        <w:rPr>
          <w:rFonts w:cs="Traditional Arabic" w:hint="cs"/>
          <w:b/>
          <w:bCs/>
          <w:sz w:val="24"/>
          <w:szCs w:val="24"/>
          <w:rtl/>
        </w:rPr>
        <w:t xml:space="preserve"> </w:t>
      </w:r>
      <w:r>
        <w:rPr>
          <w:rFonts w:cs="Traditional Arabic" w:hint="cs"/>
          <w:i/>
          <w:iCs/>
          <w:sz w:val="32"/>
          <w:szCs w:val="32"/>
          <w:rtl/>
        </w:rPr>
        <w:t>المرسوم التنفيذي رقم 98-398 المؤرخ في 02 ديسمبر سنة 1998، العدد 91.</w:t>
      </w:r>
    </w:p>
    <w:p w:rsidR="00793EE6" w:rsidRPr="0093550D" w:rsidRDefault="00793EE6" w:rsidP="008271B4">
      <w:pPr>
        <w:pStyle w:val="Paragraphedeliste"/>
        <w:numPr>
          <w:ilvl w:val="0"/>
          <w:numId w:val="111"/>
        </w:numPr>
        <w:tabs>
          <w:tab w:val="right" w:pos="282"/>
          <w:tab w:val="right" w:pos="423"/>
          <w:tab w:val="right" w:pos="849"/>
        </w:tabs>
        <w:bidi/>
        <w:jc w:val="both"/>
        <w:rPr>
          <w:rFonts w:asciiTheme="majorBidi" w:hAnsiTheme="majorBidi" w:cs="Traditional Arabic"/>
          <w:color w:val="FF0000"/>
          <w:sz w:val="32"/>
          <w:szCs w:val="32"/>
          <w:lang w:bidi="ar-DZ"/>
        </w:rPr>
      </w:pPr>
      <w:r>
        <w:rPr>
          <w:rFonts w:cs="Traditional Arabic" w:hint="cs"/>
          <w:sz w:val="32"/>
          <w:szCs w:val="32"/>
          <w:rtl/>
        </w:rPr>
        <w:t>الجريدة الرسمية للجمهورية الجزائرية الديمقراطية الشعبية</w:t>
      </w:r>
      <w:r w:rsidRPr="00237D32">
        <w:rPr>
          <w:rFonts w:cs="Traditional Arabic" w:hint="cs"/>
          <w:sz w:val="32"/>
          <w:szCs w:val="32"/>
          <w:rtl/>
        </w:rPr>
        <w:t>.</w:t>
      </w:r>
      <w:r>
        <w:rPr>
          <w:rFonts w:cs="Traditional Arabic" w:hint="cs"/>
          <w:b/>
          <w:bCs/>
          <w:sz w:val="24"/>
          <w:szCs w:val="24"/>
          <w:rtl/>
        </w:rPr>
        <w:t xml:space="preserve"> </w:t>
      </w:r>
      <w:r>
        <w:rPr>
          <w:rFonts w:cs="Traditional Arabic" w:hint="cs"/>
          <w:i/>
          <w:iCs/>
          <w:sz w:val="32"/>
          <w:szCs w:val="32"/>
          <w:rtl/>
        </w:rPr>
        <w:t xml:space="preserve">القانون رقم 99-05 المؤرخ في 4 أبريل سنة 1999، </w:t>
      </w:r>
      <w:r w:rsidRPr="001A652D">
        <w:rPr>
          <w:rFonts w:cs="Traditional Arabic" w:hint="cs"/>
          <w:sz w:val="32"/>
          <w:szCs w:val="32"/>
          <w:rtl/>
        </w:rPr>
        <w:t xml:space="preserve">العدد </w:t>
      </w:r>
      <w:r>
        <w:rPr>
          <w:rFonts w:cs="Traditional Arabic" w:hint="cs"/>
          <w:sz w:val="32"/>
          <w:szCs w:val="32"/>
          <w:rtl/>
        </w:rPr>
        <w:t>24</w:t>
      </w:r>
      <w:r w:rsidRPr="001A652D">
        <w:rPr>
          <w:rFonts w:cs="Traditional Arabic" w:hint="cs"/>
          <w:sz w:val="32"/>
          <w:szCs w:val="32"/>
          <w:rtl/>
        </w:rPr>
        <w:t xml:space="preserve">، </w:t>
      </w:r>
      <w:r>
        <w:rPr>
          <w:rFonts w:cs="Traditional Arabic" w:hint="cs"/>
          <w:sz w:val="32"/>
          <w:szCs w:val="32"/>
          <w:rtl/>
        </w:rPr>
        <w:t>07</w:t>
      </w:r>
      <w:r w:rsidRPr="001A652D">
        <w:rPr>
          <w:rFonts w:cs="Traditional Arabic" w:hint="cs"/>
          <w:sz w:val="32"/>
          <w:szCs w:val="32"/>
          <w:rtl/>
        </w:rPr>
        <w:t>/</w:t>
      </w:r>
      <w:r>
        <w:rPr>
          <w:rFonts w:cs="Traditional Arabic" w:hint="cs"/>
          <w:sz w:val="32"/>
          <w:szCs w:val="32"/>
          <w:rtl/>
        </w:rPr>
        <w:t>04</w:t>
      </w:r>
      <w:r w:rsidRPr="001A652D">
        <w:rPr>
          <w:rFonts w:cs="Traditional Arabic" w:hint="cs"/>
          <w:sz w:val="32"/>
          <w:szCs w:val="32"/>
          <w:rtl/>
        </w:rPr>
        <w:t>/</w:t>
      </w:r>
      <w:r>
        <w:rPr>
          <w:rFonts w:cs="Traditional Arabic" w:hint="cs"/>
          <w:sz w:val="32"/>
          <w:szCs w:val="32"/>
          <w:rtl/>
        </w:rPr>
        <w:t>1999</w:t>
      </w:r>
      <w:r w:rsidRPr="001A652D">
        <w:rPr>
          <w:rFonts w:cs="Traditional Arabic" w:hint="cs"/>
          <w:sz w:val="32"/>
          <w:szCs w:val="32"/>
          <w:rtl/>
        </w:rPr>
        <w:t>.</w:t>
      </w:r>
    </w:p>
    <w:p w:rsidR="00793EE6" w:rsidRPr="0093550D" w:rsidRDefault="00793EE6" w:rsidP="008271B4">
      <w:pPr>
        <w:pStyle w:val="Paragraphedeliste"/>
        <w:numPr>
          <w:ilvl w:val="0"/>
          <w:numId w:val="111"/>
        </w:numPr>
        <w:tabs>
          <w:tab w:val="right" w:pos="282"/>
          <w:tab w:val="right" w:pos="423"/>
          <w:tab w:val="right" w:pos="849"/>
        </w:tabs>
        <w:bidi/>
        <w:jc w:val="both"/>
        <w:rPr>
          <w:rFonts w:asciiTheme="majorBidi" w:hAnsiTheme="majorBidi" w:cs="Traditional Arabic"/>
          <w:color w:val="FF0000"/>
          <w:sz w:val="32"/>
          <w:szCs w:val="32"/>
          <w:lang w:bidi="ar-DZ"/>
        </w:rPr>
      </w:pPr>
      <w:r>
        <w:rPr>
          <w:rFonts w:cs="Traditional Arabic" w:hint="cs"/>
          <w:sz w:val="32"/>
          <w:szCs w:val="32"/>
          <w:rtl/>
        </w:rPr>
        <w:t>الجريدة الرسمية للجمهورية الجزائرية الديمقراطية الشعبية</w:t>
      </w:r>
      <w:r w:rsidRPr="00237D32">
        <w:rPr>
          <w:rFonts w:cs="Traditional Arabic" w:hint="cs"/>
          <w:sz w:val="32"/>
          <w:szCs w:val="32"/>
          <w:rtl/>
        </w:rPr>
        <w:t>.</w:t>
      </w:r>
      <w:r>
        <w:rPr>
          <w:rFonts w:cs="Traditional Arabic" w:hint="cs"/>
          <w:b/>
          <w:bCs/>
          <w:sz w:val="24"/>
          <w:szCs w:val="24"/>
          <w:rtl/>
        </w:rPr>
        <w:t xml:space="preserve"> </w:t>
      </w:r>
      <w:r>
        <w:rPr>
          <w:rFonts w:cs="Traditional Arabic" w:hint="cs"/>
          <w:i/>
          <w:iCs/>
          <w:sz w:val="32"/>
          <w:szCs w:val="32"/>
          <w:rtl/>
        </w:rPr>
        <w:t>المرسوم التنفيذي رقم 03-279 المؤرخ في 23 غشت سنة 2003، العدد 51.</w:t>
      </w:r>
    </w:p>
    <w:p w:rsidR="00793EE6" w:rsidRPr="00914DE5" w:rsidRDefault="00793EE6" w:rsidP="008271B4">
      <w:pPr>
        <w:pStyle w:val="Paragraphedeliste"/>
        <w:numPr>
          <w:ilvl w:val="0"/>
          <w:numId w:val="111"/>
        </w:numPr>
        <w:tabs>
          <w:tab w:val="right" w:pos="282"/>
          <w:tab w:val="right" w:pos="423"/>
          <w:tab w:val="right" w:pos="849"/>
        </w:tabs>
        <w:bidi/>
        <w:jc w:val="both"/>
        <w:rPr>
          <w:rFonts w:asciiTheme="majorBidi" w:hAnsiTheme="majorBidi" w:cs="Traditional Arabic"/>
          <w:color w:val="FF0000"/>
          <w:sz w:val="32"/>
          <w:szCs w:val="32"/>
          <w:lang w:bidi="ar-DZ"/>
        </w:rPr>
      </w:pPr>
      <w:r>
        <w:rPr>
          <w:rFonts w:cs="Traditional Arabic" w:hint="cs"/>
          <w:sz w:val="32"/>
          <w:szCs w:val="32"/>
          <w:rtl/>
        </w:rPr>
        <w:t>الجريدة الرسمية للجمهورية الجزائرية الديمقراطية الشعبية</w:t>
      </w:r>
      <w:r w:rsidRPr="00237D32">
        <w:rPr>
          <w:rFonts w:cs="Traditional Arabic" w:hint="cs"/>
          <w:sz w:val="32"/>
          <w:szCs w:val="32"/>
          <w:rtl/>
        </w:rPr>
        <w:t>.</w:t>
      </w:r>
      <w:r>
        <w:rPr>
          <w:rFonts w:cs="Traditional Arabic" w:hint="cs"/>
          <w:b/>
          <w:bCs/>
          <w:sz w:val="24"/>
          <w:szCs w:val="24"/>
          <w:rtl/>
        </w:rPr>
        <w:t xml:space="preserve"> </w:t>
      </w:r>
      <w:r>
        <w:rPr>
          <w:rFonts w:cs="Traditional Arabic" w:hint="cs"/>
          <w:i/>
          <w:iCs/>
          <w:sz w:val="32"/>
          <w:szCs w:val="32"/>
          <w:rtl/>
        </w:rPr>
        <w:t>المرسوم التنفيذي رقم 04-256 المؤرخ في 29 غشت سنة 2004، العدد 54.</w:t>
      </w:r>
    </w:p>
    <w:p w:rsidR="00793EE6" w:rsidRPr="0093550D" w:rsidRDefault="00793EE6" w:rsidP="008271B4">
      <w:pPr>
        <w:pStyle w:val="Paragraphedeliste"/>
        <w:numPr>
          <w:ilvl w:val="0"/>
          <w:numId w:val="111"/>
        </w:numPr>
        <w:tabs>
          <w:tab w:val="right" w:pos="282"/>
          <w:tab w:val="right" w:pos="423"/>
          <w:tab w:val="right" w:pos="849"/>
        </w:tabs>
        <w:bidi/>
        <w:jc w:val="left"/>
        <w:rPr>
          <w:rFonts w:asciiTheme="majorBidi" w:hAnsiTheme="majorBidi" w:cs="Traditional Arabic"/>
          <w:color w:val="FF0000"/>
          <w:sz w:val="32"/>
          <w:szCs w:val="32"/>
          <w:lang w:bidi="ar-DZ"/>
        </w:rPr>
      </w:pPr>
      <w:r>
        <w:rPr>
          <w:rFonts w:cs="Traditional Arabic" w:hint="cs"/>
          <w:sz w:val="32"/>
          <w:szCs w:val="32"/>
          <w:rtl/>
        </w:rPr>
        <w:t>الجريدة الرسمية للجمهورية الجزائرية الديمقراطية الشعبية</w:t>
      </w:r>
      <w:r w:rsidRPr="00237D32">
        <w:rPr>
          <w:rFonts w:cs="Traditional Arabic" w:hint="cs"/>
          <w:sz w:val="32"/>
          <w:szCs w:val="32"/>
          <w:rtl/>
        </w:rPr>
        <w:t>.</w:t>
      </w:r>
      <w:r>
        <w:rPr>
          <w:rFonts w:cs="Traditional Arabic" w:hint="cs"/>
          <w:b/>
          <w:bCs/>
          <w:sz w:val="24"/>
          <w:szCs w:val="24"/>
          <w:rtl/>
        </w:rPr>
        <w:t xml:space="preserve"> </w:t>
      </w:r>
      <w:r>
        <w:rPr>
          <w:rFonts w:cs="Traditional Arabic" w:hint="cs"/>
          <w:i/>
          <w:iCs/>
          <w:sz w:val="32"/>
          <w:szCs w:val="32"/>
          <w:rtl/>
        </w:rPr>
        <w:t>الأمر 06-03  المؤرخ في 15 يوليو سنة 2006</w:t>
      </w:r>
    </w:p>
    <w:p w:rsidR="00793EE6" w:rsidRPr="004E158A" w:rsidRDefault="00793EE6" w:rsidP="008271B4">
      <w:pPr>
        <w:pStyle w:val="Paragraphedeliste"/>
        <w:numPr>
          <w:ilvl w:val="0"/>
          <w:numId w:val="111"/>
        </w:numPr>
        <w:tabs>
          <w:tab w:val="right" w:pos="282"/>
          <w:tab w:val="right" w:pos="423"/>
          <w:tab w:val="right" w:pos="849"/>
        </w:tabs>
        <w:bidi/>
        <w:jc w:val="both"/>
        <w:rPr>
          <w:rFonts w:asciiTheme="majorBidi" w:hAnsiTheme="majorBidi" w:cs="Traditional Arabic"/>
          <w:color w:val="FF0000"/>
          <w:sz w:val="32"/>
          <w:szCs w:val="32"/>
          <w:rtl/>
          <w:lang w:bidi="ar-DZ"/>
        </w:rPr>
      </w:pPr>
      <w:r>
        <w:rPr>
          <w:rFonts w:cs="Traditional Arabic" w:hint="cs"/>
          <w:sz w:val="32"/>
          <w:szCs w:val="32"/>
          <w:rtl/>
        </w:rPr>
        <w:t>الجريدة الرسمية للجمهورية الجزائرية الديمقراطية الشعبية</w:t>
      </w:r>
      <w:r w:rsidRPr="00237D32">
        <w:rPr>
          <w:rFonts w:cs="Traditional Arabic" w:hint="cs"/>
          <w:sz w:val="32"/>
          <w:szCs w:val="32"/>
          <w:rtl/>
        </w:rPr>
        <w:t>.</w:t>
      </w:r>
      <w:r>
        <w:rPr>
          <w:rFonts w:cs="Traditional Arabic" w:hint="cs"/>
          <w:b/>
          <w:bCs/>
          <w:sz w:val="24"/>
          <w:szCs w:val="24"/>
          <w:rtl/>
        </w:rPr>
        <w:t xml:space="preserve"> </w:t>
      </w:r>
      <w:r>
        <w:rPr>
          <w:rFonts w:cs="Traditional Arabic" w:hint="cs"/>
          <w:i/>
          <w:iCs/>
          <w:sz w:val="32"/>
          <w:szCs w:val="32"/>
          <w:rtl/>
        </w:rPr>
        <w:t xml:space="preserve">القانون رقم 08-05 المؤرخ في 23 فبراير سنة 2008، </w:t>
      </w:r>
      <w:r w:rsidRPr="001A652D">
        <w:rPr>
          <w:rFonts w:cs="Traditional Arabic" w:hint="cs"/>
          <w:sz w:val="32"/>
          <w:szCs w:val="32"/>
          <w:rtl/>
        </w:rPr>
        <w:t xml:space="preserve">العدد </w:t>
      </w:r>
      <w:r>
        <w:rPr>
          <w:rFonts w:cs="Traditional Arabic" w:hint="cs"/>
          <w:sz w:val="32"/>
          <w:szCs w:val="32"/>
          <w:rtl/>
        </w:rPr>
        <w:t>10</w:t>
      </w:r>
      <w:r w:rsidRPr="001A652D">
        <w:rPr>
          <w:rFonts w:cs="Traditional Arabic" w:hint="cs"/>
          <w:sz w:val="32"/>
          <w:szCs w:val="32"/>
          <w:rtl/>
        </w:rPr>
        <w:t xml:space="preserve">، </w:t>
      </w:r>
      <w:r>
        <w:rPr>
          <w:rFonts w:cs="Traditional Arabic" w:hint="cs"/>
          <w:sz w:val="32"/>
          <w:szCs w:val="32"/>
          <w:rtl/>
        </w:rPr>
        <w:t>27</w:t>
      </w:r>
      <w:r w:rsidRPr="001A652D">
        <w:rPr>
          <w:rFonts w:cs="Traditional Arabic" w:hint="cs"/>
          <w:sz w:val="32"/>
          <w:szCs w:val="32"/>
          <w:rtl/>
        </w:rPr>
        <w:t>/</w:t>
      </w:r>
      <w:r>
        <w:rPr>
          <w:rFonts w:cs="Traditional Arabic" w:hint="cs"/>
          <w:sz w:val="32"/>
          <w:szCs w:val="32"/>
          <w:rtl/>
        </w:rPr>
        <w:t>02</w:t>
      </w:r>
      <w:r w:rsidRPr="001A652D">
        <w:rPr>
          <w:rFonts w:cs="Traditional Arabic" w:hint="cs"/>
          <w:sz w:val="32"/>
          <w:szCs w:val="32"/>
          <w:rtl/>
        </w:rPr>
        <w:t>/</w:t>
      </w:r>
      <w:r>
        <w:rPr>
          <w:rFonts w:cs="Traditional Arabic" w:hint="cs"/>
          <w:sz w:val="32"/>
          <w:szCs w:val="32"/>
          <w:rtl/>
        </w:rPr>
        <w:t>2008</w:t>
      </w:r>
      <w:r w:rsidRPr="001A652D">
        <w:rPr>
          <w:rFonts w:cs="Traditional Arabic" w:hint="cs"/>
          <w:sz w:val="32"/>
          <w:szCs w:val="32"/>
          <w:rtl/>
        </w:rPr>
        <w:t>.</w:t>
      </w:r>
    </w:p>
    <w:p w:rsidR="00793EE6" w:rsidRPr="00FA10C1" w:rsidRDefault="00793EE6" w:rsidP="008271B4">
      <w:pPr>
        <w:pStyle w:val="Paragraphedeliste"/>
        <w:numPr>
          <w:ilvl w:val="0"/>
          <w:numId w:val="111"/>
        </w:numPr>
        <w:tabs>
          <w:tab w:val="right" w:pos="282"/>
          <w:tab w:val="right" w:pos="423"/>
          <w:tab w:val="right" w:pos="849"/>
        </w:tabs>
        <w:bidi/>
        <w:jc w:val="both"/>
        <w:rPr>
          <w:rFonts w:asciiTheme="majorBidi" w:hAnsiTheme="majorBidi" w:cs="Traditional Arabic"/>
          <w:color w:val="FF0000"/>
          <w:sz w:val="32"/>
          <w:szCs w:val="32"/>
          <w:lang w:bidi="ar-DZ"/>
        </w:rPr>
      </w:pPr>
      <w:r>
        <w:rPr>
          <w:rFonts w:cs="Traditional Arabic" w:hint="cs"/>
          <w:sz w:val="32"/>
          <w:szCs w:val="32"/>
          <w:rtl/>
        </w:rPr>
        <w:t>الجريدة الرسمية للجمهورية الجزائرية الديمقراطية الشعبية</w:t>
      </w:r>
      <w:r w:rsidRPr="00237D32">
        <w:rPr>
          <w:rFonts w:cs="Traditional Arabic" w:hint="cs"/>
          <w:sz w:val="32"/>
          <w:szCs w:val="32"/>
          <w:rtl/>
        </w:rPr>
        <w:t>.</w:t>
      </w:r>
      <w:r>
        <w:rPr>
          <w:rFonts w:cs="Traditional Arabic" w:hint="cs"/>
          <w:b/>
          <w:bCs/>
          <w:sz w:val="24"/>
          <w:szCs w:val="24"/>
          <w:rtl/>
        </w:rPr>
        <w:t xml:space="preserve"> </w:t>
      </w:r>
      <w:r>
        <w:rPr>
          <w:rFonts w:cs="Traditional Arabic" w:hint="cs"/>
          <w:i/>
          <w:iCs/>
          <w:sz w:val="32"/>
          <w:szCs w:val="32"/>
          <w:rtl/>
        </w:rPr>
        <w:t xml:space="preserve">القانون رقم 08-06 المؤرخ في 23 فبراير سنة 2008، </w:t>
      </w:r>
      <w:r w:rsidRPr="001A652D">
        <w:rPr>
          <w:rFonts w:cs="Traditional Arabic" w:hint="cs"/>
          <w:sz w:val="32"/>
          <w:szCs w:val="32"/>
          <w:rtl/>
        </w:rPr>
        <w:t xml:space="preserve">العدد </w:t>
      </w:r>
      <w:r>
        <w:rPr>
          <w:rFonts w:cs="Traditional Arabic" w:hint="cs"/>
          <w:sz w:val="32"/>
          <w:szCs w:val="32"/>
          <w:rtl/>
        </w:rPr>
        <w:t>10</w:t>
      </w:r>
      <w:r w:rsidRPr="001A652D">
        <w:rPr>
          <w:rFonts w:cs="Traditional Arabic" w:hint="cs"/>
          <w:sz w:val="32"/>
          <w:szCs w:val="32"/>
          <w:rtl/>
        </w:rPr>
        <w:t xml:space="preserve">، </w:t>
      </w:r>
      <w:r>
        <w:rPr>
          <w:rFonts w:cs="Traditional Arabic" w:hint="cs"/>
          <w:sz w:val="32"/>
          <w:szCs w:val="32"/>
          <w:rtl/>
        </w:rPr>
        <w:t>27</w:t>
      </w:r>
      <w:r w:rsidRPr="001A652D">
        <w:rPr>
          <w:rFonts w:cs="Traditional Arabic" w:hint="cs"/>
          <w:sz w:val="32"/>
          <w:szCs w:val="32"/>
          <w:rtl/>
        </w:rPr>
        <w:t>/</w:t>
      </w:r>
      <w:r>
        <w:rPr>
          <w:rFonts w:cs="Traditional Arabic" w:hint="cs"/>
          <w:sz w:val="32"/>
          <w:szCs w:val="32"/>
          <w:rtl/>
        </w:rPr>
        <w:t>02</w:t>
      </w:r>
      <w:r w:rsidRPr="001A652D">
        <w:rPr>
          <w:rFonts w:cs="Traditional Arabic" w:hint="cs"/>
          <w:sz w:val="32"/>
          <w:szCs w:val="32"/>
          <w:rtl/>
        </w:rPr>
        <w:t>/</w:t>
      </w:r>
      <w:r>
        <w:rPr>
          <w:rFonts w:cs="Traditional Arabic" w:hint="cs"/>
          <w:sz w:val="32"/>
          <w:szCs w:val="32"/>
          <w:rtl/>
        </w:rPr>
        <w:t>2008</w:t>
      </w:r>
      <w:r w:rsidRPr="001A652D">
        <w:rPr>
          <w:rFonts w:cs="Traditional Arabic" w:hint="cs"/>
          <w:sz w:val="32"/>
          <w:szCs w:val="32"/>
          <w:rtl/>
        </w:rPr>
        <w:t>.</w:t>
      </w:r>
    </w:p>
    <w:p w:rsidR="00793EE6" w:rsidRPr="00FA10C1" w:rsidRDefault="00793EE6" w:rsidP="008271B4">
      <w:pPr>
        <w:pStyle w:val="Paragraphedeliste"/>
        <w:numPr>
          <w:ilvl w:val="0"/>
          <w:numId w:val="111"/>
        </w:numPr>
        <w:tabs>
          <w:tab w:val="right" w:pos="282"/>
          <w:tab w:val="right" w:pos="423"/>
          <w:tab w:val="right" w:pos="849"/>
        </w:tabs>
        <w:bidi/>
        <w:jc w:val="both"/>
        <w:rPr>
          <w:rFonts w:asciiTheme="majorBidi" w:hAnsiTheme="majorBidi" w:cs="Traditional Arabic"/>
          <w:color w:val="FF0000"/>
          <w:sz w:val="32"/>
          <w:szCs w:val="32"/>
          <w:lang w:bidi="ar-DZ"/>
        </w:rPr>
      </w:pPr>
      <w:r>
        <w:rPr>
          <w:rFonts w:cs="Traditional Arabic" w:hint="cs"/>
          <w:sz w:val="32"/>
          <w:szCs w:val="32"/>
          <w:rtl/>
        </w:rPr>
        <w:t>الجريدة الرسمية للجمهورية الجزائرية الديمقراطية الشعبية</w:t>
      </w:r>
      <w:r w:rsidRPr="00237D32">
        <w:rPr>
          <w:rFonts w:cs="Traditional Arabic" w:hint="cs"/>
          <w:sz w:val="32"/>
          <w:szCs w:val="32"/>
          <w:rtl/>
        </w:rPr>
        <w:t>.</w:t>
      </w:r>
      <w:r>
        <w:rPr>
          <w:rFonts w:cs="Traditional Arabic" w:hint="cs"/>
          <w:b/>
          <w:bCs/>
          <w:sz w:val="24"/>
          <w:szCs w:val="24"/>
          <w:rtl/>
        </w:rPr>
        <w:t xml:space="preserve"> </w:t>
      </w:r>
      <w:r>
        <w:rPr>
          <w:rFonts w:cs="Traditional Arabic" w:hint="cs"/>
          <w:i/>
          <w:iCs/>
          <w:sz w:val="32"/>
          <w:szCs w:val="32"/>
          <w:rtl/>
        </w:rPr>
        <w:t xml:space="preserve">المرسوم التنفيذي رقم 08-130 المؤرخ في 3 مايو سنة 2008، </w:t>
      </w:r>
      <w:r w:rsidRPr="001A652D">
        <w:rPr>
          <w:rFonts w:cs="Traditional Arabic" w:hint="cs"/>
          <w:sz w:val="32"/>
          <w:szCs w:val="32"/>
          <w:rtl/>
        </w:rPr>
        <w:t xml:space="preserve">العدد </w:t>
      </w:r>
      <w:r>
        <w:rPr>
          <w:rFonts w:cs="Traditional Arabic" w:hint="cs"/>
          <w:sz w:val="32"/>
          <w:szCs w:val="32"/>
          <w:rtl/>
        </w:rPr>
        <w:t>23</w:t>
      </w:r>
      <w:r w:rsidRPr="001A652D">
        <w:rPr>
          <w:rFonts w:cs="Traditional Arabic" w:hint="cs"/>
          <w:sz w:val="32"/>
          <w:szCs w:val="32"/>
          <w:rtl/>
        </w:rPr>
        <w:t xml:space="preserve">، </w:t>
      </w:r>
      <w:r>
        <w:rPr>
          <w:rFonts w:cs="Traditional Arabic" w:hint="cs"/>
          <w:sz w:val="32"/>
          <w:szCs w:val="32"/>
          <w:rtl/>
        </w:rPr>
        <w:t>04</w:t>
      </w:r>
      <w:r w:rsidRPr="001A652D">
        <w:rPr>
          <w:rFonts w:cs="Traditional Arabic" w:hint="cs"/>
          <w:sz w:val="32"/>
          <w:szCs w:val="32"/>
          <w:rtl/>
        </w:rPr>
        <w:t>/</w:t>
      </w:r>
      <w:r>
        <w:rPr>
          <w:rFonts w:cs="Traditional Arabic" w:hint="cs"/>
          <w:sz w:val="32"/>
          <w:szCs w:val="32"/>
          <w:rtl/>
        </w:rPr>
        <w:t>05</w:t>
      </w:r>
      <w:r w:rsidRPr="001A652D">
        <w:rPr>
          <w:rFonts w:cs="Traditional Arabic" w:hint="cs"/>
          <w:sz w:val="32"/>
          <w:szCs w:val="32"/>
          <w:rtl/>
        </w:rPr>
        <w:t>/</w:t>
      </w:r>
      <w:r>
        <w:rPr>
          <w:rFonts w:cs="Traditional Arabic" w:hint="cs"/>
          <w:sz w:val="32"/>
          <w:szCs w:val="32"/>
          <w:rtl/>
        </w:rPr>
        <w:t>2008</w:t>
      </w:r>
      <w:r w:rsidRPr="001A652D">
        <w:rPr>
          <w:rFonts w:cs="Traditional Arabic" w:hint="cs"/>
          <w:sz w:val="32"/>
          <w:szCs w:val="32"/>
          <w:rtl/>
        </w:rPr>
        <w:t>.</w:t>
      </w:r>
    </w:p>
    <w:p w:rsidR="00793EE6" w:rsidRPr="0093550D" w:rsidRDefault="00793EE6" w:rsidP="008271B4">
      <w:pPr>
        <w:pStyle w:val="Paragraphedeliste"/>
        <w:numPr>
          <w:ilvl w:val="0"/>
          <w:numId w:val="111"/>
        </w:numPr>
        <w:tabs>
          <w:tab w:val="right" w:pos="282"/>
          <w:tab w:val="right" w:pos="423"/>
          <w:tab w:val="right" w:pos="849"/>
        </w:tabs>
        <w:bidi/>
        <w:jc w:val="left"/>
        <w:rPr>
          <w:rFonts w:asciiTheme="majorBidi" w:hAnsiTheme="majorBidi" w:cs="Traditional Arabic"/>
          <w:color w:val="FF0000"/>
          <w:sz w:val="32"/>
          <w:szCs w:val="32"/>
          <w:lang w:bidi="ar-DZ"/>
        </w:rPr>
      </w:pPr>
      <w:r>
        <w:rPr>
          <w:rFonts w:cs="Traditional Arabic" w:hint="cs"/>
          <w:sz w:val="32"/>
          <w:szCs w:val="32"/>
          <w:rtl/>
        </w:rPr>
        <w:t>الجريدة الرسمية للجمهورية الجزائرية الديمقراطية الشعبية</w:t>
      </w:r>
      <w:r w:rsidRPr="00237D32">
        <w:rPr>
          <w:rFonts w:cs="Traditional Arabic" w:hint="cs"/>
          <w:sz w:val="32"/>
          <w:szCs w:val="32"/>
          <w:rtl/>
        </w:rPr>
        <w:t>.</w:t>
      </w:r>
      <w:r>
        <w:rPr>
          <w:rFonts w:cs="Traditional Arabic" w:hint="cs"/>
          <w:b/>
          <w:bCs/>
          <w:sz w:val="24"/>
          <w:szCs w:val="24"/>
          <w:rtl/>
        </w:rPr>
        <w:t xml:space="preserve"> </w:t>
      </w:r>
      <w:r>
        <w:rPr>
          <w:rFonts w:cs="Traditional Arabic" w:hint="cs"/>
          <w:i/>
          <w:iCs/>
          <w:sz w:val="32"/>
          <w:szCs w:val="32"/>
          <w:rtl/>
        </w:rPr>
        <w:t>المرسوم التنفيذي رقم 12-77 المؤرخ في 12 فبراير سنة 2012، العدد 09.</w:t>
      </w:r>
    </w:p>
    <w:p w:rsidR="00793EE6" w:rsidRPr="00183736" w:rsidRDefault="00793EE6" w:rsidP="00183736">
      <w:pPr>
        <w:pStyle w:val="Paragraphedeliste"/>
        <w:numPr>
          <w:ilvl w:val="0"/>
          <w:numId w:val="111"/>
        </w:numPr>
        <w:tabs>
          <w:tab w:val="right" w:pos="282"/>
          <w:tab w:val="right" w:pos="423"/>
          <w:tab w:val="right" w:pos="849"/>
        </w:tabs>
        <w:bidi/>
        <w:jc w:val="left"/>
        <w:rPr>
          <w:rFonts w:asciiTheme="majorBidi" w:hAnsiTheme="majorBidi" w:cs="Traditional Arabic"/>
          <w:color w:val="FF0000"/>
          <w:sz w:val="32"/>
          <w:szCs w:val="32"/>
          <w:lang w:bidi="ar-DZ"/>
        </w:rPr>
      </w:pPr>
      <w:r>
        <w:rPr>
          <w:rFonts w:cs="Traditional Arabic" w:hint="cs"/>
          <w:sz w:val="32"/>
          <w:szCs w:val="32"/>
          <w:rtl/>
        </w:rPr>
        <w:t>الجريدة الرسمية للجمهورية الجزائرية الديمقراطية الشعبية</w:t>
      </w:r>
      <w:r w:rsidRPr="00237D32">
        <w:rPr>
          <w:rFonts w:cs="Traditional Arabic" w:hint="cs"/>
          <w:sz w:val="32"/>
          <w:szCs w:val="32"/>
          <w:rtl/>
        </w:rPr>
        <w:t>.</w:t>
      </w:r>
      <w:r>
        <w:rPr>
          <w:rFonts w:cs="Traditional Arabic" w:hint="cs"/>
          <w:b/>
          <w:bCs/>
          <w:sz w:val="24"/>
          <w:szCs w:val="24"/>
          <w:rtl/>
        </w:rPr>
        <w:t xml:space="preserve"> </w:t>
      </w:r>
      <w:r>
        <w:rPr>
          <w:rFonts w:cs="Traditional Arabic" w:hint="cs"/>
          <w:i/>
          <w:iCs/>
          <w:sz w:val="32"/>
          <w:szCs w:val="32"/>
          <w:rtl/>
        </w:rPr>
        <w:t>المرسوم التنفيذي رقم 14-239 المؤرخ في 25 غشت سنة 2014، العدد 52.</w:t>
      </w:r>
    </w:p>
    <w:p w:rsidR="00793EE6" w:rsidRDefault="00793EE6" w:rsidP="008271B4">
      <w:pPr>
        <w:pStyle w:val="Paragraphedeliste"/>
        <w:numPr>
          <w:ilvl w:val="1"/>
          <w:numId w:val="111"/>
        </w:numPr>
        <w:tabs>
          <w:tab w:val="left" w:pos="707"/>
        </w:tabs>
        <w:bidi/>
        <w:ind w:hanging="968"/>
        <w:jc w:val="left"/>
        <w:rPr>
          <w:rFonts w:asciiTheme="majorBidi" w:hAnsiTheme="majorBidi" w:cs="Andalus"/>
          <w:b/>
          <w:bCs/>
          <w:i/>
          <w:iCs/>
          <w:sz w:val="40"/>
          <w:szCs w:val="40"/>
          <w:lang w:bidi="ar-DZ"/>
        </w:rPr>
      </w:pPr>
      <w:r>
        <w:rPr>
          <w:rFonts w:asciiTheme="majorBidi" w:hAnsiTheme="majorBidi" w:cs="Andalus" w:hint="cs"/>
          <w:b/>
          <w:bCs/>
          <w:i/>
          <w:iCs/>
          <w:sz w:val="40"/>
          <w:szCs w:val="40"/>
          <w:rtl/>
          <w:lang w:bidi="ar-DZ"/>
        </w:rPr>
        <w:lastRenderedPageBreak/>
        <w:t>التقارير:</w:t>
      </w:r>
    </w:p>
    <w:p w:rsidR="00793EE6" w:rsidRPr="00F20C18" w:rsidRDefault="00793EE6" w:rsidP="008271B4">
      <w:pPr>
        <w:pStyle w:val="Notedebasdepage"/>
        <w:numPr>
          <w:ilvl w:val="0"/>
          <w:numId w:val="111"/>
        </w:numPr>
        <w:bidi/>
        <w:jc w:val="both"/>
        <w:rPr>
          <w:b/>
          <w:bCs/>
          <w:sz w:val="28"/>
          <w:szCs w:val="28"/>
          <w:lang w:bidi="ar-LY"/>
        </w:rPr>
      </w:pPr>
      <w:r w:rsidRPr="00F20C18">
        <w:rPr>
          <w:rFonts w:cs="Traditional Arabic" w:hint="cs"/>
          <w:sz w:val="32"/>
          <w:szCs w:val="32"/>
          <w:rtl/>
        </w:rPr>
        <w:t xml:space="preserve">مكتب اليونسكو الإقليمي للتربية في الدول العربية. </w:t>
      </w:r>
      <w:r w:rsidRPr="00F20C18">
        <w:rPr>
          <w:rFonts w:cs="Traditional Arabic" w:hint="cs"/>
          <w:i/>
          <w:iCs/>
          <w:sz w:val="32"/>
          <w:szCs w:val="32"/>
          <w:rtl/>
        </w:rPr>
        <w:t>انجازات التعليم العالي في البلدان العربية وتحدياته (1998-2009).</w:t>
      </w:r>
      <w:r w:rsidRPr="00F20C18">
        <w:rPr>
          <w:rFonts w:cs="Traditional Arabic" w:hint="cs"/>
          <w:b/>
          <w:bCs/>
          <w:i/>
          <w:iCs/>
          <w:sz w:val="32"/>
          <w:szCs w:val="32"/>
          <w:rtl/>
        </w:rPr>
        <w:t xml:space="preserve"> المؤتمر الإقليمي العربي حول التعليم العالي</w:t>
      </w:r>
      <w:r w:rsidRPr="00F20C18">
        <w:rPr>
          <w:rFonts w:cs="Traditional Arabic" w:hint="cs"/>
          <w:sz w:val="32"/>
          <w:szCs w:val="32"/>
          <w:rtl/>
        </w:rPr>
        <w:t xml:space="preserve">، بيروت، 6 يوليو 2009. </w:t>
      </w:r>
    </w:p>
    <w:p w:rsidR="00793EE6" w:rsidRPr="0054625C" w:rsidRDefault="00793EE6" w:rsidP="0054625C">
      <w:pPr>
        <w:pStyle w:val="Notedebasdepage"/>
        <w:numPr>
          <w:ilvl w:val="0"/>
          <w:numId w:val="111"/>
        </w:numPr>
        <w:bidi/>
        <w:jc w:val="both"/>
        <w:rPr>
          <w:b/>
          <w:bCs/>
          <w:sz w:val="28"/>
          <w:szCs w:val="28"/>
          <w:lang w:bidi="ar-LY"/>
        </w:rPr>
      </w:pPr>
      <w:r w:rsidRPr="00093946">
        <w:rPr>
          <w:rFonts w:cs="Traditional Arabic" w:hint="cs"/>
          <w:sz w:val="32"/>
          <w:szCs w:val="32"/>
          <w:rtl/>
        </w:rPr>
        <w:t xml:space="preserve">منظمة الأمم المتحدة للتربية والعلم والثقافة (اليونسكو). </w:t>
      </w:r>
      <w:r w:rsidRPr="00093946">
        <w:rPr>
          <w:rFonts w:cs="Traditional Arabic" w:hint="cs"/>
          <w:i/>
          <w:iCs/>
          <w:sz w:val="32"/>
          <w:szCs w:val="32"/>
          <w:rtl/>
        </w:rPr>
        <w:t xml:space="preserve">القرارات، </w:t>
      </w:r>
      <w:r w:rsidRPr="00093946">
        <w:rPr>
          <w:rFonts w:cs="Traditional Arabic" w:hint="cs"/>
          <w:b/>
          <w:bCs/>
          <w:i/>
          <w:iCs/>
          <w:sz w:val="32"/>
          <w:szCs w:val="32"/>
          <w:rtl/>
        </w:rPr>
        <w:t>سجلات المؤتمر العام</w:t>
      </w:r>
      <w:r w:rsidRPr="00093946">
        <w:rPr>
          <w:rFonts w:cs="Traditional Arabic" w:hint="cs"/>
          <w:i/>
          <w:iCs/>
          <w:sz w:val="32"/>
          <w:szCs w:val="32"/>
          <w:rtl/>
        </w:rPr>
        <w:t>.</w:t>
      </w:r>
      <w:r w:rsidRPr="00093946">
        <w:rPr>
          <w:rFonts w:cs="Traditional Arabic" w:hint="cs"/>
          <w:b/>
          <w:bCs/>
          <w:i/>
          <w:iCs/>
          <w:sz w:val="32"/>
          <w:szCs w:val="32"/>
          <w:rtl/>
        </w:rPr>
        <w:t xml:space="preserve"> </w:t>
      </w:r>
      <w:r w:rsidRPr="00093946">
        <w:rPr>
          <w:rFonts w:cs="Traditional Arabic" w:hint="cs"/>
          <w:sz w:val="32"/>
          <w:szCs w:val="32"/>
          <w:rtl/>
        </w:rPr>
        <w:t xml:space="preserve">المجلد </w:t>
      </w:r>
      <w:r w:rsidRPr="00093946">
        <w:rPr>
          <w:rFonts w:cs="Traditional Arabic" w:hint="cs"/>
          <w:sz w:val="32"/>
          <w:szCs w:val="32"/>
          <w:vertAlign w:val="subscript"/>
          <w:rtl/>
        </w:rPr>
        <w:t>1</w:t>
      </w:r>
      <w:r w:rsidRPr="00093946">
        <w:rPr>
          <w:rFonts w:cs="Traditional Arabic" w:hint="cs"/>
          <w:sz w:val="32"/>
          <w:szCs w:val="32"/>
          <w:rtl/>
        </w:rPr>
        <w:t xml:space="preserve">، الدورة التاسعة والعشرون، باريس، 21 أكتوبر </w:t>
      </w:r>
      <w:r w:rsidRPr="00093946">
        <w:rPr>
          <w:rFonts w:cs="Traditional Arabic"/>
          <w:sz w:val="32"/>
          <w:szCs w:val="32"/>
          <w:rtl/>
        </w:rPr>
        <w:t>–</w:t>
      </w:r>
      <w:r w:rsidRPr="00093946">
        <w:rPr>
          <w:rFonts w:cs="Traditional Arabic" w:hint="cs"/>
          <w:sz w:val="32"/>
          <w:szCs w:val="32"/>
          <w:rtl/>
        </w:rPr>
        <w:t xml:space="preserve"> 12 نوفمبر 1997.</w:t>
      </w:r>
    </w:p>
    <w:p w:rsidR="00793EE6" w:rsidRPr="009B604E" w:rsidRDefault="00793EE6" w:rsidP="008271B4">
      <w:pPr>
        <w:pStyle w:val="Paragraphedeliste"/>
        <w:numPr>
          <w:ilvl w:val="1"/>
          <w:numId w:val="109"/>
        </w:numPr>
        <w:tabs>
          <w:tab w:val="left" w:pos="707"/>
        </w:tabs>
        <w:bidi/>
        <w:ind w:hanging="940"/>
        <w:jc w:val="left"/>
        <w:rPr>
          <w:rFonts w:asciiTheme="majorBidi" w:hAnsiTheme="majorBidi" w:cs="Andalus"/>
          <w:b/>
          <w:bCs/>
          <w:i/>
          <w:iCs/>
          <w:sz w:val="40"/>
          <w:szCs w:val="40"/>
          <w:lang w:bidi="ar-DZ"/>
        </w:rPr>
      </w:pPr>
      <w:r w:rsidRPr="0054625C">
        <w:rPr>
          <w:rFonts w:asciiTheme="majorBidi" w:hAnsiTheme="majorBidi" w:cs="Andalus" w:hint="cs"/>
          <w:b/>
          <w:bCs/>
          <w:i/>
          <w:iCs/>
          <w:sz w:val="32"/>
          <w:szCs w:val="32"/>
          <w:rtl/>
          <w:lang w:bidi="ar-DZ"/>
        </w:rPr>
        <w:t>الانترنيت</w:t>
      </w:r>
      <w:r w:rsidRPr="00F362D3">
        <w:rPr>
          <w:rFonts w:asciiTheme="majorBidi" w:hAnsiTheme="majorBidi" w:cs="Andalus"/>
          <w:b/>
          <w:bCs/>
          <w:i/>
          <w:iCs/>
          <w:sz w:val="40"/>
          <w:szCs w:val="40"/>
          <w:rtl/>
          <w:lang w:bidi="ar-DZ"/>
        </w:rPr>
        <w:t>:</w:t>
      </w:r>
    </w:p>
    <w:p w:rsidR="00793EE6" w:rsidRPr="004960AF" w:rsidRDefault="00793EE6" w:rsidP="008271B4">
      <w:pPr>
        <w:pStyle w:val="Paragraphedeliste"/>
        <w:numPr>
          <w:ilvl w:val="0"/>
          <w:numId w:val="111"/>
        </w:numPr>
        <w:tabs>
          <w:tab w:val="left" w:pos="707"/>
          <w:tab w:val="right" w:pos="849"/>
        </w:tabs>
        <w:bidi/>
        <w:jc w:val="both"/>
        <w:rPr>
          <w:rFonts w:asciiTheme="majorBidi" w:hAnsiTheme="majorBidi" w:cs="Andalus"/>
          <w:b/>
          <w:bCs/>
          <w:i/>
          <w:iCs/>
          <w:sz w:val="40"/>
          <w:szCs w:val="40"/>
          <w:lang w:bidi="ar-DZ"/>
        </w:rPr>
      </w:pPr>
      <w:r>
        <w:rPr>
          <w:rFonts w:cs="Traditional Arabic" w:hint="cs"/>
          <w:sz w:val="32"/>
          <w:szCs w:val="32"/>
          <w:rtl/>
        </w:rPr>
        <w:t xml:space="preserve">البهالي عثمان. </w:t>
      </w:r>
      <w:r>
        <w:rPr>
          <w:rFonts w:cs="Traditional Arabic" w:hint="cs"/>
          <w:b/>
          <w:bCs/>
          <w:i/>
          <w:iCs/>
          <w:sz w:val="32"/>
          <w:szCs w:val="32"/>
          <w:rtl/>
        </w:rPr>
        <w:t>إعلان بولونيا: إصلاح التعليم العالي بأوروبا.</w:t>
      </w:r>
      <w:r w:rsidRPr="005E4340">
        <w:rPr>
          <w:rFonts w:cs="Traditional Arabic" w:hint="cs"/>
          <w:sz w:val="32"/>
          <w:szCs w:val="32"/>
          <w:rtl/>
        </w:rPr>
        <w:t>08/12/2009</w:t>
      </w:r>
      <w:r>
        <w:rPr>
          <w:rFonts w:cs="Traditional Arabic" w:hint="cs"/>
          <w:b/>
          <w:bCs/>
          <w:i/>
          <w:iCs/>
          <w:sz w:val="32"/>
          <w:szCs w:val="32"/>
          <w:rtl/>
        </w:rPr>
        <w:t>.</w:t>
      </w:r>
      <w:r>
        <w:rPr>
          <w:rFonts w:cs="Traditional Arabic" w:hint="cs"/>
          <w:sz w:val="32"/>
          <w:szCs w:val="32"/>
          <w:rtl/>
        </w:rPr>
        <w:t xml:space="preserve"> الموقع: </w:t>
      </w:r>
    </w:p>
    <w:p w:rsidR="00793EE6" w:rsidRPr="002A7AFB" w:rsidRDefault="000D1A3A" w:rsidP="00793EE6">
      <w:pPr>
        <w:pStyle w:val="Notedebasdepage"/>
        <w:jc w:val="both"/>
        <w:rPr>
          <w:rFonts w:asciiTheme="majorBidi" w:hAnsiTheme="majorBidi" w:cstheme="majorBidi"/>
          <w:sz w:val="24"/>
          <w:szCs w:val="24"/>
          <w:rtl/>
          <w:lang w:bidi="ar-DZ"/>
        </w:rPr>
      </w:pPr>
      <w:hyperlink r:id="rId36" w:history="1">
        <w:r w:rsidR="00793EE6" w:rsidRPr="002A7AFB">
          <w:rPr>
            <w:rStyle w:val="Lienhypertexte"/>
            <w:rFonts w:asciiTheme="majorBidi" w:hAnsiTheme="majorBidi" w:cstheme="majorBidi"/>
            <w:color w:val="auto"/>
            <w:sz w:val="24"/>
            <w:szCs w:val="24"/>
            <w:lang w:bidi="ar-DZ"/>
          </w:rPr>
          <w:t>http://www.almarefh.net/show_content_sub.php?CUV=364&amp;Model=M&amp;SubModel=132&amp;ID=503&amp;ShowAll=On</w:t>
        </w:r>
      </w:hyperlink>
      <w:r w:rsidR="00793EE6" w:rsidRPr="002A7AFB">
        <w:rPr>
          <w:rFonts w:asciiTheme="majorBidi" w:hAnsiTheme="majorBidi" w:cstheme="majorBidi"/>
          <w:sz w:val="24"/>
          <w:szCs w:val="24"/>
          <w:lang w:bidi="ar-DZ"/>
        </w:rPr>
        <w:t xml:space="preserve">    le </w:t>
      </w:r>
      <w:r w:rsidR="00793EE6" w:rsidRPr="002A7AFB">
        <w:rPr>
          <w:rFonts w:asciiTheme="majorBidi" w:hAnsiTheme="majorBidi" w:cstheme="majorBidi"/>
          <w:sz w:val="24"/>
          <w:szCs w:val="24"/>
        </w:rPr>
        <w:t>16/11/2017 à 18h 56.</w:t>
      </w:r>
    </w:p>
    <w:p w:rsidR="00793EE6" w:rsidRPr="00E911C6" w:rsidRDefault="00793EE6" w:rsidP="008271B4">
      <w:pPr>
        <w:pStyle w:val="Paragraphedeliste"/>
        <w:numPr>
          <w:ilvl w:val="0"/>
          <w:numId w:val="111"/>
        </w:numPr>
        <w:tabs>
          <w:tab w:val="left" w:pos="707"/>
          <w:tab w:val="right" w:pos="849"/>
        </w:tabs>
        <w:bidi/>
        <w:jc w:val="both"/>
        <w:rPr>
          <w:rFonts w:asciiTheme="majorBidi" w:hAnsiTheme="majorBidi" w:cs="Andalus"/>
          <w:b/>
          <w:bCs/>
          <w:i/>
          <w:iCs/>
          <w:sz w:val="40"/>
          <w:szCs w:val="40"/>
          <w:lang w:bidi="ar-DZ"/>
        </w:rPr>
      </w:pPr>
      <w:r>
        <w:rPr>
          <w:rFonts w:cs="Traditional Arabic" w:hint="cs"/>
          <w:sz w:val="32"/>
          <w:szCs w:val="32"/>
          <w:rtl/>
        </w:rPr>
        <w:t xml:space="preserve">بن عودة محمد. </w:t>
      </w:r>
      <w:r>
        <w:rPr>
          <w:rFonts w:cs="Traditional Arabic" w:hint="cs"/>
          <w:b/>
          <w:bCs/>
          <w:i/>
          <w:iCs/>
          <w:sz w:val="32"/>
          <w:szCs w:val="32"/>
          <w:rtl/>
        </w:rPr>
        <w:t>التجربة السوسيولوجية في الجزائر.</w:t>
      </w:r>
      <w:r>
        <w:rPr>
          <w:rFonts w:cs="Traditional Arabic" w:hint="cs"/>
          <w:sz w:val="32"/>
          <w:szCs w:val="32"/>
          <w:rtl/>
        </w:rPr>
        <w:t xml:space="preserve"> الموقع: </w:t>
      </w:r>
    </w:p>
    <w:p w:rsidR="00793EE6" w:rsidRPr="002A7AFB" w:rsidRDefault="000D1A3A" w:rsidP="00793EE6">
      <w:pPr>
        <w:pStyle w:val="Paragraphedeliste"/>
        <w:tabs>
          <w:tab w:val="left" w:pos="0"/>
        </w:tabs>
        <w:ind w:left="0"/>
        <w:jc w:val="both"/>
        <w:rPr>
          <w:rFonts w:asciiTheme="majorBidi" w:hAnsiTheme="majorBidi" w:cstheme="majorBidi"/>
          <w:sz w:val="24"/>
          <w:szCs w:val="24"/>
          <w:lang w:bidi="ar-DZ"/>
        </w:rPr>
      </w:pPr>
      <w:hyperlink r:id="rId37" w:history="1">
        <w:r w:rsidR="00793EE6" w:rsidRPr="002A7AFB">
          <w:rPr>
            <w:rStyle w:val="Lienhypertexte"/>
            <w:rFonts w:asciiTheme="majorBidi" w:hAnsiTheme="majorBidi" w:cstheme="majorBidi"/>
            <w:color w:val="auto"/>
            <w:sz w:val="24"/>
            <w:szCs w:val="24"/>
            <w:lang w:bidi="ar-DZ"/>
          </w:rPr>
          <w:t>https://sites.google.com/site/socioalger1/lm-alajtma/mwady-amte/altjrbte-alswsywlwjyte-fy-aljzayr</w:t>
        </w:r>
      </w:hyperlink>
      <w:r w:rsidR="00793EE6" w:rsidRPr="002A7AFB">
        <w:rPr>
          <w:rFonts w:asciiTheme="majorBidi" w:hAnsiTheme="majorBidi" w:cstheme="majorBidi"/>
          <w:sz w:val="24"/>
          <w:szCs w:val="24"/>
          <w:lang w:bidi="ar-DZ"/>
        </w:rPr>
        <w:t xml:space="preserve">       le 16/12/2016 à 20 h 15.</w:t>
      </w:r>
    </w:p>
    <w:p w:rsidR="00793EE6" w:rsidRPr="00482312" w:rsidRDefault="00793EE6" w:rsidP="008271B4">
      <w:pPr>
        <w:pStyle w:val="Paragraphedeliste"/>
        <w:numPr>
          <w:ilvl w:val="0"/>
          <w:numId w:val="111"/>
        </w:numPr>
        <w:tabs>
          <w:tab w:val="left" w:pos="140"/>
          <w:tab w:val="right" w:pos="423"/>
          <w:tab w:val="right" w:pos="565"/>
          <w:tab w:val="right" w:pos="707"/>
          <w:tab w:val="right" w:pos="849"/>
        </w:tabs>
        <w:bidi/>
        <w:jc w:val="both"/>
        <w:rPr>
          <w:rFonts w:asciiTheme="majorBidi" w:hAnsiTheme="majorBidi" w:cs="Andalus"/>
          <w:b/>
          <w:bCs/>
          <w:i/>
          <w:iCs/>
          <w:sz w:val="40"/>
          <w:szCs w:val="40"/>
          <w:lang w:bidi="ar-DZ"/>
        </w:rPr>
      </w:pPr>
      <w:r>
        <w:rPr>
          <w:rFonts w:cs="Traditional Arabic" w:hint="cs"/>
          <w:sz w:val="32"/>
          <w:szCs w:val="32"/>
          <w:rtl/>
        </w:rPr>
        <w:t xml:space="preserve">الصدوقي محمد. </w:t>
      </w:r>
      <w:r>
        <w:rPr>
          <w:rFonts w:cs="Traditional Arabic" w:hint="cs"/>
          <w:b/>
          <w:bCs/>
          <w:i/>
          <w:iCs/>
          <w:sz w:val="32"/>
          <w:szCs w:val="32"/>
          <w:rtl/>
        </w:rPr>
        <w:t xml:space="preserve">المفيد في التربية. </w:t>
      </w:r>
      <w:r w:rsidRPr="005E4340">
        <w:rPr>
          <w:rFonts w:cs="Traditional Arabic" w:hint="cs"/>
          <w:sz w:val="32"/>
          <w:szCs w:val="32"/>
          <w:rtl/>
        </w:rPr>
        <w:t>كتاب الكتروني</w:t>
      </w:r>
      <w:r>
        <w:rPr>
          <w:rFonts w:cs="Traditional Arabic" w:hint="cs"/>
          <w:sz w:val="32"/>
          <w:szCs w:val="32"/>
          <w:rtl/>
        </w:rPr>
        <w:t xml:space="preserve">. الموقع: </w:t>
      </w:r>
    </w:p>
    <w:p w:rsidR="00793EE6" w:rsidRPr="00D6172E" w:rsidRDefault="000D1A3A" w:rsidP="00793EE6">
      <w:pPr>
        <w:tabs>
          <w:tab w:val="left" w:pos="140"/>
          <w:tab w:val="right" w:pos="423"/>
          <w:tab w:val="right" w:pos="565"/>
          <w:tab w:val="right" w:pos="707"/>
          <w:tab w:val="right" w:pos="849"/>
        </w:tabs>
        <w:ind w:left="-2"/>
        <w:rPr>
          <w:rFonts w:asciiTheme="majorBidi" w:hAnsiTheme="majorBidi" w:cstheme="majorBidi"/>
          <w:sz w:val="24"/>
          <w:szCs w:val="24"/>
          <w:lang w:bidi="ar-DZ"/>
        </w:rPr>
      </w:pPr>
      <w:hyperlink r:id="rId38" w:history="1">
        <w:r w:rsidR="00793EE6" w:rsidRPr="002A7AFB">
          <w:rPr>
            <w:rStyle w:val="Lienhypertexte"/>
            <w:rFonts w:asciiTheme="majorBidi" w:hAnsiTheme="majorBidi" w:cstheme="majorBidi"/>
            <w:color w:val="auto"/>
            <w:sz w:val="24"/>
            <w:szCs w:val="24"/>
            <w:lang w:bidi="ar-DZ"/>
          </w:rPr>
          <w:t>https://fr.slideshare.net/dabite2014/ss-38667754</w:t>
        </w:r>
      </w:hyperlink>
      <w:r w:rsidR="00793EE6" w:rsidRPr="002A7AFB">
        <w:rPr>
          <w:rFonts w:asciiTheme="majorBidi" w:hAnsiTheme="majorBidi" w:cstheme="majorBidi"/>
          <w:sz w:val="24"/>
          <w:szCs w:val="24"/>
          <w:lang w:bidi="ar-DZ"/>
        </w:rPr>
        <w:t xml:space="preserve">  </w:t>
      </w:r>
      <w:r w:rsidR="00793EE6" w:rsidRPr="004960AF">
        <w:rPr>
          <w:rFonts w:asciiTheme="majorBidi" w:hAnsiTheme="majorBidi" w:cstheme="majorBidi"/>
          <w:sz w:val="24"/>
          <w:szCs w:val="24"/>
          <w:lang w:bidi="ar-DZ"/>
        </w:rPr>
        <w:t xml:space="preserve">  le 13/11/2017 à 18 h 53.</w:t>
      </w:r>
    </w:p>
    <w:p w:rsidR="00793EE6" w:rsidRPr="00F01D0A" w:rsidRDefault="00793EE6" w:rsidP="008271B4">
      <w:pPr>
        <w:pStyle w:val="Paragraphedeliste"/>
        <w:numPr>
          <w:ilvl w:val="0"/>
          <w:numId w:val="111"/>
        </w:numPr>
        <w:tabs>
          <w:tab w:val="left" w:pos="707"/>
          <w:tab w:val="right" w:pos="849"/>
        </w:tabs>
        <w:bidi/>
        <w:jc w:val="both"/>
        <w:rPr>
          <w:rFonts w:asciiTheme="majorBidi" w:hAnsiTheme="majorBidi" w:cs="Andalus"/>
          <w:b/>
          <w:bCs/>
          <w:i/>
          <w:iCs/>
          <w:sz w:val="40"/>
          <w:szCs w:val="40"/>
          <w:lang w:bidi="ar-DZ"/>
        </w:rPr>
      </w:pPr>
      <w:r>
        <w:rPr>
          <w:rFonts w:cs="Traditional Arabic" w:hint="cs"/>
          <w:sz w:val="32"/>
          <w:szCs w:val="32"/>
          <w:rtl/>
        </w:rPr>
        <w:t xml:space="preserve">العلاف إبراهيم خليل. </w:t>
      </w:r>
      <w:r>
        <w:rPr>
          <w:rFonts w:cs="Traditional Arabic" w:hint="cs"/>
          <w:b/>
          <w:bCs/>
          <w:i/>
          <w:iCs/>
          <w:sz w:val="32"/>
          <w:szCs w:val="32"/>
          <w:rtl/>
        </w:rPr>
        <w:t>التعليم العالي في عالم متغير.</w:t>
      </w:r>
      <w:r>
        <w:rPr>
          <w:rFonts w:cs="Traditional Arabic" w:hint="cs"/>
          <w:sz w:val="32"/>
          <w:szCs w:val="32"/>
          <w:rtl/>
        </w:rPr>
        <w:t xml:space="preserve"> جامعة الموصل: مركز الدراسات الإقليمية، 18/07/2007</w:t>
      </w:r>
      <w:r>
        <w:rPr>
          <w:rFonts w:cs="Traditional Arabic" w:hint="cs"/>
          <w:b/>
          <w:bCs/>
          <w:i/>
          <w:iCs/>
          <w:sz w:val="32"/>
          <w:szCs w:val="32"/>
          <w:rtl/>
        </w:rPr>
        <w:t>.</w:t>
      </w:r>
      <w:r>
        <w:rPr>
          <w:rFonts w:cs="Traditional Arabic" w:hint="cs"/>
          <w:sz w:val="32"/>
          <w:szCs w:val="32"/>
          <w:rtl/>
        </w:rPr>
        <w:t xml:space="preserve"> الموقع: </w:t>
      </w:r>
    </w:p>
    <w:p w:rsidR="00793EE6" w:rsidRPr="004960AF" w:rsidRDefault="000D1A3A" w:rsidP="00793EE6">
      <w:pPr>
        <w:jc w:val="both"/>
        <w:rPr>
          <w:rFonts w:asciiTheme="majorBidi" w:hAnsiTheme="majorBidi" w:cstheme="majorBidi"/>
          <w:sz w:val="24"/>
          <w:szCs w:val="24"/>
          <w:lang w:bidi="ar-DZ"/>
        </w:rPr>
      </w:pPr>
      <w:hyperlink r:id="rId39" w:history="1">
        <w:r w:rsidR="00793EE6" w:rsidRPr="002A7AFB">
          <w:rPr>
            <w:rStyle w:val="Lienhypertexte"/>
            <w:rFonts w:asciiTheme="majorBidi" w:hAnsiTheme="majorBidi" w:cstheme="majorBidi"/>
            <w:color w:val="auto"/>
            <w:sz w:val="24"/>
            <w:szCs w:val="24"/>
            <w:lang w:bidi="ar-DZ"/>
          </w:rPr>
          <w:t>https://pulpit.alwatanvoice.com/articles/2007/07/18/97001.html</w:t>
        </w:r>
      </w:hyperlink>
      <w:r w:rsidR="00793EE6" w:rsidRPr="004960AF">
        <w:rPr>
          <w:rFonts w:asciiTheme="majorBidi" w:hAnsiTheme="majorBidi" w:cstheme="majorBidi"/>
          <w:sz w:val="24"/>
          <w:szCs w:val="24"/>
        </w:rPr>
        <w:t xml:space="preserve">  </w:t>
      </w:r>
      <w:r w:rsidR="00793EE6" w:rsidRPr="004960AF">
        <w:rPr>
          <w:rFonts w:asciiTheme="majorBidi" w:hAnsiTheme="majorBidi" w:cstheme="majorBidi"/>
          <w:sz w:val="24"/>
          <w:szCs w:val="24"/>
          <w:lang w:bidi="ar-DZ"/>
        </w:rPr>
        <w:t>le 29/11/2017</w:t>
      </w:r>
      <w:r w:rsidR="00793EE6">
        <w:rPr>
          <w:rFonts w:asciiTheme="majorBidi" w:hAnsiTheme="majorBidi" w:cstheme="majorBidi"/>
          <w:sz w:val="24"/>
          <w:szCs w:val="24"/>
          <w:lang w:bidi="ar-DZ"/>
        </w:rPr>
        <w:t xml:space="preserve"> à 20h 04.</w:t>
      </w:r>
    </w:p>
    <w:p w:rsidR="00793EE6" w:rsidRPr="00CE70F9" w:rsidRDefault="00793EE6" w:rsidP="008271B4">
      <w:pPr>
        <w:pStyle w:val="Paragraphedeliste"/>
        <w:numPr>
          <w:ilvl w:val="0"/>
          <w:numId w:val="111"/>
        </w:numPr>
        <w:tabs>
          <w:tab w:val="left" w:pos="707"/>
          <w:tab w:val="right" w:pos="849"/>
        </w:tabs>
        <w:bidi/>
        <w:jc w:val="both"/>
        <w:rPr>
          <w:rFonts w:asciiTheme="majorBidi" w:hAnsiTheme="majorBidi" w:cs="Andalus"/>
          <w:b/>
          <w:bCs/>
          <w:i/>
          <w:iCs/>
          <w:sz w:val="40"/>
          <w:szCs w:val="40"/>
          <w:lang w:bidi="ar-DZ"/>
        </w:rPr>
      </w:pPr>
      <w:r>
        <w:rPr>
          <w:rFonts w:cs="Traditional Arabic" w:hint="cs"/>
          <w:sz w:val="32"/>
          <w:szCs w:val="32"/>
          <w:rtl/>
        </w:rPr>
        <w:t xml:space="preserve">زمام نور الدين. </w:t>
      </w:r>
      <w:r>
        <w:rPr>
          <w:rFonts w:cs="Traditional Arabic" w:hint="cs"/>
          <w:b/>
          <w:bCs/>
          <w:i/>
          <w:iCs/>
          <w:sz w:val="32"/>
          <w:szCs w:val="32"/>
          <w:rtl/>
        </w:rPr>
        <w:t>النخبة المثقفة بعيون أخرى.</w:t>
      </w:r>
      <w:r>
        <w:rPr>
          <w:rFonts w:cs="Traditional Arabic" w:hint="cs"/>
          <w:sz w:val="32"/>
          <w:szCs w:val="32"/>
          <w:rtl/>
        </w:rPr>
        <w:t xml:space="preserve"> جريدة الجزائر نيوز، 17/01/2011، متاحة على الموقع: </w:t>
      </w:r>
    </w:p>
    <w:p w:rsidR="00793EE6" w:rsidRDefault="000D1A3A" w:rsidP="00793EE6">
      <w:pPr>
        <w:pStyle w:val="Notedebasdepage"/>
        <w:ind w:left="215" w:hanging="215"/>
        <w:rPr>
          <w:rFonts w:asciiTheme="majorBidi" w:hAnsiTheme="majorBidi" w:cstheme="majorBidi"/>
          <w:sz w:val="24"/>
          <w:szCs w:val="24"/>
          <w:rtl/>
        </w:rPr>
      </w:pPr>
      <w:hyperlink r:id="rId40" w:history="1">
        <w:r w:rsidR="00793EE6" w:rsidRPr="002A7AFB">
          <w:rPr>
            <w:rStyle w:val="Lienhypertexte"/>
            <w:rFonts w:asciiTheme="majorBidi" w:hAnsiTheme="majorBidi" w:cstheme="majorBidi"/>
            <w:color w:val="auto"/>
            <w:sz w:val="24"/>
            <w:szCs w:val="24"/>
            <w:lang w:bidi="ar-DZ"/>
          </w:rPr>
          <w:t>https://www.djazairess.com/djazairnews/24970</w:t>
        </w:r>
      </w:hyperlink>
      <w:r w:rsidR="00793EE6" w:rsidRPr="004960AF">
        <w:rPr>
          <w:rFonts w:asciiTheme="majorBidi" w:hAnsiTheme="majorBidi" w:cstheme="majorBidi"/>
          <w:sz w:val="24"/>
          <w:szCs w:val="24"/>
          <w:lang w:bidi="ar-DZ"/>
        </w:rPr>
        <w:t xml:space="preserve">     le </w:t>
      </w:r>
      <w:r w:rsidR="00793EE6" w:rsidRPr="004960AF">
        <w:rPr>
          <w:rFonts w:asciiTheme="majorBidi" w:hAnsiTheme="majorBidi" w:cstheme="majorBidi"/>
          <w:sz w:val="24"/>
          <w:szCs w:val="24"/>
        </w:rPr>
        <w:t>27/12/2017  à 20 h 46.</w:t>
      </w:r>
    </w:p>
    <w:p w:rsidR="00793EE6" w:rsidRDefault="00793EE6" w:rsidP="00793EE6">
      <w:pPr>
        <w:pStyle w:val="Notedebasdepage"/>
        <w:ind w:left="215" w:hanging="215"/>
        <w:rPr>
          <w:rFonts w:asciiTheme="majorBidi" w:hAnsiTheme="majorBidi" w:cstheme="majorBidi"/>
          <w:sz w:val="24"/>
          <w:szCs w:val="24"/>
          <w:rtl/>
        </w:rPr>
      </w:pPr>
    </w:p>
    <w:p w:rsidR="00793EE6" w:rsidRPr="00B4161F" w:rsidRDefault="00793EE6" w:rsidP="008271B4">
      <w:pPr>
        <w:pStyle w:val="Notedebasdepage"/>
        <w:numPr>
          <w:ilvl w:val="0"/>
          <w:numId w:val="111"/>
        </w:numPr>
        <w:bidi/>
        <w:jc w:val="both"/>
        <w:rPr>
          <w:rFonts w:asciiTheme="majorBidi" w:hAnsiTheme="majorBidi" w:cstheme="majorBidi"/>
          <w:b/>
          <w:bCs/>
          <w:sz w:val="24"/>
          <w:szCs w:val="24"/>
          <w:lang w:val="en-US" w:bidi="ar-DZ"/>
        </w:rPr>
      </w:pPr>
      <w:r>
        <w:rPr>
          <w:rFonts w:cs="Traditional Arabic" w:hint="cs"/>
          <w:sz w:val="32"/>
          <w:szCs w:val="32"/>
          <w:rtl/>
        </w:rPr>
        <w:t xml:space="preserve">مخلوف بشير. </w:t>
      </w:r>
      <w:r>
        <w:rPr>
          <w:rFonts w:cs="Traditional Arabic" w:hint="cs"/>
          <w:b/>
          <w:bCs/>
          <w:i/>
          <w:iCs/>
          <w:sz w:val="32"/>
          <w:szCs w:val="32"/>
          <w:rtl/>
        </w:rPr>
        <w:t xml:space="preserve">موقع الدين في عملية الانتقال الديمقراطي في الجزائر، فترة (1989-1995) "دراسة في التمثلات السياسية لواقع التعددية الحزبية عند بعض المنتسبين للجبهة الإسلامية للإنقاذ </w:t>
      </w:r>
      <w:r>
        <w:rPr>
          <w:rFonts w:cs="Traditional Arabic"/>
          <w:b/>
          <w:bCs/>
          <w:i/>
          <w:iCs/>
          <w:sz w:val="32"/>
          <w:szCs w:val="32"/>
          <w:rtl/>
        </w:rPr>
        <w:t>–</w:t>
      </w:r>
      <w:r>
        <w:rPr>
          <w:rFonts w:cs="Traditional Arabic" w:hint="cs"/>
          <w:b/>
          <w:bCs/>
          <w:i/>
          <w:iCs/>
          <w:sz w:val="32"/>
          <w:szCs w:val="32"/>
          <w:rtl/>
        </w:rPr>
        <w:t>المنحلة-.</w:t>
      </w:r>
      <w:r>
        <w:rPr>
          <w:rFonts w:cs="Traditional Arabic" w:hint="cs"/>
          <w:sz w:val="32"/>
          <w:szCs w:val="32"/>
          <w:rtl/>
        </w:rPr>
        <w:t xml:space="preserve"> دكتوراه علوم في علم الاجتماع السياسي، كلية العلوم الاجتماعية، جامعة وهران، الجزائر، 2013. الموقع:</w:t>
      </w:r>
      <w:hyperlink r:id="rId41" w:history="1">
        <w:r w:rsidRPr="002A7AFB">
          <w:rPr>
            <w:rStyle w:val="Lienhypertexte"/>
            <w:rFonts w:asciiTheme="majorBidi" w:hAnsiTheme="majorBidi" w:cstheme="majorBidi"/>
            <w:color w:val="auto"/>
            <w:sz w:val="24"/>
            <w:szCs w:val="24"/>
            <w:lang w:bidi="ar-DZ"/>
          </w:rPr>
          <w:t>http://theses.univ-oran1.dz/document/02201318t.pdf</w:t>
        </w:r>
      </w:hyperlink>
      <w:r w:rsidRPr="002A7AFB">
        <w:rPr>
          <w:rFonts w:asciiTheme="majorBidi" w:hAnsiTheme="majorBidi" w:cstheme="majorBidi"/>
          <w:sz w:val="24"/>
          <w:szCs w:val="24"/>
        </w:rPr>
        <w:t xml:space="preserve">            </w:t>
      </w:r>
      <w:r w:rsidRPr="002A7AFB">
        <w:rPr>
          <w:rFonts w:asciiTheme="majorBidi" w:hAnsiTheme="majorBidi" w:cstheme="majorBidi"/>
          <w:sz w:val="24"/>
          <w:szCs w:val="24"/>
          <w:lang w:bidi="ar-DZ"/>
        </w:rPr>
        <w:t>le 22/01/2018   à 20 h 38.</w:t>
      </w:r>
      <w:r w:rsidRPr="00B4161F">
        <w:rPr>
          <w:rFonts w:asciiTheme="majorBidi" w:hAnsiTheme="majorBidi" w:cstheme="majorBidi"/>
          <w:sz w:val="24"/>
          <w:szCs w:val="24"/>
          <w:lang w:bidi="ar-DZ"/>
        </w:rPr>
        <w:t xml:space="preserve">  </w:t>
      </w:r>
    </w:p>
    <w:p w:rsidR="00793EE6" w:rsidRPr="004960AF" w:rsidRDefault="00793EE6" w:rsidP="00793EE6">
      <w:pPr>
        <w:pStyle w:val="Notedebasdepage"/>
        <w:ind w:left="215" w:hanging="215"/>
        <w:rPr>
          <w:rFonts w:asciiTheme="majorBidi" w:hAnsiTheme="majorBidi" w:cstheme="majorBidi"/>
          <w:sz w:val="24"/>
          <w:szCs w:val="24"/>
          <w:rtl/>
        </w:rPr>
      </w:pPr>
    </w:p>
    <w:p w:rsidR="00793EE6" w:rsidRDefault="000D1A3A" w:rsidP="008271B4">
      <w:pPr>
        <w:pStyle w:val="Notedebasdepage"/>
        <w:numPr>
          <w:ilvl w:val="0"/>
          <w:numId w:val="111"/>
        </w:numPr>
        <w:tabs>
          <w:tab w:val="left" w:pos="0"/>
        </w:tabs>
        <w:ind w:right="-2"/>
        <w:jc w:val="both"/>
        <w:rPr>
          <w:rFonts w:asciiTheme="majorBidi" w:hAnsiTheme="majorBidi" w:cstheme="majorBidi"/>
          <w:sz w:val="24"/>
          <w:szCs w:val="24"/>
          <w:lang w:bidi="ar-DZ"/>
        </w:rPr>
      </w:pPr>
      <w:hyperlink r:id="rId42" w:history="1">
        <w:r w:rsidR="00793EE6" w:rsidRPr="002A7AFB">
          <w:rPr>
            <w:rStyle w:val="Lienhypertexte"/>
            <w:rFonts w:asciiTheme="majorBidi" w:hAnsiTheme="majorBidi" w:cstheme="majorBidi"/>
            <w:color w:val="auto"/>
            <w:sz w:val="24"/>
            <w:szCs w:val="24"/>
          </w:rPr>
          <w:t>http://erasmusbel3arabi.blogspot.com/2014/05/blog-post_26.html</w:t>
        </w:r>
      </w:hyperlink>
      <w:r w:rsidR="00793EE6" w:rsidRPr="004960AF">
        <w:rPr>
          <w:rFonts w:asciiTheme="majorBidi" w:hAnsiTheme="majorBidi" w:cstheme="majorBidi"/>
          <w:sz w:val="24"/>
          <w:szCs w:val="24"/>
        </w:rPr>
        <w:t xml:space="preserve">  </w:t>
      </w:r>
      <w:r w:rsidR="00793EE6">
        <w:rPr>
          <w:rFonts w:asciiTheme="majorBidi" w:hAnsiTheme="majorBidi" w:cstheme="majorBidi"/>
          <w:sz w:val="24"/>
          <w:szCs w:val="24"/>
        </w:rPr>
        <w:t xml:space="preserve"> </w:t>
      </w:r>
      <w:r w:rsidR="00793EE6" w:rsidRPr="004960AF">
        <w:rPr>
          <w:rFonts w:asciiTheme="majorBidi" w:hAnsiTheme="majorBidi" w:cstheme="majorBidi"/>
          <w:sz w:val="24"/>
          <w:szCs w:val="24"/>
        </w:rPr>
        <w:t>le 15/11/2017</w:t>
      </w:r>
      <w:r w:rsidR="00793EE6">
        <w:rPr>
          <w:rFonts w:asciiTheme="majorBidi" w:hAnsiTheme="majorBidi" w:cstheme="majorBidi"/>
          <w:sz w:val="24"/>
          <w:szCs w:val="24"/>
        </w:rPr>
        <w:t xml:space="preserve"> </w:t>
      </w:r>
      <w:r w:rsidR="00793EE6" w:rsidRPr="004960AF">
        <w:rPr>
          <w:rFonts w:asciiTheme="majorBidi" w:hAnsiTheme="majorBidi" w:cstheme="majorBidi"/>
          <w:sz w:val="24"/>
          <w:szCs w:val="24"/>
        </w:rPr>
        <w:t>à 21h 47.</w:t>
      </w:r>
    </w:p>
    <w:p w:rsidR="00793EE6" w:rsidRPr="00213487" w:rsidRDefault="00793EE6" w:rsidP="00793EE6">
      <w:pPr>
        <w:pStyle w:val="Notedebasdepage"/>
        <w:tabs>
          <w:tab w:val="left" w:pos="0"/>
        </w:tabs>
        <w:ind w:right="-2"/>
        <w:jc w:val="both"/>
        <w:rPr>
          <w:rFonts w:asciiTheme="majorBidi" w:hAnsiTheme="majorBidi" w:cstheme="majorBidi"/>
          <w:sz w:val="24"/>
          <w:szCs w:val="24"/>
          <w:lang w:bidi="ar-DZ"/>
        </w:rPr>
      </w:pPr>
    </w:p>
    <w:p w:rsidR="0054625C" w:rsidRPr="00183736" w:rsidRDefault="000D1A3A" w:rsidP="00183736">
      <w:pPr>
        <w:pStyle w:val="Notedebasdepage"/>
        <w:numPr>
          <w:ilvl w:val="0"/>
          <w:numId w:val="111"/>
        </w:numPr>
        <w:jc w:val="left"/>
        <w:rPr>
          <w:rFonts w:asciiTheme="majorBidi" w:hAnsiTheme="majorBidi" w:cstheme="majorBidi"/>
          <w:b/>
          <w:bCs/>
          <w:sz w:val="24"/>
          <w:szCs w:val="24"/>
          <w:lang w:bidi="ar-DZ"/>
        </w:rPr>
      </w:pPr>
      <w:hyperlink r:id="rId43" w:history="1">
        <w:r w:rsidR="00793EE6" w:rsidRPr="002A7AFB">
          <w:rPr>
            <w:rStyle w:val="Lienhypertexte"/>
            <w:rFonts w:asciiTheme="majorBidi" w:hAnsiTheme="majorBidi" w:cstheme="majorBidi"/>
            <w:color w:val="auto"/>
            <w:sz w:val="24"/>
            <w:szCs w:val="24"/>
            <w:lang w:bidi="ar-DZ"/>
          </w:rPr>
          <w:t>http://www.ons.dz/IMG/pdf/emplar0915.pdf</w:t>
        </w:r>
      </w:hyperlink>
      <w:r w:rsidR="00793EE6" w:rsidRPr="002A7AFB">
        <w:rPr>
          <w:rFonts w:asciiTheme="majorBidi" w:hAnsiTheme="majorBidi" w:cstheme="majorBidi"/>
          <w:sz w:val="24"/>
          <w:szCs w:val="24"/>
          <w:lang w:bidi="ar-DZ"/>
        </w:rPr>
        <w:t xml:space="preserve"> </w:t>
      </w:r>
      <w:r w:rsidR="00793EE6" w:rsidRPr="007630F8">
        <w:rPr>
          <w:rFonts w:asciiTheme="majorBidi" w:hAnsiTheme="majorBidi" w:cstheme="majorBidi"/>
          <w:sz w:val="24"/>
          <w:szCs w:val="24"/>
          <w:lang w:bidi="ar-DZ"/>
        </w:rPr>
        <w:t xml:space="preserve">  </w:t>
      </w:r>
      <w:r w:rsidR="00793EE6">
        <w:rPr>
          <w:rFonts w:asciiTheme="majorBidi" w:hAnsiTheme="majorBidi" w:cstheme="majorBidi"/>
          <w:sz w:val="24"/>
          <w:szCs w:val="24"/>
          <w:lang w:bidi="ar-DZ"/>
        </w:rPr>
        <w:t xml:space="preserve">      </w:t>
      </w:r>
      <w:r w:rsidR="00793EE6" w:rsidRPr="00332D8E">
        <w:rPr>
          <w:rFonts w:asciiTheme="majorBidi" w:hAnsiTheme="majorBidi" w:cstheme="majorBidi"/>
          <w:sz w:val="24"/>
          <w:szCs w:val="24"/>
          <w:lang w:bidi="ar-DZ"/>
        </w:rPr>
        <w:t xml:space="preserve">le 21/11/2017 à 19 h 38.  </w:t>
      </w:r>
    </w:p>
    <w:p w:rsidR="00183736" w:rsidRDefault="00183736" w:rsidP="00183736">
      <w:pPr>
        <w:pStyle w:val="Paragraphedeliste"/>
        <w:rPr>
          <w:rFonts w:asciiTheme="majorBidi" w:hAnsiTheme="majorBidi" w:cstheme="majorBidi"/>
          <w:b/>
          <w:bCs/>
          <w:sz w:val="24"/>
          <w:szCs w:val="24"/>
          <w:lang w:bidi="ar-DZ"/>
        </w:rPr>
      </w:pPr>
    </w:p>
    <w:p w:rsidR="00183736" w:rsidRPr="00183736" w:rsidRDefault="00183736" w:rsidP="00183736">
      <w:pPr>
        <w:pStyle w:val="Notedebasdepage"/>
        <w:ind w:left="360"/>
        <w:jc w:val="left"/>
        <w:rPr>
          <w:rFonts w:asciiTheme="majorBidi" w:hAnsiTheme="majorBidi" w:cstheme="majorBidi"/>
          <w:b/>
          <w:bCs/>
          <w:sz w:val="24"/>
          <w:szCs w:val="24"/>
          <w:lang w:bidi="ar-DZ"/>
        </w:rPr>
      </w:pPr>
    </w:p>
    <w:p w:rsidR="00793EE6" w:rsidRDefault="00793EE6" w:rsidP="00793EE6">
      <w:pPr>
        <w:tabs>
          <w:tab w:val="left" w:pos="282"/>
          <w:tab w:val="left" w:pos="707"/>
        </w:tabs>
        <w:bidi/>
        <w:ind w:left="1980" w:hanging="1557"/>
        <w:rPr>
          <w:rFonts w:asciiTheme="majorBidi" w:hAnsiTheme="majorBidi" w:cs="Andalus"/>
          <w:b/>
          <w:bCs/>
          <w:sz w:val="36"/>
          <w:szCs w:val="36"/>
          <w:rtl/>
          <w:lang w:bidi="ar-DZ"/>
        </w:rPr>
      </w:pPr>
      <w:r>
        <w:rPr>
          <w:rFonts w:asciiTheme="majorBidi" w:hAnsiTheme="majorBidi" w:cs="Andalus" w:hint="cs"/>
          <w:b/>
          <w:bCs/>
          <w:sz w:val="36"/>
          <w:szCs w:val="36"/>
          <w:rtl/>
          <w:lang w:bidi="ar-DZ"/>
        </w:rPr>
        <w:t>ثانيا</w:t>
      </w:r>
      <w:r w:rsidRPr="00F362D3">
        <w:rPr>
          <w:rFonts w:asciiTheme="majorBidi" w:hAnsiTheme="majorBidi" w:cs="Andalus"/>
          <w:b/>
          <w:bCs/>
          <w:sz w:val="36"/>
          <w:szCs w:val="36"/>
          <w:rtl/>
          <w:lang w:bidi="ar-DZ"/>
        </w:rPr>
        <w:t>: ب</w:t>
      </w:r>
      <w:r>
        <w:rPr>
          <w:rFonts w:asciiTheme="majorBidi" w:hAnsiTheme="majorBidi" w:cs="Andalus" w:hint="cs"/>
          <w:b/>
          <w:bCs/>
          <w:sz w:val="36"/>
          <w:szCs w:val="36"/>
          <w:rtl/>
          <w:lang w:bidi="ar-DZ"/>
        </w:rPr>
        <w:t>ـ</w:t>
      </w:r>
      <w:r w:rsidRPr="00F362D3">
        <w:rPr>
          <w:rFonts w:asciiTheme="majorBidi" w:hAnsiTheme="majorBidi" w:cs="Andalus"/>
          <w:b/>
          <w:bCs/>
          <w:sz w:val="36"/>
          <w:szCs w:val="36"/>
          <w:rtl/>
          <w:lang w:bidi="ar-DZ"/>
        </w:rPr>
        <w:t>اللغ</w:t>
      </w:r>
      <w:r>
        <w:rPr>
          <w:rFonts w:asciiTheme="majorBidi" w:hAnsiTheme="majorBidi" w:cs="Andalus" w:hint="cs"/>
          <w:b/>
          <w:bCs/>
          <w:sz w:val="36"/>
          <w:szCs w:val="36"/>
          <w:rtl/>
          <w:lang w:bidi="ar-DZ"/>
        </w:rPr>
        <w:t>ـ</w:t>
      </w:r>
      <w:r w:rsidRPr="00F362D3">
        <w:rPr>
          <w:rFonts w:asciiTheme="majorBidi" w:hAnsiTheme="majorBidi" w:cs="Andalus"/>
          <w:b/>
          <w:bCs/>
          <w:sz w:val="36"/>
          <w:szCs w:val="36"/>
          <w:rtl/>
          <w:lang w:bidi="ar-DZ"/>
        </w:rPr>
        <w:t xml:space="preserve">ة </w:t>
      </w:r>
      <w:r>
        <w:rPr>
          <w:rFonts w:asciiTheme="majorBidi" w:hAnsiTheme="majorBidi" w:cs="Andalus" w:hint="cs"/>
          <w:b/>
          <w:bCs/>
          <w:sz w:val="36"/>
          <w:szCs w:val="36"/>
          <w:rtl/>
          <w:lang w:bidi="ar-DZ"/>
        </w:rPr>
        <w:t>الفـرنسيـة</w:t>
      </w:r>
    </w:p>
    <w:p w:rsidR="00793EE6" w:rsidRPr="000D40C3" w:rsidRDefault="00793EE6" w:rsidP="008271B4">
      <w:pPr>
        <w:pStyle w:val="Paragraphedeliste"/>
        <w:numPr>
          <w:ilvl w:val="1"/>
          <w:numId w:val="113"/>
        </w:numPr>
        <w:tabs>
          <w:tab w:val="left" w:pos="1185"/>
        </w:tabs>
        <w:jc w:val="left"/>
        <w:rPr>
          <w:rFonts w:asciiTheme="majorBidi" w:hAnsiTheme="majorBidi" w:cs="Andalus"/>
          <w:b/>
          <w:bCs/>
          <w:sz w:val="36"/>
          <w:szCs w:val="36"/>
          <w:lang w:bidi="ar-DZ"/>
        </w:rPr>
      </w:pPr>
      <w:r>
        <w:rPr>
          <w:rFonts w:asciiTheme="majorBidi" w:hAnsiTheme="majorBidi" w:cs="Andalus"/>
          <w:b/>
          <w:bCs/>
          <w:sz w:val="36"/>
          <w:szCs w:val="36"/>
          <w:lang w:bidi="ar-DZ"/>
        </w:rPr>
        <w:t>Les ouvrages :</w:t>
      </w:r>
    </w:p>
    <w:p w:rsidR="00793EE6" w:rsidRPr="00350EE0" w:rsidRDefault="00793EE6" w:rsidP="008271B4">
      <w:pPr>
        <w:pStyle w:val="Notedebasdepage"/>
        <w:numPr>
          <w:ilvl w:val="0"/>
          <w:numId w:val="111"/>
        </w:numPr>
        <w:tabs>
          <w:tab w:val="left" w:pos="709"/>
          <w:tab w:val="left" w:pos="9214"/>
        </w:tabs>
        <w:jc w:val="both"/>
        <w:rPr>
          <w:b/>
          <w:bCs/>
          <w:sz w:val="28"/>
          <w:szCs w:val="28"/>
          <w:lang w:bidi="ar-LY"/>
        </w:rPr>
      </w:pPr>
      <w:r>
        <w:rPr>
          <w:rFonts w:asciiTheme="majorBidi" w:hAnsiTheme="majorBidi" w:cstheme="majorBidi"/>
          <w:sz w:val="28"/>
          <w:szCs w:val="28"/>
        </w:rPr>
        <w:t>Danic Isabelle</w:t>
      </w:r>
      <w:r w:rsidRPr="00F362D3">
        <w:rPr>
          <w:rFonts w:asciiTheme="majorBidi" w:hAnsiTheme="majorBidi" w:cstheme="majorBidi"/>
          <w:sz w:val="28"/>
          <w:szCs w:val="28"/>
        </w:rPr>
        <w:t>.</w:t>
      </w:r>
      <w:r>
        <w:rPr>
          <w:rFonts w:asciiTheme="majorBidi" w:hAnsiTheme="majorBidi" w:cstheme="majorBidi"/>
          <w:sz w:val="24"/>
          <w:szCs w:val="24"/>
        </w:rPr>
        <w:t xml:space="preserve"> </w:t>
      </w:r>
      <w:r>
        <w:rPr>
          <w:rFonts w:asciiTheme="majorBidi" w:hAnsiTheme="majorBidi" w:cstheme="majorBidi"/>
          <w:b/>
          <w:bCs/>
          <w:i/>
          <w:iCs/>
          <w:sz w:val="28"/>
          <w:szCs w:val="28"/>
        </w:rPr>
        <w:t>La notion de représentation pour les sociologues</w:t>
      </w:r>
      <w:r w:rsidRPr="00F362D3">
        <w:rPr>
          <w:rFonts w:asciiTheme="majorBidi" w:hAnsiTheme="majorBidi" w:cstheme="majorBidi"/>
          <w:sz w:val="28"/>
          <w:szCs w:val="28"/>
        </w:rPr>
        <w:t>.</w:t>
      </w:r>
      <w:r>
        <w:rPr>
          <w:rFonts w:asciiTheme="majorBidi" w:hAnsiTheme="majorBidi" w:cstheme="majorBidi"/>
          <w:sz w:val="28"/>
          <w:szCs w:val="28"/>
        </w:rPr>
        <w:t xml:space="preserve"> </w:t>
      </w:r>
      <w:r w:rsidRPr="00F81157">
        <w:rPr>
          <w:rFonts w:asciiTheme="majorBidi" w:hAnsiTheme="majorBidi" w:cstheme="majorBidi"/>
          <w:b/>
          <w:bCs/>
          <w:sz w:val="28"/>
          <w:szCs w:val="28"/>
        </w:rPr>
        <w:t>Premier aperçue</w:t>
      </w:r>
      <w:r>
        <w:rPr>
          <w:rFonts w:asciiTheme="majorBidi" w:hAnsiTheme="majorBidi" w:cstheme="majorBidi"/>
          <w:sz w:val="28"/>
          <w:szCs w:val="28"/>
        </w:rPr>
        <w:t>. Reso. Université Renne II, ESO-UMR 6590 CNRS,N° 25</w:t>
      </w:r>
      <w:r w:rsidRPr="00F362D3">
        <w:rPr>
          <w:rFonts w:asciiTheme="majorBidi" w:hAnsiTheme="majorBidi" w:cstheme="majorBidi"/>
          <w:sz w:val="28"/>
          <w:szCs w:val="28"/>
        </w:rPr>
        <w:t>,</w:t>
      </w:r>
      <w:r>
        <w:rPr>
          <w:rFonts w:asciiTheme="majorBidi" w:hAnsiTheme="majorBidi" w:cstheme="majorBidi"/>
          <w:sz w:val="28"/>
          <w:szCs w:val="28"/>
        </w:rPr>
        <w:t xml:space="preserve"> décembre 2006. </w:t>
      </w:r>
    </w:p>
    <w:p w:rsidR="00793EE6" w:rsidRPr="00350EE0" w:rsidRDefault="00793EE6" w:rsidP="008271B4">
      <w:pPr>
        <w:pStyle w:val="Notedebasdepage"/>
        <w:numPr>
          <w:ilvl w:val="0"/>
          <w:numId w:val="111"/>
        </w:numPr>
        <w:tabs>
          <w:tab w:val="left" w:pos="709"/>
          <w:tab w:val="left" w:pos="9214"/>
        </w:tabs>
        <w:jc w:val="both"/>
        <w:rPr>
          <w:b/>
          <w:bCs/>
          <w:sz w:val="28"/>
          <w:szCs w:val="28"/>
          <w:lang w:bidi="ar-LY"/>
        </w:rPr>
      </w:pPr>
      <w:r>
        <w:rPr>
          <w:rFonts w:asciiTheme="majorBidi" w:hAnsiTheme="majorBidi" w:cstheme="majorBidi"/>
          <w:sz w:val="28"/>
          <w:szCs w:val="28"/>
        </w:rPr>
        <w:t>Le Secrétariat Exécutif du ROCARE</w:t>
      </w:r>
      <w:r w:rsidRPr="00F362D3">
        <w:rPr>
          <w:rFonts w:asciiTheme="majorBidi" w:hAnsiTheme="majorBidi" w:cstheme="majorBidi"/>
          <w:sz w:val="28"/>
          <w:szCs w:val="28"/>
        </w:rPr>
        <w:t>.</w:t>
      </w:r>
      <w:r>
        <w:rPr>
          <w:rFonts w:asciiTheme="majorBidi" w:hAnsiTheme="majorBidi" w:cstheme="majorBidi"/>
          <w:sz w:val="24"/>
          <w:szCs w:val="24"/>
        </w:rPr>
        <w:t xml:space="preserve"> </w:t>
      </w:r>
      <w:r>
        <w:rPr>
          <w:rFonts w:asciiTheme="majorBidi" w:hAnsiTheme="majorBidi" w:cstheme="majorBidi"/>
          <w:b/>
          <w:bCs/>
          <w:i/>
          <w:iCs/>
          <w:sz w:val="28"/>
          <w:szCs w:val="28"/>
        </w:rPr>
        <w:t>LA REFORME LMD une solution pour le développement durable</w:t>
      </w:r>
      <w:r w:rsidRPr="00F362D3">
        <w:rPr>
          <w:rFonts w:asciiTheme="majorBidi" w:hAnsiTheme="majorBidi" w:cstheme="majorBidi"/>
          <w:sz w:val="28"/>
          <w:szCs w:val="28"/>
        </w:rPr>
        <w:t xml:space="preserve">. </w:t>
      </w:r>
      <w:r>
        <w:rPr>
          <w:rFonts w:asciiTheme="majorBidi" w:hAnsiTheme="majorBidi" w:cstheme="majorBidi"/>
          <w:sz w:val="28"/>
          <w:szCs w:val="28"/>
        </w:rPr>
        <w:t>BAMAKO, 2014.</w:t>
      </w:r>
    </w:p>
    <w:p w:rsidR="00793EE6" w:rsidRPr="00A75E3F" w:rsidRDefault="00793EE6" w:rsidP="008271B4">
      <w:pPr>
        <w:pStyle w:val="Notedebasdepage"/>
        <w:numPr>
          <w:ilvl w:val="0"/>
          <w:numId w:val="111"/>
        </w:numPr>
        <w:tabs>
          <w:tab w:val="left" w:pos="709"/>
          <w:tab w:val="left" w:pos="9214"/>
        </w:tabs>
        <w:jc w:val="left"/>
        <w:rPr>
          <w:b/>
          <w:bCs/>
          <w:sz w:val="28"/>
          <w:szCs w:val="28"/>
          <w:lang w:bidi="ar-LY"/>
        </w:rPr>
      </w:pPr>
      <w:r w:rsidRPr="00F362D3">
        <w:rPr>
          <w:rFonts w:asciiTheme="majorBidi" w:hAnsiTheme="majorBidi" w:cstheme="majorBidi"/>
          <w:sz w:val="28"/>
          <w:szCs w:val="28"/>
        </w:rPr>
        <w:t xml:space="preserve"> </w:t>
      </w:r>
      <w:r>
        <w:rPr>
          <w:rFonts w:asciiTheme="majorBidi" w:hAnsiTheme="majorBidi" w:cstheme="majorBidi"/>
          <w:sz w:val="28"/>
          <w:szCs w:val="28"/>
        </w:rPr>
        <w:t>Mannoni Pierre</w:t>
      </w:r>
      <w:r w:rsidRPr="00F362D3">
        <w:rPr>
          <w:rFonts w:asciiTheme="majorBidi" w:hAnsiTheme="majorBidi" w:cstheme="majorBidi"/>
          <w:sz w:val="28"/>
          <w:szCs w:val="28"/>
        </w:rPr>
        <w:t>.</w:t>
      </w:r>
      <w:r>
        <w:rPr>
          <w:rFonts w:asciiTheme="majorBidi" w:hAnsiTheme="majorBidi" w:cstheme="majorBidi"/>
          <w:sz w:val="24"/>
          <w:szCs w:val="24"/>
        </w:rPr>
        <w:t xml:space="preserve"> </w:t>
      </w:r>
      <w:r>
        <w:rPr>
          <w:rFonts w:asciiTheme="majorBidi" w:hAnsiTheme="majorBidi" w:cstheme="majorBidi"/>
          <w:b/>
          <w:bCs/>
          <w:i/>
          <w:iCs/>
          <w:sz w:val="28"/>
          <w:szCs w:val="28"/>
        </w:rPr>
        <w:t>Que sais-je ? Les représentations sociales</w:t>
      </w:r>
      <w:r w:rsidRPr="00F362D3">
        <w:rPr>
          <w:rFonts w:asciiTheme="majorBidi" w:hAnsiTheme="majorBidi" w:cstheme="majorBidi"/>
          <w:sz w:val="28"/>
          <w:szCs w:val="28"/>
        </w:rPr>
        <w:t xml:space="preserve">. </w:t>
      </w:r>
      <w:r>
        <w:rPr>
          <w:rFonts w:asciiTheme="majorBidi" w:hAnsiTheme="majorBidi" w:cstheme="majorBidi"/>
          <w:sz w:val="28"/>
          <w:szCs w:val="28"/>
        </w:rPr>
        <w:t xml:space="preserve">6 </w:t>
      </w:r>
      <w:r w:rsidRPr="00B74280">
        <w:rPr>
          <w:rFonts w:asciiTheme="majorBidi" w:hAnsiTheme="majorBidi" w:cstheme="majorBidi"/>
          <w:sz w:val="28"/>
          <w:szCs w:val="28"/>
          <w:vertAlign w:val="superscript"/>
        </w:rPr>
        <w:t>eme</w:t>
      </w:r>
      <w:r>
        <w:rPr>
          <w:rFonts w:asciiTheme="majorBidi" w:hAnsiTheme="majorBidi" w:cstheme="majorBidi"/>
          <w:sz w:val="28"/>
          <w:szCs w:val="28"/>
        </w:rPr>
        <w:t xml:space="preserve"> édition.</w:t>
      </w:r>
    </w:p>
    <w:p w:rsidR="00793EE6" w:rsidRPr="00921C4F" w:rsidRDefault="00793EE6" w:rsidP="00793EE6">
      <w:pPr>
        <w:pStyle w:val="Notedebasdepage"/>
        <w:jc w:val="both"/>
        <w:rPr>
          <w:rFonts w:asciiTheme="majorBidi" w:hAnsiTheme="majorBidi" w:cstheme="majorBidi"/>
          <w:sz w:val="18"/>
          <w:szCs w:val="18"/>
          <w:lang w:bidi="ar-DZ"/>
        </w:rPr>
      </w:pPr>
    </w:p>
    <w:p w:rsidR="00793EE6" w:rsidRDefault="00793EE6" w:rsidP="008271B4">
      <w:pPr>
        <w:pStyle w:val="Paragraphedeliste"/>
        <w:numPr>
          <w:ilvl w:val="1"/>
          <w:numId w:val="113"/>
        </w:numPr>
        <w:tabs>
          <w:tab w:val="left" w:pos="1185"/>
        </w:tabs>
        <w:jc w:val="left"/>
        <w:rPr>
          <w:rFonts w:asciiTheme="majorBidi" w:hAnsiTheme="majorBidi" w:cs="Andalus"/>
          <w:b/>
          <w:bCs/>
          <w:sz w:val="36"/>
          <w:szCs w:val="36"/>
          <w:lang w:bidi="ar-DZ"/>
        </w:rPr>
      </w:pPr>
      <w:r>
        <w:rPr>
          <w:rFonts w:asciiTheme="majorBidi" w:hAnsiTheme="majorBidi" w:cs="Andalus"/>
          <w:b/>
          <w:bCs/>
          <w:sz w:val="36"/>
          <w:szCs w:val="36"/>
          <w:lang w:bidi="ar-DZ"/>
        </w:rPr>
        <w:t>Les articles : </w:t>
      </w:r>
    </w:p>
    <w:p w:rsidR="00793EE6" w:rsidRPr="0054625C" w:rsidRDefault="00793EE6" w:rsidP="0054625C">
      <w:pPr>
        <w:pStyle w:val="Paragraphedeliste"/>
        <w:numPr>
          <w:ilvl w:val="0"/>
          <w:numId w:val="111"/>
        </w:numPr>
        <w:tabs>
          <w:tab w:val="left" w:pos="284"/>
          <w:tab w:val="left" w:pos="567"/>
        </w:tabs>
        <w:jc w:val="left"/>
        <w:rPr>
          <w:rFonts w:asciiTheme="majorBidi" w:hAnsiTheme="majorBidi" w:cs="Andalus"/>
          <w:b/>
          <w:bCs/>
          <w:sz w:val="36"/>
          <w:szCs w:val="36"/>
          <w:lang w:bidi="ar-DZ"/>
        </w:rPr>
      </w:pPr>
      <w:r>
        <w:rPr>
          <w:rFonts w:asciiTheme="majorBidi" w:hAnsiTheme="majorBidi" w:cstheme="majorBidi"/>
          <w:sz w:val="28"/>
          <w:szCs w:val="28"/>
        </w:rPr>
        <w:t>Denis</w:t>
      </w:r>
      <w:r w:rsidRPr="004346C6">
        <w:rPr>
          <w:rFonts w:asciiTheme="majorBidi" w:hAnsiTheme="majorBidi" w:cstheme="majorBidi"/>
          <w:sz w:val="28"/>
          <w:szCs w:val="28"/>
        </w:rPr>
        <w:t xml:space="preserve"> Jodlet.</w:t>
      </w:r>
      <w:r w:rsidRPr="004346C6">
        <w:rPr>
          <w:rFonts w:asciiTheme="majorBidi" w:hAnsiTheme="majorBidi" w:cstheme="majorBidi"/>
          <w:sz w:val="24"/>
          <w:szCs w:val="24"/>
        </w:rPr>
        <w:t xml:space="preserve"> </w:t>
      </w:r>
      <w:r w:rsidRPr="004346C6">
        <w:rPr>
          <w:rFonts w:asciiTheme="majorBidi" w:hAnsiTheme="majorBidi" w:cstheme="majorBidi"/>
          <w:b/>
          <w:bCs/>
          <w:i/>
          <w:iCs/>
          <w:sz w:val="28"/>
          <w:szCs w:val="28"/>
        </w:rPr>
        <w:t>Les représentations sociales</w:t>
      </w:r>
      <w:r w:rsidRPr="004346C6">
        <w:rPr>
          <w:rFonts w:asciiTheme="majorBidi" w:hAnsiTheme="majorBidi" w:cstheme="majorBidi"/>
          <w:sz w:val="28"/>
          <w:szCs w:val="28"/>
        </w:rPr>
        <w:t xml:space="preserve">. </w:t>
      </w:r>
      <w:r>
        <w:rPr>
          <w:rFonts w:asciiTheme="majorBidi" w:hAnsiTheme="majorBidi" w:cstheme="majorBidi"/>
          <w:sz w:val="28"/>
          <w:szCs w:val="28"/>
        </w:rPr>
        <w:t xml:space="preserve">Presse Universitaires de France, Paris, Collection sociologique D’aujourd’hui, 1989. </w:t>
      </w:r>
    </w:p>
    <w:p w:rsidR="00793EE6" w:rsidRPr="00B1507E" w:rsidRDefault="00793EE6" w:rsidP="008271B4">
      <w:pPr>
        <w:pStyle w:val="Paragraphedeliste"/>
        <w:numPr>
          <w:ilvl w:val="1"/>
          <w:numId w:val="113"/>
        </w:numPr>
        <w:tabs>
          <w:tab w:val="left" w:pos="1185"/>
        </w:tabs>
        <w:jc w:val="left"/>
        <w:rPr>
          <w:rFonts w:asciiTheme="majorBidi" w:hAnsiTheme="majorBidi" w:cs="Andalus"/>
          <w:b/>
          <w:bCs/>
          <w:sz w:val="36"/>
          <w:szCs w:val="36"/>
          <w:lang w:bidi="ar-DZ"/>
        </w:rPr>
      </w:pPr>
      <w:r>
        <w:rPr>
          <w:rFonts w:asciiTheme="majorBidi" w:hAnsiTheme="majorBidi" w:cs="Andalus"/>
          <w:b/>
          <w:bCs/>
          <w:sz w:val="36"/>
          <w:szCs w:val="36"/>
          <w:lang w:bidi="ar-DZ"/>
        </w:rPr>
        <w:t>Les documents : </w:t>
      </w:r>
    </w:p>
    <w:p w:rsidR="00793EE6" w:rsidRPr="00855F5F" w:rsidRDefault="00793EE6" w:rsidP="008271B4">
      <w:pPr>
        <w:pStyle w:val="Paragraphedeliste"/>
        <w:numPr>
          <w:ilvl w:val="0"/>
          <w:numId w:val="111"/>
        </w:numPr>
        <w:tabs>
          <w:tab w:val="left" w:pos="709"/>
          <w:tab w:val="left" w:pos="8789"/>
        </w:tabs>
        <w:jc w:val="both"/>
        <w:rPr>
          <w:rFonts w:asciiTheme="majorBidi" w:hAnsiTheme="majorBidi" w:cs="Andalus"/>
          <w:b/>
          <w:bCs/>
          <w:sz w:val="36"/>
          <w:szCs w:val="36"/>
          <w:lang w:bidi="ar-DZ"/>
        </w:rPr>
      </w:pPr>
      <w:r>
        <w:rPr>
          <w:rFonts w:asciiTheme="majorBidi" w:hAnsiTheme="majorBidi" w:cstheme="majorBidi"/>
          <w:sz w:val="28"/>
          <w:szCs w:val="28"/>
          <w:lang w:bidi="ar-DZ"/>
        </w:rPr>
        <w:t>Direction de la Programmation et du Suivi Budgétaires W. Mostaganem</w:t>
      </w:r>
      <w:r w:rsidRPr="00B1507E">
        <w:rPr>
          <w:rFonts w:asciiTheme="majorBidi" w:hAnsiTheme="majorBidi" w:cstheme="majorBidi"/>
          <w:sz w:val="26"/>
          <w:szCs w:val="26"/>
          <w:lang w:bidi="ar-DZ"/>
        </w:rPr>
        <w:t>.</w:t>
      </w:r>
      <w:r>
        <w:rPr>
          <w:rFonts w:asciiTheme="majorBidi" w:hAnsiTheme="majorBidi" w:cstheme="majorBidi"/>
          <w:sz w:val="26"/>
          <w:szCs w:val="26"/>
          <w:lang w:bidi="ar-DZ"/>
        </w:rPr>
        <w:t xml:space="preserve"> </w:t>
      </w:r>
      <w:r w:rsidRPr="00B1507E">
        <w:rPr>
          <w:rFonts w:asciiTheme="majorBidi" w:hAnsiTheme="majorBidi" w:cs="Traditional Arabic"/>
          <w:b/>
          <w:bCs/>
          <w:sz w:val="26"/>
          <w:szCs w:val="26"/>
          <w:lang w:bidi="ar-DZ"/>
        </w:rPr>
        <w:t> </w:t>
      </w:r>
      <w:r>
        <w:rPr>
          <w:rFonts w:asciiTheme="majorBidi" w:hAnsiTheme="majorBidi" w:cs="Traditional Arabic"/>
          <w:b/>
          <w:bCs/>
          <w:i/>
          <w:iCs/>
          <w:sz w:val="28"/>
          <w:szCs w:val="28"/>
          <w:lang w:bidi="ar-DZ"/>
        </w:rPr>
        <w:t xml:space="preserve">Monographie de la wilaya de Mostaganem Situation arrêtée au 31/12/2016. </w:t>
      </w:r>
      <w:r w:rsidRPr="00B1507E">
        <w:rPr>
          <w:rFonts w:asciiTheme="majorBidi" w:hAnsiTheme="majorBidi" w:cs="Traditional Arabic"/>
          <w:sz w:val="28"/>
          <w:szCs w:val="28"/>
          <w:lang w:bidi="ar-DZ"/>
        </w:rPr>
        <w:t>Ed</w:t>
      </w:r>
      <w:r>
        <w:rPr>
          <w:rFonts w:asciiTheme="majorBidi" w:hAnsiTheme="majorBidi" w:cs="Traditional Arabic"/>
          <w:sz w:val="28"/>
          <w:szCs w:val="28"/>
          <w:lang w:bidi="ar-DZ"/>
        </w:rPr>
        <w:t xml:space="preserve"> Avril 2017</w:t>
      </w:r>
      <w:r w:rsidRPr="00B1507E">
        <w:rPr>
          <w:rFonts w:asciiTheme="majorBidi" w:hAnsiTheme="majorBidi" w:cstheme="majorBidi"/>
          <w:sz w:val="28"/>
          <w:szCs w:val="28"/>
          <w:lang w:bidi="ar-DZ"/>
        </w:rPr>
        <w:t>.</w:t>
      </w:r>
    </w:p>
    <w:p w:rsidR="00793EE6" w:rsidRPr="0054625C" w:rsidRDefault="00793EE6" w:rsidP="0054625C">
      <w:pPr>
        <w:pStyle w:val="Paragraphedeliste"/>
        <w:numPr>
          <w:ilvl w:val="0"/>
          <w:numId w:val="111"/>
        </w:numPr>
        <w:tabs>
          <w:tab w:val="left" w:pos="709"/>
          <w:tab w:val="left" w:pos="8789"/>
        </w:tabs>
        <w:jc w:val="both"/>
        <w:rPr>
          <w:rFonts w:asciiTheme="majorBidi" w:hAnsiTheme="majorBidi" w:cs="Andalus"/>
          <w:b/>
          <w:bCs/>
          <w:sz w:val="36"/>
          <w:szCs w:val="36"/>
          <w:lang w:bidi="ar-DZ"/>
        </w:rPr>
      </w:pPr>
      <w:r>
        <w:rPr>
          <w:rFonts w:asciiTheme="majorBidi" w:hAnsiTheme="majorBidi" w:cstheme="majorBidi"/>
          <w:sz w:val="28"/>
          <w:szCs w:val="28"/>
          <w:lang w:bidi="ar-DZ"/>
        </w:rPr>
        <w:t xml:space="preserve"> Ministère de l’Enseignement Supérieur et de la Recherche Scientifique. </w:t>
      </w:r>
      <w:r>
        <w:rPr>
          <w:rFonts w:asciiTheme="majorBidi" w:hAnsiTheme="majorBidi" w:cs="Traditional Arabic"/>
          <w:b/>
          <w:bCs/>
          <w:i/>
          <w:iCs/>
          <w:sz w:val="28"/>
          <w:szCs w:val="28"/>
          <w:lang w:bidi="ar-DZ"/>
        </w:rPr>
        <w:t xml:space="preserve">Charte d’éthique et de déontologie universitaire. Algérie, </w:t>
      </w:r>
      <w:r>
        <w:rPr>
          <w:rFonts w:asciiTheme="majorBidi" w:hAnsiTheme="majorBidi" w:cs="Traditional Arabic"/>
          <w:sz w:val="28"/>
          <w:szCs w:val="28"/>
          <w:lang w:bidi="ar-DZ"/>
        </w:rPr>
        <w:t>Avril 2010</w:t>
      </w:r>
      <w:r w:rsidRPr="00B1507E">
        <w:rPr>
          <w:rFonts w:asciiTheme="majorBidi" w:hAnsiTheme="majorBidi" w:cstheme="majorBidi"/>
          <w:sz w:val="28"/>
          <w:szCs w:val="28"/>
          <w:lang w:bidi="ar-DZ"/>
        </w:rPr>
        <w:t>.</w:t>
      </w:r>
    </w:p>
    <w:p w:rsidR="00793EE6" w:rsidRDefault="00793EE6" w:rsidP="008271B4">
      <w:pPr>
        <w:pStyle w:val="Paragraphedeliste"/>
        <w:numPr>
          <w:ilvl w:val="1"/>
          <w:numId w:val="113"/>
        </w:numPr>
        <w:tabs>
          <w:tab w:val="left" w:pos="1185"/>
        </w:tabs>
        <w:jc w:val="left"/>
        <w:rPr>
          <w:rFonts w:asciiTheme="majorBidi" w:hAnsiTheme="majorBidi" w:cs="Andalus"/>
          <w:b/>
          <w:bCs/>
          <w:sz w:val="36"/>
          <w:szCs w:val="36"/>
          <w:lang w:bidi="ar-DZ"/>
        </w:rPr>
      </w:pPr>
      <w:r>
        <w:rPr>
          <w:rFonts w:asciiTheme="majorBidi" w:hAnsiTheme="majorBidi" w:cs="Andalus"/>
          <w:b/>
          <w:bCs/>
          <w:sz w:val="36"/>
          <w:szCs w:val="36"/>
          <w:lang w:bidi="ar-DZ"/>
        </w:rPr>
        <w:t>Site internet : </w:t>
      </w:r>
    </w:p>
    <w:p w:rsidR="00793EE6" w:rsidRPr="003D6DB1" w:rsidRDefault="00793EE6" w:rsidP="008271B4">
      <w:pPr>
        <w:pStyle w:val="Notedebasdepage"/>
        <w:numPr>
          <w:ilvl w:val="0"/>
          <w:numId w:val="111"/>
        </w:numPr>
        <w:jc w:val="both"/>
        <w:rPr>
          <w:rFonts w:asciiTheme="majorBidi" w:hAnsiTheme="majorBidi" w:cs="Traditional Arabic"/>
          <w:sz w:val="28"/>
          <w:szCs w:val="28"/>
          <w:lang w:bidi="ar-DZ"/>
        </w:rPr>
      </w:pPr>
      <w:r>
        <w:rPr>
          <w:rFonts w:asciiTheme="majorBidi" w:hAnsiTheme="majorBidi" w:cstheme="majorBidi"/>
          <w:sz w:val="28"/>
          <w:szCs w:val="28"/>
          <w:lang w:bidi="ar-DZ"/>
        </w:rPr>
        <w:t>Benguerna</w:t>
      </w:r>
      <w:r w:rsidRPr="003D6DB1">
        <w:rPr>
          <w:rFonts w:asciiTheme="majorBidi" w:hAnsiTheme="majorBidi" w:cstheme="majorBidi"/>
          <w:sz w:val="28"/>
          <w:szCs w:val="28"/>
          <w:lang w:bidi="ar-DZ"/>
        </w:rPr>
        <w:t xml:space="preserve"> Mohamed et Azzedine, Lamia.</w:t>
      </w:r>
      <w:r>
        <w:rPr>
          <w:rFonts w:asciiTheme="majorBidi" w:hAnsiTheme="majorBidi" w:cs="Traditional Arabic"/>
          <w:b/>
          <w:bCs/>
          <w:sz w:val="26"/>
          <w:szCs w:val="26"/>
          <w:lang w:bidi="ar-DZ"/>
        </w:rPr>
        <w:t xml:space="preserve"> </w:t>
      </w:r>
      <w:r w:rsidRPr="003D6DB1">
        <w:rPr>
          <w:rFonts w:asciiTheme="majorBidi" w:hAnsiTheme="majorBidi" w:cs="Traditional Arabic"/>
          <w:b/>
          <w:bCs/>
          <w:i/>
          <w:iCs/>
          <w:sz w:val="28"/>
          <w:szCs w:val="28"/>
          <w:lang w:bidi="ar-DZ"/>
        </w:rPr>
        <w:t>Sociologie en Algérie : état des lieux.</w:t>
      </w:r>
      <w:r>
        <w:rPr>
          <w:rFonts w:asciiTheme="majorBidi" w:hAnsiTheme="majorBidi" w:cs="Traditional Arabic"/>
          <w:sz w:val="24"/>
          <w:szCs w:val="24"/>
          <w:lang w:bidi="ar-DZ"/>
        </w:rPr>
        <w:t xml:space="preserve"> </w:t>
      </w:r>
      <w:r w:rsidRPr="007F6D20">
        <w:rPr>
          <w:rFonts w:asciiTheme="majorBidi" w:hAnsiTheme="majorBidi" w:cstheme="majorBidi"/>
          <w:sz w:val="24"/>
          <w:szCs w:val="24"/>
          <w:lang w:bidi="ar-DZ"/>
        </w:rPr>
        <w:t xml:space="preserve"> </w:t>
      </w:r>
      <w:r w:rsidRPr="003D6DB1">
        <w:rPr>
          <w:rFonts w:asciiTheme="majorBidi" w:hAnsiTheme="majorBidi" w:cs="Traditional Arabic"/>
          <w:sz w:val="28"/>
          <w:szCs w:val="28"/>
          <w:lang w:bidi="ar-DZ"/>
        </w:rPr>
        <w:t>Presse des sciences Po (P.F.NS.P), N° 15, 2007.</w:t>
      </w:r>
      <w:r>
        <w:rPr>
          <w:rFonts w:asciiTheme="majorBidi" w:hAnsiTheme="majorBidi" w:cs="Traditional Arabic"/>
          <w:sz w:val="28"/>
          <w:szCs w:val="28"/>
          <w:lang w:bidi="ar-DZ"/>
        </w:rPr>
        <w:t xml:space="preserve">    </w:t>
      </w:r>
      <w:r w:rsidRPr="003D6DB1">
        <w:rPr>
          <w:rFonts w:asciiTheme="majorBidi" w:hAnsiTheme="majorBidi" w:cs="Traditional Arabic"/>
          <w:sz w:val="28"/>
          <w:szCs w:val="28"/>
          <w:lang w:bidi="ar-DZ"/>
        </w:rPr>
        <w:t xml:space="preserve"> Disponible en ligne:</w:t>
      </w:r>
    </w:p>
    <w:p w:rsidR="00793EE6" w:rsidRPr="002A7AFB" w:rsidRDefault="00793EE6" w:rsidP="00793EE6">
      <w:pPr>
        <w:pStyle w:val="Notedebasdepage"/>
        <w:ind w:left="426" w:hanging="211"/>
        <w:jc w:val="both"/>
        <w:rPr>
          <w:rFonts w:asciiTheme="majorBidi" w:hAnsiTheme="majorBidi" w:cstheme="majorBidi"/>
          <w:sz w:val="24"/>
          <w:szCs w:val="24"/>
        </w:rPr>
      </w:pPr>
      <w:r w:rsidRPr="002A7AFB">
        <w:rPr>
          <w:rFonts w:asciiTheme="majorBidi" w:hAnsiTheme="majorBidi" w:cstheme="majorBidi"/>
          <w:sz w:val="24"/>
          <w:szCs w:val="24"/>
        </w:rPr>
        <w:t xml:space="preserve">   </w:t>
      </w:r>
      <w:hyperlink r:id="rId44" w:history="1">
        <w:r w:rsidRPr="002A7AFB">
          <w:rPr>
            <w:rStyle w:val="Lienhypertexte"/>
            <w:rFonts w:asciiTheme="majorBidi" w:hAnsiTheme="majorBidi" w:cstheme="majorBidi"/>
            <w:color w:val="auto"/>
            <w:sz w:val="24"/>
            <w:szCs w:val="24"/>
          </w:rPr>
          <w:t>https://www.cairn.info/revue-sociologies-pratiques-2007-2-page-137.htm</w:t>
        </w:r>
      </w:hyperlink>
      <w:r w:rsidRPr="002A7AFB">
        <w:rPr>
          <w:rFonts w:asciiTheme="majorBidi" w:hAnsiTheme="majorBidi" w:cstheme="majorBidi"/>
          <w:sz w:val="24"/>
          <w:szCs w:val="24"/>
        </w:rPr>
        <w:t xml:space="preserve"> </w:t>
      </w:r>
    </w:p>
    <w:p w:rsidR="00793EE6" w:rsidRDefault="00793EE6" w:rsidP="00793EE6">
      <w:pPr>
        <w:pStyle w:val="Notedebasdepage"/>
        <w:ind w:left="215"/>
        <w:jc w:val="both"/>
        <w:rPr>
          <w:rFonts w:asciiTheme="majorBidi" w:hAnsiTheme="majorBidi" w:cstheme="majorBidi"/>
          <w:b/>
          <w:bCs/>
          <w:sz w:val="28"/>
          <w:szCs w:val="28"/>
          <w:rtl/>
          <w:lang w:val="en-US" w:bidi="ar-DZ"/>
        </w:rPr>
      </w:pPr>
      <w:r w:rsidRPr="003D6DB1">
        <w:rPr>
          <w:rFonts w:asciiTheme="majorBidi" w:hAnsiTheme="majorBidi" w:cstheme="majorBidi"/>
          <w:sz w:val="28"/>
          <w:szCs w:val="28"/>
        </w:rPr>
        <w:t xml:space="preserve">   </w:t>
      </w:r>
      <w:r w:rsidRPr="003D6DB1">
        <w:rPr>
          <w:rFonts w:asciiTheme="majorBidi" w:hAnsiTheme="majorBidi" w:cstheme="majorBidi"/>
          <w:sz w:val="28"/>
          <w:szCs w:val="28"/>
          <w:lang w:bidi="ar-DZ"/>
        </w:rPr>
        <w:t xml:space="preserve">le </w:t>
      </w:r>
      <w:r w:rsidRPr="003D6DB1">
        <w:rPr>
          <w:rFonts w:asciiTheme="majorBidi" w:hAnsiTheme="majorBidi" w:cstheme="majorBidi"/>
          <w:sz w:val="28"/>
          <w:szCs w:val="28"/>
        </w:rPr>
        <w:t>16/12/2016 à 20h 17.</w:t>
      </w:r>
    </w:p>
    <w:p w:rsidR="00793EE6" w:rsidRPr="003D6DB1" w:rsidRDefault="00793EE6" w:rsidP="008271B4">
      <w:pPr>
        <w:pStyle w:val="Notedebasdepage"/>
        <w:numPr>
          <w:ilvl w:val="0"/>
          <w:numId w:val="111"/>
        </w:numPr>
        <w:jc w:val="both"/>
        <w:rPr>
          <w:rFonts w:asciiTheme="majorBidi" w:hAnsiTheme="majorBidi" w:cs="Traditional Arabic"/>
          <w:sz w:val="28"/>
          <w:szCs w:val="28"/>
          <w:lang w:bidi="ar-DZ"/>
        </w:rPr>
      </w:pPr>
      <w:r w:rsidRPr="002E4A22">
        <w:rPr>
          <w:rFonts w:asciiTheme="majorBidi" w:hAnsiTheme="majorBidi" w:cstheme="majorBidi"/>
          <w:sz w:val="28"/>
          <w:szCs w:val="28"/>
          <w:lang w:bidi="ar-DZ"/>
        </w:rPr>
        <w:t>République Algérienne Démocratique et Populaire, Ministère de l’enseignement supérieur et de la recherche scientifique</w:t>
      </w:r>
      <w:r w:rsidRPr="002E4A22">
        <w:rPr>
          <w:rFonts w:asciiTheme="majorBidi" w:hAnsiTheme="majorBidi" w:cstheme="majorBidi"/>
          <w:sz w:val="26"/>
          <w:szCs w:val="26"/>
          <w:lang w:bidi="ar-DZ"/>
        </w:rPr>
        <w:t>.</w:t>
      </w:r>
      <w:r w:rsidRPr="002E4A22">
        <w:rPr>
          <w:rFonts w:asciiTheme="majorBidi" w:hAnsiTheme="majorBidi" w:cs="Traditional Arabic"/>
          <w:b/>
          <w:bCs/>
          <w:sz w:val="26"/>
          <w:szCs w:val="26"/>
          <w:lang w:bidi="ar-DZ"/>
        </w:rPr>
        <w:t> </w:t>
      </w:r>
      <w:r w:rsidRPr="002E4A22">
        <w:rPr>
          <w:rFonts w:asciiTheme="majorBidi" w:hAnsiTheme="majorBidi" w:cs="Traditional Arabic"/>
          <w:b/>
          <w:bCs/>
          <w:i/>
          <w:iCs/>
          <w:sz w:val="28"/>
          <w:szCs w:val="28"/>
          <w:lang w:bidi="ar-DZ"/>
        </w:rPr>
        <w:t>L’enseignement supérieur en Algérie.</w:t>
      </w:r>
      <w:r w:rsidRPr="002E4A22">
        <w:rPr>
          <w:rFonts w:asciiTheme="majorBidi" w:hAnsiTheme="majorBidi" w:cs="Traditional Arabic"/>
          <w:b/>
          <w:bCs/>
          <w:sz w:val="26"/>
          <w:szCs w:val="26"/>
          <w:lang w:bidi="ar-DZ"/>
        </w:rPr>
        <w:t xml:space="preserve"> </w:t>
      </w:r>
      <w:r>
        <w:rPr>
          <w:rFonts w:asciiTheme="majorBidi" w:hAnsiTheme="majorBidi" w:cs="Traditional Arabic"/>
          <w:b/>
          <w:bCs/>
          <w:sz w:val="26"/>
          <w:szCs w:val="26"/>
          <w:lang w:bidi="ar-DZ"/>
        </w:rPr>
        <w:t xml:space="preserve">     </w:t>
      </w:r>
      <w:r w:rsidRPr="003D6DB1">
        <w:rPr>
          <w:rFonts w:asciiTheme="majorBidi" w:hAnsiTheme="majorBidi" w:cs="Traditional Arabic"/>
          <w:sz w:val="28"/>
          <w:szCs w:val="28"/>
          <w:lang w:bidi="ar-DZ"/>
        </w:rPr>
        <w:t>Disponible en ligne:</w:t>
      </w:r>
    </w:p>
    <w:p w:rsidR="00793EE6" w:rsidRDefault="00793EE6" w:rsidP="00793EE6">
      <w:pPr>
        <w:tabs>
          <w:tab w:val="left" w:pos="709"/>
        </w:tabs>
        <w:jc w:val="both"/>
        <w:rPr>
          <w:rFonts w:asciiTheme="majorBidi" w:hAnsiTheme="majorBidi" w:cstheme="majorBidi"/>
          <w:sz w:val="24"/>
          <w:szCs w:val="24"/>
          <w:rtl/>
        </w:rPr>
      </w:pPr>
      <w:r>
        <w:t xml:space="preserve">       </w:t>
      </w:r>
      <w:hyperlink r:id="rId45" w:history="1">
        <w:r w:rsidRPr="002A7AFB">
          <w:rPr>
            <w:rStyle w:val="Lienhypertexte"/>
            <w:rFonts w:asciiTheme="majorBidi" w:hAnsiTheme="majorBidi" w:cstheme="majorBidi"/>
            <w:color w:val="auto"/>
            <w:sz w:val="24"/>
            <w:szCs w:val="24"/>
            <w:lang w:bidi="ar-DZ"/>
          </w:rPr>
          <w:t>https://www.univ-ouargla.dz/MESRS/Lenseignement_supérieur_EN_DZ.pdf</w:t>
        </w:r>
      </w:hyperlink>
      <w:r w:rsidRPr="002E4A22">
        <w:rPr>
          <w:rFonts w:asciiTheme="majorBidi" w:hAnsiTheme="majorBidi" w:cstheme="majorBidi"/>
          <w:sz w:val="24"/>
          <w:szCs w:val="24"/>
          <w:lang w:bidi="ar-DZ"/>
        </w:rPr>
        <w:t xml:space="preserve">  le </w:t>
      </w:r>
      <w:r w:rsidRPr="002E4A22">
        <w:rPr>
          <w:rFonts w:asciiTheme="majorBidi" w:hAnsiTheme="majorBidi" w:cstheme="majorBidi"/>
          <w:sz w:val="24"/>
          <w:szCs w:val="24"/>
        </w:rPr>
        <w:t>25/02/2017        à 19 h 49.</w:t>
      </w:r>
    </w:p>
    <w:p w:rsidR="00183736" w:rsidRPr="005C3B21" w:rsidRDefault="00183736" w:rsidP="00793EE6">
      <w:pPr>
        <w:tabs>
          <w:tab w:val="left" w:pos="709"/>
        </w:tabs>
        <w:jc w:val="both"/>
        <w:rPr>
          <w:rFonts w:asciiTheme="majorBidi" w:hAnsiTheme="majorBidi" w:cstheme="majorBidi"/>
          <w:sz w:val="24"/>
          <w:szCs w:val="24"/>
          <w:lang w:bidi="ar-DZ"/>
        </w:rPr>
      </w:pPr>
    </w:p>
    <w:p w:rsidR="00793EE6" w:rsidRPr="003D6DB1" w:rsidRDefault="00793EE6" w:rsidP="008271B4">
      <w:pPr>
        <w:pStyle w:val="Notedebasdepage"/>
        <w:numPr>
          <w:ilvl w:val="0"/>
          <w:numId w:val="111"/>
        </w:numPr>
        <w:jc w:val="both"/>
        <w:rPr>
          <w:rFonts w:asciiTheme="majorBidi" w:hAnsiTheme="majorBidi" w:cs="Traditional Arabic"/>
          <w:sz w:val="28"/>
          <w:szCs w:val="28"/>
          <w:lang w:bidi="ar-DZ"/>
        </w:rPr>
      </w:pPr>
      <w:r>
        <w:rPr>
          <w:rFonts w:asciiTheme="majorBidi" w:hAnsiTheme="majorBidi" w:cstheme="majorBidi"/>
          <w:sz w:val="28"/>
          <w:szCs w:val="28"/>
          <w:lang w:bidi="ar-DZ"/>
        </w:rPr>
        <w:lastRenderedPageBreak/>
        <w:t>Roussiau</w:t>
      </w:r>
      <w:r w:rsidRPr="009C5DD7">
        <w:rPr>
          <w:rFonts w:asciiTheme="majorBidi" w:hAnsiTheme="majorBidi" w:cstheme="majorBidi"/>
          <w:sz w:val="28"/>
          <w:szCs w:val="28"/>
          <w:lang w:bidi="ar-DZ"/>
        </w:rPr>
        <w:t xml:space="preserve"> Nicolas et</w:t>
      </w:r>
      <w:r w:rsidRPr="00B81699">
        <w:rPr>
          <w:rFonts w:asciiTheme="majorBidi" w:hAnsiTheme="majorBidi" w:cstheme="majorBidi"/>
          <w:sz w:val="28"/>
          <w:szCs w:val="28"/>
          <w:lang w:bidi="ar-DZ"/>
        </w:rPr>
        <w:t xml:space="preserve"> </w:t>
      </w:r>
      <w:r w:rsidRPr="009C5DD7">
        <w:rPr>
          <w:rFonts w:asciiTheme="majorBidi" w:hAnsiTheme="majorBidi" w:cstheme="majorBidi"/>
          <w:sz w:val="28"/>
          <w:szCs w:val="28"/>
          <w:lang w:bidi="ar-DZ"/>
        </w:rPr>
        <w:t>Bonardi, Christine</w:t>
      </w:r>
      <w:r>
        <w:rPr>
          <w:rFonts w:asciiTheme="majorBidi" w:hAnsiTheme="majorBidi" w:cstheme="majorBidi"/>
          <w:sz w:val="26"/>
          <w:szCs w:val="26"/>
          <w:lang w:bidi="ar-DZ"/>
        </w:rPr>
        <w:t>.</w:t>
      </w:r>
      <w:r w:rsidRPr="006D5528">
        <w:rPr>
          <w:rFonts w:asciiTheme="majorBidi" w:hAnsiTheme="majorBidi" w:cs="Traditional Arabic"/>
          <w:b/>
          <w:bCs/>
          <w:sz w:val="26"/>
          <w:szCs w:val="26"/>
          <w:lang w:bidi="ar-DZ"/>
        </w:rPr>
        <w:t> </w:t>
      </w:r>
      <w:r w:rsidRPr="009C5DD7">
        <w:rPr>
          <w:rFonts w:asciiTheme="majorBidi" w:hAnsiTheme="majorBidi" w:cs="Traditional Arabic"/>
          <w:b/>
          <w:bCs/>
          <w:i/>
          <w:iCs/>
          <w:sz w:val="28"/>
          <w:szCs w:val="28"/>
          <w:lang w:bidi="ar-DZ"/>
        </w:rPr>
        <w:t>Les représentations sociales. Etat des lieux et perspective.</w:t>
      </w:r>
      <w:r>
        <w:rPr>
          <w:rFonts w:asciiTheme="majorBidi" w:hAnsiTheme="majorBidi" w:cs="Traditional Arabic"/>
          <w:b/>
          <w:bCs/>
          <w:sz w:val="26"/>
          <w:szCs w:val="26"/>
          <w:lang w:bidi="ar-DZ"/>
        </w:rPr>
        <w:t xml:space="preserve"> </w:t>
      </w:r>
      <w:r w:rsidRPr="009C5DD7">
        <w:rPr>
          <w:rFonts w:asciiTheme="majorBidi" w:hAnsiTheme="majorBidi" w:cs="Traditional Arabic"/>
          <w:sz w:val="28"/>
          <w:szCs w:val="28"/>
          <w:lang w:bidi="ar-DZ"/>
        </w:rPr>
        <w:t>Edition sciences humaines et sociales, Publisher Mardaga,</w:t>
      </w:r>
      <w:r w:rsidRPr="009C5DD7">
        <w:rPr>
          <w:rFonts w:asciiTheme="majorBidi" w:hAnsiTheme="majorBidi" w:cstheme="majorBidi"/>
          <w:sz w:val="28"/>
          <w:szCs w:val="28"/>
          <w:lang w:bidi="ar-DZ"/>
        </w:rPr>
        <w:t xml:space="preserve"> 2001</w:t>
      </w:r>
      <w:r>
        <w:rPr>
          <w:rFonts w:asciiTheme="majorBidi" w:hAnsiTheme="majorBidi" w:cstheme="majorBidi"/>
          <w:sz w:val="28"/>
          <w:szCs w:val="28"/>
          <w:lang w:bidi="ar-DZ"/>
        </w:rPr>
        <w:t xml:space="preserve">.      </w:t>
      </w:r>
      <w:r w:rsidRPr="003D6DB1">
        <w:rPr>
          <w:rFonts w:asciiTheme="majorBidi" w:hAnsiTheme="majorBidi" w:cs="Traditional Arabic"/>
          <w:sz w:val="28"/>
          <w:szCs w:val="28"/>
          <w:lang w:bidi="ar-DZ"/>
        </w:rPr>
        <w:t>Disponible en ligne:</w:t>
      </w:r>
    </w:p>
    <w:p w:rsidR="00793EE6" w:rsidRPr="002A7AFB" w:rsidRDefault="00793EE6" w:rsidP="00793EE6">
      <w:pPr>
        <w:tabs>
          <w:tab w:val="left" w:pos="709"/>
        </w:tabs>
        <w:jc w:val="both"/>
        <w:rPr>
          <w:rFonts w:asciiTheme="majorBidi" w:hAnsiTheme="majorBidi" w:cstheme="majorBidi"/>
          <w:b/>
          <w:bCs/>
          <w:sz w:val="24"/>
          <w:szCs w:val="24"/>
          <w:rtl/>
          <w:lang w:bidi="ar-DZ"/>
        </w:rPr>
      </w:pPr>
      <w:r w:rsidRPr="002A7AFB">
        <w:rPr>
          <w:rFonts w:asciiTheme="majorBidi" w:hAnsiTheme="majorBidi" w:cstheme="majorBidi"/>
          <w:sz w:val="26"/>
          <w:szCs w:val="26"/>
          <w:lang w:bidi="ar-DZ"/>
        </w:rPr>
        <w:t xml:space="preserve">       </w:t>
      </w:r>
      <w:hyperlink r:id="rId46" w:history="1">
        <w:r w:rsidRPr="002A7AFB">
          <w:rPr>
            <w:rStyle w:val="Lienhypertexte"/>
            <w:rFonts w:asciiTheme="majorBidi" w:hAnsiTheme="majorBidi" w:cstheme="majorBidi"/>
            <w:color w:val="auto"/>
            <w:sz w:val="24"/>
            <w:szCs w:val="24"/>
          </w:rPr>
          <w:t>https://www.researchgate.net/publication/298415950</w:t>
        </w:r>
      </w:hyperlink>
    </w:p>
    <w:p w:rsidR="00B91A78" w:rsidRDefault="00B91A78" w:rsidP="00793EE6">
      <w:pPr>
        <w:tabs>
          <w:tab w:val="left" w:pos="2446"/>
        </w:tabs>
        <w:bidi/>
        <w:jc w:val="left"/>
        <w:rPr>
          <w:rFonts w:asciiTheme="majorBidi" w:hAnsiTheme="majorBidi" w:cstheme="majorBidi"/>
          <w:sz w:val="32"/>
          <w:szCs w:val="32"/>
          <w:rtl/>
          <w:lang w:bidi="ar-DZ"/>
        </w:rPr>
      </w:pPr>
    </w:p>
    <w:p w:rsidR="00986A8D" w:rsidRDefault="00986A8D" w:rsidP="00986A8D">
      <w:pPr>
        <w:tabs>
          <w:tab w:val="left" w:pos="2446"/>
        </w:tabs>
        <w:bidi/>
        <w:jc w:val="left"/>
        <w:rPr>
          <w:rFonts w:asciiTheme="majorBidi" w:hAnsiTheme="majorBidi" w:cstheme="majorBidi"/>
          <w:sz w:val="32"/>
          <w:szCs w:val="32"/>
          <w:rtl/>
          <w:lang w:bidi="ar-DZ"/>
        </w:rPr>
        <w:sectPr w:rsidR="00986A8D" w:rsidSect="004D0AC2">
          <w:footerReference w:type="default" r:id="rId47"/>
          <w:pgSz w:w="11906" w:h="16838"/>
          <w:pgMar w:top="851" w:right="1701" w:bottom="851" w:left="851" w:header="709" w:footer="709" w:gutter="0"/>
          <w:cols w:space="708"/>
          <w:docGrid w:linePitch="360"/>
        </w:sectPr>
      </w:pPr>
    </w:p>
    <w:p w:rsidR="00986A8D" w:rsidRDefault="000D1A3A" w:rsidP="00986A8D">
      <w:pPr>
        <w:tabs>
          <w:tab w:val="left" w:pos="2446"/>
        </w:tabs>
        <w:bidi/>
        <w:jc w:val="left"/>
        <w:rPr>
          <w:rFonts w:asciiTheme="majorBidi" w:hAnsiTheme="majorBidi" w:cstheme="majorBidi"/>
          <w:sz w:val="32"/>
          <w:szCs w:val="32"/>
          <w:rtl/>
          <w:lang w:bidi="ar-DZ"/>
        </w:rPr>
        <w:sectPr w:rsidR="00986A8D" w:rsidSect="006D6295">
          <w:headerReference w:type="default" r:id="rId48"/>
          <w:pgSz w:w="11906" w:h="16838"/>
          <w:pgMar w:top="851" w:right="1701" w:bottom="851" w:left="851" w:header="709" w:footer="709" w:gutter="0"/>
          <w:pgNumType w:fmt="upperRoman" w:start="1"/>
          <w:cols w:space="708"/>
          <w:docGrid w:linePitch="360"/>
        </w:sectPr>
      </w:pPr>
      <w:r>
        <w:rPr>
          <w:rFonts w:asciiTheme="majorBidi" w:hAnsiTheme="majorBidi" w:cstheme="majorBidi"/>
          <w:noProof/>
          <w:sz w:val="32"/>
          <w:szCs w:val="32"/>
          <w:rtl/>
        </w:rPr>
        <w:lastRenderedPageBreak/>
        <w:pict>
          <v:shape id="_x0000_s1159" type="#_x0000_t185" style="position:absolute;left:0;text-align:left;margin-left:0;margin-top:0;width:421.5pt;height:62.55pt;rotation:-360;z-index:251798528;mso-position-horizontal:center;mso-position-horizontal-relative:margin;mso-position-vertical:center;mso-position-vertical-relative:margin;mso-width-relative:margin;mso-height-relative:margin" o:allowincell="f" adj="1739" fillcolor="#943634 [2405]" strokecolor="#1f497d [3215]" strokeweight="3pt">
            <v:imagedata embosscolor="shadow add(51)"/>
            <v:shadow type="emboss" color="lineOrFill darken(153)" color2="shadow add(102)" offset="1pt,1pt"/>
            <v:textbox style="mso-next-textbox:#_x0000_s1159;mso-fit-shape-to-text:t" inset="3.6pt,,3.6pt">
              <w:txbxContent>
                <w:p w:rsidR="00DC1BE4" w:rsidRPr="00D520D9" w:rsidRDefault="00DC1BE4" w:rsidP="00EF044E">
                  <w:pPr>
                    <w:pBdr>
                      <w:top w:val="single" w:sz="8" w:space="10" w:color="FFFFFF" w:themeColor="background1"/>
                      <w:bottom w:val="single" w:sz="8" w:space="10" w:color="FFFFFF" w:themeColor="background1"/>
                    </w:pBdr>
                    <w:bidi/>
                    <w:spacing w:after="0"/>
                    <w:jc w:val="center"/>
                    <w:rPr>
                      <w:rFonts w:asciiTheme="majorBidi" w:hAnsiTheme="majorBidi" w:cstheme="majorBidi"/>
                      <w:b/>
                      <w:bCs/>
                      <w:i/>
                      <w:iCs/>
                      <w:sz w:val="56"/>
                      <w:szCs w:val="56"/>
                      <w:lang w:bidi="ar-DZ"/>
                    </w:rPr>
                  </w:pPr>
                  <w:r w:rsidRPr="00D520D9">
                    <w:rPr>
                      <w:rFonts w:asciiTheme="majorBidi" w:hAnsiTheme="majorBidi" w:cstheme="majorBidi" w:hint="cs"/>
                      <w:b/>
                      <w:bCs/>
                      <w:i/>
                      <w:iCs/>
                      <w:sz w:val="96"/>
                      <w:szCs w:val="96"/>
                      <w:rtl/>
                      <w:lang w:bidi="ar-DZ"/>
                    </w:rPr>
                    <w:t>المـلاحــق</w:t>
                  </w:r>
                </w:p>
              </w:txbxContent>
            </v:textbox>
            <w10:wrap type="square" anchorx="margin" anchory="margin"/>
          </v:shape>
        </w:pict>
      </w:r>
    </w:p>
    <w:p w:rsidR="00B91A78" w:rsidRPr="00EF044E" w:rsidRDefault="00B91A78" w:rsidP="00EF044E">
      <w:pPr>
        <w:tabs>
          <w:tab w:val="left" w:pos="2671"/>
        </w:tabs>
        <w:bidi/>
        <w:jc w:val="center"/>
        <w:rPr>
          <w:rFonts w:asciiTheme="majorBidi" w:hAnsiTheme="majorBidi" w:cstheme="majorBidi"/>
          <w:sz w:val="32"/>
          <w:szCs w:val="32"/>
          <w:rtl/>
          <w:lang w:bidi="ar-DZ"/>
        </w:rPr>
      </w:pPr>
      <w:r w:rsidRPr="00F0450E">
        <w:rPr>
          <w:rFonts w:asciiTheme="majorBidi" w:hAnsiTheme="majorBidi" w:cstheme="majorBidi" w:hint="cs"/>
          <w:b/>
          <w:bCs/>
          <w:sz w:val="32"/>
          <w:szCs w:val="32"/>
          <w:rtl/>
          <w:lang w:bidi="ar-DZ"/>
        </w:rPr>
        <w:lastRenderedPageBreak/>
        <w:t>الجمهوري</w:t>
      </w:r>
      <w:r>
        <w:rPr>
          <w:rFonts w:asciiTheme="majorBidi" w:hAnsiTheme="majorBidi" w:cstheme="majorBidi" w:hint="cs"/>
          <w:b/>
          <w:bCs/>
          <w:sz w:val="32"/>
          <w:szCs w:val="32"/>
          <w:rtl/>
          <w:lang w:bidi="ar-DZ"/>
        </w:rPr>
        <w:t>ــ</w:t>
      </w:r>
      <w:r w:rsidRPr="00F0450E">
        <w:rPr>
          <w:rFonts w:asciiTheme="majorBidi" w:hAnsiTheme="majorBidi" w:cstheme="majorBidi" w:hint="cs"/>
          <w:b/>
          <w:bCs/>
          <w:sz w:val="32"/>
          <w:szCs w:val="32"/>
          <w:rtl/>
          <w:lang w:bidi="ar-DZ"/>
        </w:rPr>
        <w:t>ة الجزائري</w:t>
      </w:r>
      <w:r>
        <w:rPr>
          <w:rFonts w:asciiTheme="majorBidi" w:hAnsiTheme="majorBidi" w:cstheme="majorBidi" w:hint="cs"/>
          <w:b/>
          <w:bCs/>
          <w:sz w:val="32"/>
          <w:szCs w:val="32"/>
          <w:rtl/>
          <w:lang w:bidi="ar-DZ"/>
        </w:rPr>
        <w:t>ــ</w:t>
      </w:r>
      <w:r w:rsidRPr="00F0450E">
        <w:rPr>
          <w:rFonts w:asciiTheme="majorBidi" w:hAnsiTheme="majorBidi" w:cstheme="majorBidi" w:hint="cs"/>
          <w:b/>
          <w:bCs/>
          <w:sz w:val="32"/>
          <w:szCs w:val="32"/>
          <w:rtl/>
          <w:lang w:bidi="ar-DZ"/>
        </w:rPr>
        <w:t>ة الديمقراطي</w:t>
      </w:r>
      <w:r>
        <w:rPr>
          <w:rFonts w:asciiTheme="majorBidi" w:hAnsiTheme="majorBidi" w:cstheme="majorBidi" w:hint="cs"/>
          <w:b/>
          <w:bCs/>
          <w:sz w:val="32"/>
          <w:szCs w:val="32"/>
          <w:rtl/>
          <w:lang w:bidi="ar-DZ"/>
        </w:rPr>
        <w:t>ــ</w:t>
      </w:r>
      <w:r w:rsidRPr="00F0450E">
        <w:rPr>
          <w:rFonts w:asciiTheme="majorBidi" w:hAnsiTheme="majorBidi" w:cstheme="majorBidi" w:hint="cs"/>
          <w:b/>
          <w:bCs/>
          <w:sz w:val="32"/>
          <w:szCs w:val="32"/>
          <w:rtl/>
          <w:lang w:bidi="ar-DZ"/>
        </w:rPr>
        <w:t>ة الشعبي</w:t>
      </w:r>
      <w:r>
        <w:rPr>
          <w:rFonts w:asciiTheme="majorBidi" w:hAnsiTheme="majorBidi" w:cstheme="majorBidi" w:hint="cs"/>
          <w:b/>
          <w:bCs/>
          <w:sz w:val="32"/>
          <w:szCs w:val="32"/>
          <w:rtl/>
          <w:lang w:bidi="ar-DZ"/>
        </w:rPr>
        <w:t>ــ</w:t>
      </w:r>
      <w:r w:rsidRPr="00F0450E">
        <w:rPr>
          <w:rFonts w:asciiTheme="majorBidi" w:hAnsiTheme="majorBidi" w:cstheme="majorBidi" w:hint="cs"/>
          <w:b/>
          <w:bCs/>
          <w:sz w:val="32"/>
          <w:szCs w:val="32"/>
          <w:rtl/>
          <w:lang w:bidi="ar-DZ"/>
        </w:rPr>
        <w:t>ة</w:t>
      </w:r>
    </w:p>
    <w:p w:rsidR="00B91A78" w:rsidRPr="00AB066E" w:rsidRDefault="00B91A78" w:rsidP="00B91A78">
      <w:pPr>
        <w:bidi/>
        <w:spacing w:line="240" w:lineRule="auto"/>
        <w:jc w:val="center"/>
        <w:rPr>
          <w:rFonts w:asciiTheme="majorBidi" w:hAnsiTheme="majorBidi" w:cstheme="majorBidi"/>
          <w:b/>
          <w:bCs/>
          <w:sz w:val="32"/>
          <w:szCs w:val="32"/>
          <w:rtl/>
          <w:lang w:bidi="ar-DZ"/>
        </w:rPr>
      </w:pPr>
      <w:r w:rsidRPr="00AB066E">
        <w:rPr>
          <w:rFonts w:asciiTheme="majorBidi" w:hAnsiTheme="majorBidi" w:cstheme="majorBidi" w:hint="cs"/>
          <w:b/>
          <w:bCs/>
          <w:sz w:val="32"/>
          <w:szCs w:val="32"/>
          <w:rtl/>
          <w:lang w:bidi="ar-DZ"/>
        </w:rPr>
        <w:t>وزارة ال</w:t>
      </w:r>
      <w:r>
        <w:rPr>
          <w:rFonts w:asciiTheme="majorBidi" w:hAnsiTheme="majorBidi" w:cstheme="majorBidi" w:hint="cs"/>
          <w:b/>
          <w:bCs/>
          <w:sz w:val="32"/>
          <w:szCs w:val="32"/>
          <w:rtl/>
          <w:lang w:bidi="ar-DZ"/>
        </w:rPr>
        <w:t>ـ</w:t>
      </w:r>
      <w:r w:rsidRPr="00AB066E">
        <w:rPr>
          <w:rFonts w:asciiTheme="majorBidi" w:hAnsiTheme="majorBidi" w:cstheme="majorBidi" w:hint="cs"/>
          <w:b/>
          <w:bCs/>
          <w:sz w:val="32"/>
          <w:szCs w:val="32"/>
          <w:rtl/>
          <w:lang w:bidi="ar-DZ"/>
        </w:rPr>
        <w:t>تعلي</w:t>
      </w:r>
      <w:r>
        <w:rPr>
          <w:rFonts w:asciiTheme="majorBidi" w:hAnsiTheme="majorBidi" w:cstheme="majorBidi" w:hint="cs"/>
          <w:b/>
          <w:bCs/>
          <w:sz w:val="32"/>
          <w:szCs w:val="32"/>
          <w:rtl/>
          <w:lang w:bidi="ar-DZ"/>
        </w:rPr>
        <w:t>ـ</w:t>
      </w:r>
      <w:r w:rsidRPr="00AB066E">
        <w:rPr>
          <w:rFonts w:asciiTheme="majorBidi" w:hAnsiTheme="majorBidi" w:cstheme="majorBidi" w:hint="cs"/>
          <w:b/>
          <w:bCs/>
          <w:sz w:val="32"/>
          <w:szCs w:val="32"/>
          <w:rtl/>
          <w:lang w:bidi="ar-DZ"/>
        </w:rPr>
        <w:t>م الع</w:t>
      </w:r>
      <w:r>
        <w:rPr>
          <w:rFonts w:asciiTheme="majorBidi" w:hAnsiTheme="majorBidi" w:cstheme="majorBidi" w:hint="cs"/>
          <w:b/>
          <w:bCs/>
          <w:sz w:val="32"/>
          <w:szCs w:val="32"/>
          <w:rtl/>
          <w:lang w:bidi="ar-DZ"/>
        </w:rPr>
        <w:t>ـ</w:t>
      </w:r>
      <w:r w:rsidRPr="00AB066E">
        <w:rPr>
          <w:rFonts w:asciiTheme="majorBidi" w:hAnsiTheme="majorBidi" w:cstheme="majorBidi" w:hint="cs"/>
          <w:b/>
          <w:bCs/>
          <w:sz w:val="32"/>
          <w:szCs w:val="32"/>
          <w:rtl/>
          <w:lang w:bidi="ar-DZ"/>
        </w:rPr>
        <w:t>ال</w:t>
      </w:r>
      <w:r>
        <w:rPr>
          <w:rFonts w:asciiTheme="majorBidi" w:hAnsiTheme="majorBidi" w:cstheme="majorBidi" w:hint="cs"/>
          <w:b/>
          <w:bCs/>
          <w:sz w:val="32"/>
          <w:szCs w:val="32"/>
          <w:rtl/>
          <w:lang w:bidi="ar-DZ"/>
        </w:rPr>
        <w:t>ـ</w:t>
      </w:r>
      <w:r w:rsidRPr="00AB066E">
        <w:rPr>
          <w:rFonts w:asciiTheme="majorBidi" w:hAnsiTheme="majorBidi" w:cstheme="majorBidi" w:hint="cs"/>
          <w:b/>
          <w:bCs/>
          <w:sz w:val="32"/>
          <w:szCs w:val="32"/>
          <w:rtl/>
          <w:lang w:bidi="ar-DZ"/>
        </w:rPr>
        <w:t>ي و البح</w:t>
      </w:r>
      <w:r>
        <w:rPr>
          <w:rFonts w:asciiTheme="majorBidi" w:hAnsiTheme="majorBidi" w:cstheme="majorBidi" w:hint="cs"/>
          <w:b/>
          <w:bCs/>
          <w:sz w:val="32"/>
          <w:szCs w:val="32"/>
          <w:rtl/>
          <w:lang w:bidi="ar-DZ"/>
        </w:rPr>
        <w:t>ـ</w:t>
      </w:r>
      <w:r w:rsidRPr="00AB066E">
        <w:rPr>
          <w:rFonts w:asciiTheme="majorBidi" w:hAnsiTheme="majorBidi" w:cstheme="majorBidi" w:hint="cs"/>
          <w:b/>
          <w:bCs/>
          <w:sz w:val="32"/>
          <w:szCs w:val="32"/>
          <w:rtl/>
          <w:lang w:bidi="ar-DZ"/>
        </w:rPr>
        <w:t>ث العل</w:t>
      </w:r>
      <w:r>
        <w:rPr>
          <w:rFonts w:asciiTheme="majorBidi" w:hAnsiTheme="majorBidi" w:cstheme="majorBidi" w:hint="cs"/>
          <w:b/>
          <w:bCs/>
          <w:sz w:val="32"/>
          <w:szCs w:val="32"/>
          <w:rtl/>
          <w:lang w:bidi="ar-DZ"/>
        </w:rPr>
        <w:t>ــ</w:t>
      </w:r>
      <w:r w:rsidRPr="00AB066E">
        <w:rPr>
          <w:rFonts w:asciiTheme="majorBidi" w:hAnsiTheme="majorBidi" w:cstheme="majorBidi" w:hint="cs"/>
          <w:b/>
          <w:bCs/>
          <w:sz w:val="32"/>
          <w:szCs w:val="32"/>
          <w:rtl/>
          <w:lang w:bidi="ar-DZ"/>
        </w:rPr>
        <w:t>مي</w:t>
      </w:r>
    </w:p>
    <w:p w:rsidR="00B91A78" w:rsidRDefault="00B91A78" w:rsidP="00B91A78">
      <w:pPr>
        <w:bidi/>
        <w:spacing w:line="240" w:lineRule="auto"/>
        <w:jc w:val="center"/>
        <w:rPr>
          <w:rFonts w:asciiTheme="majorBidi" w:hAnsiTheme="majorBidi" w:cstheme="majorBidi"/>
          <w:b/>
          <w:bCs/>
          <w:sz w:val="32"/>
          <w:szCs w:val="32"/>
          <w:rtl/>
          <w:lang w:bidi="ar-DZ"/>
        </w:rPr>
      </w:pPr>
      <w:r w:rsidRPr="00AB066E">
        <w:rPr>
          <w:rFonts w:asciiTheme="majorBidi" w:hAnsiTheme="majorBidi" w:cstheme="majorBidi" w:hint="cs"/>
          <w:b/>
          <w:bCs/>
          <w:sz w:val="32"/>
          <w:szCs w:val="32"/>
          <w:rtl/>
          <w:lang w:bidi="ar-DZ"/>
        </w:rPr>
        <w:t>ج</w:t>
      </w:r>
      <w:r>
        <w:rPr>
          <w:rFonts w:asciiTheme="majorBidi" w:hAnsiTheme="majorBidi" w:cstheme="majorBidi" w:hint="cs"/>
          <w:b/>
          <w:bCs/>
          <w:sz w:val="32"/>
          <w:szCs w:val="32"/>
          <w:rtl/>
          <w:lang w:bidi="ar-DZ"/>
        </w:rPr>
        <w:t>ــ</w:t>
      </w:r>
      <w:r w:rsidRPr="00AB066E">
        <w:rPr>
          <w:rFonts w:asciiTheme="majorBidi" w:hAnsiTheme="majorBidi" w:cstheme="majorBidi" w:hint="cs"/>
          <w:b/>
          <w:bCs/>
          <w:sz w:val="32"/>
          <w:szCs w:val="32"/>
          <w:rtl/>
          <w:lang w:bidi="ar-DZ"/>
        </w:rPr>
        <w:t>امع</w:t>
      </w:r>
      <w:r>
        <w:rPr>
          <w:rFonts w:asciiTheme="majorBidi" w:hAnsiTheme="majorBidi" w:cstheme="majorBidi" w:hint="cs"/>
          <w:b/>
          <w:bCs/>
          <w:sz w:val="32"/>
          <w:szCs w:val="32"/>
          <w:rtl/>
          <w:lang w:bidi="ar-DZ"/>
        </w:rPr>
        <w:t>ــ</w:t>
      </w:r>
      <w:r w:rsidRPr="00AB066E">
        <w:rPr>
          <w:rFonts w:asciiTheme="majorBidi" w:hAnsiTheme="majorBidi" w:cstheme="majorBidi" w:hint="cs"/>
          <w:b/>
          <w:bCs/>
          <w:sz w:val="32"/>
          <w:szCs w:val="32"/>
          <w:rtl/>
          <w:lang w:bidi="ar-DZ"/>
        </w:rPr>
        <w:t>ة عب</w:t>
      </w:r>
      <w:r>
        <w:rPr>
          <w:rFonts w:asciiTheme="majorBidi" w:hAnsiTheme="majorBidi" w:cstheme="majorBidi" w:hint="cs"/>
          <w:b/>
          <w:bCs/>
          <w:sz w:val="32"/>
          <w:szCs w:val="32"/>
          <w:rtl/>
          <w:lang w:bidi="ar-DZ"/>
        </w:rPr>
        <w:t>ــ</w:t>
      </w:r>
      <w:r w:rsidRPr="00AB066E">
        <w:rPr>
          <w:rFonts w:asciiTheme="majorBidi" w:hAnsiTheme="majorBidi" w:cstheme="majorBidi" w:hint="cs"/>
          <w:b/>
          <w:bCs/>
          <w:sz w:val="32"/>
          <w:szCs w:val="32"/>
          <w:rtl/>
          <w:lang w:bidi="ar-DZ"/>
        </w:rPr>
        <w:t>د الحمي</w:t>
      </w:r>
      <w:r>
        <w:rPr>
          <w:rFonts w:asciiTheme="majorBidi" w:hAnsiTheme="majorBidi" w:cstheme="majorBidi" w:hint="cs"/>
          <w:b/>
          <w:bCs/>
          <w:sz w:val="32"/>
          <w:szCs w:val="32"/>
          <w:rtl/>
          <w:lang w:bidi="ar-DZ"/>
        </w:rPr>
        <w:t>ــ</w:t>
      </w:r>
      <w:r w:rsidRPr="00AB066E">
        <w:rPr>
          <w:rFonts w:asciiTheme="majorBidi" w:hAnsiTheme="majorBidi" w:cstheme="majorBidi" w:hint="cs"/>
          <w:b/>
          <w:bCs/>
          <w:sz w:val="32"/>
          <w:szCs w:val="32"/>
          <w:rtl/>
          <w:lang w:bidi="ar-DZ"/>
        </w:rPr>
        <w:t>د ب</w:t>
      </w:r>
      <w:r>
        <w:rPr>
          <w:rFonts w:asciiTheme="majorBidi" w:hAnsiTheme="majorBidi" w:cstheme="majorBidi" w:hint="cs"/>
          <w:b/>
          <w:bCs/>
          <w:sz w:val="32"/>
          <w:szCs w:val="32"/>
          <w:rtl/>
          <w:lang w:bidi="ar-DZ"/>
        </w:rPr>
        <w:t>ـ</w:t>
      </w:r>
      <w:r w:rsidRPr="00AB066E">
        <w:rPr>
          <w:rFonts w:asciiTheme="majorBidi" w:hAnsiTheme="majorBidi" w:cstheme="majorBidi" w:hint="cs"/>
          <w:b/>
          <w:bCs/>
          <w:sz w:val="32"/>
          <w:szCs w:val="32"/>
          <w:rtl/>
          <w:lang w:bidi="ar-DZ"/>
        </w:rPr>
        <w:t>ن ب</w:t>
      </w:r>
      <w:r>
        <w:rPr>
          <w:rFonts w:asciiTheme="majorBidi" w:hAnsiTheme="majorBidi" w:cstheme="majorBidi" w:hint="cs"/>
          <w:b/>
          <w:bCs/>
          <w:sz w:val="32"/>
          <w:szCs w:val="32"/>
          <w:rtl/>
          <w:lang w:bidi="ar-DZ"/>
        </w:rPr>
        <w:t>ــ</w:t>
      </w:r>
      <w:r w:rsidRPr="00AB066E">
        <w:rPr>
          <w:rFonts w:asciiTheme="majorBidi" w:hAnsiTheme="majorBidi" w:cstheme="majorBidi" w:hint="cs"/>
          <w:b/>
          <w:bCs/>
          <w:sz w:val="32"/>
          <w:szCs w:val="32"/>
          <w:rtl/>
          <w:lang w:bidi="ar-DZ"/>
        </w:rPr>
        <w:t>ادي</w:t>
      </w:r>
      <w:r>
        <w:rPr>
          <w:rFonts w:asciiTheme="majorBidi" w:hAnsiTheme="majorBidi" w:cstheme="majorBidi" w:hint="cs"/>
          <w:b/>
          <w:bCs/>
          <w:sz w:val="32"/>
          <w:szCs w:val="32"/>
          <w:rtl/>
          <w:lang w:bidi="ar-DZ"/>
        </w:rPr>
        <w:t>ــ</w:t>
      </w:r>
      <w:r w:rsidRPr="00AB066E">
        <w:rPr>
          <w:rFonts w:asciiTheme="majorBidi" w:hAnsiTheme="majorBidi" w:cstheme="majorBidi" w:hint="cs"/>
          <w:b/>
          <w:bCs/>
          <w:sz w:val="32"/>
          <w:szCs w:val="32"/>
          <w:rtl/>
          <w:lang w:bidi="ar-DZ"/>
        </w:rPr>
        <w:t>س</w:t>
      </w:r>
      <w:r>
        <w:rPr>
          <w:rFonts w:asciiTheme="majorBidi" w:hAnsiTheme="majorBidi" w:cstheme="majorBidi" w:hint="cs"/>
          <w:b/>
          <w:bCs/>
          <w:sz w:val="32"/>
          <w:szCs w:val="32"/>
          <w:rtl/>
          <w:lang w:bidi="ar-DZ"/>
        </w:rPr>
        <w:t xml:space="preserve"> </w:t>
      </w:r>
      <w:r>
        <w:rPr>
          <w:rFonts w:asciiTheme="majorBidi" w:hAnsiTheme="majorBidi" w:cstheme="majorBidi"/>
          <w:b/>
          <w:bCs/>
          <w:sz w:val="32"/>
          <w:szCs w:val="32"/>
          <w:rtl/>
          <w:lang w:bidi="ar-DZ"/>
        </w:rPr>
        <w:t>–</w:t>
      </w:r>
      <w:r>
        <w:rPr>
          <w:rFonts w:asciiTheme="majorBidi" w:hAnsiTheme="majorBidi" w:cstheme="majorBidi" w:hint="cs"/>
          <w:b/>
          <w:bCs/>
          <w:sz w:val="32"/>
          <w:szCs w:val="32"/>
          <w:rtl/>
          <w:lang w:bidi="ar-DZ"/>
        </w:rPr>
        <w:t xml:space="preserve"> مستغانــم </w:t>
      </w:r>
      <w:r>
        <w:rPr>
          <w:rFonts w:asciiTheme="majorBidi" w:hAnsiTheme="majorBidi" w:cstheme="majorBidi"/>
          <w:b/>
          <w:bCs/>
          <w:sz w:val="32"/>
          <w:szCs w:val="32"/>
          <w:rtl/>
          <w:lang w:bidi="ar-DZ"/>
        </w:rPr>
        <w:t>–</w:t>
      </w:r>
    </w:p>
    <w:p w:rsidR="00B91A78" w:rsidRDefault="00B91A78" w:rsidP="00B91A78">
      <w:pPr>
        <w:bidi/>
        <w:spacing w:line="240" w:lineRule="auto"/>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كلية العلوم الاجتماعية</w:t>
      </w:r>
    </w:p>
    <w:p w:rsidR="00B91A78" w:rsidRDefault="00B91A78" w:rsidP="00B91A78">
      <w:pPr>
        <w:bidi/>
        <w:spacing w:line="240" w:lineRule="auto"/>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قسم العلوم الاجتماعية</w:t>
      </w:r>
    </w:p>
    <w:p w:rsidR="00B91A78" w:rsidRPr="00AB066E" w:rsidRDefault="00B91A78" w:rsidP="00B91A78">
      <w:pPr>
        <w:bidi/>
        <w:spacing w:line="240" w:lineRule="auto"/>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شعبة علم الاجتماع</w:t>
      </w:r>
    </w:p>
    <w:p w:rsidR="00B91A78" w:rsidRDefault="00B91A78" w:rsidP="00B91A78">
      <w:pPr>
        <w:tabs>
          <w:tab w:val="left" w:pos="3324"/>
        </w:tabs>
        <w:bidi/>
        <w:spacing w:line="360" w:lineRule="auto"/>
        <w:rPr>
          <w:rFonts w:asciiTheme="majorBidi" w:hAnsiTheme="majorBidi" w:cstheme="majorBidi"/>
          <w:sz w:val="32"/>
          <w:szCs w:val="32"/>
          <w:rtl/>
          <w:lang w:bidi="ar-DZ"/>
        </w:rPr>
      </w:pPr>
    </w:p>
    <w:p w:rsidR="00B91A78" w:rsidRPr="00023773" w:rsidRDefault="00B91A78" w:rsidP="00023773">
      <w:pPr>
        <w:tabs>
          <w:tab w:val="left" w:pos="3324"/>
        </w:tabs>
        <w:bidi/>
        <w:spacing w:line="360" w:lineRule="auto"/>
        <w:jc w:val="center"/>
        <w:rPr>
          <w:rFonts w:asciiTheme="majorBidi" w:hAnsiTheme="majorBidi" w:cstheme="majorBidi"/>
          <w:b/>
          <w:bCs/>
          <w:i/>
          <w:iCs/>
          <w:sz w:val="32"/>
          <w:szCs w:val="32"/>
          <w:rtl/>
          <w:lang w:val="en-US" w:bidi="ar-DZ"/>
        </w:rPr>
      </w:pPr>
      <w:r w:rsidRPr="0069575D">
        <w:rPr>
          <w:rFonts w:asciiTheme="majorBidi" w:hAnsiTheme="majorBidi" w:cstheme="majorBidi" w:hint="cs"/>
          <w:b/>
          <w:bCs/>
          <w:i/>
          <w:iCs/>
          <w:sz w:val="32"/>
          <w:szCs w:val="32"/>
          <w:rtl/>
          <w:lang w:bidi="ar-DZ"/>
        </w:rPr>
        <w:t>استمارة البحث الميداني</w:t>
      </w:r>
    </w:p>
    <w:p w:rsidR="00B91A78" w:rsidRDefault="00B91A78" w:rsidP="00B91A78">
      <w:pPr>
        <w:tabs>
          <w:tab w:val="left" w:pos="565"/>
        </w:tabs>
        <w:bidi/>
        <w:spacing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t xml:space="preserve">الأستاذ(ة) الفاضل (ة): في إطار التحضير لأطروحة دكتوراه </w:t>
      </w:r>
      <w:r w:rsidRPr="00141514">
        <w:rPr>
          <w:rFonts w:asciiTheme="majorBidi" w:hAnsiTheme="majorBidi" w:cstheme="majorBidi"/>
          <w:sz w:val="28"/>
          <w:szCs w:val="28"/>
          <w:lang w:bidi="ar-DZ"/>
        </w:rPr>
        <w:t>L.M.D</w:t>
      </w:r>
      <w:r>
        <w:rPr>
          <w:rFonts w:asciiTheme="majorBidi" w:hAnsiTheme="majorBidi" w:cstheme="majorBidi" w:hint="cs"/>
          <w:sz w:val="32"/>
          <w:szCs w:val="32"/>
          <w:rtl/>
          <w:lang w:bidi="ar-DZ"/>
        </w:rPr>
        <w:t xml:space="preserve"> في علم الاجتماع التربوي، والموسومة بـ: تحديات المنظومة الجامعية وإسهاماتها في المعرفة السوسيولوجية بالجزائر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تصورات ومواقف الأساتذة الباحثين بجامعة مستغانم.</w:t>
      </w:r>
    </w:p>
    <w:p w:rsidR="00B91A78" w:rsidRDefault="00B91A78" w:rsidP="00B91A78">
      <w:pPr>
        <w:tabs>
          <w:tab w:val="left" w:pos="565"/>
        </w:tabs>
        <w:bidi/>
        <w:spacing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t>تم إعداد هذا الاستبيان الذي يهدف إلى تشخيص واقع المنظومة الجامعية والمعرفة السوسيولوجية من خلال تصورات ومواقف الأساتذة الباحثين بجامعة مستغانم.</w:t>
      </w:r>
    </w:p>
    <w:p w:rsidR="00B91A78" w:rsidRDefault="00B91A78" w:rsidP="00B91A78">
      <w:pPr>
        <w:tabs>
          <w:tab w:val="left" w:pos="565"/>
        </w:tabs>
        <w:bidi/>
        <w:spacing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t>وفي سبيل تحقيق ذلك، يرجى الإجابة على كل الأسئلة المطروحة بكل موضوعية، مؤكدة لكم أن كافة المعلومات التي يتم الإدلاء بها تكون سرية وتستخدم لأغراض البحث العلمي فقط.</w:t>
      </w:r>
    </w:p>
    <w:p w:rsidR="00B91A78" w:rsidRDefault="00B91A78" w:rsidP="00023773">
      <w:pPr>
        <w:tabs>
          <w:tab w:val="left" w:pos="565"/>
        </w:tabs>
        <w:bidi/>
        <w:spacing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الإجابة عن طريق وضع علامة (</w:t>
      </w:r>
      <w:r>
        <w:rPr>
          <w:rFonts w:asciiTheme="majorBidi" w:hAnsiTheme="majorBidi" w:cstheme="majorBidi"/>
          <w:sz w:val="32"/>
          <w:szCs w:val="32"/>
          <w:lang w:bidi="ar-DZ"/>
        </w:rPr>
        <w:t>x</w:t>
      </w:r>
      <w:r>
        <w:rPr>
          <w:rFonts w:asciiTheme="majorBidi" w:hAnsiTheme="majorBidi" w:cstheme="majorBidi" w:hint="cs"/>
          <w:sz w:val="32"/>
          <w:szCs w:val="32"/>
          <w:rtl/>
          <w:lang w:val="en-US" w:bidi="ar-DZ"/>
        </w:rPr>
        <w:t xml:space="preserve">) في الخانة التي تعبر عن رأيكم ووضع الرقم المناسب المعبر عن شدة التأثير والإجابة بصراحة على الأسئلة المفتوحة.  </w:t>
      </w:r>
      <w:r>
        <w:rPr>
          <w:rFonts w:asciiTheme="majorBidi" w:hAnsiTheme="majorBidi" w:cstheme="majorBidi" w:hint="cs"/>
          <w:sz w:val="32"/>
          <w:szCs w:val="32"/>
          <w:rtl/>
          <w:lang w:bidi="ar-DZ"/>
        </w:rPr>
        <w:t xml:space="preserve">  </w:t>
      </w:r>
    </w:p>
    <w:p w:rsidR="00B91A78" w:rsidRDefault="00B91A78" w:rsidP="00B91A78">
      <w:pPr>
        <w:tabs>
          <w:tab w:val="left" w:pos="565"/>
        </w:tabs>
        <w:bidi/>
        <w:spacing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ab/>
        <w:t>إعداد الطالبة:                                                             إشراف:</w:t>
      </w:r>
    </w:p>
    <w:p w:rsidR="00B91A78" w:rsidRPr="0018543E" w:rsidRDefault="00B91A78" w:rsidP="008271B4">
      <w:pPr>
        <w:pStyle w:val="Paragraphedeliste"/>
        <w:numPr>
          <w:ilvl w:val="0"/>
          <w:numId w:val="114"/>
        </w:numPr>
        <w:tabs>
          <w:tab w:val="left" w:pos="565"/>
        </w:tabs>
        <w:bidi/>
        <w:spacing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خيرة  تحلايتي                                                 -  الدكتور: منصور مرقومة</w:t>
      </w:r>
    </w:p>
    <w:p w:rsidR="00B91A78" w:rsidRDefault="00B91A78" w:rsidP="00B91A78">
      <w:pPr>
        <w:tabs>
          <w:tab w:val="left" w:pos="565"/>
        </w:tabs>
        <w:bidi/>
        <w:spacing w:line="360" w:lineRule="auto"/>
        <w:jc w:val="both"/>
        <w:rPr>
          <w:rFonts w:asciiTheme="majorBidi" w:hAnsiTheme="majorBidi" w:cstheme="majorBidi"/>
          <w:sz w:val="32"/>
          <w:szCs w:val="32"/>
          <w:rtl/>
          <w:lang w:bidi="ar-DZ"/>
        </w:rPr>
      </w:pPr>
    </w:p>
    <w:p w:rsidR="00B91A78" w:rsidRDefault="00B91A78" w:rsidP="00B91A78">
      <w:pPr>
        <w:tabs>
          <w:tab w:val="left" w:pos="565"/>
        </w:tabs>
        <w:bidi/>
        <w:spacing w:line="360" w:lineRule="auto"/>
        <w:jc w:val="center"/>
        <w:rPr>
          <w:rFonts w:asciiTheme="majorBidi" w:hAnsiTheme="majorBidi" w:cstheme="majorBidi"/>
          <w:sz w:val="32"/>
          <w:szCs w:val="32"/>
          <w:rtl/>
          <w:lang w:bidi="ar-DZ"/>
        </w:rPr>
        <w:sectPr w:rsidR="00B91A78" w:rsidSect="006D6295">
          <w:pgSz w:w="11906" w:h="16838"/>
          <w:pgMar w:top="851" w:right="1701" w:bottom="851" w:left="851" w:header="709" w:footer="709" w:gutter="0"/>
          <w:pgNumType w:fmt="upperRoman" w:start="1"/>
          <w:cols w:space="708"/>
          <w:docGrid w:linePitch="360"/>
        </w:sectPr>
      </w:pPr>
      <w:r>
        <w:rPr>
          <w:rFonts w:asciiTheme="majorBidi" w:hAnsiTheme="majorBidi" w:cstheme="majorBidi" w:hint="cs"/>
          <w:sz w:val="32"/>
          <w:szCs w:val="32"/>
          <w:rtl/>
          <w:lang w:bidi="ar-DZ"/>
        </w:rPr>
        <w:t>السنة الجامعية 2016/2017.</w:t>
      </w:r>
    </w:p>
    <w:p w:rsidR="00B91A78" w:rsidRDefault="00B91A78" w:rsidP="006D6295">
      <w:pPr>
        <w:tabs>
          <w:tab w:val="left" w:pos="565"/>
        </w:tabs>
        <w:bidi/>
        <w:spacing w:line="360" w:lineRule="auto"/>
        <w:jc w:val="both"/>
        <w:rPr>
          <w:rFonts w:asciiTheme="majorBidi" w:hAnsiTheme="majorBidi" w:cstheme="majorBidi"/>
          <w:sz w:val="32"/>
          <w:szCs w:val="32"/>
          <w:rtl/>
          <w:lang w:bidi="ar-DZ"/>
        </w:rPr>
      </w:pPr>
    </w:p>
    <w:p w:rsidR="00B91A78" w:rsidRPr="00E16572" w:rsidRDefault="00B91A78" w:rsidP="00B91A78">
      <w:pPr>
        <w:tabs>
          <w:tab w:val="left" w:pos="565"/>
        </w:tabs>
        <w:bidi/>
        <w:spacing w:line="240" w:lineRule="auto"/>
        <w:jc w:val="both"/>
        <w:rPr>
          <w:rFonts w:asciiTheme="majorBidi" w:hAnsiTheme="majorBidi" w:cs="Traditional Arabic"/>
          <w:b/>
          <w:bCs/>
          <w:sz w:val="32"/>
          <w:szCs w:val="32"/>
          <w:lang w:bidi="ar-DZ"/>
        </w:rPr>
      </w:pPr>
      <w:r>
        <w:rPr>
          <w:rFonts w:asciiTheme="majorBidi" w:hAnsiTheme="majorBidi" w:cs="Traditional Arabic" w:hint="cs"/>
          <w:b/>
          <w:bCs/>
          <w:sz w:val="32"/>
          <w:szCs w:val="32"/>
          <w:rtl/>
          <w:lang w:bidi="ar-DZ"/>
        </w:rPr>
        <w:t xml:space="preserve">         </w:t>
      </w:r>
      <w:r w:rsidRPr="00E16572">
        <w:rPr>
          <w:rFonts w:asciiTheme="majorBidi" w:hAnsiTheme="majorBidi" w:cs="Traditional Arabic" w:hint="cs"/>
          <w:b/>
          <w:bCs/>
          <w:sz w:val="32"/>
          <w:szCs w:val="32"/>
          <w:rtl/>
          <w:lang w:bidi="ar-DZ"/>
        </w:rPr>
        <w:t>البيانات الشخصية للمبحوث</w:t>
      </w:r>
    </w:p>
    <w:p w:rsidR="00B91A78" w:rsidRPr="00E16572" w:rsidRDefault="00B91A78" w:rsidP="008271B4">
      <w:pPr>
        <w:pStyle w:val="Paragraphedeliste"/>
        <w:numPr>
          <w:ilvl w:val="0"/>
          <w:numId w:val="115"/>
        </w:numPr>
        <w:bidi/>
        <w:spacing w:line="240" w:lineRule="auto"/>
        <w:ind w:left="423" w:hanging="425"/>
        <w:jc w:val="left"/>
        <w:rPr>
          <w:rFonts w:ascii="Times New Roman" w:hAnsi="Times New Roman" w:cs="Times New Roman"/>
          <w:i/>
          <w:iCs/>
          <w:sz w:val="28"/>
          <w:szCs w:val="28"/>
          <w:lang w:bidi="ar-DZ"/>
        </w:rPr>
      </w:pPr>
      <w:r w:rsidRPr="00E16572">
        <w:rPr>
          <w:rFonts w:ascii="Times New Roman" w:hAnsi="Times New Roman" w:cs="Times New Roman" w:hint="cs"/>
          <w:i/>
          <w:iCs/>
          <w:sz w:val="28"/>
          <w:szCs w:val="28"/>
          <w:rtl/>
          <w:lang w:bidi="ar-DZ"/>
        </w:rPr>
        <w:t xml:space="preserve">الجنس:            </w:t>
      </w:r>
    </w:p>
    <w:p w:rsidR="00B91A78" w:rsidRDefault="000D1A3A" w:rsidP="008271B4">
      <w:pPr>
        <w:pStyle w:val="Paragraphedeliste"/>
        <w:numPr>
          <w:ilvl w:val="0"/>
          <w:numId w:val="116"/>
        </w:numPr>
        <w:tabs>
          <w:tab w:val="left" w:pos="1374"/>
        </w:tabs>
        <w:bidi/>
        <w:spacing w:line="240" w:lineRule="auto"/>
        <w:ind w:hanging="474"/>
        <w:jc w:val="left"/>
        <w:rPr>
          <w:rFonts w:ascii="Times New Roman" w:hAnsi="Times New Roman" w:cs="Times New Roman"/>
          <w:sz w:val="32"/>
          <w:szCs w:val="32"/>
          <w:lang w:bidi="ar-DZ"/>
        </w:rPr>
      </w:pPr>
      <w:r w:rsidRPr="000D1A3A">
        <w:rPr>
          <w:rFonts w:ascii="Times New Roman" w:hAnsi="Times New Roman" w:cs="Times New Roman"/>
          <w:noProof/>
          <w:sz w:val="28"/>
          <w:szCs w:val="28"/>
          <w:lang w:eastAsia="fr-FR"/>
        </w:rPr>
        <w:pict>
          <v:rect id="_x0000_s1046" style="position:absolute;left:0;text-align:left;margin-left:330.2pt;margin-top:4.4pt;width:12.75pt;height:13.5pt;z-index:251683840"/>
        </w:pict>
      </w:r>
      <w:r w:rsidRPr="000D1A3A">
        <w:rPr>
          <w:rFonts w:ascii="Times New Roman" w:hAnsi="Times New Roman" w:cs="Times New Roman"/>
          <w:noProof/>
          <w:sz w:val="28"/>
          <w:szCs w:val="28"/>
          <w:lang w:eastAsia="fr-FR"/>
        </w:rPr>
        <w:pict>
          <v:rect id="_x0000_s1047" style="position:absolute;left:0;text-align:left;margin-left:181.7pt;margin-top:3.65pt;width:12.75pt;height:13.5pt;z-index:251684864"/>
        </w:pict>
      </w:r>
      <w:r w:rsidR="00B91A78" w:rsidRPr="00E16572">
        <w:rPr>
          <w:rFonts w:ascii="Times New Roman" w:hAnsi="Times New Roman" w:cs="Times New Roman" w:hint="cs"/>
          <w:sz w:val="28"/>
          <w:szCs w:val="28"/>
          <w:rtl/>
          <w:lang w:bidi="ar-DZ"/>
        </w:rPr>
        <w:t>ذكر</w:t>
      </w:r>
      <w:r w:rsidR="00B91A78">
        <w:rPr>
          <w:rFonts w:ascii="Times New Roman" w:hAnsi="Times New Roman" w:cs="Times New Roman" w:hint="cs"/>
          <w:sz w:val="32"/>
          <w:szCs w:val="32"/>
          <w:rtl/>
          <w:lang w:bidi="ar-DZ"/>
        </w:rPr>
        <w:t xml:space="preserve">                            </w:t>
      </w:r>
      <w:r w:rsidR="00B91A78" w:rsidRPr="00E16572">
        <w:rPr>
          <w:rFonts w:ascii="Times New Roman" w:hAnsi="Times New Roman" w:cs="Times New Roman" w:hint="cs"/>
          <w:sz w:val="28"/>
          <w:szCs w:val="28"/>
          <w:rtl/>
          <w:lang w:bidi="ar-DZ"/>
        </w:rPr>
        <w:t>2</w:t>
      </w:r>
      <w:r w:rsidR="00B91A78">
        <w:rPr>
          <w:rFonts w:ascii="Times New Roman" w:hAnsi="Times New Roman" w:cs="Times New Roman" w:hint="cs"/>
          <w:sz w:val="32"/>
          <w:szCs w:val="32"/>
          <w:rtl/>
          <w:lang w:bidi="ar-DZ"/>
        </w:rPr>
        <w:t xml:space="preserve">- </w:t>
      </w:r>
      <w:r w:rsidR="00B91A78" w:rsidRPr="00E16572">
        <w:rPr>
          <w:rFonts w:ascii="Times New Roman" w:hAnsi="Times New Roman" w:cs="Times New Roman" w:hint="cs"/>
          <w:sz w:val="28"/>
          <w:szCs w:val="28"/>
          <w:rtl/>
          <w:lang w:bidi="ar-DZ"/>
        </w:rPr>
        <w:t>أنثى</w:t>
      </w:r>
      <w:r w:rsidR="00B91A78">
        <w:rPr>
          <w:rFonts w:ascii="Times New Roman" w:hAnsi="Times New Roman" w:cs="Times New Roman" w:hint="cs"/>
          <w:sz w:val="32"/>
          <w:szCs w:val="32"/>
          <w:rtl/>
          <w:lang w:bidi="ar-DZ"/>
        </w:rPr>
        <w:t xml:space="preserve"> </w:t>
      </w:r>
    </w:p>
    <w:p w:rsidR="00B91A78" w:rsidRPr="00E16572" w:rsidRDefault="00B91A78" w:rsidP="008271B4">
      <w:pPr>
        <w:pStyle w:val="Paragraphedeliste"/>
        <w:numPr>
          <w:ilvl w:val="0"/>
          <w:numId w:val="116"/>
        </w:numPr>
        <w:bidi/>
        <w:spacing w:line="240" w:lineRule="auto"/>
        <w:ind w:left="423" w:hanging="425"/>
        <w:jc w:val="left"/>
        <w:rPr>
          <w:rFonts w:asciiTheme="majorBidi" w:hAnsiTheme="majorBidi" w:cstheme="majorBidi"/>
          <w:sz w:val="28"/>
          <w:szCs w:val="28"/>
          <w:lang w:bidi="ar-DZ"/>
        </w:rPr>
      </w:pPr>
      <w:r w:rsidRPr="00E16572">
        <w:rPr>
          <w:rFonts w:asciiTheme="majorBidi" w:hAnsiTheme="majorBidi" w:cstheme="majorBidi" w:hint="cs"/>
          <w:i/>
          <w:iCs/>
          <w:sz w:val="28"/>
          <w:szCs w:val="28"/>
          <w:rtl/>
          <w:lang w:bidi="ar-DZ"/>
        </w:rPr>
        <w:t>الدرجة العلمية</w:t>
      </w:r>
      <w:r w:rsidRPr="00E16572">
        <w:rPr>
          <w:rFonts w:asciiTheme="majorBidi" w:hAnsiTheme="majorBidi" w:cstheme="majorBidi" w:hint="cs"/>
          <w:sz w:val="28"/>
          <w:szCs w:val="28"/>
          <w:rtl/>
          <w:lang w:bidi="ar-DZ"/>
        </w:rPr>
        <w:t xml:space="preserve">: </w:t>
      </w:r>
    </w:p>
    <w:p w:rsidR="00B91A78" w:rsidRPr="00835C55" w:rsidRDefault="000D1A3A" w:rsidP="008271B4">
      <w:pPr>
        <w:pStyle w:val="Paragraphedeliste"/>
        <w:numPr>
          <w:ilvl w:val="0"/>
          <w:numId w:val="118"/>
        </w:numPr>
        <w:bidi/>
        <w:spacing w:line="240" w:lineRule="auto"/>
        <w:jc w:val="left"/>
        <w:rPr>
          <w:rFonts w:asciiTheme="majorBidi" w:hAnsiTheme="majorBidi" w:cstheme="majorBidi"/>
          <w:sz w:val="32"/>
          <w:szCs w:val="32"/>
          <w:lang w:bidi="ar-DZ"/>
        </w:rPr>
      </w:pPr>
      <w:r w:rsidRPr="000D1A3A">
        <w:rPr>
          <w:rFonts w:ascii="Times New Roman" w:hAnsi="Times New Roman" w:cs="Times New Roman"/>
          <w:noProof/>
          <w:sz w:val="32"/>
          <w:szCs w:val="32"/>
          <w:lang w:eastAsia="fr-FR"/>
        </w:rPr>
        <w:pict>
          <v:rect id="_x0000_s1049" style="position:absolute;left:0;text-align:left;margin-left:183.2pt;margin-top:.95pt;width:12.75pt;height:13.5pt;z-index:251686912"/>
        </w:pict>
      </w:r>
      <w:r w:rsidRPr="000D1A3A">
        <w:rPr>
          <w:rFonts w:ascii="Times New Roman" w:hAnsi="Times New Roman" w:cs="Times New Roman"/>
          <w:noProof/>
          <w:sz w:val="32"/>
          <w:szCs w:val="32"/>
          <w:lang w:eastAsia="fr-FR"/>
        </w:rPr>
        <w:pict>
          <v:rect id="_x0000_s1048" style="position:absolute;left:0;text-align:left;margin-left:330.95pt;margin-top:1.7pt;width:12.75pt;height:13.5pt;z-index:251685888"/>
        </w:pict>
      </w:r>
      <w:r w:rsidR="00B91A78">
        <w:rPr>
          <w:rFonts w:ascii="Times New Roman" w:hAnsi="Times New Roman" w:cs="Times New Roman" w:hint="cs"/>
          <w:sz w:val="32"/>
          <w:szCs w:val="32"/>
          <w:rtl/>
          <w:lang w:bidi="ar-DZ"/>
        </w:rPr>
        <w:t xml:space="preserve"> </w:t>
      </w:r>
      <w:r w:rsidR="00B91A78" w:rsidRPr="00E16572">
        <w:rPr>
          <w:rFonts w:ascii="Times New Roman" w:hAnsi="Times New Roman" w:cs="Times New Roman" w:hint="cs"/>
          <w:sz w:val="28"/>
          <w:szCs w:val="28"/>
          <w:rtl/>
          <w:lang w:bidi="ar-DZ"/>
        </w:rPr>
        <w:t>ماجستير</w:t>
      </w:r>
      <w:r w:rsidR="00B91A78">
        <w:rPr>
          <w:rFonts w:ascii="Times New Roman" w:hAnsi="Times New Roman" w:cs="Times New Roman" w:hint="cs"/>
          <w:sz w:val="32"/>
          <w:szCs w:val="32"/>
          <w:rtl/>
          <w:lang w:bidi="ar-DZ"/>
        </w:rPr>
        <w:t xml:space="preserve"> </w:t>
      </w:r>
      <w:r w:rsidR="00B91A78" w:rsidRPr="00372608">
        <w:rPr>
          <w:rFonts w:ascii="Times New Roman" w:hAnsi="Times New Roman" w:cs="Times New Roman" w:hint="cs"/>
          <w:sz w:val="32"/>
          <w:szCs w:val="32"/>
          <w:rtl/>
          <w:lang w:bidi="ar-DZ"/>
        </w:rPr>
        <w:t xml:space="preserve">              </w:t>
      </w:r>
      <w:r w:rsidR="00B91A78">
        <w:rPr>
          <w:rFonts w:ascii="Times New Roman" w:hAnsi="Times New Roman" w:cs="Times New Roman" w:hint="cs"/>
          <w:sz w:val="32"/>
          <w:szCs w:val="32"/>
          <w:rtl/>
          <w:lang w:bidi="ar-DZ"/>
        </w:rPr>
        <w:t xml:space="preserve">       </w:t>
      </w:r>
      <w:r w:rsidR="00B91A78" w:rsidRPr="00372608">
        <w:rPr>
          <w:rFonts w:ascii="Times New Roman" w:hAnsi="Times New Roman" w:cs="Times New Roman" w:hint="cs"/>
          <w:sz w:val="32"/>
          <w:szCs w:val="32"/>
          <w:rtl/>
          <w:lang w:bidi="ar-DZ"/>
        </w:rPr>
        <w:t xml:space="preserve">  </w:t>
      </w:r>
      <w:r w:rsidR="00B91A78" w:rsidRPr="00E16572">
        <w:rPr>
          <w:rFonts w:ascii="Times New Roman" w:hAnsi="Times New Roman" w:cs="Times New Roman" w:hint="cs"/>
          <w:sz w:val="28"/>
          <w:szCs w:val="28"/>
          <w:rtl/>
          <w:lang w:bidi="ar-DZ"/>
        </w:rPr>
        <w:t>2-  دكتوراه</w:t>
      </w:r>
      <w:r w:rsidR="00B91A78">
        <w:rPr>
          <w:rFonts w:ascii="Times New Roman" w:hAnsi="Times New Roman" w:cs="Times New Roman" w:hint="cs"/>
          <w:sz w:val="32"/>
          <w:szCs w:val="32"/>
          <w:rtl/>
          <w:lang w:bidi="ar-DZ"/>
        </w:rPr>
        <w:t xml:space="preserve"> </w:t>
      </w:r>
    </w:p>
    <w:p w:rsidR="00B91A78" w:rsidRPr="002E41E8" w:rsidRDefault="00B91A78" w:rsidP="008271B4">
      <w:pPr>
        <w:pStyle w:val="Paragraphedeliste"/>
        <w:numPr>
          <w:ilvl w:val="0"/>
          <w:numId w:val="116"/>
        </w:numPr>
        <w:bidi/>
        <w:spacing w:line="240" w:lineRule="auto"/>
        <w:ind w:left="423" w:hanging="425"/>
        <w:jc w:val="left"/>
        <w:rPr>
          <w:rFonts w:asciiTheme="majorBidi" w:hAnsiTheme="majorBidi" w:cstheme="majorBidi"/>
          <w:i/>
          <w:iCs/>
          <w:sz w:val="28"/>
          <w:szCs w:val="28"/>
          <w:lang w:bidi="ar-DZ"/>
        </w:rPr>
      </w:pPr>
      <w:r w:rsidRPr="002E41E8">
        <w:rPr>
          <w:rFonts w:asciiTheme="majorBidi" w:hAnsiTheme="majorBidi" w:cstheme="majorBidi" w:hint="cs"/>
          <w:i/>
          <w:iCs/>
          <w:sz w:val="28"/>
          <w:szCs w:val="28"/>
          <w:rtl/>
          <w:lang w:bidi="ar-DZ"/>
        </w:rPr>
        <w:t xml:space="preserve">التخصص العلمي: </w:t>
      </w:r>
    </w:p>
    <w:p w:rsidR="00B91A78" w:rsidRPr="002E41E8" w:rsidRDefault="00B91A78" w:rsidP="008271B4">
      <w:pPr>
        <w:pStyle w:val="Paragraphedeliste"/>
        <w:numPr>
          <w:ilvl w:val="0"/>
          <w:numId w:val="119"/>
        </w:numPr>
        <w:tabs>
          <w:tab w:val="right" w:pos="2266"/>
        </w:tabs>
        <w:bidi/>
        <w:spacing w:line="240" w:lineRule="auto"/>
        <w:ind w:firstLine="412"/>
        <w:jc w:val="left"/>
        <w:rPr>
          <w:rFonts w:asciiTheme="majorBidi" w:hAnsiTheme="majorBidi" w:cstheme="majorBidi"/>
          <w:sz w:val="28"/>
          <w:szCs w:val="28"/>
          <w:lang w:bidi="ar-DZ"/>
        </w:rPr>
      </w:pPr>
      <w:r w:rsidRPr="002E41E8">
        <w:rPr>
          <w:rFonts w:asciiTheme="majorBidi" w:hAnsiTheme="majorBidi" w:cstheme="majorBidi" w:hint="cs"/>
          <w:sz w:val="28"/>
          <w:szCs w:val="28"/>
          <w:rtl/>
          <w:lang w:bidi="ar-DZ"/>
        </w:rPr>
        <w:t xml:space="preserve"> </w:t>
      </w:r>
      <w:r>
        <w:rPr>
          <w:rFonts w:asciiTheme="majorBidi" w:hAnsiTheme="majorBidi" w:cstheme="majorBidi" w:hint="cs"/>
          <w:sz w:val="28"/>
          <w:szCs w:val="28"/>
          <w:rtl/>
          <w:lang w:bidi="ar-DZ"/>
        </w:rPr>
        <w:t>في ا</w:t>
      </w:r>
      <w:r w:rsidRPr="002E41E8">
        <w:rPr>
          <w:rFonts w:asciiTheme="majorBidi" w:hAnsiTheme="majorBidi" w:cstheme="majorBidi" w:hint="cs"/>
          <w:sz w:val="28"/>
          <w:szCs w:val="28"/>
          <w:rtl/>
          <w:lang w:bidi="ar-DZ"/>
        </w:rPr>
        <w:t>ل</w:t>
      </w:r>
      <w:r>
        <w:rPr>
          <w:rFonts w:asciiTheme="majorBidi" w:hAnsiTheme="majorBidi" w:cstheme="majorBidi" w:hint="cs"/>
          <w:sz w:val="28"/>
          <w:szCs w:val="28"/>
          <w:rtl/>
          <w:lang w:bidi="ar-DZ"/>
        </w:rPr>
        <w:t>ل</w:t>
      </w:r>
      <w:r w:rsidRPr="002E41E8">
        <w:rPr>
          <w:rFonts w:asciiTheme="majorBidi" w:hAnsiTheme="majorBidi" w:cstheme="majorBidi" w:hint="cs"/>
          <w:sz w:val="28"/>
          <w:szCs w:val="28"/>
          <w:rtl/>
          <w:lang w:bidi="ar-DZ"/>
        </w:rPr>
        <w:t>يسانس: .........................</w:t>
      </w:r>
    </w:p>
    <w:p w:rsidR="00B91A78" w:rsidRPr="002E41E8" w:rsidRDefault="00B91A78" w:rsidP="008271B4">
      <w:pPr>
        <w:pStyle w:val="Paragraphedeliste"/>
        <w:numPr>
          <w:ilvl w:val="0"/>
          <w:numId w:val="119"/>
        </w:numPr>
        <w:tabs>
          <w:tab w:val="right" w:pos="2266"/>
        </w:tabs>
        <w:bidi/>
        <w:spacing w:line="240" w:lineRule="auto"/>
        <w:ind w:firstLine="412"/>
        <w:jc w:val="left"/>
        <w:rPr>
          <w:rFonts w:asciiTheme="majorBidi" w:hAnsiTheme="majorBidi" w:cstheme="majorBidi"/>
          <w:sz w:val="28"/>
          <w:szCs w:val="28"/>
          <w:lang w:bidi="ar-DZ"/>
        </w:rPr>
      </w:pPr>
      <w:r w:rsidRPr="002E41E8">
        <w:rPr>
          <w:rFonts w:asciiTheme="majorBidi" w:hAnsiTheme="majorBidi" w:cstheme="majorBidi" w:hint="cs"/>
          <w:sz w:val="28"/>
          <w:szCs w:val="28"/>
          <w:rtl/>
          <w:lang w:bidi="ar-DZ"/>
        </w:rPr>
        <w:t xml:space="preserve"> </w:t>
      </w:r>
      <w:r>
        <w:rPr>
          <w:rFonts w:asciiTheme="majorBidi" w:hAnsiTheme="majorBidi" w:cstheme="majorBidi" w:hint="cs"/>
          <w:sz w:val="28"/>
          <w:szCs w:val="28"/>
          <w:rtl/>
          <w:lang w:bidi="ar-DZ"/>
        </w:rPr>
        <w:t>في ال</w:t>
      </w:r>
      <w:r w:rsidRPr="002E41E8">
        <w:rPr>
          <w:rFonts w:asciiTheme="majorBidi" w:hAnsiTheme="majorBidi" w:cstheme="majorBidi" w:hint="cs"/>
          <w:sz w:val="28"/>
          <w:szCs w:val="28"/>
          <w:rtl/>
          <w:lang w:bidi="ar-DZ"/>
        </w:rPr>
        <w:t>ماجستير:.........................</w:t>
      </w:r>
    </w:p>
    <w:p w:rsidR="00B91A78" w:rsidRDefault="00B91A78" w:rsidP="008271B4">
      <w:pPr>
        <w:pStyle w:val="Paragraphedeliste"/>
        <w:numPr>
          <w:ilvl w:val="0"/>
          <w:numId w:val="119"/>
        </w:numPr>
        <w:tabs>
          <w:tab w:val="right" w:pos="2266"/>
        </w:tabs>
        <w:bidi/>
        <w:spacing w:line="240" w:lineRule="auto"/>
        <w:ind w:firstLine="412"/>
        <w:jc w:val="left"/>
        <w:rPr>
          <w:rFonts w:asciiTheme="majorBidi" w:hAnsiTheme="majorBidi" w:cstheme="majorBidi"/>
          <w:sz w:val="32"/>
          <w:szCs w:val="32"/>
          <w:lang w:bidi="ar-DZ"/>
        </w:rPr>
      </w:pPr>
      <w:r w:rsidRPr="002E41E8">
        <w:rPr>
          <w:rFonts w:asciiTheme="majorBidi" w:hAnsiTheme="majorBidi" w:cstheme="majorBidi" w:hint="cs"/>
          <w:sz w:val="28"/>
          <w:szCs w:val="28"/>
          <w:rtl/>
          <w:lang w:bidi="ar-DZ"/>
        </w:rPr>
        <w:t xml:space="preserve"> </w:t>
      </w:r>
      <w:r>
        <w:rPr>
          <w:rFonts w:asciiTheme="majorBidi" w:hAnsiTheme="majorBidi" w:cstheme="majorBidi" w:hint="cs"/>
          <w:sz w:val="28"/>
          <w:szCs w:val="28"/>
          <w:rtl/>
          <w:lang w:bidi="ar-DZ"/>
        </w:rPr>
        <w:t>في ال</w:t>
      </w:r>
      <w:r w:rsidRPr="002E41E8">
        <w:rPr>
          <w:rFonts w:asciiTheme="majorBidi" w:hAnsiTheme="majorBidi" w:cstheme="majorBidi" w:hint="cs"/>
          <w:sz w:val="28"/>
          <w:szCs w:val="28"/>
          <w:rtl/>
          <w:lang w:bidi="ar-DZ"/>
        </w:rPr>
        <w:t>دكتوراه: .........................</w:t>
      </w:r>
    </w:p>
    <w:p w:rsidR="00B91A78" w:rsidRPr="001E031F" w:rsidRDefault="00B91A78" w:rsidP="008271B4">
      <w:pPr>
        <w:pStyle w:val="Paragraphedeliste"/>
        <w:numPr>
          <w:ilvl w:val="0"/>
          <w:numId w:val="116"/>
        </w:numPr>
        <w:bidi/>
        <w:spacing w:line="240" w:lineRule="auto"/>
        <w:ind w:left="423" w:hanging="425"/>
        <w:jc w:val="left"/>
        <w:rPr>
          <w:rFonts w:asciiTheme="majorBidi" w:hAnsiTheme="majorBidi" w:cstheme="majorBidi"/>
          <w:i/>
          <w:iCs/>
          <w:sz w:val="28"/>
          <w:szCs w:val="28"/>
          <w:lang w:bidi="ar-DZ"/>
        </w:rPr>
      </w:pPr>
      <w:r w:rsidRPr="001E031F">
        <w:rPr>
          <w:rFonts w:asciiTheme="majorBidi" w:hAnsiTheme="majorBidi" w:cstheme="majorBidi" w:hint="cs"/>
          <w:i/>
          <w:iCs/>
          <w:sz w:val="28"/>
          <w:szCs w:val="28"/>
          <w:rtl/>
          <w:lang w:bidi="ar-DZ"/>
        </w:rPr>
        <w:t xml:space="preserve">الخبرة المهنية: </w:t>
      </w:r>
    </w:p>
    <w:p w:rsidR="00B91A78" w:rsidRDefault="000D1A3A" w:rsidP="008271B4">
      <w:pPr>
        <w:pStyle w:val="Paragraphedeliste"/>
        <w:numPr>
          <w:ilvl w:val="0"/>
          <w:numId w:val="120"/>
        </w:numPr>
        <w:bidi/>
        <w:spacing w:line="240" w:lineRule="auto"/>
        <w:ind w:firstLine="412"/>
        <w:jc w:val="left"/>
        <w:rPr>
          <w:rFonts w:asciiTheme="majorBidi" w:hAnsiTheme="majorBidi" w:cstheme="majorBidi"/>
          <w:sz w:val="32"/>
          <w:szCs w:val="32"/>
          <w:lang w:bidi="ar-DZ"/>
        </w:rPr>
      </w:pPr>
      <w:r>
        <w:rPr>
          <w:rFonts w:asciiTheme="majorBidi" w:hAnsiTheme="majorBidi" w:cstheme="majorBidi"/>
          <w:noProof/>
          <w:sz w:val="32"/>
          <w:szCs w:val="32"/>
          <w:lang w:eastAsia="fr-FR"/>
        </w:rPr>
        <w:pict>
          <v:rect id="_x0000_s1050" style="position:absolute;left:0;text-align:left;margin-left:245.45pt;margin-top:2.35pt;width:12.75pt;height:13.5pt;z-index:251687936"/>
        </w:pict>
      </w:r>
      <w:r>
        <w:rPr>
          <w:rFonts w:asciiTheme="majorBidi" w:hAnsiTheme="majorBidi" w:cstheme="majorBidi"/>
          <w:noProof/>
          <w:sz w:val="32"/>
          <w:szCs w:val="32"/>
          <w:lang w:eastAsia="fr-FR"/>
        </w:rPr>
        <w:pict>
          <v:rect id="_x0000_s1051" style="position:absolute;left:0;text-align:left;margin-left:30.2pt;margin-top:2.35pt;width:12.75pt;height:13.5pt;z-index:251688960"/>
        </w:pict>
      </w:r>
      <w:r w:rsidR="00B91A78">
        <w:rPr>
          <w:rFonts w:asciiTheme="majorBidi" w:hAnsiTheme="majorBidi" w:cstheme="majorBidi" w:hint="cs"/>
          <w:sz w:val="32"/>
          <w:szCs w:val="32"/>
          <w:rtl/>
          <w:lang w:bidi="ar-DZ"/>
        </w:rPr>
        <w:t xml:space="preserve"> </w:t>
      </w:r>
      <w:r w:rsidR="00B91A78" w:rsidRPr="001E031F">
        <w:rPr>
          <w:rFonts w:asciiTheme="majorBidi" w:hAnsiTheme="majorBidi" w:cstheme="majorBidi" w:hint="cs"/>
          <w:sz w:val="28"/>
          <w:szCs w:val="28"/>
          <w:rtl/>
          <w:lang w:bidi="ar-DZ"/>
        </w:rPr>
        <w:t>من 01 - أقل من 05 سنوات</w:t>
      </w:r>
      <w:r w:rsidR="00B91A78">
        <w:rPr>
          <w:rFonts w:asciiTheme="majorBidi" w:hAnsiTheme="majorBidi" w:cstheme="majorBidi" w:hint="cs"/>
          <w:sz w:val="32"/>
          <w:szCs w:val="32"/>
          <w:rtl/>
          <w:lang w:bidi="ar-DZ"/>
        </w:rPr>
        <w:t xml:space="preserve">                 2</w:t>
      </w:r>
      <w:r w:rsidR="00B91A78" w:rsidRPr="001E031F">
        <w:rPr>
          <w:rFonts w:asciiTheme="majorBidi" w:hAnsiTheme="majorBidi" w:cstheme="majorBidi" w:hint="cs"/>
          <w:sz w:val="28"/>
          <w:szCs w:val="28"/>
          <w:rtl/>
          <w:lang w:bidi="ar-DZ"/>
        </w:rPr>
        <w:t>- من 05 إلى أقل من 10 سنوات</w:t>
      </w:r>
      <w:r w:rsidR="00B91A78">
        <w:rPr>
          <w:rFonts w:asciiTheme="majorBidi" w:hAnsiTheme="majorBidi" w:cstheme="majorBidi" w:hint="cs"/>
          <w:sz w:val="32"/>
          <w:szCs w:val="32"/>
          <w:rtl/>
          <w:lang w:bidi="ar-DZ"/>
        </w:rPr>
        <w:t xml:space="preserve"> </w:t>
      </w:r>
    </w:p>
    <w:p w:rsidR="00B91A78" w:rsidRDefault="000D1A3A" w:rsidP="008271B4">
      <w:pPr>
        <w:pStyle w:val="Paragraphedeliste"/>
        <w:numPr>
          <w:ilvl w:val="0"/>
          <w:numId w:val="121"/>
        </w:numPr>
        <w:tabs>
          <w:tab w:val="right" w:pos="1132"/>
        </w:tabs>
        <w:bidi/>
        <w:spacing w:line="240" w:lineRule="auto"/>
        <w:ind w:firstLine="412"/>
        <w:jc w:val="left"/>
        <w:rPr>
          <w:rFonts w:asciiTheme="majorBidi" w:hAnsiTheme="majorBidi" w:cstheme="majorBidi"/>
          <w:sz w:val="32"/>
          <w:szCs w:val="32"/>
          <w:lang w:bidi="ar-DZ"/>
        </w:rPr>
      </w:pPr>
      <w:r>
        <w:rPr>
          <w:rFonts w:asciiTheme="majorBidi" w:hAnsiTheme="majorBidi" w:cstheme="majorBidi"/>
          <w:noProof/>
          <w:sz w:val="32"/>
          <w:szCs w:val="32"/>
          <w:lang w:eastAsia="fr-FR"/>
        </w:rPr>
        <w:pict>
          <v:rect id="_x0000_s1053" style="position:absolute;left:0;text-align:left;margin-left:94.7pt;margin-top:3.3pt;width:12.75pt;height:13.5pt;z-index:251691008"/>
        </w:pict>
      </w:r>
      <w:r>
        <w:rPr>
          <w:rFonts w:asciiTheme="majorBidi" w:hAnsiTheme="majorBidi" w:cstheme="majorBidi"/>
          <w:noProof/>
          <w:sz w:val="32"/>
          <w:szCs w:val="32"/>
          <w:lang w:eastAsia="fr-FR"/>
        </w:rPr>
        <w:pict>
          <v:rect id="_x0000_s1052" style="position:absolute;left:0;text-align:left;margin-left:247.7pt;margin-top:4.05pt;width:12.75pt;height:13.5pt;z-index:251689984"/>
        </w:pict>
      </w:r>
      <w:r w:rsidR="00B91A78">
        <w:rPr>
          <w:rFonts w:asciiTheme="majorBidi" w:hAnsiTheme="majorBidi" w:cstheme="majorBidi" w:hint="cs"/>
          <w:sz w:val="32"/>
          <w:szCs w:val="32"/>
          <w:rtl/>
          <w:lang w:bidi="ar-DZ"/>
        </w:rPr>
        <w:t xml:space="preserve">  </w:t>
      </w:r>
      <w:r w:rsidR="00B91A78" w:rsidRPr="001E031F">
        <w:rPr>
          <w:rFonts w:asciiTheme="majorBidi" w:hAnsiTheme="majorBidi" w:cstheme="majorBidi" w:hint="cs"/>
          <w:sz w:val="28"/>
          <w:szCs w:val="28"/>
          <w:rtl/>
          <w:lang w:bidi="ar-DZ"/>
        </w:rPr>
        <w:t xml:space="preserve">من 10 إلى أقل من 20 سنة  </w:t>
      </w:r>
      <w:r w:rsidR="00B91A78">
        <w:rPr>
          <w:rFonts w:asciiTheme="majorBidi" w:hAnsiTheme="majorBidi" w:cstheme="majorBidi" w:hint="cs"/>
          <w:sz w:val="32"/>
          <w:szCs w:val="32"/>
          <w:rtl/>
          <w:lang w:bidi="ar-DZ"/>
        </w:rPr>
        <w:t xml:space="preserve">                4- </w:t>
      </w:r>
      <w:r w:rsidR="00B91A78" w:rsidRPr="001E031F">
        <w:rPr>
          <w:rFonts w:asciiTheme="majorBidi" w:hAnsiTheme="majorBidi" w:cstheme="majorBidi" w:hint="cs"/>
          <w:sz w:val="28"/>
          <w:szCs w:val="28"/>
          <w:rtl/>
          <w:lang w:bidi="ar-DZ"/>
        </w:rPr>
        <w:t>20 سنة فأكثر</w:t>
      </w:r>
      <w:r w:rsidR="00B91A78">
        <w:rPr>
          <w:rFonts w:asciiTheme="majorBidi" w:hAnsiTheme="majorBidi" w:cstheme="majorBidi" w:hint="cs"/>
          <w:sz w:val="32"/>
          <w:szCs w:val="32"/>
          <w:rtl/>
          <w:lang w:bidi="ar-DZ"/>
        </w:rPr>
        <w:t xml:space="preserve"> </w:t>
      </w:r>
    </w:p>
    <w:p w:rsidR="00B91A78" w:rsidRPr="0046368B" w:rsidRDefault="00B91A78" w:rsidP="008271B4">
      <w:pPr>
        <w:pStyle w:val="Paragraphedeliste"/>
        <w:numPr>
          <w:ilvl w:val="0"/>
          <w:numId w:val="116"/>
        </w:numPr>
        <w:tabs>
          <w:tab w:val="right" w:pos="282"/>
        </w:tabs>
        <w:bidi/>
        <w:spacing w:line="240" w:lineRule="auto"/>
        <w:ind w:hanging="2034"/>
        <w:jc w:val="left"/>
        <w:rPr>
          <w:rFonts w:asciiTheme="majorBidi" w:hAnsiTheme="majorBidi" w:cstheme="majorBidi"/>
          <w:sz w:val="28"/>
          <w:szCs w:val="28"/>
          <w:lang w:bidi="ar-DZ"/>
        </w:rPr>
      </w:pPr>
      <w:r w:rsidRPr="0046368B">
        <w:rPr>
          <w:rFonts w:asciiTheme="majorBidi" w:hAnsiTheme="majorBidi" w:cstheme="majorBidi" w:hint="cs"/>
          <w:sz w:val="28"/>
          <w:szCs w:val="28"/>
          <w:rtl/>
          <w:lang w:bidi="ar-DZ"/>
        </w:rPr>
        <w:t xml:space="preserve">القسم:  </w:t>
      </w:r>
      <w:r>
        <w:rPr>
          <w:rFonts w:asciiTheme="majorBidi" w:hAnsiTheme="majorBidi" w:cstheme="majorBidi" w:hint="cs"/>
          <w:sz w:val="28"/>
          <w:szCs w:val="28"/>
          <w:rtl/>
          <w:lang w:bidi="ar-DZ"/>
        </w:rPr>
        <w:t xml:space="preserve"> </w:t>
      </w:r>
    </w:p>
    <w:p w:rsidR="00B91A78" w:rsidRPr="0046368B" w:rsidRDefault="000D1A3A" w:rsidP="008271B4">
      <w:pPr>
        <w:pStyle w:val="Paragraphedeliste"/>
        <w:numPr>
          <w:ilvl w:val="0"/>
          <w:numId w:val="122"/>
        </w:numPr>
        <w:tabs>
          <w:tab w:val="right" w:pos="282"/>
          <w:tab w:val="right" w:pos="1132"/>
        </w:tabs>
        <w:bidi/>
        <w:spacing w:line="240" w:lineRule="auto"/>
        <w:ind w:firstLine="412"/>
        <w:jc w:val="left"/>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058" style="position:absolute;left:0;text-align:left;margin-left:283.7pt;margin-top:.55pt;width:12.75pt;height:13.5pt;z-index:251696128"/>
        </w:pict>
      </w:r>
      <w:r w:rsidR="00B91A78" w:rsidRPr="0046368B">
        <w:rPr>
          <w:rFonts w:asciiTheme="majorBidi" w:hAnsiTheme="majorBidi" w:cstheme="majorBidi" w:hint="cs"/>
          <w:sz w:val="28"/>
          <w:szCs w:val="28"/>
          <w:rtl/>
          <w:lang w:bidi="ar-DZ"/>
        </w:rPr>
        <w:t xml:space="preserve"> قسم العلوم الاجتماعية </w:t>
      </w:r>
    </w:p>
    <w:p w:rsidR="00B91A78" w:rsidRPr="0046368B" w:rsidRDefault="000D1A3A" w:rsidP="008271B4">
      <w:pPr>
        <w:pStyle w:val="Paragraphedeliste"/>
        <w:numPr>
          <w:ilvl w:val="0"/>
          <w:numId w:val="122"/>
        </w:numPr>
        <w:tabs>
          <w:tab w:val="right" w:pos="282"/>
          <w:tab w:val="right" w:pos="1132"/>
        </w:tabs>
        <w:bidi/>
        <w:spacing w:line="240" w:lineRule="auto"/>
        <w:ind w:firstLine="412"/>
        <w:jc w:val="left"/>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059" style="position:absolute;left:0;text-align:left;margin-left:283.7pt;margin-top:2.4pt;width:12.75pt;height:13.5pt;z-index:251697152"/>
        </w:pict>
      </w:r>
      <w:r w:rsidR="00B91A78" w:rsidRPr="0046368B">
        <w:rPr>
          <w:rFonts w:asciiTheme="majorBidi" w:hAnsiTheme="majorBidi" w:cstheme="majorBidi" w:hint="cs"/>
          <w:sz w:val="28"/>
          <w:szCs w:val="28"/>
          <w:rtl/>
          <w:lang w:bidi="ar-DZ"/>
        </w:rPr>
        <w:t xml:space="preserve"> قسم العلوم الإنسانية </w:t>
      </w:r>
    </w:p>
    <w:p w:rsidR="00B91A78" w:rsidRPr="00615927" w:rsidRDefault="000D1A3A" w:rsidP="008271B4">
      <w:pPr>
        <w:pStyle w:val="Paragraphedeliste"/>
        <w:numPr>
          <w:ilvl w:val="0"/>
          <w:numId w:val="116"/>
        </w:numPr>
        <w:bidi/>
        <w:spacing w:line="240" w:lineRule="auto"/>
        <w:ind w:left="423" w:hanging="425"/>
        <w:jc w:val="left"/>
        <w:rPr>
          <w:rFonts w:ascii="Times New Roman" w:hAnsi="Times New Roman" w:cs="Times New Roman"/>
          <w:i/>
          <w:iCs/>
          <w:sz w:val="28"/>
          <w:szCs w:val="28"/>
          <w:lang w:bidi="ar-DZ"/>
        </w:rPr>
      </w:pPr>
      <w:r>
        <w:rPr>
          <w:rFonts w:ascii="Times New Roman" w:hAnsi="Times New Roman" w:cs="Times New Roman"/>
          <w:i/>
          <w:iCs/>
          <w:noProof/>
          <w:sz w:val="28"/>
          <w:szCs w:val="28"/>
          <w:lang w:eastAsia="fr-FR"/>
        </w:rPr>
        <w:pict>
          <v:rect id="_x0000_s1054" style="position:absolute;left:0;text-align:left;margin-left:267.2pt;margin-top:15.55pt;width:12.75pt;height:13.5pt;z-index:251692032"/>
        </w:pict>
      </w:r>
      <w:r w:rsidR="00B91A78" w:rsidRPr="00615927">
        <w:rPr>
          <w:rFonts w:ascii="Times New Roman" w:hAnsi="Times New Roman" w:cs="Times New Roman" w:hint="cs"/>
          <w:i/>
          <w:iCs/>
          <w:sz w:val="28"/>
          <w:szCs w:val="28"/>
          <w:rtl/>
          <w:lang w:bidi="ar-DZ"/>
        </w:rPr>
        <w:t xml:space="preserve">الرتبة: </w:t>
      </w:r>
    </w:p>
    <w:p w:rsidR="00B91A78" w:rsidRPr="00615927" w:rsidRDefault="00B91A78" w:rsidP="008271B4">
      <w:pPr>
        <w:pStyle w:val="Paragraphedeliste"/>
        <w:numPr>
          <w:ilvl w:val="0"/>
          <w:numId w:val="117"/>
        </w:numPr>
        <w:tabs>
          <w:tab w:val="right" w:pos="849"/>
        </w:tabs>
        <w:bidi/>
        <w:spacing w:line="240" w:lineRule="auto"/>
        <w:ind w:left="282" w:firstLine="850"/>
        <w:jc w:val="left"/>
        <w:rPr>
          <w:rFonts w:ascii="Times New Roman" w:hAnsi="Times New Roman" w:cs="Times New Roman"/>
          <w:i/>
          <w:iCs/>
          <w:sz w:val="28"/>
          <w:szCs w:val="28"/>
          <w:lang w:bidi="ar-DZ"/>
        </w:rPr>
      </w:pPr>
      <w:r w:rsidRPr="00615927">
        <w:rPr>
          <w:rFonts w:ascii="Times New Roman" w:hAnsi="Times New Roman" w:cs="Times New Roman" w:hint="cs"/>
          <w:i/>
          <w:iCs/>
          <w:sz w:val="28"/>
          <w:szCs w:val="28"/>
          <w:rtl/>
          <w:lang w:bidi="ar-DZ"/>
        </w:rPr>
        <w:t xml:space="preserve"> </w:t>
      </w:r>
      <w:r w:rsidRPr="00615927">
        <w:rPr>
          <w:rFonts w:ascii="Times New Roman" w:hAnsi="Times New Roman" w:cs="Times New Roman" w:hint="cs"/>
          <w:sz w:val="28"/>
          <w:szCs w:val="28"/>
          <w:rtl/>
          <w:lang w:bidi="ar-DZ"/>
        </w:rPr>
        <w:t xml:space="preserve">أستاذ       </w:t>
      </w:r>
    </w:p>
    <w:p w:rsidR="00B91A78" w:rsidRPr="00615927" w:rsidRDefault="000D1A3A" w:rsidP="008271B4">
      <w:pPr>
        <w:pStyle w:val="Paragraphedeliste"/>
        <w:numPr>
          <w:ilvl w:val="0"/>
          <w:numId w:val="117"/>
        </w:numPr>
        <w:tabs>
          <w:tab w:val="right" w:pos="1132"/>
        </w:tabs>
        <w:bidi/>
        <w:spacing w:line="240" w:lineRule="auto"/>
        <w:ind w:left="282" w:firstLine="850"/>
        <w:jc w:val="left"/>
        <w:rPr>
          <w:rFonts w:ascii="Times New Roman" w:hAnsi="Times New Roman" w:cs="Times New Roman"/>
          <w:i/>
          <w:iCs/>
          <w:sz w:val="28"/>
          <w:szCs w:val="28"/>
          <w:lang w:bidi="ar-DZ"/>
        </w:rPr>
      </w:pPr>
      <w:r>
        <w:rPr>
          <w:rFonts w:ascii="Times New Roman" w:hAnsi="Times New Roman" w:cs="Times New Roman"/>
          <w:i/>
          <w:iCs/>
          <w:noProof/>
          <w:sz w:val="28"/>
          <w:szCs w:val="28"/>
          <w:lang w:eastAsia="fr-FR"/>
        </w:rPr>
        <w:pict>
          <v:rect id="_x0000_s1055" style="position:absolute;left:0;text-align:left;margin-left:267.2pt;margin-top:1.3pt;width:12.75pt;height:13.5pt;z-index:251693056"/>
        </w:pict>
      </w:r>
      <w:r w:rsidR="00B91A78" w:rsidRPr="00615927">
        <w:rPr>
          <w:rFonts w:ascii="Times New Roman" w:hAnsi="Times New Roman" w:cs="Times New Roman" w:hint="cs"/>
          <w:sz w:val="28"/>
          <w:szCs w:val="28"/>
          <w:rtl/>
          <w:lang w:bidi="ar-DZ"/>
        </w:rPr>
        <w:t xml:space="preserve"> أستاذ محاضر قسم "أ"     </w:t>
      </w:r>
    </w:p>
    <w:p w:rsidR="00B91A78" w:rsidRPr="00615927" w:rsidRDefault="000D1A3A" w:rsidP="008271B4">
      <w:pPr>
        <w:pStyle w:val="Paragraphedeliste"/>
        <w:numPr>
          <w:ilvl w:val="0"/>
          <w:numId w:val="117"/>
        </w:numPr>
        <w:tabs>
          <w:tab w:val="right" w:pos="1132"/>
        </w:tabs>
        <w:bidi/>
        <w:spacing w:line="240" w:lineRule="auto"/>
        <w:ind w:left="282" w:firstLine="850"/>
        <w:jc w:val="left"/>
        <w:rPr>
          <w:rFonts w:ascii="Times New Roman" w:hAnsi="Times New Roman" w:cs="Times New Roman"/>
          <w:i/>
          <w:iCs/>
          <w:sz w:val="28"/>
          <w:szCs w:val="28"/>
          <w:lang w:bidi="ar-DZ"/>
        </w:rPr>
      </w:pPr>
      <w:r w:rsidRPr="000D1A3A">
        <w:rPr>
          <w:rFonts w:ascii="Times New Roman" w:hAnsi="Times New Roman" w:cs="Times New Roman"/>
          <w:noProof/>
          <w:sz w:val="28"/>
          <w:szCs w:val="28"/>
          <w:lang w:eastAsia="fr-FR"/>
        </w:rPr>
        <w:pict>
          <v:rect id="_x0000_s1069" style="position:absolute;left:0;text-align:left;margin-left:267.2pt;margin-top:3.1pt;width:12.75pt;height:13.5pt;z-index:251707392"/>
        </w:pict>
      </w:r>
      <w:r w:rsidR="00B91A78" w:rsidRPr="00615927">
        <w:rPr>
          <w:rFonts w:ascii="Times New Roman" w:hAnsi="Times New Roman" w:cs="Times New Roman" w:hint="cs"/>
          <w:sz w:val="28"/>
          <w:szCs w:val="28"/>
          <w:rtl/>
          <w:lang w:bidi="ar-DZ"/>
        </w:rPr>
        <w:t xml:space="preserve"> أستاذ محاضر قسم "ب"</w:t>
      </w:r>
    </w:p>
    <w:p w:rsidR="00B91A78" w:rsidRPr="00615927" w:rsidRDefault="000D1A3A" w:rsidP="008271B4">
      <w:pPr>
        <w:pStyle w:val="Paragraphedeliste"/>
        <w:numPr>
          <w:ilvl w:val="0"/>
          <w:numId w:val="117"/>
        </w:numPr>
        <w:tabs>
          <w:tab w:val="right" w:pos="849"/>
        </w:tabs>
        <w:bidi/>
        <w:spacing w:line="240" w:lineRule="auto"/>
        <w:ind w:left="282" w:firstLine="850"/>
        <w:jc w:val="left"/>
        <w:rPr>
          <w:rFonts w:ascii="Times New Roman" w:hAnsi="Times New Roman" w:cs="Times New Roman"/>
          <w:i/>
          <w:iCs/>
          <w:sz w:val="28"/>
          <w:szCs w:val="28"/>
          <w:lang w:bidi="ar-DZ"/>
        </w:rPr>
      </w:pPr>
      <w:r w:rsidRPr="000D1A3A">
        <w:rPr>
          <w:rFonts w:ascii="Times New Roman" w:hAnsi="Times New Roman" w:cs="Times New Roman"/>
          <w:noProof/>
          <w:sz w:val="28"/>
          <w:szCs w:val="28"/>
          <w:lang w:eastAsia="fr-FR"/>
        </w:rPr>
        <w:pict>
          <v:rect id="_x0000_s1056" style="position:absolute;left:0;text-align:left;margin-left:267.2pt;margin-top:3.45pt;width:12.75pt;height:13.5pt;z-index:251694080"/>
        </w:pict>
      </w:r>
      <w:r w:rsidR="00B91A78" w:rsidRPr="00615927">
        <w:rPr>
          <w:rFonts w:ascii="Times New Roman" w:hAnsi="Times New Roman" w:cs="Times New Roman" w:hint="cs"/>
          <w:sz w:val="28"/>
          <w:szCs w:val="28"/>
          <w:rtl/>
          <w:lang w:bidi="ar-DZ"/>
        </w:rPr>
        <w:t xml:space="preserve"> أستاذ مساعد قسم "أ"</w:t>
      </w:r>
    </w:p>
    <w:p w:rsidR="00B91A78" w:rsidRPr="00F76BBE" w:rsidRDefault="000D1A3A" w:rsidP="008271B4">
      <w:pPr>
        <w:pStyle w:val="Paragraphedeliste"/>
        <w:numPr>
          <w:ilvl w:val="0"/>
          <w:numId w:val="117"/>
        </w:numPr>
        <w:tabs>
          <w:tab w:val="right" w:pos="849"/>
          <w:tab w:val="right" w:pos="1132"/>
        </w:tabs>
        <w:bidi/>
        <w:spacing w:line="240" w:lineRule="auto"/>
        <w:ind w:left="282" w:firstLine="850"/>
        <w:jc w:val="left"/>
        <w:rPr>
          <w:rFonts w:ascii="Times New Roman" w:hAnsi="Times New Roman" w:cs="Times New Roman"/>
          <w:i/>
          <w:iCs/>
          <w:sz w:val="32"/>
          <w:szCs w:val="32"/>
          <w:lang w:bidi="ar-DZ"/>
        </w:rPr>
      </w:pPr>
      <w:r w:rsidRPr="000D1A3A">
        <w:rPr>
          <w:rFonts w:ascii="Times New Roman" w:hAnsi="Times New Roman" w:cs="Times New Roman"/>
          <w:noProof/>
          <w:sz w:val="28"/>
          <w:szCs w:val="28"/>
          <w:lang w:eastAsia="fr-FR"/>
        </w:rPr>
        <w:pict>
          <v:rect id="_x0000_s1057" style="position:absolute;left:0;text-align:left;margin-left:267.2pt;margin-top:3.85pt;width:12.75pt;height:13.5pt;z-index:251695104"/>
        </w:pict>
      </w:r>
      <w:r w:rsidR="00B91A78" w:rsidRPr="00615927">
        <w:rPr>
          <w:rFonts w:ascii="Times New Roman" w:hAnsi="Times New Roman" w:cs="Times New Roman" w:hint="cs"/>
          <w:sz w:val="28"/>
          <w:szCs w:val="28"/>
          <w:rtl/>
          <w:lang w:bidi="ar-DZ"/>
        </w:rPr>
        <w:t xml:space="preserve"> أستاذ مساعد قسم "ب"</w:t>
      </w:r>
    </w:p>
    <w:p w:rsidR="00B91A78" w:rsidRPr="00615927" w:rsidRDefault="00B91A78" w:rsidP="008271B4">
      <w:pPr>
        <w:pStyle w:val="Paragraphedeliste"/>
        <w:numPr>
          <w:ilvl w:val="0"/>
          <w:numId w:val="116"/>
        </w:numPr>
        <w:tabs>
          <w:tab w:val="right" w:pos="423"/>
        </w:tabs>
        <w:bidi/>
        <w:spacing w:line="240" w:lineRule="auto"/>
        <w:ind w:hanging="2034"/>
        <w:jc w:val="left"/>
        <w:rPr>
          <w:rFonts w:ascii="Times New Roman" w:hAnsi="Times New Roman" w:cs="Times New Roman"/>
          <w:i/>
          <w:iCs/>
          <w:sz w:val="28"/>
          <w:szCs w:val="28"/>
          <w:lang w:bidi="ar-DZ"/>
        </w:rPr>
      </w:pPr>
      <w:r w:rsidRPr="00615927">
        <w:rPr>
          <w:rFonts w:ascii="Times New Roman" w:hAnsi="Times New Roman" w:cs="Times New Roman" w:hint="cs"/>
          <w:i/>
          <w:iCs/>
          <w:sz w:val="28"/>
          <w:szCs w:val="28"/>
          <w:rtl/>
          <w:lang w:bidi="ar-DZ"/>
        </w:rPr>
        <w:t xml:space="preserve">المنصب العالي: </w:t>
      </w:r>
    </w:p>
    <w:p w:rsidR="00B91A78" w:rsidRPr="00615927" w:rsidRDefault="000D1A3A" w:rsidP="008271B4">
      <w:pPr>
        <w:pStyle w:val="Paragraphedeliste"/>
        <w:numPr>
          <w:ilvl w:val="0"/>
          <w:numId w:val="123"/>
        </w:numPr>
        <w:tabs>
          <w:tab w:val="right" w:pos="423"/>
          <w:tab w:val="right" w:pos="1274"/>
        </w:tabs>
        <w:bidi/>
        <w:spacing w:line="240" w:lineRule="auto"/>
        <w:ind w:firstLine="412"/>
        <w:jc w:val="left"/>
        <w:rPr>
          <w:rFonts w:ascii="Times New Roman" w:hAnsi="Times New Roman" w:cs="Times New Roman"/>
          <w:i/>
          <w:iCs/>
          <w:sz w:val="28"/>
          <w:szCs w:val="28"/>
          <w:lang w:bidi="ar-DZ"/>
        </w:rPr>
      </w:pPr>
      <w:r w:rsidRPr="000D1A3A">
        <w:rPr>
          <w:rFonts w:ascii="Times New Roman" w:hAnsi="Times New Roman" w:cs="Times New Roman"/>
          <w:i/>
          <w:iCs/>
          <w:noProof/>
          <w:sz w:val="32"/>
          <w:szCs w:val="32"/>
          <w:lang w:eastAsia="fr-FR"/>
        </w:rPr>
        <w:pict>
          <v:rect id="_x0000_s1060" style="position:absolute;left:0;text-align:left;margin-left:256.7pt;margin-top:1.55pt;width:12.75pt;height:13.5pt;z-index:251698176"/>
        </w:pict>
      </w:r>
      <w:r w:rsidR="00B91A78" w:rsidRPr="004A3560">
        <w:rPr>
          <w:rFonts w:ascii="Times New Roman" w:hAnsi="Times New Roman" w:cs="Times New Roman" w:hint="cs"/>
          <w:i/>
          <w:iCs/>
          <w:sz w:val="32"/>
          <w:szCs w:val="32"/>
          <w:rtl/>
          <w:lang w:bidi="ar-DZ"/>
        </w:rPr>
        <w:t xml:space="preserve"> </w:t>
      </w:r>
      <w:r w:rsidR="00B91A78" w:rsidRPr="00615927">
        <w:rPr>
          <w:rFonts w:ascii="Times New Roman" w:hAnsi="Times New Roman" w:cs="Times New Roman" w:hint="cs"/>
          <w:sz w:val="28"/>
          <w:szCs w:val="28"/>
          <w:rtl/>
          <w:lang w:bidi="ar-DZ"/>
        </w:rPr>
        <w:t>مسؤول</w:t>
      </w:r>
      <w:r w:rsidR="00B91A78" w:rsidRPr="00615927">
        <w:rPr>
          <w:rFonts w:ascii="Times New Roman" w:hAnsi="Times New Roman" w:cs="Times New Roman" w:hint="cs"/>
          <w:i/>
          <w:iCs/>
          <w:sz w:val="28"/>
          <w:szCs w:val="28"/>
          <w:rtl/>
          <w:lang w:bidi="ar-DZ"/>
        </w:rPr>
        <w:t xml:space="preserve"> </w:t>
      </w:r>
      <w:r w:rsidR="00B91A78" w:rsidRPr="00615927">
        <w:rPr>
          <w:rFonts w:ascii="Times New Roman" w:hAnsi="Times New Roman" w:cs="Times New Roman" w:hint="cs"/>
          <w:sz w:val="28"/>
          <w:szCs w:val="28"/>
          <w:rtl/>
          <w:lang w:bidi="ar-DZ"/>
        </w:rPr>
        <w:t>فريق ميدان التكوين</w:t>
      </w:r>
    </w:p>
    <w:p w:rsidR="00B91A78" w:rsidRPr="00615927" w:rsidRDefault="000D1A3A" w:rsidP="008271B4">
      <w:pPr>
        <w:pStyle w:val="Paragraphedeliste"/>
        <w:numPr>
          <w:ilvl w:val="0"/>
          <w:numId w:val="123"/>
        </w:numPr>
        <w:tabs>
          <w:tab w:val="right" w:pos="423"/>
          <w:tab w:val="right" w:pos="1274"/>
        </w:tabs>
        <w:bidi/>
        <w:spacing w:line="240" w:lineRule="auto"/>
        <w:ind w:firstLine="412"/>
        <w:jc w:val="left"/>
        <w:rPr>
          <w:rFonts w:ascii="Times New Roman" w:hAnsi="Times New Roman" w:cs="Times New Roman"/>
          <w:i/>
          <w:iCs/>
          <w:sz w:val="28"/>
          <w:szCs w:val="28"/>
          <w:lang w:bidi="ar-DZ"/>
        </w:rPr>
      </w:pPr>
      <w:r>
        <w:rPr>
          <w:rFonts w:ascii="Times New Roman" w:hAnsi="Times New Roman" w:cs="Times New Roman"/>
          <w:i/>
          <w:iCs/>
          <w:noProof/>
          <w:sz w:val="28"/>
          <w:szCs w:val="28"/>
          <w:lang w:eastAsia="fr-FR"/>
        </w:rPr>
        <w:pict>
          <v:rect id="_x0000_s1061" style="position:absolute;left:0;text-align:left;margin-left:257.45pt;margin-top:1.9pt;width:12.75pt;height:13.5pt;z-index:251699200"/>
        </w:pict>
      </w:r>
      <w:r w:rsidR="00B91A78" w:rsidRPr="00615927">
        <w:rPr>
          <w:rFonts w:ascii="Times New Roman" w:hAnsi="Times New Roman" w:cs="Times New Roman" w:hint="cs"/>
          <w:sz w:val="28"/>
          <w:szCs w:val="28"/>
          <w:rtl/>
          <w:lang w:bidi="ar-DZ"/>
        </w:rPr>
        <w:t xml:space="preserve"> مسؤول فريق شعبة التكوين</w:t>
      </w:r>
    </w:p>
    <w:p w:rsidR="00B91A78" w:rsidRPr="00DD43A9" w:rsidRDefault="000D1A3A" w:rsidP="008271B4">
      <w:pPr>
        <w:pStyle w:val="Paragraphedeliste"/>
        <w:numPr>
          <w:ilvl w:val="0"/>
          <w:numId w:val="123"/>
        </w:numPr>
        <w:tabs>
          <w:tab w:val="right" w:pos="423"/>
          <w:tab w:val="right" w:pos="1274"/>
        </w:tabs>
        <w:bidi/>
        <w:spacing w:line="240" w:lineRule="auto"/>
        <w:ind w:firstLine="412"/>
        <w:jc w:val="left"/>
        <w:rPr>
          <w:rFonts w:ascii="Times New Roman" w:hAnsi="Times New Roman" w:cs="Times New Roman"/>
          <w:i/>
          <w:iCs/>
          <w:sz w:val="32"/>
          <w:szCs w:val="32"/>
          <w:lang w:bidi="ar-DZ"/>
        </w:rPr>
      </w:pPr>
      <w:r w:rsidRPr="000D1A3A">
        <w:rPr>
          <w:rFonts w:ascii="Times New Roman" w:hAnsi="Times New Roman" w:cs="Times New Roman"/>
          <w:i/>
          <w:iCs/>
          <w:noProof/>
          <w:sz w:val="28"/>
          <w:szCs w:val="28"/>
          <w:lang w:eastAsia="fr-FR"/>
        </w:rPr>
        <w:pict>
          <v:rect id="_x0000_s1062" style="position:absolute;left:0;text-align:left;margin-left:256.7pt;margin-top:2.25pt;width:12.75pt;height:13.5pt;z-index:251700224"/>
        </w:pict>
      </w:r>
      <w:r w:rsidR="00B91A78" w:rsidRPr="00615927">
        <w:rPr>
          <w:rFonts w:ascii="Times New Roman" w:hAnsi="Times New Roman" w:cs="Times New Roman" w:hint="cs"/>
          <w:sz w:val="28"/>
          <w:szCs w:val="28"/>
          <w:rtl/>
          <w:lang w:bidi="ar-DZ"/>
        </w:rPr>
        <w:t xml:space="preserve"> مسؤول فريق الاختصاص</w:t>
      </w:r>
      <w:r w:rsidR="00B91A78">
        <w:rPr>
          <w:rFonts w:ascii="Times New Roman" w:hAnsi="Times New Roman" w:cs="Times New Roman" w:hint="cs"/>
          <w:sz w:val="32"/>
          <w:szCs w:val="32"/>
          <w:rtl/>
          <w:lang w:bidi="ar-DZ"/>
        </w:rPr>
        <w:t xml:space="preserve"> </w:t>
      </w:r>
    </w:p>
    <w:p w:rsidR="00B91A78" w:rsidRPr="00615927" w:rsidRDefault="000D1A3A" w:rsidP="008271B4">
      <w:pPr>
        <w:pStyle w:val="Paragraphedeliste"/>
        <w:numPr>
          <w:ilvl w:val="0"/>
          <w:numId w:val="123"/>
        </w:numPr>
        <w:tabs>
          <w:tab w:val="right" w:pos="423"/>
          <w:tab w:val="right" w:pos="1132"/>
          <w:tab w:val="right" w:pos="1274"/>
        </w:tabs>
        <w:bidi/>
        <w:spacing w:line="240" w:lineRule="auto"/>
        <w:ind w:firstLine="412"/>
        <w:jc w:val="left"/>
        <w:rPr>
          <w:rFonts w:ascii="Times New Roman" w:hAnsi="Times New Roman" w:cs="Times New Roman"/>
          <w:i/>
          <w:iCs/>
          <w:sz w:val="28"/>
          <w:szCs w:val="28"/>
          <w:lang w:bidi="ar-DZ"/>
        </w:rPr>
      </w:pPr>
      <w:r>
        <w:rPr>
          <w:rFonts w:ascii="Times New Roman" w:hAnsi="Times New Roman" w:cs="Times New Roman"/>
          <w:i/>
          <w:iCs/>
          <w:noProof/>
          <w:sz w:val="28"/>
          <w:szCs w:val="28"/>
          <w:lang w:eastAsia="fr-FR"/>
        </w:rPr>
        <w:pict>
          <v:rect id="_x0000_s1063" style="position:absolute;left:0;text-align:left;margin-left:256.7pt;margin-top:2.95pt;width:12.75pt;height:13.5pt;z-index:251701248"/>
        </w:pict>
      </w:r>
      <w:r w:rsidR="00B91A78" w:rsidRPr="00615927">
        <w:rPr>
          <w:rFonts w:ascii="Times New Roman" w:hAnsi="Times New Roman" w:cs="Times New Roman" w:hint="cs"/>
          <w:i/>
          <w:iCs/>
          <w:sz w:val="28"/>
          <w:szCs w:val="28"/>
          <w:rtl/>
          <w:lang w:bidi="ar-DZ"/>
        </w:rPr>
        <w:t xml:space="preserve"> رئيس </w:t>
      </w:r>
      <w:r w:rsidR="00B91A78" w:rsidRPr="00615927">
        <w:rPr>
          <w:rFonts w:ascii="Times New Roman" w:hAnsi="Times New Roman" w:cs="Times New Roman" w:hint="cs"/>
          <w:sz w:val="28"/>
          <w:szCs w:val="28"/>
          <w:rtl/>
          <w:lang w:bidi="ar-DZ"/>
        </w:rPr>
        <w:t>قسم</w:t>
      </w:r>
      <w:r w:rsidR="00B91A78" w:rsidRPr="00615927">
        <w:rPr>
          <w:rFonts w:ascii="Times New Roman" w:hAnsi="Times New Roman" w:cs="Times New Roman" w:hint="cs"/>
          <w:i/>
          <w:iCs/>
          <w:sz w:val="28"/>
          <w:szCs w:val="28"/>
          <w:rtl/>
          <w:lang w:bidi="ar-DZ"/>
        </w:rPr>
        <w:t xml:space="preserve"> </w:t>
      </w:r>
    </w:p>
    <w:p w:rsidR="00B91A78" w:rsidRPr="0018543E" w:rsidRDefault="000D1A3A" w:rsidP="008271B4">
      <w:pPr>
        <w:pStyle w:val="Paragraphedeliste"/>
        <w:numPr>
          <w:ilvl w:val="0"/>
          <w:numId w:val="123"/>
        </w:numPr>
        <w:tabs>
          <w:tab w:val="right" w:pos="423"/>
          <w:tab w:val="right" w:pos="1132"/>
          <w:tab w:val="right" w:pos="1274"/>
        </w:tabs>
        <w:bidi/>
        <w:spacing w:line="240" w:lineRule="auto"/>
        <w:ind w:firstLine="412"/>
        <w:jc w:val="left"/>
        <w:rPr>
          <w:rFonts w:ascii="Times New Roman" w:hAnsi="Times New Roman" w:cs="Times New Roman"/>
          <w:i/>
          <w:iCs/>
          <w:sz w:val="28"/>
          <w:szCs w:val="28"/>
          <w:lang w:bidi="ar-DZ"/>
        </w:rPr>
      </w:pPr>
      <w:r>
        <w:rPr>
          <w:rFonts w:ascii="Times New Roman" w:hAnsi="Times New Roman" w:cs="Times New Roman"/>
          <w:i/>
          <w:iCs/>
          <w:noProof/>
          <w:sz w:val="28"/>
          <w:szCs w:val="28"/>
          <w:lang w:eastAsia="fr-FR"/>
        </w:rPr>
        <w:pict>
          <v:rect id="_x0000_s1064" style="position:absolute;left:0;text-align:left;margin-left:257.45pt;margin-top:3.3pt;width:12.75pt;height:13.5pt;z-index:251702272"/>
        </w:pict>
      </w:r>
      <w:r w:rsidR="00B91A78" w:rsidRPr="00615927">
        <w:rPr>
          <w:rFonts w:ascii="Times New Roman" w:hAnsi="Times New Roman" w:cs="Times New Roman" w:hint="cs"/>
          <w:i/>
          <w:iCs/>
          <w:sz w:val="28"/>
          <w:szCs w:val="28"/>
          <w:rtl/>
          <w:lang w:bidi="ar-DZ"/>
        </w:rPr>
        <w:t xml:space="preserve"> </w:t>
      </w:r>
      <w:r w:rsidR="00B91A78" w:rsidRPr="00615927">
        <w:rPr>
          <w:rFonts w:ascii="Times New Roman" w:hAnsi="Times New Roman" w:cs="Times New Roman" w:hint="cs"/>
          <w:sz w:val="28"/>
          <w:szCs w:val="28"/>
          <w:rtl/>
          <w:lang w:bidi="ar-DZ"/>
        </w:rPr>
        <w:t>رئيس</w:t>
      </w:r>
      <w:r w:rsidR="00B91A78" w:rsidRPr="00615927">
        <w:rPr>
          <w:rFonts w:ascii="Times New Roman" w:hAnsi="Times New Roman" w:cs="Times New Roman" w:hint="cs"/>
          <w:i/>
          <w:iCs/>
          <w:sz w:val="28"/>
          <w:szCs w:val="28"/>
          <w:rtl/>
          <w:lang w:bidi="ar-DZ"/>
        </w:rPr>
        <w:t xml:space="preserve"> شعبة</w:t>
      </w:r>
      <w:r w:rsidR="00B91A78">
        <w:rPr>
          <w:rFonts w:ascii="Times New Roman" w:hAnsi="Times New Roman" w:cs="Times New Roman" w:hint="cs"/>
          <w:i/>
          <w:iCs/>
          <w:sz w:val="32"/>
          <w:szCs w:val="32"/>
          <w:rtl/>
          <w:lang w:bidi="ar-DZ"/>
        </w:rPr>
        <w:t xml:space="preserve">      </w:t>
      </w:r>
    </w:p>
    <w:p w:rsidR="00B91A78" w:rsidRDefault="00B91A78" w:rsidP="00B91A78">
      <w:pPr>
        <w:pStyle w:val="Paragraphedeliste"/>
        <w:tabs>
          <w:tab w:val="right" w:pos="423"/>
          <w:tab w:val="right" w:pos="1132"/>
          <w:tab w:val="right" w:pos="1274"/>
        </w:tabs>
        <w:bidi/>
        <w:spacing w:line="240" w:lineRule="auto"/>
        <w:ind w:left="1132"/>
        <w:rPr>
          <w:rFonts w:ascii="Times New Roman" w:hAnsi="Times New Roman" w:cs="Times New Roman"/>
          <w:sz w:val="28"/>
          <w:szCs w:val="28"/>
          <w:rtl/>
          <w:lang w:bidi="ar-DZ"/>
        </w:rPr>
      </w:pPr>
    </w:p>
    <w:p w:rsidR="00B91A78" w:rsidRDefault="00B91A78" w:rsidP="006D6295">
      <w:pPr>
        <w:pStyle w:val="Paragraphedeliste"/>
        <w:tabs>
          <w:tab w:val="right" w:pos="423"/>
          <w:tab w:val="right" w:pos="1132"/>
          <w:tab w:val="right" w:pos="1274"/>
        </w:tabs>
        <w:bidi/>
        <w:spacing w:line="240" w:lineRule="auto"/>
        <w:ind w:left="1132"/>
        <w:jc w:val="left"/>
        <w:rPr>
          <w:rFonts w:ascii="Times New Roman" w:hAnsi="Times New Roman" w:cs="Times New Roman"/>
          <w:i/>
          <w:iCs/>
          <w:sz w:val="32"/>
          <w:szCs w:val="32"/>
          <w:rtl/>
          <w:lang w:bidi="ar-DZ"/>
        </w:rPr>
      </w:pPr>
      <w:r w:rsidRPr="00775EF4">
        <w:rPr>
          <w:rFonts w:ascii="Times New Roman" w:hAnsi="Times New Roman" w:cs="Times New Roman" w:hint="cs"/>
          <w:sz w:val="28"/>
          <w:szCs w:val="28"/>
          <w:rtl/>
          <w:lang w:bidi="ar-DZ"/>
        </w:rPr>
        <w:t>أخرى أذكرها: .............................</w:t>
      </w:r>
    </w:p>
    <w:p w:rsidR="00B91A78" w:rsidRPr="00615927" w:rsidRDefault="00B91A78" w:rsidP="00B91A78">
      <w:pPr>
        <w:pStyle w:val="Paragraphedeliste"/>
        <w:tabs>
          <w:tab w:val="right" w:pos="423"/>
          <w:tab w:val="right" w:pos="1132"/>
          <w:tab w:val="right" w:pos="1274"/>
        </w:tabs>
        <w:bidi/>
        <w:spacing w:line="240" w:lineRule="auto"/>
        <w:ind w:left="1132"/>
        <w:rPr>
          <w:rFonts w:ascii="Times New Roman" w:hAnsi="Times New Roman" w:cs="Times New Roman"/>
          <w:i/>
          <w:iCs/>
          <w:sz w:val="28"/>
          <w:szCs w:val="28"/>
          <w:lang w:bidi="ar-DZ"/>
        </w:rPr>
      </w:pPr>
      <w:r>
        <w:rPr>
          <w:rFonts w:ascii="Times New Roman" w:hAnsi="Times New Roman" w:cs="Times New Roman" w:hint="cs"/>
          <w:i/>
          <w:iCs/>
          <w:sz w:val="32"/>
          <w:szCs w:val="32"/>
          <w:rtl/>
          <w:lang w:bidi="ar-DZ"/>
        </w:rPr>
        <w:t xml:space="preserve">                    </w:t>
      </w:r>
    </w:p>
    <w:p w:rsidR="00B91A78" w:rsidRPr="00775EF4" w:rsidRDefault="00B91A78" w:rsidP="008271B4">
      <w:pPr>
        <w:pStyle w:val="Paragraphedeliste"/>
        <w:numPr>
          <w:ilvl w:val="0"/>
          <w:numId w:val="116"/>
        </w:numPr>
        <w:tabs>
          <w:tab w:val="right" w:pos="423"/>
          <w:tab w:val="right" w:pos="1132"/>
          <w:tab w:val="right" w:pos="1274"/>
        </w:tabs>
        <w:bidi/>
        <w:spacing w:line="240" w:lineRule="auto"/>
        <w:ind w:hanging="2034"/>
        <w:jc w:val="left"/>
        <w:rPr>
          <w:rFonts w:ascii="Times New Roman" w:hAnsi="Times New Roman" w:cs="Times New Roman"/>
          <w:i/>
          <w:iCs/>
          <w:sz w:val="28"/>
          <w:szCs w:val="28"/>
          <w:lang w:bidi="ar-DZ"/>
        </w:rPr>
      </w:pPr>
      <w:r w:rsidRPr="00775EF4">
        <w:rPr>
          <w:rFonts w:ascii="Times New Roman" w:hAnsi="Times New Roman" w:cs="Times New Roman" w:hint="cs"/>
          <w:i/>
          <w:iCs/>
          <w:sz w:val="28"/>
          <w:szCs w:val="28"/>
          <w:rtl/>
          <w:lang w:bidi="ar-DZ"/>
        </w:rPr>
        <w:t>الرتبة في مجال البحث:</w:t>
      </w:r>
    </w:p>
    <w:p w:rsidR="00B91A78" w:rsidRPr="00775EF4" w:rsidRDefault="000D1A3A" w:rsidP="008271B4">
      <w:pPr>
        <w:pStyle w:val="Paragraphedeliste"/>
        <w:numPr>
          <w:ilvl w:val="0"/>
          <w:numId w:val="124"/>
        </w:numPr>
        <w:tabs>
          <w:tab w:val="right" w:pos="423"/>
          <w:tab w:val="right" w:pos="1132"/>
          <w:tab w:val="right" w:pos="1274"/>
        </w:tabs>
        <w:bidi/>
        <w:spacing w:line="240" w:lineRule="auto"/>
        <w:ind w:firstLine="412"/>
        <w:jc w:val="left"/>
        <w:rPr>
          <w:rFonts w:ascii="Times New Roman" w:hAnsi="Times New Roman" w:cs="Times New Roman"/>
          <w:sz w:val="28"/>
          <w:szCs w:val="28"/>
          <w:lang w:bidi="ar-DZ"/>
        </w:rPr>
      </w:pPr>
      <w:r w:rsidRPr="000D1A3A">
        <w:rPr>
          <w:rFonts w:ascii="Times New Roman" w:hAnsi="Times New Roman" w:cs="Times New Roman"/>
          <w:i/>
          <w:iCs/>
          <w:noProof/>
          <w:sz w:val="28"/>
          <w:szCs w:val="28"/>
          <w:lang w:eastAsia="fr-FR"/>
        </w:rPr>
        <w:pict>
          <v:rect id="_x0000_s1067" style="position:absolute;left:0;text-align:left;margin-left:-5.05pt;margin-top:1.75pt;width:12.75pt;height:13.5pt;z-index:251705344"/>
        </w:pict>
      </w:r>
      <w:r w:rsidRPr="000D1A3A">
        <w:rPr>
          <w:rFonts w:ascii="Times New Roman" w:hAnsi="Times New Roman" w:cs="Times New Roman"/>
          <w:i/>
          <w:iCs/>
          <w:noProof/>
          <w:sz w:val="28"/>
          <w:szCs w:val="28"/>
          <w:lang w:eastAsia="fr-FR"/>
        </w:rPr>
        <w:pict>
          <v:rect id="_x0000_s1066" style="position:absolute;left:0;text-align:left;margin-left:144.2pt;margin-top:1.75pt;width:12.75pt;height:13.5pt;z-index:251704320"/>
        </w:pict>
      </w:r>
      <w:r w:rsidRPr="000D1A3A">
        <w:rPr>
          <w:rFonts w:ascii="Times New Roman" w:hAnsi="Times New Roman" w:cs="Times New Roman"/>
          <w:i/>
          <w:iCs/>
          <w:noProof/>
          <w:sz w:val="28"/>
          <w:szCs w:val="28"/>
          <w:lang w:eastAsia="fr-FR"/>
        </w:rPr>
        <w:pict>
          <v:rect id="_x0000_s1065" style="position:absolute;left:0;text-align:left;margin-left:281.45pt;margin-top:1.75pt;width:12.75pt;height:13.5pt;z-index:251703296"/>
        </w:pict>
      </w:r>
      <w:r w:rsidR="00B91A78" w:rsidRPr="00775EF4">
        <w:rPr>
          <w:rFonts w:ascii="Times New Roman" w:hAnsi="Times New Roman" w:cs="Times New Roman" w:hint="cs"/>
          <w:i/>
          <w:iCs/>
          <w:sz w:val="28"/>
          <w:szCs w:val="28"/>
          <w:rtl/>
          <w:lang w:bidi="ar-DZ"/>
        </w:rPr>
        <w:t xml:space="preserve"> </w:t>
      </w:r>
      <w:r w:rsidR="00B91A78" w:rsidRPr="00775EF4">
        <w:rPr>
          <w:rFonts w:ascii="Times New Roman" w:hAnsi="Times New Roman" w:cs="Times New Roman" w:hint="cs"/>
          <w:sz w:val="28"/>
          <w:szCs w:val="28"/>
          <w:rtl/>
          <w:lang w:bidi="ar-DZ"/>
        </w:rPr>
        <w:t>مدير</w:t>
      </w:r>
      <w:r w:rsidR="00B91A78" w:rsidRPr="00775EF4">
        <w:rPr>
          <w:rFonts w:ascii="Times New Roman" w:hAnsi="Times New Roman" w:cs="Times New Roman" w:hint="cs"/>
          <w:i/>
          <w:iCs/>
          <w:sz w:val="28"/>
          <w:szCs w:val="28"/>
          <w:rtl/>
          <w:lang w:bidi="ar-DZ"/>
        </w:rPr>
        <w:t xml:space="preserve"> </w:t>
      </w:r>
      <w:r w:rsidR="00B91A78" w:rsidRPr="00775EF4">
        <w:rPr>
          <w:rFonts w:ascii="Times New Roman" w:hAnsi="Times New Roman" w:cs="Times New Roman" w:hint="cs"/>
          <w:sz w:val="28"/>
          <w:szCs w:val="28"/>
          <w:rtl/>
          <w:lang w:bidi="ar-DZ"/>
        </w:rPr>
        <w:t>مخبر بحث</w:t>
      </w:r>
      <w:r w:rsidR="00B91A78" w:rsidRPr="00775EF4">
        <w:rPr>
          <w:rFonts w:ascii="Times New Roman" w:hAnsi="Times New Roman" w:cs="Times New Roman" w:hint="cs"/>
          <w:i/>
          <w:iCs/>
          <w:sz w:val="28"/>
          <w:szCs w:val="28"/>
          <w:rtl/>
          <w:lang w:bidi="ar-DZ"/>
        </w:rPr>
        <w:t xml:space="preserve">          </w:t>
      </w:r>
      <w:r w:rsidR="00B91A78">
        <w:rPr>
          <w:rFonts w:ascii="Times New Roman" w:hAnsi="Times New Roman" w:cs="Times New Roman" w:hint="cs"/>
          <w:i/>
          <w:iCs/>
          <w:sz w:val="28"/>
          <w:szCs w:val="28"/>
          <w:rtl/>
          <w:lang w:bidi="ar-DZ"/>
        </w:rPr>
        <w:t xml:space="preserve">       </w:t>
      </w:r>
      <w:r w:rsidR="00B91A78" w:rsidRPr="00775EF4">
        <w:rPr>
          <w:rFonts w:ascii="Times New Roman" w:hAnsi="Times New Roman" w:cs="Times New Roman" w:hint="cs"/>
          <w:i/>
          <w:iCs/>
          <w:sz w:val="28"/>
          <w:szCs w:val="28"/>
          <w:rtl/>
          <w:lang w:bidi="ar-DZ"/>
        </w:rPr>
        <w:t xml:space="preserve">  </w:t>
      </w:r>
      <w:r w:rsidR="00B91A78" w:rsidRPr="00775EF4">
        <w:rPr>
          <w:rFonts w:ascii="Times New Roman" w:hAnsi="Times New Roman" w:cs="Times New Roman" w:hint="cs"/>
          <w:sz w:val="28"/>
          <w:szCs w:val="28"/>
          <w:rtl/>
          <w:lang w:bidi="ar-DZ"/>
        </w:rPr>
        <w:t xml:space="preserve">2-  مدير وحدة بحث  </w:t>
      </w:r>
      <w:r w:rsidR="00B91A78">
        <w:rPr>
          <w:rFonts w:ascii="Times New Roman" w:hAnsi="Times New Roman" w:cs="Times New Roman" w:hint="cs"/>
          <w:sz w:val="28"/>
          <w:szCs w:val="28"/>
          <w:rtl/>
          <w:lang w:bidi="ar-DZ"/>
        </w:rPr>
        <w:t xml:space="preserve">    </w:t>
      </w:r>
      <w:r w:rsidR="00B91A78" w:rsidRPr="00775EF4">
        <w:rPr>
          <w:rFonts w:ascii="Times New Roman" w:hAnsi="Times New Roman" w:cs="Times New Roman" w:hint="cs"/>
          <w:sz w:val="28"/>
          <w:szCs w:val="28"/>
          <w:rtl/>
          <w:lang w:bidi="ar-DZ"/>
        </w:rPr>
        <w:t xml:space="preserve">  </w:t>
      </w:r>
      <w:r w:rsidR="00B91A78">
        <w:rPr>
          <w:rFonts w:ascii="Times New Roman" w:hAnsi="Times New Roman" w:cs="Times New Roman" w:hint="cs"/>
          <w:sz w:val="28"/>
          <w:szCs w:val="28"/>
          <w:rtl/>
          <w:lang w:bidi="ar-DZ"/>
        </w:rPr>
        <w:t xml:space="preserve">   </w:t>
      </w:r>
      <w:r w:rsidR="00B91A78" w:rsidRPr="00775EF4">
        <w:rPr>
          <w:rFonts w:ascii="Times New Roman" w:hAnsi="Times New Roman" w:cs="Times New Roman" w:hint="cs"/>
          <w:sz w:val="28"/>
          <w:szCs w:val="28"/>
          <w:rtl/>
          <w:lang w:bidi="ar-DZ"/>
        </w:rPr>
        <w:t xml:space="preserve">   </w:t>
      </w:r>
      <w:r w:rsidR="00B91A78">
        <w:rPr>
          <w:rFonts w:ascii="Times New Roman" w:hAnsi="Times New Roman" w:cs="Times New Roman" w:hint="cs"/>
          <w:sz w:val="28"/>
          <w:szCs w:val="28"/>
          <w:rtl/>
          <w:lang w:bidi="ar-DZ"/>
        </w:rPr>
        <w:t xml:space="preserve">  </w:t>
      </w:r>
      <w:r w:rsidR="00B91A78" w:rsidRPr="00775EF4">
        <w:rPr>
          <w:rFonts w:ascii="Times New Roman" w:hAnsi="Times New Roman" w:cs="Times New Roman" w:hint="cs"/>
          <w:sz w:val="28"/>
          <w:szCs w:val="28"/>
          <w:rtl/>
          <w:lang w:bidi="ar-DZ"/>
        </w:rPr>
        <w:t xml:space="preserve">  3- رئيس فرقة بحث</w:t>
      </w:r>
    </w:p>
    <w:p w:rsidR="00B91A78" w:rsidRDefault="000D1A3A" w:rsidP="008271B4">
      <w:pPr>
        <w:pStyle w:val="Paragraphedeliste"/>
        <w:numPr>
          <w:ilvl w:val="0"/>
          <w:numId w:val="125"/>
        </w:numPr>
        <w:tabs>
          <w:tab w:val="right" w:pos="423"/>
          <w:tab w:val="right" w:pos="1132"/>
          <w:tab w:val="right" w:pos="1274"/>
        </w:tabs>
        <w:bidi/>
        <w:spacing w:line="240" w:lineRule="auto"/>
        <w:ind w:firstLine="412"/>
        <w:jc w:val="left"/>
        <w:rPr>
          <w:rFonts w:ascii="Times New Roman" w:hAnsi="Times New Roman" w:cs="Times New Roman"/>
          <w:sz w:val="32"/>
          <w:szCs w:val="32"/>
          <w:lang w:bidi="ar-DZ"/>
        </w:rPr>
      </w:pPr>
      <w:r w:rsidRPr="000D1A3A">
        <w:rPr>
          <w:rFonts w:ascii="Times New Roman" w:hAnsi="Times New Roman" w:cs="Times New Roman"/>
          <w:i/>
          <w:iCs/>
          <w:noProof/>
          <w:sz w:val="28"/>
          <w:szCs w:val="28"/>
          <w:lang w:eastAsia="fr-FR"/>
        </w:rPr>
        <w:pict>
          <v:rect id="_x0000_s1068" style="position:absolute;left:0;text-align:left;margin-left:282.2pt;margin-top:2.1pt;width:12.75pt;height:13.5pt;z-index:251706368"/>
        </w:pict>
      </w:r>
      <w:r w:rsidR="00B91A78" w:rsidRPr="00775EF4">
        <w:rPr>
          <w:rFonts w:ascii="Times New Roman" w:hAnsi="Times New Roman" w:cs="Times New Roman" w:hint="cs"/>
          <w:i/>
          <w:iCs/>
          <w:sz w:val="28"/>
          <w:szCs w:val="28"/>
          <w:rtl/>
          <w:lang w:bidi="ar-DZ"/>
        </w:rPr>
        <w:t xml:space="preserve">  </w:t>
      </w:r>
      <w:r w:rsidR="00B91A78" w:rsidRPr="00775EF4">
        <w:rPr>
          <w:rFonts w:ascii="Times New Roman" w:hAnsi="Times New Roman" w:cs="Times New Roman" w:hint="cs"/>
          <w:sz w:val="28"/>
          <w:szCs w:val="28"/>
          <w:rtl/>
          <w:lang w:bidi="ar-DZ"/>
        </w:rPr>
        <w:t xml:space="preserve">عضو في فرقة بحث           </w:t>
      </w:r>
      <w:r w:rsidR="00B91A78">
        <w:rPr>
          <w:rFonts w:ascii="Times New Roman" w:hAnsi="Times New Roman" w:cs="Times New Roman" w:hint="cs"/>
          <w:sz w:val="28"/>
          <w:szCs w:val="28"/>
          <w:rtl/>
          <w:lang w:bidi="ar-DZ"/>
        </w:rPr>
        <w:t xml:space="preserve">       </w:t>
      </w:r>
    </w:p>
    <w:p w:rsidR="00B91A78" w:rsidRDefault="00B91A78" w:rsidP="006D6295">
      <w:pPr>
        <w:tabs>
          <w:tab w:val="right" w:pos="423"/>
          <w:tab w:val="right" w:pos="1132"/>
          <w:tab w:val="right" w:pos="1274"/>
        </w:tabs>
        <w:bidi/>
        <w:spacing w:line="240" w:lineRule="auto"/>
        <w:ind w:firstLine="1132"/>
        <w:jc w:val="left"/>
        <w:rPr>
          <w:rFonts w:ascii="Times New Roman" w:hAnsi="Times New Roman" w:cs="Times New Roman"/>
          <w:sz w:val="32"/>
          <w:szCs w:val="32"/>
          <w:rtl/>
          <w:lang w:bidi="ar-DZ"/>
        </w:rPr>
      </w:pPr>
      <w:r w:rsidRPr="00775EF4">
        <w:rPr>
          <w:rFonts w:ascii="Times New Roman" w:hAnsi="Times New Roman" w:cs="Times New Roman" w:hint="cs"/>
          <w:sz w:val="28"/>
          <w:szCs w:val="28"/>
          <w:rtl/>
          <w:lang w:bidi="ar-DZ"/>
        </w:rPr>
        <w:t>أخرى أذكرها: .............................</w:t>
      </w:r>
    </w:p>
    <w:p w:rsidR="00B91A78" w:rsidRDefault="00B91A78" w:rsidP="00B91A78">
      <w:pPr>
        <w:tabs>
          <w:tab w:val="right" w:pos="423"/>
          <w:tab w:val="right" w:pos="1132"/>
          <w:tab w:val="right" w:pos="1274"/>
        </w:tabs>
        <w:bidi/>
        <w:spacing w:line="240" w:lineRule="auto"/>
        <w:rPr>
          <w:rFonts w:ascii="Times New Roman" w:hAnsi="Times New Roman" w:cs="Times New Roman"/>
          <w:sz w:val="32"/>
          <w:szCs w:val="32"/>
          <w:rtl/>
          <w:lang w:bidi="ar-DZ"/>
        </w:rPr>
      </w:pPr>
    </w:p>
    <w:p w:rsidR="00B91A78" w:rsidRPr="00995AB9" w:rsidRDefault="00B91A78" w:rsidP="003A44D5">
      <w:pPr>
        <w:tabs>
          <w:tab w:val="right" w:pos="423"/>
          <w:tab w:val="right" w:pos="1132"/>
          <w:tab w:val="right" w:pos="1274"/>
        </w:tabs>
        <w:bidi/>
        <w:spacing w:line="240" w:lineRule="auto"/>
        <w:jc w:val="both"/>
        <w:rPr>
          <w:rFonts w:ascii="Times New Roman" w:hAnsi="Times New Roman" w:cs="Times New Roman"/>
          <w:sz w:val="32"/>
          <w:szCs w:val="32"/>
          <w:lang w:bidi="ar-DZ"/>
        </w:rPr>
      </w:pPr>
    </w:p>
    <w:p w:rsidR="00B91A78" w:rsidRPr="00995AB9" w:rsidRDefault="00B91A78" w:rsidP="00B91A78">
      <w:pPr>
        <w:tabs>
          <w:tab w:val="left" w:pos="565"/>
        </w:tabs>
        <w:bidi/>
        <w:spacing w:line="240" w:lineRule="auto"/>
        <w:ind w:left="-2"/>
        <w:jc w:val="both"/>
        <w:rPr>
          <w:rFonts w:asciiTheme="majorBidi" w:hAnsiTheme="majorBidi" w:cs="Traditional Arabic"/>
          <w:b/>
          <w:bCs/>
          <w:sz w:val="32"/>
          <w:szCs w:val="32"/>
          <w:rtl/>
          <w:lang w:bidi="ar-DZ"/>
        </w:rPr>
      </w:pPr>
      <w:r w:rsidRPr="00995AB9">
        <w:rPr>
          <w:rFonts w:asciiTheme="majorBidi" w:hAnsiTheme="majorBidi" w:cs="Traditional Arabic" w:hint="cs"/>
          <w:b/>
          <w:bCs/>
          <w:sz w:val="32"/>
          <w:szCs w:val="32"/>
          <w:rtl/>
          <w:lang w:bidi="ar-DZ"/>
        </w:rPr>
        <w:lastRenderedPageBreak/>
        <w:t xml:space="preserve">المحور </w:t>
      </w:r>
      <w:r>
        <w:rPr>
          <w:rFonts w:asciiTheme="majorBidi" w:hAnsiTheme="majorBidi" w:cs="Traditional Arabic" w:hint="cs"/>
          <w:b/>
          <w:bCs/>
          <w:sz w:val="32"/>
          <w:szCs w:val="32"/>
          <w:rtl/>
          <w:lang w:bidi="ar-DZ"/>
        </w:rPr>
        <w:t>الأول</w:t>
      </w:r>
      <w:r w:rsidRPr="00995AB9">
        <w:rPr>
          <w:rFonts w:asciiTheme="majorBidi" w:hAnsiTheme="majorBidi" w:cs="Traditional Arabic" w:hint="cs"/>
          <w:b/>
          <w:bCs/>
          <w:sz w:val="32"/>
          <w:szCs w:val="32"/>
          <w:rtl/>
          <w:lang w:bidi="ar-DZ"/>
        </w:rPr>
        <w:t>: تحديات المنظومة الجامعية بالجزائر ودورها في الاستجابة</w:t>
      </w:r>
      <w:r>
        <w:rPr>
          <w:rFonts w:asciiTheme="majorBidi" w:hAnsiTheme="majorBidi" w:cs="Traditional Arabic" w:hint="cs"/>
          <w:b/>
          <w:bCs/>
          <w:sz w:val="32"/>
          <w:szCs w:val="32"/>
          <w:rtl/>
          <w:lang w:bidi="ar-DZ"/>
        </w:rPr>
        <w:t xml:space="preserve"> لضغوطات البيئة </w:t>
      </w:r>
    </w:p>
    <w:p w:rsidR="00B91A78" w:rsidRPr="004E53DB" w:rsidRDefault="00B91A78" w:rsidP="008271B4">
      <w:pPr>
        <w:pStyle w:val="Paragraphedeliste"/>
        <w:numPr>
          <w:ilvl w:val="0"/>
          <w:numId w:val="126"/>
        </w:numPr>
        <w:tabs>
          <w:tab w:val="left" w:pos="281"/>
        </w:tabs>
        <w:bidi/>
        <w:spacing w:line="240" w:lineRule="auto"/>
        <w:ind w:hanging="862"/>
        <w:jc w:val="both"/>
        <w:rPr>
          <w:rFonts w:asciiTheme="majorBidi" w:hAnsiTheme="majorBidi" w:cs="Traditional Arabic"/>
          <w:b/>
          <w:bCs/>
          <w:sz w:val="24"/>
          <w:szCs w:val="24"/>
          <w:lang w:bidi="ar-DZ"/>
        </w:rPr>
      </w:pPr>
      <w:r w:rsidRPr="00995AB9">
        <w:rPr>
          <w:rFonts w:asciiTheme="majorBidi" w:hAnsiTheme="majorBidi" w:cs="Traditional Arabic" w:hint="cs"/>
          <w:b/>
          <w:bCs/>
          <w:sz w:val="32"/>
          <w:szCs w:val="32"/>
          <w:rtl/>
          <w:lang w:bidi="ar-DZ"/>
        </w:rPr>
        <w:t>تقدير درجة قيام المنظومة الجامعية بدورها (المهام والوظائف)</w:t>
      </w:r>
      <w:r>
        <w:rPr>
          <w:rFonts w:asciiTheme="majorBidi" w:hAnsiTheme="majorBidi" w:cs="Traditional Arabic" w:hint="cs"/>
          <w:b/>
          <w:bCs/>
          <w:sz w:val="32"/>
          <w:szCs w:val="32"/>
          <w:rtl/>
          <w:lang w:bidi="ar-DZ"/>
        </w:rPr>
        <w:t xml:space="preserve">  </w:t>
      </w:r>
      <w:r w:rsidRPr="004E53DB">
        <w:rPr>
          <w:rFonts w:asciiTheme="majorBidi" w:hAnsiTheme="majorBidi" w:cs="Traditional Arabic" w:hint="cs"/>
          <w:b/>
          <w:bCs/>
          <w:sz w:val="26"/>
          <w:szCs w:val="26"/>
          <w:rtl/>
          <w:lang w:bidi="ar-DZ"/>
        </w:rPr>
        <w:t>اختر إجابة واحدة بوضع علامة (</w:t>
      </w:r>
      <w:r w:rsidRPr="004E53DB">
        <w:rPr>
          <w:rFonts w:asciiTheme="majorBidi" w:hAnsiTheme="majorBidi" w:cs="Traditional Arabic"/>
          <w:b/>
          <w:bCs/>
          <w:sz w:val="26"/>
          <w:szCs w:val="26"/>
          <w:lang w:bidi="ar-DZ"/>
        </w:rPr>
        <w:t>x</w:t>
      </w:r>
      <w:r w:rsidRPr="004E53DB">
        <w:rPr>
          <w:rFonts w:asciiTheme="majorBidi" w:hAnsiTheme="majorBidi" w:cs="Traditional Arabic" w:hint="cs"/>
          <w:b/>
          <w:bCs/>
          <w:sz w:val="26"/>
          <w:szCs w:val="26"/>
          <w:rtl/>
          <w:lang w:bidi="ar-DZ"/>
        </w:rPr>
        <w:t>) في الخانة المناسبة</w:t>
      </w:r>
    </w:p>
    <w:tbl>
      <w:tblPr>
        <w:tblStyle w:val="Grilledutableau"/>
        <w:bidiVisual/>
        <w:tblW w:w="5259" w:type="pct"/>
        <w:tblInd w:w="-177" w:type="dxa"/>
        <w:tblLayout w:type="fixed"/>
        <w:tblLook w:val="04A0"/>
      </w:tblPr>
      <w:tblGrid>
        <w:gridCol w:w="6504"/>
        <w:gridCol w:w="738"/>
        <w:gridCol w:w="738"/>
        <w:gridCol w:w="1029"/>
        <w:gridCol w:w="742"/>
        <w:gridCol w:w="732"/>
      </w:tblGrid>
      <w:tr w:rsidR="00B91A78" w:rsidTr="004C3C5F">
        <w:trPr>
          <w:trHeight w:val="405"/>
        </w:trPr>
        <w:tc>
          <w:tcPr>
            <w:tcW w:w="3102" w:type="pct"/>
            <w:vMerge w:val="restart"/>
            <w:vAlign w:val="center"/>
          </w:tcPr>
          <w:p w:rsidR="00B91A78" w:rsidRPr="00C0122F" w:rsidRDefault="00B91A78" w:rsidP="004C3C5F">
            <w:pPr>
              <w:tabs>
                <w:tab w:val="left" w:pos="565"/>
              </w:tabs>
              <w:bidi/>
              <w:jc w:val="center"/>
              <w:rPr>
                <w:rFonts w:asciiTheme="majorBidi" w:hAnsiTheme="majorBidi" w:cstheme="majorBidi"/>
                <w:sz w:val="32"/>
                <w:szCs w:val="32"/>
                <w:rtl/>
                <w:lang w:bidi="ar-DZ"/>
              </w:rPr>
            </w:pPr>
            <w:r w:rsidRPr="00C0122F">
              <w:rPr>
                <w:rFonts w:asciiTheme="majorBidi" w:hAnsiTheme="majorBidi" w:cstheme="majorBidi" w:hint="cs"/>
                <w:sz w:val="32"/>
                <w:szCs w:val="32"/>
                <w:rtl/>
                <w:lang w:bidi="ar-DZ"/>
              </w:rPr>
              <w:t>مهام ووظائف الجامعة الجزائرية</w:t>
            </w:r>
          </w:p>
        </w:tc>
        <w:tc>
          <w:tcPr>
            <w:tcW w:w="1898" w:type="pct"/>
            <w:gridSpan w:val="5"/>
            <w:tcBorders>
              <w:bottom w:val="single" w:sz="4" w:space="0" w:color="auto"/>
            </w:tcBorders>
            <w:vAlign w:val="center"/>
          </w:tcPr>
          <w:p w:rsidR="00B91A78" w:rsidRDefault="00B91A78" w:rsidP="004C3C5F">
            <w:pPr>
              <w:tabs>
                <w:tab w:val="left" w:pos="565"/>
              </w:tabs>
              <w:bidi/>
              <w:jc w:val="center"/>
              <w:rPr>
                <w:rFonts w:asciiTheme="majorBidi" w:hAnsiTheme="majorBidi" w:cs="Traditional Arabic"/>
                <w:b/>
                <w:bCs/>
                <w:sz w:val="36"/>
                <w:szCs w:val="36"/>
                <w:rtl/>
                <w:lang w:bidi="ar-DZ"/>
              </w:rPr>
            </w:pPr>
            <w:r>
              <w:rPr>
                <w:rFonts w:asciiTheme="majorBidi" w:hAnsiTheme="majorBidi" w:cstheme="majorBidi" w:hint="cs"/>
                <w:sz w:val="32"/>
                <w:szCs w:val="32"/>
                <w:rtl/>
                <w:lang w:bidi="ar-DZ"/>
              </w:rPr>
              <w:t>درجة قيامها بدورها</w:t>
            </w:r>
          </w:p>
        </w:tc>
      </w:tr>
      <w:tr w:rsidR="00B91A78" w:rsidTr="004C3C5F">
        <w:trPr>
          <w:trHeight w:val="510"/>
        </w:trPr>
        <w:tc>
          <w:tcPr>
            <w:tcW w:w="3102" w:type="pct"/>
            <w:vMerge/>
          </w:tcPr>
          <w:p w:rsidR="00B91A78" w:rsidRPr="00C0122F" w:rsidRDefault="00B91A78" w:rsidP="004C3C5F">
            <w:pPr>
              <w:tabs>
                <w:tab w:val="left" w:pos="565"/>
              </w:tabs>
              <w:bidi/>
              <w:jc w:val="both"/>
              <w:rPr>
                <w:rFonts w:asciiTheme="majorBidi" w:hAnsiTheme="majorBidi" w:cstheme="majorBidi"/>
                <w:sz w:val="32"/>
                <w:szCs w:val="32"/>
                <w:rtl/>
                <w:lang w:bidi="ar-DZ"/>
              </w:rPr>
            </w:pPr>
          </w:p>
        </w:tc>
        <w:tc>
          <w:tcPr>
            <w:tcW w:w="352" w:type="pct"/>
            <w:tcBorders>
              <w:top w:val="single" w:sz="4" w:space="0" w:color="auto"/>
              <w:right w:val="single" w:sz="4" w:space="0" w:color="auto"/>
            </w:tcBorders>
            <w:vAlign w:val="center"/>
          </w:tcPr>
          <w:p w:rsidR="00B91A78" w:rsidRPr="004A2CE1" w:rsidRDefault="00B91A78" w:rsidP="004C3C5F">
            <w:pPr>
              <w:tabs>
                <w:tab w:val="left" w:pos="565"/>
              </w:tabs>
              <w:bidi/>
              <w:jc w:val="center"/>
              <w:rPr>
                <w:rFonts w:asciiTheme="majorBidi" w:hAnsiTheme="majorBidi" w:cstheme="majorBidi"/>
                <w:sz w:val="28"/>
                <w:szCs w:val="28"/>
                <w:rtl/>
                <w:lang w:bidi="ar-DZ"/>
              </w:rPr>
            </w:pPr>
            <w:r w:rsidRPr="004A2CE1">
              <w:rPr>
                <w:rFonts w:asciiTheme="majorBidi" w:hAnsiTheme="majorBidi" w:cstheme="majorBidi" w:hint="cs"/>
                <w:sz w:val="28"/>
                <w:szCs w:val="28"/>
                <w:rtl/>
                <w:lang w:bidi="ar-DZ"/>
              </w:rPr>
              <w:t>كبيرة جدا</w:t>
            </w:r>
          </w:p>
        </w:tc>
        <w:tc>
          <w:tcPr>
            <w:tcW w:w="352" w:type="pct"/>
            <w:tcBorders>
              <w:top w:val="single" w:sz="4" w:space="0" w:color="auto"/>
              <w:left w:val="single" w:sz="4" w:space="0" w:color="auto"/>
              <w:right w:val="single" w:sz="4" w:space="0" w:color="auto"/>
            </w:tcBorders>
            <w:vAlign w:val="center"/>
          </w:tcPr>
          <w:p w:rsidR="00B91A78" w:rsidRDefault="00B91A78" w:rsidP="004C3C5F">
            <w:pPr>
              <w:tabs>
                <w:tab w:val="left" w:pos="565"/>
              </w:tabs>
              <w:bidi/>
              <w:jc w:val="center"/>
              <w:rPr>
                <w:rFonts w:asciiTheme="majorBidi" w:hAnsiTheme="majorBidi" w:cstheme="majorBidi"/>
                <w:sz w:val="32"/>
                <w:szCs w:val="32"/>
                <w:rtl/>
                <w:lang w:bidi="ar-DZ"/>
              </w:rPr>
            </w:pPr>
            <w:r w:rsidRPr="004A2CE1">
              <w:rPr>
                <w:rFonts w:asciiTheme="majorBidi" w:hAnsiTheme="majorBidi" w:cstheme="majorBidi" w:hint="cs"/>
                <w:sz w:val="28"/>
                <w:szCs w:val="28"/>
                <w:rtl/>
                <w:lang w:bidi="ar-DZ"/>
              </w:rPr>
              <w:t>كبيرة</w:t>
            </w:r>
          </w:p>
        </w:tc>
        <w:tc>
          <w:tcPr>
            <w:tcW w:w="491" w:type="pct"/>
            <w:tcBorders>
              <w:top w:val="single" w:sz="4" w:space="0" w:color="auto"/>
              <w:left w:val="single" w:sz="4" w:space="0" w:color="auto"/>
              <w:right w:val="single" w:sz="4" w:space="0" w:color="auto"/>
            </w:tcBorders>
            <w:vAlign w:val="center"/>
          </w:tcPr>
          <w:p w:rsidR="00B91A78" w:rsidRDefault="00B91A78" w:rsidP="004C3C5F">
            <w:pPr>
              <w:tabs>
                <w:tab w:val="left" w:pos="565"/>
              </w:tabs>
              <w:bidi/>
              <w:jc w:val="center"/>
              <w:rPr>
                <w:rFonts w:asciiTheme="majorBidi" w:hAnsiTheme="majorBidi" w:cstheme="majorBidi"/>
                <w:sz w:val="32"/>
                <w:szCs w:val="32"/>
                <w:rtl/>
                <w:lang w:bidi="ar-DZ"/>
              </w:rPr>
            </w:pPr>
            <w:r>
              <w:rPr>
                <w:rFonts w:asciiTheme="majorBidi" w:hAnsiTheme="majorBidi" w:cstheme="majorBidi" w:hint="cs"/>
                <w:sz w:val="28"/>
                <w:szCs w:val="28"/>
                <w:rtl/>
                <w:lang w:bidi="ar-DZ"/>
              </w:rPr>
              <w:t>متوسطة</w:t>
            </w:r>
          </w:p>
        </w:tc>
        <w:tc>
          <w:tcPr>
            <w:tcW w:w="352" w:type="pct"/>
            <w:tcBorders>
              <w:top w:val="single" w:sz="4" w:space="0" w:color="auto"/>
              <w:left w:val="single" w:sz="4" w:space="0" w:color="auto"/>
              <w:right w:val="single" w:sz="4" w:space="0" w:color="auto"/>
            </w:tcBorders>
            <w:vAlign w:val="center"/>
          </w:tcPr>
          <w:p w:rsidR="00B91A78" w:rsidRDefault="00B91A78" w:rsidP="004C3C5F">
            <w:pPr>
              <w:tabs>
                <w:tab w:val="left" w:pos="565"/>
              </w:tabs>
              <w:bidi/>
              <w:jc w:val="center"/>
              <w:rPr>
                <w:rFonts w:asciiTheme="majorBidi" w:hAnsiTheme="majorBidi" w:cstheme="majorBidi"/>
                <w:sz w:val="32"/>
                <w:szCs w:val="32"/>
                <w:rtl/>
                <w:lang w:bidi="ar-DZ"/>
              </w:rPr>
            </w:pPr>
            <w:r>
              <w:rPr>
                <w:rFonts w:asciiTheme="majorBidi" w:hAnsiTheme="majorBidi" w:cstheme="majorBidi" w:hint="cs"/>
                <w:sz w:val="28"/>
                <w:szCs w:val="28"/>
                <w:rtl/>
                <w:lang w:bidi="ar-DZ"/>
              </w:rPr>
              <w:t>قليلة</w:t>
            </w:r>
          </w:p>
        </w:tc>
        <w:tc>
          <w:tcPr>
            <w:tcW w:w="351" w:type="pct"/>
            <w:tcBorders>
              <w:top w:val="single" w:sz="4" w:space="0" w:color="auto"/>
              <w:left w:val="single" w:sz="4" w:space="0" w:color="auto"/>
            </w:tcBorders>
            <w:vAlign w:val="center"/>
          </w:tcPr>
          <w:p w:rsidR="00B91A78" w:rsidRDefault="00B91A78" w:rsidP="004C3C5F">
            <w:pPr>
              <w:tabs>
                <w:tab w:val="left" w:pos="565"/>
              </w:tabs>
              <w:bidi/>
              <w:jc w:val="center"/>
              <w:rPr>
                <w:rFonts w:asciiTheme="majorBidi" w:hAnsiTheme="majorBidi" w:cstheme="majorBidi"/>
                <w:sz w:val="32"/>
                <w:szCs w:val="32"/>
                <w:rtl/>
                <w:lang w:bidi="ar-DZ"/>
              </w:rPr>
            </w:pPr>
            <w:r>
              <w:rPr>
                <w:rFonts w:asciiTheme="majorBidi" w:hAnsiTheme="majorBidi" w:cstheme="majorBidi" w:hint="cs"/>
                <w:sz w:val="28"/>
                <w:szCs w:val="28"/>
                <w:rtl/>
                <w:lang w:bidi="ar-DZ"/>
              </w:rPr>
              <w:t>قليلة جدا</w:t>
            </w:r>
          </w:p>
        </w:tc>
      </w:tr>
      <w:tr w:rsidR="00B91A78" w:rsidTr="004C3C5F">
        <w:tc>
          <w:tcPr>
            <w:tcW w:w="5000" w:type="pct"/>
            <w:gridSpan w:val="6"/>
          </w:tcPr>
          <w:p w:rsidR="00B91A78" w:rsidRPr="008437A1" w:rsidRDefault="00B91A78" w:rsidP="008271B4">
            <w:pPr>
              <w:pStyle w:val="Paragraphedeliste"/>
              <w:numPr>
                <w:ilvl w:val="0"/>
                <w:numId w:val="127"/>
              </w:numPr>
              <w:tabs>
                <w:tab w:val="left" w:pos="565"/>
              </w:tabs>
              <w:bidi/>
              <w:ind w:left="849" w:hanging="568"/>
              <w:jc w:val="both"/>
              <w:rPr>
                <w:rFonts w:asciiTheme="majorBidi" w:hAnsiTheme="majorBidi" w:cs="Traditional Arabic"/>
                <w:b/>
                <w:bCs/>
                <w:sz w:val="28"/>
                <w:szCs w:val="28"/>
                <w:rtl/>
                <w:lang w:bidi="ar-DZ"/>
              </w:rPr>
            </w:pPr>
            <w:r w:rsidRPr="008437A1">
              <w:rPr>
                <w:rFonts w:asciiTheme="majorBidi" w:hAnsiTheme="majorBidi" w:cstheme="majorBidi" w:hint="cs"/>
                <w:sz w:val="28"/>
                <w:szCs w:val="28"/>
                <w:rtl/>
                <w:lang w:bidi="ar-DZ"/>
              </w:rPr>
              <w:t>المهام الأساسية للجامعة في مجالات التكوين العالي والبحث العلمي والتطوير التكنولوجي</w:t>
            </w:r>
          </w:p>
        </w:tc>
      </w:tr>
      <w:tr w:rsidR="00B91A78" w:rsidTr="004C3C5F">
        <w:tc>
          <w:tcPr>
            <w:tcW w:w="3102" w:type="pct"/>
          </w:tcPr>
          <w:p w:rsidR="00B91A78" w:rsidRPr="004A2CE1" w:rsidRDefault="00B91A78" w:rsidP="008271B4">
            <w:pPr>
              <w:pStyle w:val="Paragraphedeliste"/>
              <w:numPr>
                <w:ilvl w:val="0"/>
                <w:numId w:val="128"/>
              </w:numPr>
              <w:tabs>
                <w:tab w:val="left" w:pos="317"/>
              </w:tabs>
              <w:bidi/>
              <w:ind w:hanging="687"/>
              <w:jc w:val="both"/>
              <w:rPr>
                <w:rFonts w:asciiTheme="majorBidi" w:hAnsiTheme="majorBidi" w:cstheme="majorBidi"/>
                <w:sz w:val="28"/>
                <w:szCs w:val="28"/>
                <w:rtl/>
                <w:lang w:bidi="ar-DZ"/>
              </w:rPr>
            </w:pPr>
            <w:r w:rsidRPr="004A2CE1">
              <w:rPr>
                <w:rFonts w:asciiTheme="majorBidi" w:hAnsiTheme="majorBidi" w:cstheme="majorBidi" w:hint="cs"/>
                <w:sz w:val="28"/>
                <w:szCs w:val="28"/>
                <w:rtl/>
                <w:lang w:bidi="ar-DZ"/>
              </w:rPr>
              <w:t>تكوين الإطارات الضرورية للتنمية الاقتصادية والاجتماعية والثقافية للبلاد.</w:t>
            </w:r>
          </w:p>
        </w:tc>
        <w:tc>
          <w:tcPr>
            <w:tcW w:w="352" w:type="pct"/>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491"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1" w:type="pct"/>
            <w:tcBorders>
              <w:lef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r>
      <w:tr w:rsidR="00B91A78" w:rsidTr="004C3C5F">
        <w:tc>
          <w:tcPr>
            <w:tcW w:w="3102" w:type="pct"/>
          </w:tcPr>
          <w:p w:rsidR="00B91A78" w:rsidRPr="008437A1" w:rsidRDefault="00B91A78" w:rsidP="008271B4">
            <w:pPr>
              <w:pStyle w:val="Paragraphedeliste"/>
              <w:numPr>
                <w:ilvl w:val="0"/>
                <w:numId w:val="128"/>
              </w:numPr>
              <w:tabs>
                <w:tab w:val="left" w:pos="317"/>
              </w:tabs>
              <w:bidi/>
              <w:ind w:hanging="687"/>
              <w:jc w:val="both"/>
              <w:rPr>
                <w:rFonts w:asciiTheme="majorBidi" w:hAnsiTheme="majorBidi" w:cstheme="majorBidi"/>
                <w:sz w:val="28"/>
                <w:szCs w:val="28"/>
                <w:rtl/>
                <w:lang w:bidi="ar-DZ"/>
              </w:rPr>
            </w:pPr>
            <w:r w:rsidRPr="008437A1">
              <w:rPr>
                <w:rFonts w:asciiTheme="majorBidi" w:hAnsiTheme="majorBidi" w:cstheme="majorBidi" w:hint="cs"/>
                <w:sz w:val="28"/>
                <w:szCs w:val="28"/>
                <w:rtl/>
                <w:lang w:bidi="ar-DZ"/>
              </w:rPr>
              <w:t xml:space="preserve">تلقين الطلبة </w:t>
            </w:r>
            <w:r>
              <w:rPr>
                <w:rFonts w:asciiTheme="majorBidi" w:hAnsiTheme="majorBidi" w:cstheme="majorBidi" w:hint="cs"/>
                <w:sz w:val="28"/>
                <w:szCs w:val="28"/>
                <w:rtl/>
                <w:lang w:bidi="ar-DZ"/>
              </w:rPr>
              <w:t>ال</w:t>
            </w:r>
            <w:r w:rsidRPr="008437A1">
              <w:rPr>
                <w:rFonts w:asciiTheme="majorBidi" w:hAnsiTheme="majorBidi" w:cstheme="majorBidi" w:hint="cs"/>
                <w:sz w:val="28"/>
                <w:szCs w:val="28"/>
                <w:rtl/>
                <w:lang w:bidi="ar-DZ"/>
              </w:rPr>
              <w:t>مناهج البحث</w:t>
            </w:r>
            <w:r>
              <w:rPr>
                <w:rFonts w:asciiTheme="majorBidi" w:hAnsiTheme="majorBidi" w:cstheme="majorBidi" w:hint="cs"/>
                <w:sz w:val="28"/>
                <w:szCs w:val="28"/>
                <w:rtl/>
                <w:lang w:bidi="ar-DZ"/>
              </w:rPr>
              <w:t>ية</w:t>
            </w:r>
            <w:r w:rsidRPr="008437A1">
              <w:rPr>
                <w:rFonts w:asciiTheme="majorBidi" w:hAnsiTheme="majorBidi" w:cstheme="majorBidi" w:hint="cs"/>
                <w:sz w:val="28"/>
                <w:szCs w:val="28"/>
                <w:rtl/>
                <w:lang w:bidi="ar-DZ"/>
              </w:rPr>
              <w:t xml:space="preserve"> وترقية التكوين </w:t>
            </w:r>
            <w:r>
              <w:rPr>
                <w:rFonts w:asciiTheme="majorBidi" w:hAnsiTheme="majorBidi" w:cstheme="majorBidi" w:hint="cs"/>
                <w:sz w:val="28"/>
                <w:szCs w:val="28"/>
                <w:rtl/>
                <w:lang w:bidi="ar-DZ"/>
              </w:rPr>
              <w:t>و</w:t>
            </w:r>
            <w:r w:rsidRPr="008437A1">
              <w:rPr>
                <w:rFonts w:asciiTheme="majorBidi" w:hAnsiTheme="majorBidi" w:cstheme="majorBidi" w:hint="cs"/>
                <w:sz w:val="28"/>
                <w:szCs w:val="28"/>
                <w:rtl/>
                <w:lang w:bidi="ar-DZ"/>
              </w:rPr>
              <w:t xml:space="preserve">البحث </w:t>
            </w:r>
          </w:p>
        </w:tc>
        <w:tc>
          <w:tcPr>
            <w:tcW w:w="352" w:type="pct"/>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491"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1" w:type="pct"/>
            <w:tcBorders>
              <w:lef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r>
      <w:tr w:rsidR="00B91A78" w:rsidTr="004C3C5F">
        <w:tc>
          <w:tcPr>
            <w:tcW w:w="3102" w:type="pct"/>
          </w:tcPr>
          <w:p w:rsidR="00B91A78" w:rsidRPr="004A2CE1" w:rsidRDefault="00B91A78" w:rsidP="008271B4">
            <w:pPr>
              <w:pStyle w:val="Paragraphedeliste"/>
              <w:numPr>
                <w:ilvl w:val="0"/>
                <w:numId w:val="128"/>
              </w:numPr>
              <w:tabs>
                <w:tab w:val="left" w:pos="317"/>
              </w:tabs>
              <w:bidi/>
              <w:ind w:hanging="687"/>
              <w:jc w:val="both"/>
              <w:rPr>
                <w:rFonts w:asciiTheme="majorBidi" w:hAnsiTheme="majorBidi" w:cstheme="majorBidi"/>
                <w:sz w:val="28"/>
                <w:szCs w:val="28"/>
                <w:rtl/>
                <w:lang w:bidi="ar-DZ"/>
              </w:rPr>
            </w:pPr>
            <w:r w:rsidRPr="004A2CE1">
              <w:rPr>
                <w:rFonts w:asciiTheme="majorBidi" w:hAnsiTheme="majorBidi" w:cstheme="majorBidi" w:hint="cs"/>
                <w:sz w:val="28"/>
                <w:szCs w:val="28"/>
                <w:rtl/>
                <w:lang w:bidi="ar-DZ"/>
              </w:rPr>
              <w:t xml:space="preserve">المساهمة في إنتاج ونشر </w:t>
            </w:r>
            <w:r>
              <w:rPr>
                <w:rFonts w:asciiTheme="majorBidi" w:hAnsiTheme="majorBidi" w:cstheme="majorBidi" w:hint="cs"/>
                <w:sz w:val="28"/>
                <w:szCs w:val="28"/>
                <w:rtl/>
                <w:lang w:bidi="ar-DZ"/>
              </w:rPr>
              <w:t>ا</w:t>
            </w:r>
            <w:r w:rsidRPr="004A2CE1">
              <w:rPr>
                <w:rFonts w:asciiTheme="majorBidi" w:hAnsiTheme="majorBidi" w:cstheme="majorBidi" w:hint="cs"/>
                <w:sz w:val="28"/>
                <w:szCs w:val="28"/>
                <w:rtl/>
                <w:lang w:bidi="ar-DZ"/>
              </w:rPr>
              <w:t>لعلم والمعارف وتحصيلها وتطويرها.</w:t>
            </w:r>
          </w:p>
        </w:tc>
        <w:tc>
          <w:tcPr>
            <w:tcW w:w="352" w:type="pct"/>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491"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1" w:type="pct"/>
            <w:tcBorders>
              <w:lef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r>
      <w:tr w:rsidR="00B91A78" w:rsidTr="004C3C5F">
        <w:tc>
          <w:tcPr>
            <w:tcW w:w="3102" w:type="pct"/>
          </w:tcPr>
          <w:p w:rsidR="00B91A78" w:rsidRPr="004A2CE1" w:rsidRDefault="00B91A78" w:rsidP="008271B4">
            <w:pPr>
              <w:pStyle w:val="Paragraphedeliste"/>
              <w:numPr>
                <w:ilvl w:val="0"/>
                <w:numId w:val="128"/>
              </w:numPr>
              <w:tabs>
                <w:tab w:val="left" w:pos="317"/>
              </w:tabs>
              <w:bidi/>
              <w:ind w:hanging="687"/>
              <w:jc w:val="both"/>
              <w:rPr>
                <w:rFonts w:asciiTheme="majorBidi" w:hAnsiTheme="majorBidi" w:cstheme="majorBidi"/>
                <w:sz w:val="28"/>
                <w:szCs w:val="28"/>
                <w:rtl/>
                <w:lang w:bidi="ar-DZ"/>
              </w:rPr>
            </w:pPr>
            <w:r w:rsidRPr="004A2CE1">
              <w:rPr>
                <w:rFonts w:asciiTheme="majorBidi" w:hAnsiTheme="majorBidi" w:cstheme="majorBidi" w:hint="cs"/>
                <w:sz w:val="28"/>
                <w:szCs w:val="28"/>
                <w:rtl/>
                <w:lang w:bidi="ar-DZ"/>
              </w:rPr>
              <w:t>المشاركة في التكوين المتواصل.</w:t>
            </w:r>
          </w:p>
        </w:tc>
        <w:tc>
          <w:tcPr>
            <w:tcW w:w="352" w:type="pct"/>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491"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1" w:type="pct"/>
            <w:tcBorders>
              <w:lef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r>
      <w:tr w:rsidR="00B91A78" w:rsidTr="004C3C5F">
        <w:tc>
          <w:tcPr>
            <w:tcW w:w="3102" w:type="pct"/>
          </w:tcPr>
          <w:p w:rsidR="00B91A78" w:rsidRPr="004A2CE1" w:rsidRDefault="00B91A78" w:rsidP="008271B4">
            <w:pPr>
              <w:pStyle w:val="Paragraphedeliste"/>
              <w:numPr>
                <w:ilvl w:val="0"/>
                <w:numId w:val="128"/>
              </w:numPr>
              <w:tabs>
                <w:tab w:val="left" w:pos="317"/>
              </w:tabs>
              <w:bidi/>
              <w:ind w:hanging="687"/>
              <w:jc w:val="both"/>
              <w:rPr>
                <w:rFonts w:asciiTheme="majorBidi" w:hAnsiTheme="majorBidi" w:cstheme="majorBidi"/>
                <w:sz w:val="28"/>
                <w:szCs w:val="28"/>
                <w:rtl/>
                <w:lang w:bidi="ar-DZ"/>
              </w:rPr>
            </w:pPr>
            <w:r w:rsidRPr="004A2CE1">
              <w:rPr>
                <w:rFonts w:asciiTheme="majorBidi" w:hAnsiTheme="majorBidi" w:cstheme="majorBidi" w:hint="cs"/>
                <w:sz w:val="28"/>
                <w:szCs w:val="28"/>
                <w:rtl/>
                <w:lang w:bidi="ar-DZ"/>
              </w:rPr>
              <w:t>المساهمة في الجهد الوطني للبحث العلمي والتطوير التكنولوجي.</w:t>
            </w:r>
          </w:p>
        </w:tc>
        <w:tc>
          <w:tcPr>
            <w:tcW w:w="352" w:type="pct"/>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491"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1" w:type="pct"/>
            <w:tcBorders>
              <w:lef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r>
      <w:tr w:rsidR="00B91A78" w:rsidTr="004C3C5F">
        <w:tc>
          <w:tcPr>
            <w:tcW w:w="3102" w:type="pct"/>
          </w:tcPr>
          <w:p w:rsidR="00B91A78" w:rsidRPr="004A2CE1" w:rsidRDefault="00B91A78" w:rsidP="008271B4">
            <w:pPr>
              <w:pStyle w:val="Paragraphedeliste"/>
              <w:numPr>
                <w:ilvl w:val="0"/>
                <w:numId w:val="128"/>
              </w:numPr>
              <w:tabs>
                <w:tab w:val="left" w:pos="317"/>
              </w:tabs>
              <w:bidi/>
              <w:ind w:hanging="687"/>
              <w:jc w:val="both"/>
              <w:rPr>
                <w:rFonts w:asciiTheme="majorBidi" w:hAnsiTheme="majorBidi" w:cstheme="majorBidi"/>
                <w:sz w:val="28"/>
                <w:szCs w:val="28"/>
                <w:rtl/>
                <w:lang w:bidi="ar-DZ"/>
              </w:rPr>
            </w:pPr>
            <w:r w:rsidRPr="004A2CE1">
              <w:rPr>
                <w:rFonts w:asciiTheme="majorBidi" w:hAnsiTheme="majorBidi" w:cstheme="majorBidi" w:hint="cs"/>
                <w:sz w:val="28"/>
                <w:szCs w:val="28"/>
                <w:rtl/>
                <w:lang w:bidi="ar-DZ"/>
              </w:rPr>
              <w:t>ترقية الثقافة الوطنية ونشرها.</w:t>
            </w:r>
          </w:p>
        </w:tc>
        <w:tc>
          <w:tcPr>
            <w:tcW w:w="352" w:type="pct"/>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491"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1" w:type="pct"/>
            <w:tcBorders>
              <w:lef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r>
      <w:tr w:rsidR="00B91A78" w:rsidTr="004C3C5F">
        <w:tc>
          <w:tcPr>
            <w:tcW w:w="3102" w:type="pct"/>
          </w:tcPr>
          <w:p w:rsidR="00B91A78" w:rsidRPr="004A2CE1" w:rsidRDefault="00B91A78" w:rsidP="008271B4">
            <w:pPr>
              <w:pStyle w:val="Paragraphedeliste"/>
              <w:numPr>
                <w:ilvl w:val="0"/>
                <w:numId w:val="128"/>
              </w:numPr>
              <w:tabs>
                <w:tab w:val="left" w:pos="317"/>
              </w:tabs>
              <w:bidi/>
              <w:ind w:hanging="687"/>
              <w:jc w:val="both"/>
              <w:rPr>
                <w:rFonts w:asciiTheme="majorBidi" w:hAnsiTheme="majorBidi" w:cstheme="majorBidi"/>
                <w:sz w:val="28"/>
                <w:szCs w:val="28"/>
                <w:rtl/>
                <w:lang w:bidi="ar-DZ"/>
              </w:rPr>
            </w:pPr>
            <w:r w:rsidRPr="004A2CE1">
              <w:rPr>
                <w:rFonts w:asciiTheme="majorBidi" w:hAnsiTheme="majorBidi" w:cstheme="majorBidi" w:hint="cs"/>
                <w:sz w:val="28"/>
                <w:szCs w:val="28"/>
                <w:rtl/>
                <w:lang w:bidi="ar-DZ"/>
              </w:rPr>
              <w:t>المشاركة في دعم القدرات العلمية الوطنية.</w:t>
            </w:r>
          </w:p>
        </w:tc>
        <w:tc>
          <w:tcPr>
            <w:tcW w:w="352" w:type="pct"/>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491"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1" w:type="pct"/>
            <w:tcBorders>
              <w:lef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r>
      <w:tr w:rsidR="00B91A78" w:rsidTr="004C3C5F">
        <w:tc>
          <w:tcPr>
            <w:tcW w:w="3102" w:type="pct"/>
          </w:tcPr>
          <w:p w:rsidR="00B91A78" w:rsidRPr="004A2CE1" w:rsidRDefault="00B91A78" w:rsidP="008271B4">
            <w:pPr>
              <w:pStyle w:val="Paragraphedeliste"/>
              <w:numPr>
                <w:ilvl w:val="0"/>
                <w:numId w:val="128"/>
              </w:numPr>
              <w:tabs>
                <w:tab w:val="left" w:pos="317"/>
              </w:tabs>
              <w:bidi/>
              <w:ind w:hanging="687"/>
              <w:jc w:val="both"/>
              <w:rPr>
                <w:rFonts w:asciiTheme="majorBidi" w:hAnsiTheme="majorBidi" w:cstheme="majorBidi"/>
                <w:sz w:val="28"/>
                <w:szCs w:val="28"/>
                <w:rtl/>
                <w:lang w:bidi="ar-DZ"/>
              </w:rPr>
            </w:pPr>
            <w:r w:rsidRPr="004A2CE1">
              <w:rPr>
                <w:rFonts w:asciiTheme="majorBidi" w:hAnsiTheme="majorBidi" w:cstheme="majorBidi" w:hint="cs"/>
                <w:sz w:val="28"/>
                <w:szCs w:val="28"/>
                <w:rtl/>
                <w:lang w:bidi="ar-DZ"/>
              </w:rPr>
              <w:t>تثمين نتائج البحث ونشر الإعلام العلمي والتقني</w:t>
            </w:r>
          </w:p>
        </w:tc>
        <w:tc>
          <w:tcPr>
            <w:tcW w:w="352" w:type="pct"/>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491"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1" w:type="pct"/>
            <w:tcBorders>
              <w:lef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r>
      <w:tr w:rsidR="00B91A78" w:rsidTr="004C3C5F">
        <w:tc>
          <w:tcPr>
            <w:tcW w:w="3102" w:type="pct"/>
          </w:tcPr>
          <w:p w:rsidR="00B91A78" w:rsidRPr="004A2CE1" w:rsidRDefault="00B91A78" w:rsidP="008271B4">
            <w:pPr>
              <w:pStyle w:val="Paragraphedeliste"/>
              <w:numPr>
                <w:ilvl w:val="0"/>
                <w:numId w:val="128"/>
              </w:numPr>
              <w:tabs>
                <w:tab w:val="left" w:pos="317"/>
              </w:tabs>
              <w:bidi/>
              <w:ind w:hanging="687"/>
              <w:jc w:val="both"/>
              <w:rPr>
                <w:rFonts w:asciiTheme="majorBidi" w:hAnsiTheme="majorBidi" w:cstheme="majorBidi"/>
                <w:sz w:val="28"/>
                <w:szCs w:val="28"/>
                <w:rtl/>
                <w:lang w:bidi="ar-DZ"/>
              </w:rPr>
            </w:pPr>
            <w:r w:rsidRPr="004A2CE1">
              <w:rPr>
                <w:rFonts w:asciiTheme="majorBidi" w:hAnsiTheme="majorBidi" w:cstheme="majorBidi" w:hint="cs"/>
                <w:sz w:val="28"/>
                <w:szCs w:val="28"/>
                <w:rtl/>
                <w:lang w:bidi="ar-DZ"/>
              </w:rPr>
              <w:t>المشاركة ضمن الأسرة العلمية والثقافية الدولية في تبادل المعارف وإثرائها.</w:t>
            </w:r>
          </w:p>
        </w:tc>
        <w:tc>
          <w:tcPr>
            <w:tcW w:w="352" w:type="pct"/>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491"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1" w:type="pct"/>
            <w:tcBorders>
              <w:lef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r>
      <w:tr w:rsidR="00B91A78" w:rsidTr="004C3C5F">
        <w:tc>
          <w:tcPr>
            <w:tcW w:w="5000" w:type="pct"/>
            <w:gridSpan w:val="6"/>
          </w:tcPr>
          <w:p w:rsidR="00B91A78" w:rsidRPr="008437A1" w:rsidRDefault="00B91A78" w:rsidP="008271B4">
            <w:pPr>
              <w:pStyle w:val="Paragraphedeliste"/>
              <w:numPr>
                <w:ilvl w:val="0"/>
                <w:numId w:val="127"/>
              </w:numPr>
              <w:tabs>
                <w:tab w:val="left" w:pos="565"/>
              </w:tabs>
              <w:bidi/>
              <w:ind w:left="743" w:hanging="462"/>
              <w:jc w:val="both"/>
              <w:rPr>
                <w:rFonts w:asciiTheme="majorBidi" w:hAnsiTheme="majorBidi" w:cs="Traditional Arabic"/>
                <w:b/>
                <w:bCs/>
                <w:sz w:val="28"/>
                <w:szCs w:val="28"/>
                <w:rtl/>
                <w:lang w:bidi="ar-DZ"/>
              </w:rPr>
            </w:pPr>
            <w:r w:rsidRPr="008437A1">
              <w:rPr>
                <w:rFonts w:asciiTheme="majorBidi" w:hAnsiTheme="majorBidi" w:cstheme="majorBidi" w:hint="cs"/>
                <w:sz w:val="28"/>
                <w:szCs w:val="28"/>
                <w:rtl/>
                <w:lang w:bidi="ar-DZ"/>
              </w:rPr>
              <w:t>الوظائف الأساسية للجامعة في مجالات التعليم والبحث العلمي وخدمة المجتمع</w:t>
            </w:r>
          </w:p>
        </w:tc>
      </w:tr>
      <w:tr w:rsidR="00B91A78" w:rsidTr="004C3C5F">
        <w:tc>
          <w:tcPr>
            <w:tcW w:w="3102" w:type="pct"/>
          </w:tcPr>
          <w:p w:rsidR="00B91A78" w:rsidRPr="00722DCE" w:rsidRDefault="00B91A78" w:rsidP="008271B4">
            <w:pPr>
              <w:pStyle w:val="Paragraphedeliste"/>
              <w:numPr>
                <w:ilvl w:val="0"/>
                <w:numId w:val="129"/>
              </w:numPr>
              <w:tabs>
                <w:tab w:val="left" w:pos="317"/>
              </w:tabs>
              <w:bidi/>
              <w:ind w:hanging="687"/>
              <w:jc w:val="both"/>
              <w:rPr>
                <w:rFonts w:asciiTheme="majorBidi" w:hAnsiTheme="majorBidi" w:cstheme="majorBidi"/>
                <w:sz w:val="28"/>
                <w:szCs w:val="28"/>
                <w:rtl/>
                <w:lang w:bidi="ar-DZ"/>
              </w:rPr>
            </w:pPr>
            <w:r w:rsidRPr="00722DCE">
              <w:rPr>
                <w:rFonts w:asciiTheme="majorBidi" w:hAnsiTheme="majorBidi" w:cstheme="majorBidi" w:hint="cs"/>
                <w:sz w:val="28"/>
                <w:szCs w:val="28"/>
                <w:rtl/>
                <w:lang w:bidi="ar-DZ"/>
              </w:rPr>
              <w:t>تقديم برامج تعليمية في مختلف التخصصات تراعي متطلبات المجتمع وسوق العمل.</w:t>
            </w:r>
          </w:p>
        </w:tc>
        <w:tc>
          <w:tcPr>
            <w:tcW w:w="352" w:type="pct"/>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489"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4"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1" w:type="pct"/>
            <w:tcBorders>
              <w:lef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r>
      <w:tr w:rsidR="00B91A78" w:rsidTr="004C3C5F">
        <w:tc>
          <w:tcPr>
            <w:tcW w:w="3102" w:type="pct"/>
          </w:tcPr>
          <w:p w:rsidR="00B91A78" w:rsidRPr="00722DCE" w:rsidRDefault="00B91A78" w:rsidP="008271B4">
            <w:pPr>
              <w:pStyle w:val="Paragraphedeliste"/>
              <w:numPr>
                <w:ilvl w:val="0"/>
                <w:numId w:val="129"/>
              </w:numPr>
              <w:tabs>
                <w:tab w:val="left" w:pos="317"/>
              </w:tabs>
              <w:bidi/>
              <w:ind w:hanging="720"/>
              <w:jc w:val="both"/>
              <w:rPr>
                <w:rFonts w:asciiTheme="majorBidi" w:hAnsiTheme="majorBidi" w:cstheme="majorBidi"/>
                <w:sz w:val="28"/>
                <w:szCs w:val="28"/>
                <w:rtl/>
                <w:lang w:bidi="ar-DZ"/>
              </w:rPr>
            </w:pPr>
            <w:r w:rsidRPr="00722DCE">
              <w:rPr>
                <w:rFonts w:asciiTheme="majorBidi" w:hAnsiTheme="majorBidi" w:cstheme="majorBidi" w:hint="cs"/>
                <w:sz w:val="28"/>
                <w:szCs w:val="28"/>
                <w:rtl/>
                <w:lang w:bidi="ar-DZ"/>
              </w:rPr>
              <w:t xml:space="preserve">يساعد التكوين الجامعي الأفراد </w:t>
            </w:r>
            <w:r>
              <w:rPr>
                <w:rFonts w:asciiTheme="majorBidi" w:hAnsiTheme="majorBidi" w:cstheme="majorBidi" w:hint="cs"/>
                <w:sz w:val="28"/>
                <w:szCs w:val="28"/>
                <w:rtl/>
                <w:lang w:bidi="ar-DZ"/>
              </w:rPr>
              <w:t>في ا</w:t>
            </w:r>
            <w:r w:rsidRPr="00722DCE">
              <w:rPr>
                <w:rFonts w:asciiTheme="majorBidi" w:hAnsiTheme="majorBidi" w:cstheme="majorBidi" w:hint="cs"/>
                <w:sz w:val="28"/>
                <w:szCs w:val="28"/>
                <w:rtl/>
                <w:lang w:bidi="ar-DZ"/>
              </w:rPr>
              <w:t xml:space="preserve">لتعامل مع الظروف المستقبلية </w:t>
            </w:r>
            <w:r>
              <w:rPr>
                <w:rFonts w:asciiTheme="majorBidi" w:hAnsiTheme="majorBidi" w:cstheme="majorBidi" w:hint="cs"/>
                <w:sz w:val="28"/>
                <w:szCs w:val="28"/>
                <w:rtl/>
                <w:lang w:bidi="ar-DZ"/>
              </w:rPr>
              <w:t>و</w:t>
            </w:r>
            <w:r w:rsidRPr="00722DCE">
              <w:rPr>
                <w:rFonts w:asciiTheme="majorBidi" w:hAnsiTheme="majorBidi" w:cstheme="majorBidi" w:hint="cs"/>
                <w:sz w:val="28"/>
                <w:szCs w:val="28"/>
                <w:rtl/>
                <w:lang w:bidi="ar-DZ"/>
              </w:rPr>
              <w:t>التكيف مع البيئة الحياتية، العلمية والعملية.</w:t>
            </w:r>
          </w:p>
        </w:tc>
        <w:tc>
          <w:tcPr>
            <w:tcW w:w="352" w:type="pct"/>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489"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4"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1" w:type="pct"/>
            <w:tcBorders>
              <w:lef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r>
      <w:tr w:rsidR="00B91A78" w:rsidTr="004C3C5F">
        <w:tc>
          <w:tcPr>
            <w:tcW w:w="3102" w:type="pct"/>
          </w:tcPr>
          <w:p w:rsidR="00B91A78" w:rsidRPr="00722DCE" w:rsidRDefault="00B91A78" w:rsidP="008271B4">
            <w:pPr>
              <w:pStyle w:val="Paragraphedeliste"/>
              <w:numPr>
                <w:ilvl w:val="0"/>
                <w:numId w:val="129"/>
              </w:numPr>
              <w:tabs>
                <w:tab w:val="left" w:pos="317"/>
              </w:tabs>
              <w:bidi/>
              <w:ind w:hanging="687"/>
              <w:jc w:val="both"/>
              <w:rPr>
                <w:rFonts w:asciiTheme="majorBidi" w:hAnsiTheme="majorBidi" w:cstheme="majorBidi"/>
                <w:sz w:val="28"/>
                <w:szCs w:val="28"/>
                <w:rtl/>
                <w:lang w:bidi="ar-DZ"/>
              </w:rPr>
            </w:pPr>
            <w:r w:rsidRPr="00722DCE">
              <w:rPr>
                <w:rFonts w:asciiTheme="majorBidi" w:hAnsiTheme="majorBidi" w:cstheme="majorBidi" w:hint="cs"/>
                <w:sz w:val="28"/>
                <w:szCs w:val="28"/>
                <w:rtl/>
                <w:lang w:bidi="ar-DZ"/>
              </w:rPr>
              <w:t>تنمية مهارات البحث العلمي لدى الطلبة.</w:t>
            </w:r>
          </w:p>
        </w:tc>
        <w:tc>
          <w:tcPr>
            <w:tcW w:w="352" w:type="pct"/>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489"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4"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1" w:type="pct"/>
            <w:tcBorders>
              <w:lef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r>
      <w:tr w:rsidR="00B91A78" w:rsidTr="004C3C5F">
        <w:tc>
          <w:tcPr>
            <w:tcW w:w="3102" w:type="pct"/>
          </w:tcPr>
          <w:p w:rsidR="00B91A78" w:rsidRPr="00722DCE" w:rsidRDefault="00B91A78" w:rsidP="008271B4">
            <w:pPr>
              <w:pStyle w:val="Paragraphedeliste"/>
              <w:numPr>
                <w:ilvl w:val="0"/>
                <w:numId w:val="129"/>
              </w:numPr>
              <w:tabs>
                <w:tab w:val="left" w:pos="317"/>
              </w:tabs>
              <w:bidi/>
              <w:ind w:hanging="687"/>
              <w:jc w:val="both"/>
              <w:rPr>
                <w:rFonts w:asciiTheme="majorBidi" w:hAnsiTheme="majorBidi" w:cstheme="majorBidi"/>
                <w:sz w:val="28"/>
                <w:szCs w:val="28"/>
                <w:rtl/>
                <w:lang w:bidi="ar-DZ"/>
              </w:rPr>
            </w:pPr>
            <w:r w:rsidRPr="00722DCE">
              <w:rPr>
                <w:rFonts w:asciiTheme="majorBidi" w:hAnsiTheme="majorBidi" w:cstheme="majorBidi" w:hint="cs"/>
                <w:sz w:val="28"/>
                <w:szCs w:val="28"/>
                <w:rtl/>
                <w:lang w:bidi="ar-DZ"/>
              </w:rPr>
              <w:t xml:space="preserve">تنمية المعرفة والمساهمة في إنتاجها </w:t>
            </w:r>
            <w:r>
              <w:rPr>
                <w:rFonts w:asciiTheme="majorBidi" w:hAnsiTheme="majorBidi" w:cstheme="majorBidi" w:hint="cs"/>
                <w:sz w:val="28"/>
                <w:szCs w:val="28"/>
                <w:rtl/>
                <w:lang w:bidi="ar-DZ"/>
              </w:rPr>
              <w:t>و</w:t>
            </w:r>
            <w:r w:rsidRPr="00722DCE">
              <w:rPr>
                <w:rFonts w:asciiTheme="majorBidi" w:hAnsiTheme="majorBidi" w:cstheme="majorBidi" w:hint="cs"/>
                <w:sz w:val="28"/>
                <w:szCs w:val="28"/>
                <w:rtl/>
                <w:lang w:bidi="ar-DZ"/>
              </w:rPr>
              <w:t>نقلها وتطويرها.</w:t>
            </w:r>
          </w:p>
        </w:tc>
        <w:tc>
          <w:tcPr>
            <w:tcW w:w="352" w:type="pct"/>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489"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4"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1" w:type="pct"/>
            <w:tcBorders>
              <w:lef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r>
      <w:tr w:rsidR="00B91A78" w:rsidTr="004C3C5F">
        <w:tc>
          <w:tcPr>
            <w:tcW w:w="3102" w:type="pct"/>
          </w:tcPr>
          <w:p w:rsidR="00B91A78" w:rsidRPr="00722DCE" w:rsidRDefault="00B91A78" w:rsidP="008271B4">
            <w:pPr>
              <w:pStyle w:val="Paragraphedeliste"/>
              <w:numPr>
                <w:ilvl w:val="0"/>
                <w:numId w:val="129"/>
              </w:numPr>
              <w:tabs>
                <w:tab w:val="left" w:pos="317"/>
              </w:tabs>
              <w:bidi/>
              <w:ind w:hanging="720"/>
              <w:jc w:val="both"/>
              <w:rPr>
                <w:rFonts w:asciiTheme="majorBidi" w:hAnsiTheme="majorBidi" w:cstheme="majorBidi"/>
                <w:sz w:val="28"/>
                <w:szCs w:val="28"/>
                <w:rtl/>
                <w:lang w:bidi="ar-DZ"/>
              </w:rPr>
            </w:pPr>
            <w:r w:rsidRPr="00722DCE">
              <w:rPr>
                <w:rFonts w:asciiTheme="majorBidi" w:hAnsiTheme="majorBidi" w:cstheme="majorBidi" w:hint="cs"/>
                <w:sz w:val="28"/>
                <w:szCs w:val="28"/>
                <w:rtl/>
                <w:lang w:bidi="ar-DZ"/>
              </w:rPr>
              <w:t>توفير الوسائل  والأجهزة اللازمة للبحث العلمي والتطوير التكنولوجي.</w:t>
            </w:r>
          </w:p>
        </w:tc>
        <w:tc>
          <w:tcPr>
            <w:tcW w:w="352" w:type="pct"/>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489"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4"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1" w:type="pct"/>
            <w:tcBorders>
              <w:lef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r>
      <w:tr w:rsidR="00B91A78" w:rsidTr="004C3C5F">
        <w:tc>
          <w:tcPr>
            <w:tcW w:w="3102" w:type="pct"/>
          </w:tcPr>
          <w:p w:rsidR="00B91A78" w:rsidRPr="00722DCE" w:rsidRDefault="00B91A78" w:rsidP="008271B4">
            <w:pPr>
              <w:pStyle w:val="Paragraphedeliste"/>
              <w:numPr>
                <w:ilvl w:val="0"/>
                <w:numId w:val="129"/>
              </w:numPr>
              <w:tabs>
                <w:tab w:val="left" w:pos="317"/>
              </w:tabs>
              <w:bidi/>
              <w:ind w:hanging="720"/>
              <w:jc w:val="both"/>
              <w:rPr>
                <w:rFonts w:asciiTheme="majorBidi" w:hAnsiTheme="majorBidi" w:cstheme="majorBidi"/>
                <w:sz w:val="28"/>
                <w:szCs w:val="28"/>
                <w:rtl/>
                <w:lang w:bidi="ar-DZ"/>
              </w:rPr>
            </w:pPr>
            <w:r w:rsidRPr="00722DCE">
              <w:rPr>
                <w:rFonts w:asciiTheme="majorBidi" w:hAnsiTheme="majorBidi" w:cstheme="majorBidi" w:hint="cs"/>
                <w:sz w:val="28"/>
                <w:szCs w:val="28"/>
                <w:rtl/>
                <w:lang w:bidi="ar-DZ"/>
              </w:rPr>
              <w:t>إصدار الدوريات والمجلات العلمية لتسهيل عملية نشر البحوث.</w:t>
            </w:r>
          </w:p>
        </w:tc>
        <w:tc>
          <w:tcPr>
            <w:tcW w:w="352" w:type="pct"/>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489"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4"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1" w:type="pct"/>
            <w:tcBorders>
              <w:lef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r>
      <w:tr w:rsidR="00B91A78" w:rsidTr="004C3C5F">
        <w:tc>
          <w:tcPr>
            <w:tcW w:w="3102" w:type="pct"/>
          </w:tcPr>
          <w:p w:rsidR="00B91A78" w:rsidRPr="00722DCE" w:rsidRDefault="00B91A78" w:rsidP="008271B4">
            <w:pPr>
              <w:pStyle w:val="Paragraphedeliste"/>
              <w:numPr>
                <w:ilvl w:val="0"/>
                <w:numId w:val="129"/>
              </w:numPr>
              <w:tabs>
                <w:tab w:val="left" w:pos="317"/>
              </w:tabs>
              <w:bidi/>
              <w:ind w:hanging="720"/>
              <w:jc w:val="both"/>
              <w:rPr>
                <w:rFonts w:asciiTheme="majorBidi" w:hAnsiTheme="majorBidi" w:cstheme="majorBidi"/>
                <w:sz w:val="28"/>
                <w:szCs w:val="28"/>
                <w:rtl/>
                <w:lang w:bidi="ar-DZ"/>
              </w:rPr>
            </w:pPr>
            <w:r w:rsidRPr="00722DCE">
              <w:rPr>
                <w:rFonts w:asciiTheme="majorBidi" w:hAnsiTheme="majorBidi" w:cstheme="majorBidi" w:hint="cs"/>
                <w:sz w:val="28"/>
                <w:szCs w:val="28"/>
                <w:rtl/>
                <w:lang w:bidi="ar-DZ"/>
              </w:rPr>
              <w:t xml:space="preserve">توجيه الباحثين نحو القضايا المتعلقة بالتنمية المحلية والوطنية المستدامة. </w:t>
            </w:r>
          </w:p>
        </w:tc>
        <w:tc>
          <w:tcPr>
            <w:tcW w:w="352" w:type="pct"/>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489"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4"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1" w:type="pct"/>
            <w:tcBorders>
              <w:lef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r>
      <w:tr w:rsidR="00B91A78" w:rsidTr="004C3C5F">
        <w:tc>
          <w:tcPr>
            <w:tcW w:w="3102" w:type="pct"/>
          </w:tcPr>
          <w:p w:rsidR="00B91A78" w:rsidRPr="00722DCE" w:rsidRDefault="00B91A78" w:rsidP="008271B4">
            <w:pPr>
              <w:pStyle w:val="Paragraphedeliste"/>
              <w:numPr>
                <w:ilvl w:val="0"/>
                <w:numId w:val="129"/>
              </w:numPr>
              <w:tabs>
                <w:tab w:val="left" w:pos="317"/>
              </w:tabs>
              <w:bidi/>
              <w:ind w:hanging="720"/>
              <w:jc w:val="both"/>
              <w:rPr>
                <w:rFonts w:asciiTheme="majorBidi" w:hAnsiTheme="majorBidi" w:cstheme="majorBidi"/>
                <w:sz w:val="28"/>
                <w:szCs w:val="28"/>
                <w:rtl/>
                <w:lang w:bidi="ar-DZ"/>
              </w:rPr>
            </w:pPr>
            <w:r w:rsidRPr="00722DCE">
              <w:rPr>
                <w:rFonts w:asciiTheme="majorBidi" w:hAnsiTheme="majorBidi" w:cstheme="majorBidi" w:hint="cs"/>
                <w:sz w:val="28"/>
                <w:szCs w:val="28"/>
                <w:rtl/>
                <w:lang w:bidi="ar-DZ"/>
              </w:rPr>
              <w:t>دعوة الباحثين لدراسة المشكلات التي يفرزها المجتمع الجزائري وفهم التحولات التي يعرفها بطرق علمية.</w:t>
            </w:r>
          </w:p>
        </w:tc>
        <w:tc>
          <w:tcPr>
            <w:tcW w:w="352" w:type="pct"/>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489"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4"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1" w:type="pct"/>
            <w:tcBorders>
              <w:lef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r>
      <w:tr w:rsidR="00B91A78" w:rsidTr="004C3C5F">
        <w:tc>
          <w:tcPr>
            <w:tcW w:w="3102" w:type="pct"/>
          </w:tcPr>
          <w:p w:rsidR="00B91A78" w:rsidRPr="00722DCE" w:rsidRDefault="00B91A78" w:rsidP="008271B4">
            <w:pPr>
              <w:pStyle w:val="Paragraphedeliste"/>
              <w:numPr>
                <w:ilvl w:val="0"/>
                <w:numId w:val="129"/>
              </w:numPr>
              <w:tabs>
                <w:tab w:val="left" w:pos="175"/>
              </w:tabs>
              <w:bidi/>
              <w:ind w:left="317" w:hanging="317"/>
              <w:jc w:val="both"/>
              <w:rPr>
                <w:rFonts w:asciiTheme="majorBidi" w:hAnsiTheme="majorBidi" w:cstheme="majorBidi"/>
                <w:sz w:val="28"/>
                <w:szCs w:val="28"/>
                <w:rtl/>
                <w:lang w:bidi="ar-DZ"/>
              </w:rPr>
            </w:pPr>
            <w:r w:rsidRPr="00722DCE">
              <w:rPr>
                <w:rFonts w:asciiTheme="majorBidi" w:hAnsiTheme="majorBidi" w:cstheme="majorBidi" w:hint="cs"/>
                <w:sz w:val="28"/>
                <w:szCs w:val="28"/>
                <w:rtl/>
                <w:lang w:bidi="ar-DZ"/>
              </w:rPr>
              <w:lastRenderedPageBreak/>
              <w:t>توظيفها لنتائج البحوث في خطط التنمية الاجتماعية، الاقتصادية، السياسية، الثقافية،...</w:t>
            </w:r>
          </w:p>
        </w:tc>
        <w:tc>
          <w:tcPr>
            <w:tcW w:w="352" w:type="pct"/>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489"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4"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1" w:type="pct"/>
            <w:tcBorders>
              <w:lef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r>
      <w:tr w:rsidR="00B91A78" w:rsidTr="004C3C5F">
        <w:tc>
          <w:tcPr>
            <w:tcW w:w="3102" w:type="pct"/>
          </w:tcPr>
          <w:p w:rsidR="00B91A78" w:rsidRPr="00722DCE" w:rsidRDefault="00B91A78" w:rsidP="008271B4">
            <w:pPr>
              <w:pStyle w:val="Paragraphedeliste"/>
              <w:numPr>
                <w:ilvl w:val="0"/>
                <w:numId w:val="129"/>
              </w:numPr>
              <w:tabs>
                <w:tab w:val="left" w:pos="565"/>
                <w:tab w:val="right" w:pos="849"/>
              </w:tabs>
              <w:bidi/>
              <w:ind w:hanging="720"/>
              <w:jc w:val="both"/>
              <w:rPr>
                <w:rFonts w:asciiTheme="majorBidi" w:hAnsiTheme="majorBidi" w:cstheme="majorBidi"/>
                <w:sz w:val="28"/>
                <w:szCs w:val="28"/>
                <w:rtl/>
                <w:lang w:bidi="ar-DZ"/>
              </w:rPr>
            </w:pPr>
            <w:r w:rsidRPr="00722DCE">
              <w:rPr>
                <w:rFonts w:asciiTheme="majorBidi" w:hAnsiTheme="majorBidi" w:cstheme="majorBidi" w:hint="cs"/>
                <w:sz w:val="28"/>
                <w:szCs w:val="28"/>
                <w:rtl/>
                <w:lang w:bidi="ar-DZ"/>
              </w:rPr>
              <w:t>تطبيقها لمبدأ الحرية الأكاديمية</w:t>
            </w:r>
          </w:p>
        </w:tc>
        <w:tc>
          <w:tcPr>
            <w:tcW w:w="352" w:type="pct"/>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2" w:type="pct"/>
            <w:tcBorders>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489"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4" w:type="pct"/>
            <w:tcBorders>
              <w:left w:val="single" w:sz="4" w:space="0" w:color="auto"/>
              <w:righ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c>
          <w:tcPr>
            <w:tcW w:w="351" w:type="pct"/>
            <w:tcBorders>
              <w:left w:val="single" w:sz="4" w:space="0" w:color="auto"/>
            </w:tcBorders>
          </w:tcPr>
          <w:p w:rsidR="00B91A78" w:rsidRDefault="00B91A78" w:rsidP="004C3C5F">
            <w:pPr>
              <w:tabs>
                <w:tab w:val="left" w:pos="565"/>
              </w:tabs>
              <w:bidi/>
              <w:jc w:val="both"/>
              <w:rPr>
                <w:rFonts w:asciiTheme="majorBidi" w:hAnsiTheme="majorBidi" w:cs="Traditional Arabic"/>
                <w:b/>
                <w:bCs/>
                <w:sz w:val="36"/>
                <w:szCs w:val="36"/>
                <w:rtl/>
                <w:lang w:bidi="ar-DZ"/>
              </w:rPr>
            </w:pPr>
          </w:p>
        </w:tc>
      </w:tr>
    </w:tbl>
    <w:p w:rsidR="00B91A78" w:rsidRPr="00AE7DB4" w:rsidRDefault="00B91A78" w:rsidP="008271B4">
      <w:pPr>
        <w:pStyle w:val="Paragraphedeliste"/>
        <w:numPr>
          <w:ilvl w:val="0"/>
          <w:numId w:val="126"/>
        </w:numPr>
        <w:tabs>
          <w:tab w:val="left" w:pos="565"/>
        </w:tabs>
        <w:bidi/>
        <w:spacing w:line="240" w:lineRule="auto"/>
        <w:jc w:val="both"/>
        <w:rPr>
          <w:rFonts w:asciiTheme="majorBidi" w:hAnsiTheme="majorBidi" w:cs="Traditional Arabic"/>
          <w:b/>
          <w:bCs/>
          <w:sz w:val="32"/>
          <w:szCs w:val="32"/>
          <w:lang w:bidi="ar-DZ"/>
        </w:rPr>
      </w:pPr>
      <w:r w:rsidRPr="00807417">
        <w:rPr>
          <w:rFonts w:asciiTheme="majorBidi" w:hAnsiTheme="majorBidi" w:cs="Traditional Arabic" w:hint="cs"/>
          <w:b/>
          <w:bCs/>
          <w:sz w:val="32"/>
          <w:szCs w:val="32"/>
          <w:rtl/>
          <w:lang w:bidi="ar-DZ"/>
        </w:rPr>
        <w:t>تحديات المنظومة الجامعية:</w:t>
      </w:r>
    </w:p>
    <w:p w:rsidR="00B91A78" w:rsidRPr="00807417" w:rsidRDefault="00B91A78" w:rsidP="00B91A78">
      <w:pPr>
        <w:tabs>
          <w:tab w:val="left" w:pos="565"/>
        </w:tabs>
        <w:bidi/>
        <w:spacing w:line="240" w:lineRule="auto"/>
        <w:jc w:val="both"/>
        <w:rPr>
          <w:rFonts w:asciiTheme="majorBidi" w:hAnsiTheme="majorBidi" w:cs="Traditional Arabic"/>
          <w:b/>
          <w:bCs/>
          <w:sz w:val="32"/>
          <w:szCs w:val="32"/>
          <w:rtl/>
          <w:lang w:bidi="ar-DZ"/>
        </w:rPr>
      </w:pPr>
      <w:r w:rsidRPr="00807417">
        <w:rPr>
          <w:rFonts w:asciiTheme="majorBidi" w:hAnsiTheme="majorBidi" w:cs="Traditional Arabic" w:hint="cs"/>
          <w:b/>
          <w:bCs/>
          <w:sz w:val="32"/>
          <w:szCs w:val="32"/>
          <w:rtl/>
          <w:lang w:bidi="ar-DZ"/>
        </w:rPr>
        <w:t>2-1 تحديات البيئة الداخلية:</w:t>
      </w:r>
    </w:p>
    <w:p w:rsidR="00B91A78" w:rsidRPr="004E50F0" w:rsidRDefault="00B91A78" w:rsidP="008271B4">
      <w:pPr>
        <w:pStyle w:val="Paragraphedeliste"/>
        <w:numPr>
          <w:ilvl w:val="0"/>
          <w:numId w:val="131"/>
        </w:numPr>
        <w:tabs>
          <w:tab w:val="left" w:pos="565"/>
        </w:tabs>
        <w:bidi/>
        <w:spacing w:line="240" w:lineRule="auto"/>
        <w:jc w:val="both"/>
        <w:rPr>
          <w:rFonts w:asciiTheme="majorBidi" w:hAnsiTheme="majorBidi" w:cs="Traditional Arabic"/>
          <w:b/>
          <w:bCs/>
          <w:sz w:val="32"/>
          <w:szCs w:val="32"/>
          <w:rtl/>
          <w:lang w:bidi="ar-DZ"/>
        </w:rPr>
      </w:pPr>
      <w:r w:rsidRPr="004E50F0">
        <w:rPr>
          <w:rFonts w:asciiTheme="majorBidi" w:hAnsiTheme="majorBidi" w:cs="Traditional Arabic" w:hint="cs"/>
          <w:b/>
          <w:bCs/>
          <w:sz w:val="32"/>
          <w:szCs w:val="32"/>
          <w:rtl/>
          <w:lang w:bidi="ar-DZ"/>
        </w:rPr>
        <w:t>التحديات ذات الطابع الإداري والتسييري</w:t>
      </w:r>
    </w:p>
    <w:p w:rsidR="00B91A78" w:rsidRPr="00A51374" w:rsidRDefault="00B91A78" w:rsidP="00B91A78">
      <w:pPr>
        <w:tabs>
          <w:tab w:val="left" w:pos="565"/>
        </w:tabs>
        <w:bidi/>
        <w:spacing w:line="240" w:lineRule="auto"/>
        <w:jc w:val="both"/>
        <w:rPr>
          <w:rFonts w:asciiTheme="majorBidi" w:hAnsiTheme="majorBidi" w:cstheme="majorBidi"/>
          <w:sz w:val="28"/>
          <w:szCs w:val="28"/>
          <w:rtl/>
          <w:lang w:bidi="ar-DZ"/>
        </w:rPr>
      </w:pPr>
      <w:r w:rsidRPr="00A51374">
        <w:rPr>
          <w:rFonts w:asciiTheme="majorBidi" w:hAnsiTheme="majorBidi" w:cstheme="majorBidi" w:hint="cs"/>
          <w:sz w:val="32"/>
          <w:szCs w:val="32"/>
          <w:rtl/>
          <w:lang w:bidi="ar-DZ"/>
        </w:rPr>
        <w:t xml:space="preserve"> </w:t>
      </w:r>
      <w:r w:rsidRPr="00A51374">
        <w:rPr>
          <w:rFonts w:asciiTheme="majorBidi" w:hAnsiTheme="majorBidi" w:cstheme="majorBidi" w:hint="cs"/>
          <w:sz w:val="28"/>
          <w:szCs w:val="28"/>
          <w:rtl/>
          <w:lang w:bidi="ar-DZ"/>
        </w:rPr>
        <w:t>(</w:t>
      </w:r>
      <w:r w:rsidRPr="00A51374">
        <w:rPr>
          <w:rFonts w:asciiTheme="majorBidi" w:hAnsiTheme="majorBidi" w:cstheme="majorBidi"/>
          <w:sz w:val="28"/>
          <w:szCs w:val="28"/>
          <w:rtl/>
          <w:lang w:bidi="ar-DZ"/>
        </w:rPr>
        <w:t xml:space="preserve"> </w:t>
      </w:r>
      <w:r w:rsidRPr="00A51374">
        <w:rPr>
          <w:rFonts w:asciiTheme="majorBidi" w:hAnsiTheme="majorBidi" w:cstheme="majorBidi" w:hint="cs"/>
          <w:sz w:val="28"/>
          <w:szCs w:val="28"/>
          <w:rtl/>
          <w:lang w:bidi="ar-DZ"/>
        </w:rPr>
        <w:t xml:space="preserve">إعطاء الرقم </w:t>
      </w:r>
      <w:r w:rsidRPr="00A51374">
        <w:rPr>
          <w:rFonts w:asciiTheme="majorBidi" w:hAnsiTheme="majorBidi" w:cstheme="majorBidi"/>
          <w:sz w:val="28"/>
          <w:szCs w:val="28"/>
          <w:rtl/>
          <w:lang w:bidi="ar-DZ"/>
        </w:rPr>
        <w:t xml:space="preserve">1 </w:t>
      </w:r>
      <w:r w:rsidRPr="00A51374">
        <w:rPr>
          <w:rFonts w:asciiTheme="majorBidi" w:hAnsiTheme="majorBidi" w:cstheme="majorBidi" w:hint="cs"/>
          <w:sz w:val="28"/>
          <w:szCs w:val="28"/>
          <w:rtl/>
          <w:lang w:bidi="ar-DZ"/>
        </w:rPr>
        <w:t>للأكثر</w:t>
      </w:r>
      <w:r w:rsidRPr="00A51374">
        <w:rPr>
          <w:rFonts w:asciiTheme="majorBidi" w:hAnsiTheme="majorBidi" w:cstheme="majorBidi"/>
          <w:sz w:val="28"/>
          <w:szCs w:val="28"/>
          <w:rtl/>
          <w:lang w:bidi="ar-DZ"/>
        </w:rPr>
        <w:t xml:space="preserve"> </w:t>
      </w:r>
      <w:r w:rsidRPr="00A51374">
        <w:rPr>
          <w:rFonts w:asciiTheme="majorBidi" w:hAnsiTheme="majorBidi" w:cstheme="majorBidi" w:hint="cs"/>
          <w:sz w:val="28"/>
          <w:szCs w:val="28"/>
          <w:rtl/>
          <w:lang w:bidi="ar-DZ"/>
        </w:rPr>
        <w:t>تأثيرا</w:t>
      </w:r>
      <w:r w:rsidRPr="00A51374">
        <w:rPr>
          <w:rFonts w:asciiTheme="majorBidi" w:hAnsiTheme="majorBidi" w:cstheme="majorBidi"/>
          <w:sz w:val="28"/>
          <w:szCs w:val="28"/>
          <w:rtl/>
          <w:lang w:bidi="ar-DZ"/>
        </w:rPr>
        <w:t xml:space="preserve"> على </w:t>
      </w:r>
      <w:r w:rsidRPr="00A51374">
        <w:rPr>
          <w:rFonts w:asciiTheme="majorBidi" w:hAnsiTheme="majorBidi" w:cstheme="majorBidi" w:hint="cs"/>
          <w:sz w:val="28"/>
          <w:szCs w:val="28"/>
          <w:rtl/>
          <w:lang w:bidi="ar-DZ"/>
        </w:rPr>
        <w:t xml:space="preserve">المنظومة الجامعية في تأديتها لوظائفها حتى تصل للرقم </w:t>
      </w:r>
      <w:r>
        <w:rPr>
          <w:rFonts w:asciiTheme="majorBidi" w:hAnsiTheme="majorBidi" w:cstheme="majorBidi" w:hint="cs"/>
          <w:sz w:val="28"/>
          <w:szCs w:val="28"/>
          <w:rtl/>
          <w:lang w:bidi="ar-DZ"/>
        </w:rPr>
        <w:t>7</w:t>
      </w:r>
      <w:r w:rsidRPr="00A51374">
        <w:rPr>
          <w:rFonts w:asciiTheme="majorBidi" w:hAnsiTheme="majorBidi" w:cstheme="majorBidi" w:hint="cs"/>
          <w:sz w:val="28"/>
          <w:szCs w:val="28"/>
          <w:rtl/>
          <w:lang w:bidi="ar-DZ"/>
        </w:rPr>
        <w:t xml:space="preserve"> أقل تأثيرا)</w:t>
      </w:r>
    </w:p>
    <w:p w:rsidR="00B91A78" w:rsidRPr="00807417" w:rsidRDefault="000D1A3A" w:rsidP="008271B4">
      <w:pPr>
        <w:pStyle w:val="Paragraphedeliste"/>
        <w:numPr>
          <w:ilvl w:val="0"/>
          <w:numId w:val="130"/>
        </w:numPr>
        <w:tabs>
          <w:tab w:val="left" w:pos="282"/>
        </w:tabs>
        <w:bidi/>
        <w:spacing w:line="240" w:lineRule="auto"/>
        <w:ind w:hanging="722"/>
        <w:jc w:val="both"/>
        <w:rPr>
          <w:rFonts w:asciiTheme="majorBidi" w:hAnsiTheme="majorBidi" w:cstheme="majorBidi"/>
          <w:sz w:val="28"/>
          <w:szCs w:val="28"/>
          <w:lang w:bidi="ar-DZ"/>
        </w:rPr>
      </w:pPr>
      <w:r w:rsidRPr="000D1A3A">
        <w:rPr>
          <w:noProof/>
          <w:lang w:eastAsia="fr-FR"/>
        </w:rPr>
        <w:pict>
          <v:rect id="_x0000_s1070" style="position:absolute;left:0;text-align:left;margin-left:57.95pt;margin-top:1.9pt;width:12.75pt;height:13.5pt;z-index:251708416"/>
        </w:pict>
      </w:r>
      <w:r w:rsidR="00B91A78">
        <w:rPr>
          <w:rFonts w:asciiTheme="majorBidi" w:hAnsiTheme="majorBidi" w:cstheme="majorBidi" w:hint="cs"/>
          <w:sz w:val="32"/>
          <w:szCs w:val="32"/>
          <w:rtl/>
          <w:lang w:bidi="ar-DZ"/>
        </w:rPr>
        <w:t xml:space="preserve"> </w:t>
      </w:r>
      <w:r w:rsidR="00B91A78" w:rsidRPr="00807417">
        <w:rPr>
          <w:rFonts w:asciiTheme="majorBidi" w:hAnsiTheme="majorBidi" w:cstheme="majorBidi" w:hint="cs"/>
          <w:sz w:val="28"/>
          <w:szCs w:val="28"/>
          <w:rtl/>
          <w:lang w:bidi="ar-DZ"/>
        </w:rPr>
        <w:t>كثرة التعديلات التي مست التنظيم الإداري الداخلي للجامعة والذي نتج عنه عدم استقرارها</w:t>
      </w:r>
    </w:p>
    <w:p w:rsidR="00B91A78" w:rsidRPr="00807417" w:rsidRDefault="000D1A3A" w:rsidP="008271B4">
      <w:pPr>
        <w:pStyle w:val="Paragraphedeliste"/>
        <w:numPr>
          <w:ilvl w:val="0"/>
          <w:numId w:val="130"/>
        </w:numPr>
        <w:tabs>
          <w:tab w:val="left" w:pos="282"/>
        </w:tabs>
        <w:bidi/>
        <w:spacing w:line="240" w:lineRule="auto"/>
        <w:ind w:hanging="722"/>
        <w:jc w:val="both"/>
        <w:rPr>
          <w:rFonts w:asciiTheme="majorBidi" w:hAnsiTheme="majorBidi" w:cstheme="majorBidi"/>
          <w:sz w:val="28"/>
          <w:szCs w:val="28"/>
          <w:lang w:bidi="ar-DZ"/>
        </w:rPr>
      </w:pPr>
      <w:r w:rsidRPr="000D1A3A">
        <w:rPr>
          <w:noProof/>
          <w:sz w:val="28"/>
          <w:szCs w:val="28"/>
          <w:lang w:eastAsia="fr-FR"/>
        </w:rPr>
        <w:pict>
          <v:rect id="_x0000_s1071" style="position:absolute;left:0;text-align:left;margin-left:57.95pt;margin-top:.75pt;width:12.75pt;height:13.5pt;z-index:251709440"/>
        </w:pict>
      </w:r>
      <w:r w:rsidR="00B91A78" w:rsidRPr="00807417">
        <w:rPr>
          <w:rFonts w:asciiTheme="majorBidi" w:hAnsiTheme="majorBidi" w:cstheme="majorBidi" w:hint="cs"/>
          <w:sz w:val="28"/>
          <w:szCs w:val="28"/>
          <w:rtl/>
          <w:lang w:bidi="ar-DZ"/>
        </w:rPr>
        <w:t xml:space="preserve">  عدم التوافق بين الهيكل التنظيمي وأهداف المنظومة الجامعية </w:t>
      </w:r>
    </w:p>
    <w:p w:rsidR="00B91A78" w:rsidRPr="00807417" w:rsidRDefault="000D1A3A" w:rsidP="008271B4">
      <w:pPr>
        <w:pStyle w:val="Paragraphedeliste"/>
        <w:numPr>
          <w:ilvl w:val="0"/>
          <w:numId w:val="130"/>
        </w:numPr>
        <w:tabs>
          <w:tab w:val="left" w:pos="282"/>
        </w:tabs>
        <w:bidi/>
        <w:spacing w:line="240" w:lineRule="auto"/>
        <w:ind w:hanging="722"/>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072" style="position:absolute;left:0;text-align:left;margin-left:57.95pt;margin-top:1.85pt;width:12.75pt;height:13.5pt;z-index:251710464"/>
        </w:pict>
      </w:r>
      <w:r w:rsidR="00B91A78" w:rsidRPr="00807417">
        <w:rPr>
          <w:rFonts w:asciiTheme="majorBidi" w:hAnsiTheme="majorBidi" w:cstheme="majorBidi" w:hint="cs"/>
          <w:sz w:val="28"/>
          <w:szCs w:val="28"/>
          <w:rtl/>
          <w:lang w:bidi="ar-DZ"/>
        </w:rPr>
        <w:t xml:space="preserve">  تعميم هيكل تنظيمي واحد على مستوى كل الإدارات الجامعية  </w:t>
      </w:r>
    </w:p>
    <w:p w:rsidR="00B91A78" w:rsidRPr="00807417" w:rsidRDefault="000D1A3A" w:rsidP="008271B4">
      <w:pPr>
        <w:pStyle w:val="Paragraphedeliste"/>
        <w:numPr>
          <w:ilvl w:val="0"/>
          <w:numId w:val="130"/>
        </w:numPr>
        <w:tabs>
          <w:tab w:val="left" w:pos="282"/>
        </w:tabs>
        <w:bidi/>
        <w:spacing w:line="240" w:lineRule="auto"/>
        <w:ind w:hanging="722"/>
        <w:jc w:val="both"/>
        <w:rPr>
          <w:rFonts w:asciiTheme="majorBidi" w:hAnsiTheme="majorBidi" w:cstheme="majorBidi"/>
          <w:sz w:val="28"/>
          <w:szCs w:val="28"/>
          <w:lang w:bidi="ar-DZ"/>
        </w:rPr>
      </w:pPr>
      <w:r w:rsidRPr="000D1A3A">
        <w:rPr>
          <w:rFonts w:asciiTheme="majorBidi" w:hAnsiTheme="majorBidi" w:cstheme="majorBidi"/>
          <w:noProof/>
          <w:sz w:val="32"/>
          <w:szCs w:val="32"/>
          <w:lang w:eastAsia="fr-FR"/>
        </w:rPr>
        <w:pict>
          <v:rect id="_x0000_s1073" style="position:absolute;left:0;text-align:left;margin-left:57.95pt;margin-top:.7pt;width:12.75pt;height:13.5pt;z-index:251711488"/>
        </w:pict>
      </w:r>
      <w:r w:rsidR="00B91A78">
        <w:rPr>
          <w:rFonts w:asciiTheme="majorBidi" w:hAnsiTheme="majorBidi" w:cstheme="majorBidi" w:hint="cs"/>
          <w:sz w:val="32"/>
          <w:szCs w:val="32"/>
          <w:rtl/>
          <w:lang w:bidi="ar-DZ"/>
        </w:rPr>
        <w:t xml:space="preserve"> </w:t>
      </w:r>
      <w:r w:rsidR="00B91A78" w:rsidRPr="00807417">
        <w:rPr>
          <w:rFonts w:asciiTheme="majorBidi" w:hAnsiTheme="majorBidi" w:cstheme="majorBidi" w:hint="cs"/>
          <w:sz w:val="28"/>
          <w:szCs w:val="28"/>
          <w:rtl/>
          <w:lang w:bidi="ar-DZ"/>
        </w:rPr>
        <w:t>المركزية في</w:t>
      </w:r>
      <w:r w:rsidR="00B91A78" w:rsidRPr="00807417">
        <w:rPr>
          <w:rFonts w:asciiTheme="majorBidi" w:hAnsiTheme="majorBidi" w:cstheme="majorBidi" w:hint="cs"/>
          <w:sz w:val="28"/>
          <w:szCs w:val="28"/>
          <w:rtl/>
          <w:lang w:val="en-US" w:bidi="ar-DZ"/>
        </w:rPr>
        <w:t xml:space="preserve"> إدارة الجامعة و</w:t>
      </w:r>
      <w:r w:rsidR="00B91A78" w:rsidRPr="00807417">
        <w:rPr>
          <w:rFonts w:asciiTheme="majorBidi" w:hAnsiTheme="majorBidi" w:cstheme="majorBidi" w:hint="cs"/>
          <w:sz w:val="28"/>
          <w:szCs w:val="28"/>
          <w:rtl/>
          <w:lang w:bidi="ar-DZ"/>
        </w:rPr>
        <w:t xml:space="preserve">اتخاذ القرارات </w:t>
      </w:r>
    </w:p>
    <w:p w:rsidR="00B91A78" w:rsidRPr="00807417" w:rsidRDefault="000D1A3A" w:rsidP="008271B4">
      <w:pPr>
        <w:pStyle w:val="Paragraphedeliste"/>
        <w:numPr>
          <w:ilvl w:val="0"/>
          <w:numId w:val="130"/>
        </w:numPr>
        <w:tabs>
          <w:tab w:val="left" w:pos="282"/>
        </w:tabs>
        <w:bidi/>
        <w:spacing w:line="240" w:lineRule="auto"/>
        <w:ind w:hanging="722"/>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074" style="position:absolute;left:0;text-align:left;margin-left:57.95pt;margin-top:1.05pt;width:12.75pt;height:13.5pt;z-index:251712512"/>
        </w:pict>
      </w:r>
      <w:r w:rsidR="00B91A78" w:rsidRPr="00807417">
        <w:rPr>
          <w:rFonts w:asciiTheme="majorBidi" w:hAnsiTheme="majorBidi" w:cstheme="majorBidi" w:hint="cs"/>
          <w:sz w:val="28"/>
          <w:szCs w:val="28"/>
          <w:rtl/>
          <w:lang w:bidi="ar-DZ"/>
        </w:rPr>
        <w:t xml:space="preserve"> كثرة وتنوع النصوص القانونية  الضابطة والمقيدة</w:t>
      </w:r>
    </w:p>
    <w:p w:rsidR="00B91A78" w:rsidRPr="00807417" w:rsidRDefault="000D1A3A" w:rsidP="008271B4">
      <w:pPr>
        <w:pStyle w:val="Paragraphedeliste"/>
        <w:numPr>
          <w:ilvl w:val="0"/>
          <w:numId w:val="130"/>
        </w:numPr>
        <w:tabs>
          <w:tab w:val="left" w:pos="282"/>
        </w:tabs>
        <w:bidi/>
        <w:spacing w:line="240" w:lineRule="auto"/>
        <w:ind w:hanging="722"/>
        <w:jc w:val="both"/>
        <w:rPr>
          <w:rFonts w:asciiTheme="majorBidi" w:hAnsiTheme="majorBidi" w:cstheme="majorBidi"/>
          <w:sz w:val="28"/>
          <w:szCs w:val="28"/>
          <w:lang w:bidi="ar-DZ"/>
        </w:rPr>
      </w:pPr>
      <w:r w:rsidRPr="000D1A3A">
        <w:rPr>
          <w:rFonts w:asciiTheme="majorBidi" w:hAnsiTheme="majorBidi" w:cstheme="majorBidi"/>
          <w:noProof/>
          <w:sz w:val="32"/>
          <w:szCs w:val="32"/>
          <w:lang w:eastAsia="fr-FR"/>
        </w:rPr>
        <w:pict>
          <v:rect id="_x0000_s1097" style="position:absolute;left:0;text-align:left;margin-left:57.95pt;margin-top:1.4pt;width:12.75pt;height:13.5pt;z-index:251736064"/>
        </w:pict>
      </w:r>
      <w:r w:rsidR="00B91A78">
        <w:rPr>
          <w:rFonts w:asciiTheme="majorBidi" w:hAnsiTheme="majorBidi" w:cstheme="majorBidi" w:hint="cs"/>
          <w:sz w:val="32"/>
          <w:szCs w:val="32"/>
          <w:rtl/>
          <w:lang w:bidi="ar-DZ"/>
        </w:rPr>
        <w:t xml:space="preserve"> </w:t>
      </w:r>
      <w:r w:rsidR="00B91A78" w:rsidRPr="00807417">
        <w:rPr>
          <w:rFonts w:asciiTheme="majorBidi" w:hAnsiTheme="majorBidi" w:cstheme="majorBidi" w:hint="cs"/>
          <w:sz w:val="28"/>
          <w:szCs w:val="28"/>
          <w:rtl/>
          <w:lang w:bidi="ar-DZ"/>
        </w:rPr>
        <w:t xml:space="preserve">عدم قدرة النصوص القانونية واللوائح على تحقيق التوازن في أداء الوظائف الجامعية </w:t>
      </w:r>
    </w:p>
    <w:p w:rsidR="00B91A78" w:rsidRPr="00807417" w:rsidRDefault="000D1A3A" w:rsidP="008271B4">
      <w:pPr>
        <w:pStyle w:val="Paragraphedeliste"/>
        <w:numPr>
          <w:ilvl w:val="0"/>
          <w:numId w:val="130"/>
        </w:numPr>
        <w:tabs>
          <w:tab w:val="left" w:pos="282"/>
        </w:tabs>
        <w:bidi/>
        <w:spacing w:line="240" w:lineRule="auto"/>
        <w:ind w:hanging="722"/>
        <w:jc w:val="both"/>
        <w:rPr>
          <w:rFonts w:asciiTheme="majorBidi" w:hAnsiTheme="majorBidi" w:cstheme="majorBidi"/>
          <w:sz w:val="28"/>
          <w:szCs w:val="28"/>
          <w:lang w:bidi="ar-DZ"/>
        </w:rPr>
      </w:pPr>
      <w:r w:rsidRPr="000D1A3A">
        <w:rPr>
          <w:rFonts w:asciiTheme="majorBidi" w:hAnsiTheme="majorBidi" w:cstheme="majorBidi"/>
          <w:noProof/>
          <w:sz w:val="32"/>
          <w:szCs w:val="32"/>
          <w:lang w:eastAsia="fr-FR"/>
        </w:rPr>
        <w:pict>
          <v:rect id="_x0000_s1075" style="position:absolute;left:0;text-align:left;margin-left:57.95pt;margin-top:3.65pt;width:12.75pt;height:13.5pt;z-index:251713536"/>
        </w:pict>
      </w:r>
      <w:r w:rsidR="00B91A78">
        <w:rPr>
          <w:rFonts w:asciiTheme="majorBidi" w:hAnsiTheme="majorBidi" w:cstheme="majorBidi" w:hint="cs"/>
          <w:sz w:val="32"/>
          <w:szCs w:val="32"/>
          <w:rtl/>
          <w:lang w:bidi="ar-DZ"/>
        </w:rPr>
        <w:t xml:space="preserve"> </w:t>
      </w:r>
      <w:r w:rsidR="00B91A78" w:rsidRPr="00807417">
        <w:rPr>
          <w:rFonts w:asciiTheme="majorBidi" w:hAnsiTheme="majorBidi" w:cstheme="majorBidi" w:hint="cs"/>
          <w:sz w:val="28"/>
          <w:szCs w:val="28"/>
          <w:rtl/>
          <w:lang w:bidi="ar-DZ"/>
        </w:rPr>
        <w:t xml:space="preserve">التسيير وتأثيره على العمل الأكاديمي </w:t>
      </w:r>
    </w:p>
    <w:p w:rsidR="00B91A78" w:rsidRPr="00807417" w:rsidRDefault="00B91A78" w:rsidP="008271B4">
      <w:pPr>
        <w:pStyle w:val="Paragraphedeliste"/>
        <w:numPr>
          <w:ilvl w:val="0"/>
          <w:numId w:val="130"/>
        </w:numPr>
        <w:tabs>
          <w:tab w:val="left" w:pos="282"/>
        </w:tabs>
        <w:bidi/>
        <w:spacing w:line="240" w:lineRule="auto"/>
        <w:ind w:hanging="722"/>
        <w:jc w:val="left"/>
        <w:rPr>
          <w:rFonts w:asciiTheme="majorBidi" w:hAnsiTheme="majorBidi" w:cstheme="majorBidi"/>
          <w:sz w:val="28"/>
          <w:szCs w:val="28"/>
          <w:lang w:bidi="ar-DZ"/>
        </w:rPr>
      </w:pPr>
      <w:r>
        <w:rPr>
          <w:rFonts w:asciiTheme="majorBidi" w:hAnsiTheme="majorBidi" w:cstheme="majorBidi" w:hint="cs"/>
          <w:sz w:val="32"/>
          <w:szCs w:val="32"/>
          <w:rtl/>
          <w:lang w:bidi="ar-DZ"/>
        </w:rPr>
        <w:t xml:space="preserve"> </w:t>
      </w:r>
      <w:r w:rsidRPr="00807417">
        <w:rPr>
          <w:rFonts w:asciiTheme="majorBidi" w:hAnsiTheme="majorBidi" w:cstheme="majorBidi" w:hint="cs"/>
          <w:sz w:val="28"/>
          <w:szCs w:val="28"/>
          <w:rtl/>
          <w:lang w:bidi="ar-DZ"/>
        </w:rPr>
        <w:t>أخرى أذكرها: ..........................................................................................</w:t>
      </w:r>
      <w:r>
        <w:rPr>
          <w:rFonts w:asciiTheme="majorBidi" w:hAnsiTheme="majorBidi" w:cstheme="majorBidi" w:hint="cs"/>
          <w:sz w:val="28"/>
          <w:szCs w:val="28"/>
          <w:rtl/>
          <w:lang w:bidi="ar-DZ"/>
        </w:rPr>
        <w:t>..................</w:t>
      </w:r>
    </w:p>
    <w:p w:rsidR="00B91A78" w:rsidRPr="00AC47AE" w:rsidRDefault="00B91A78" w:rsidP="008271B4">
      <w:pPr>
        <w:pStyle w:val="Paragraphedeliste"/>
        <w:numPr>
          <w:ilvl w:val="0"/>
          <w:numId w:val="131"/>
        </w:numPr>
        <w:tabs>
          <w:tab w:val="left" w:pos="565"/>
        </w:tabs>
        <w:bidi/>
        <w:spacing w:line="240" w:lineRule="auto"/>
        <w:jc w:val="both"/>
        <w:rPr>
          <w:rFonts w:asciiTheme="majorBidi" w:hAnsiTheme="majorBidi" w:cs="Traditional Arabic"/>
          <w:b/>
          <w:bCs/>
          <w:sz w:val="32"/>
          <w:szCs w:val="32"/>
          <w:lang w:bidi="ar-DZ"/>
        </w:rPr>
      </w:pPr>
      <w:r w:rsidRPr="0066693D">
        <w:rPr>
          <w:rFonts w:asciiTheme="majorBidi" w:hAnsiTheme="majorBidi" w:cs="Traditional Arabic" w:hint="cs"/>
          <w:b/>
          <w:bCs/>
          <w:sz w:val="32"/>
          <w:szCs w:val="32"/>
          <w:rtl/>
          <w:lang w:bidi="ar-DZ"/>
        </w:rPr>
        <w:t xml:space="preserve">التحديات ذات الطابع </w:t>
      </w:r>
      <w:r>
        <w:rPr>
          <w:rFonts w:asciiTheme="majorBidi" w:hAnsiTheme="majorBidi" w:cs="Traditional Arabic" w:hint="cs"/>
          <w:b/>
          <w:bCs/>
          <w:sz w:val="32"/>
          <w:szCs w:val="32"/>
          <w:rtl/>
          <w:lang w:bidi="ar-DZ"/>
        </w:rPr>
        <w:t xml:space="preserve">البيداغوجي </w:t>
      </w:r>
    </w:p>
    <w:p w:rsidR="00B91A78" w:rsidRPr="00C94CC6" w:rsidRDefault="00B91A78" w:rsidP="008271B4">
      <w:pPr>
        <w:pStyle w:val="Paragraphedeliste"/>
        <w:numPr>
          <w:ilvl w:val="0"/>
          <w:numId w:val="132"/>
        </w:numPr>
        <w:bidi/>
        <w:spacing w:line="240" w:lineRule="auto"/>
        <w:ind w:left="423" w:hanging="425"/>
        <w:jc w:val="both"/>
        <w:rPr>
          <w:rFonts w:asciiTheme="majorBidi" w:hAnsiTheme="majorBidi" w:cs="Traditional Arabic"/>
          <w:b/>
          <w:bCs/>
          <w:sz w:val="28"/>
          <w:szCs w:val="28"/>
          <w:lang w:bidi="ar-DZ"/>
        </w:rPr>
      </w:pPr>
      <w:r w:rsidRPr="00C94CC6">
        <w:rPr>
          <w:rFonts w:asciiTheme="majorBidi" w:hAnsiTheme="majorBidi" w:cstheme="majorBidi" w:hint="cs"/>
          <w:sz w:val="28"/>
          <w:szCs w:val="28"/>
          <w:rtl/>
          <w:lang w:bidi="ar-DZ"/>
        </w:rPr>
        <w:t>في رأيك</w:t>
      </w:r>
      <w:r>
        <w:rPr>
          <w:rFonts w:asciiTheme="majorBidi" w:hAnsiTheme="majorBidi" w:cstheme="majorBidi" w:hint="cs"/>
          <w:sz w:val="28"/>
          <w:szCs w:val="28"/>
          <w:rtl/>
          <w:lang w:val="en-US" w:bidi="ar-DZ"/>
        </w:rPr>
        <w:t>م</w:t>
      </w:r>
      <w:r w:rsidRPr="00C94CC6">
        <w:rPr>
          <w:rFonts w:asciiTheme="majorBidi" w:hAnsiTheme="majorBidi" w:cstheme="majorBidi" w:hint="cs"/>
          <w:sz w:val="28"/>
          <w:szCs w:val="28"/>
          <w:rtl/>
          <w:lang w:bidi="ar-DZ"/>
        </w:rPr>
        <w:t xml:space="preserve"> </w:t>
      </w:r>
      <w:r>
        <w:rPr>
          <w:rFonts w:asciiTheme="majorBidi" w:hAnsiTheme="majorBidi" w:cstheme="majorBidi" w:hint="cs"/>
          <w:sz w:val="28"/>
          <w:szCs w:val="28"/>
          <w:rtl/>
          <w:lang w:bidi="ar-DZ"/>
        </w:rPr>
        <w:t xml:space="preserve">هل </w:t>
      </w:r>
      <w:r w:rsidRPr="00C94CC6">
        <w:rPr>
          <w:rFonts w:asciiTheme="majorBidi" w:hAnsiTheme="majorBidi" w:cstheme="majorBidi" w:hint="cs"/>
          <w:sz w:val="28"/>
          <w:szCs w:val="28"/>
          <w:rtl/>
          <w:lang w:bidi="ar-DZ"/>
        </w:rPr>
        <w:t>التغيير من النظام القديم إلى النظام الجديد كان تغييرا مخططا ومنظما</w:t>
      </w:r>
      <w:r>
        <w:rPr>
          <w:rFonts w:asciiTheme="majorBidi" w:hAnsiTheme="majorBidi" w:cstheme="majorBidi" w:hint="cs"/>
          <w:sz w:val="28"/>
          <w:szCs w:val="28"/>
          <w:rtl/>
          <w:lang w:bidi="ar-DZ"/>
        </w:rPr>
        <w:t xml:space="preserve"> له؟</w:t>
      </w:r>
      <w:r w:rsidRPr="00C94CC6">
        <w:rPr>
          <w:rFonts w:asciiTheme="majorBidi" w:hAnsiTheme="majorBidi" w:cstheme="majorBidi" w:hint="cs"/>
          <w:sz w:val="28"/>
          <w:szCs w:val="28"/>
          <w:rtl/>
          <w:lang w:bidi="ar-DZ"/>
        </w:rPr>
        <w:t xml:space="preserve">: </w:t>
      </w:r>
      <w:r>
        <w:rPr>
          <w:rFonts w:asciiTheme="majorBidi" w:hAnsiTheme="majorBidi" w:cstheme="majorBidi" w:hint="cs"/>
          <w:sz w:val="28"/>
          <w:szCs w:val="28"/>
          <w:rtl/>
          <w:lang w:bidi="ar-DZ"/>
        </w:rPr>
        <w:t xml:space="preserve"> </w:t>
      </w:r>
    </w:p>
    <w:p w:rsidR="00B91A78" w:rsidRPr="00C94CC6" w:rsidRDefault="000D1A3A" w:rsidP="00B91A78">
      <w:pPr>
        <w:bidi/>
        <w:spacing w:line="240" w:lineRule="auto"/>
        <w:jc w:val="both"/>
        <w:rPr>
          <w:rFonts w:asciiTheme="majorBidi" w:hAnsiTheme="majorBidi" w:cs="Traditional Arabic"/>
          <w:b/>
          <w:bCs/>
          <w:sz w:val="28"/>
          <w:szCs w:val="28"/>
          <w:lang w:bidi="ar-DZ"/>
        </w:rPr>
      </w:pPr>
      <w:r w:rsidRPr="000D1A3A">
        <w:rPr>
          <w:rFonts w:asciiTheme="majorBidi" w:hAnsiTheme="majorBidi" w:cstheme="majorBidi"/>
          <w:noProof/>
          <w:sz w:val="28"/>
          <w:szCs w:val="28"/>
        </w:rPr>
        <w:pict>
          <v:rect id="_x0000_s1086" style="position:absolute;left:0;text-align:left;margin-left:147.95pt;margin-top:1.35pt;width:12.75pt;height:13.5pt;z-index:251724800"/>
        </w:pict>
      </w:r>
      <w:r w:rsidRPr="000D1A3A">
        <w:rPr>
          <w:rFonts w:asciiTheme="majorBidi" w:hAnsiTheme="majorBidi" w:cstheme="majorBidi"/>
          <w:noProof/>
          <w:sz w:val="28"/>
          <w:szCs w:val="28"/>
        </w:rPr>
        <w:pict>
          <v:rect id="_x0000_s1085" style="position:absolute;left:0;text-align:left;margin-left:225.95pt;margin-top:2.85pt;width:12.75pt;height:13.5pt;z-index:251723776"/>
        </w:pict>
      </w:r>
      <w:r w:rsidR="00B91A78">
        <w:rPr>
          <w:rFonts w:asciiTheme="majorBidi" w:hAnsiTheme="majorBidi" w:cstheme="majorBidi" w:hint="cs"/>
          <w:sz w:val="28"/>
          <w:szCs w:val="28"/>
          <w:rtl/>
          <w:lang w:bidi="ar-DZ"/>
        </w:rPr>
        <w:t xml:space="preserve">                                                         </w:t>
      </w:r>
      <w:r w:rsidR="00B91A78" w:rsidRPr="00C94CC6">
        <w:rPr>
          <w:rFonts w:asciiTheme="majorBidi" w:hAnsiTheme="majorBidi" w:cstheme="majorBidi" w:hint="cs"/>
          <w:sz w:val="28"/>
          <w:szCs w:val="28"/>
          <w:rtl/>
          <w:lang w:bidi="ar-DZ"/>
        </w:rPr>
        <w:t xml:space="preserve">  نعم</w:t>
      </w:r>
      <w:r w:rsidR="00B91A78" w:rsidRPr="00C94CC6">
        <w:rPr>
          <w:rFonts w:asciiTheme="majorBidi" w:hAnsiTheme="majorBidi" w:cstheme="majorBidi" w:hint="cs"/>
          <w:sz w:val="32"/>
          <w:szCs w:val="32"/>
          <w:rtl/>
          <w:lang w:bidi="ar-DZ"/>
        </w:rPr>
        <w:t xml:space="preserve">           </w:t>
      </w:r>
      <w:r w:rsidR="00B91A78">
        <w:rPr>
          <w:rFonts w:asciiTheme="majorBidi" w:hAnsiTheme="majorBidi" w:cstheme="majorBidi" w:hint="cs"/>
          <w:sz w:val="32"/>
          <w:szCs w:val="32"/>
          <w:rtl/>
          <w:lang w:bidi="ar-DZ"/>
        </w:rPr>
        <w:t xml:space="preserve">   </w:t>
      </w:r>
      <w:r w:rsidR="00B91A78" w:rsidRPr="00C94CC6">
        <w:rPr>
          <w:rFonts w:asciiTheme="majorBidi" w:hAnsiTheme="majorBidi" w:cstheme="majorBidi" w:hint="cs"/>
          <w:sz w:val="32"/>
          <w:szCs w:val="32"/>
          <w:rtl/>
          <w:lang w:bidi="ar-DZ"/>
        </w:rPr>
        <w:t xml:space="preserve">   </w:t>
      </w:r>
      <w:r w:rsidR="00B91A78" w:rsidRPr="00C94CC6">
        <w:rPr>
          <w:rFonts w:asciiTheme="majorBidi" w:hAnsiTheme="majorBidi" w:cstheme="majorBidi" w:hint="cs"/>
          <w:sz w:val="28"/>
          <w:szCs w:val="28"/>
          <w:rtl/>
          <w:lang w:bidi="ar-DZ"/>
        </w:rPr>
        <w:t>لا</w:t>
      </w:r>
    </w:p>
    <w:p w:rsidR="00B91A78" w:rsidRPr="00C94CC6" w:rsidRDefault="00B91A78" w:rsidP="00B91A78">
      <w:pPr>
        <w:pStyle w:val="Paragraphedeliste"/>
        <w:bidi/>
        <w:spacing w:line="240" w:lineRule="auto"/>
        <w:ind w:left="423"/>
        <w:jc w:val="both"/>
        <w:rPr>
          <w:rFonts w:asciiTheme="majorBidi" w:hAnsiTheme="majorBidi" w:cstheme="majorBidi"/>
          <w:sz w:val="28"/>
          <w:szCs w:val="28"/>
          <w:rtl/>
          <w:lang w:bidi="ar-DZ"/>
        </w:rPr>
      </w:pPr>
      <w:r>
        <w:rPr>
          <w:rFonts w:asciiTheme="majorBidi" w:hAnsiTheme="majorBidi" w:cstheme="majorBidi" w:hint="cs"/>
          <w:sz w:val="28"/>
          <w:szCs w:val="28"/>
          <w:rtl/>
          <w:lang w:bidi="ar-DZ"/>
        </w:rPr>
        <w:t>لماذا؟</w:t>
      </w:r>
      <w:r w:rsidRPr="00C94CC6">
        <w:rPr>
          <w:rFonts w:asciiTheme="majorBidi" w:hAnsiTheme="majorBidi" w:cstheme="majorBidi" w:hint="cs"/>
          <w:sz w:val="28"/>
          <w:szCs w:val="28"/>
          <w:rtl/>
          <w:lang w:bidi="ar-DZ"/>
        </w:rPr>
        <w:t>:</w:t>
      </w:r>
      <w:r>
        <w:rPr>
          <w:rFonts w:asciiTheme="majorBidi" w:hAnsiTheme="majorBidi" w:cstheme="majorBidi" w:hint="cs"/>
          <w:sz w:val="28"/>
          <w:szCs w:val="28"/>
          <w:rtl/>
          <w:lang w:bidi="ar-DZ"/>
        </w:rPr>
        <w:t xml:space="preserve"> </w:t>
      </w:r>
      <w:r w:rsidRPr="00C94CC6">
        <w:rPr>
          <w:rFonts w:asciiTheme="majorBidi" w:hAnsiTheme="majorBidi" w:cstheme="majorBidi" w:hint="cs"/>
          <w:sz w:val="28"/>
          <w:szCs w:val="28"/>
          <w:rtl/>
          <w:lang w:bidi="ar-DZ"/>
        </w:rPr>
        <w:t xml:space="preserve"> ...........</w:t>
      </w:r>
      <w:r>
        <w:rPr>
          <w:rFonts w:asciiTheme="majorBidi" w:hAnsiTheme="majorBidi" w:cstheme="majorBidi" w:hint="cs"/>
          <w:sz w:val="28"/>
          <w:szCs w:val="28"/>
          <w:rtl/>
          <w:lang w:bidi="ar-DZ"/>
        </w:rPr>
        <w:t>.........................</w:t>
      </w:r>
      <w:r w:rsidRPr="00C94CC6">
        <w:rPr>
          <w:rFonts w:asciiTheme="majorBidi" w:hAnsiTheme="majorBidi" w:cstheme="majorBidi" w:hint="cs"/>
          <w:sz w:val="28"/>
          <w:szCs w:val="28"/>
          <w:rtl/>
          <w:lang w:bidi="ar-DZ"/>
        </w:rPr>
        <w:t>.....................................................................................</w:t>
      </w:r>
      <w:r>
        <w:rPr>
          <w:rFonts w:asciiTheme="majorBidi" w:hAnsiTheme="majorBidi" w:cstheme="majorBidi" w:hint="cs"/>
          <w:sz w:val="28"/>
          <w:szCs w:val="28"/>
          <w:rtl/>
          <w:lang w:bidi="ar-DZ"/>
        </w:rPr>
        <w:t>......</w:t>
      </w:r>
    </w:p>
    <w:p w:rsidR="00B91A78" w:rsidRPr="00C94CC6" w:rsidRDefault="00B91A78" w:rsidP="00B91A78">
      <w:pPr>
        <w:pStyle w:val="Paragraphedeliste"/>
        <w:bidi/>
        <w:spacing w:line="240" w:lineRule="auto"/>
        <w:ind w:left="423"/>
        <w:jc w:val="both"/>
        <w:rPr>
          <w:rFonts w:asciiTheme="majorBidi" w:hAnsiTheme="majorBidi" w:cstheme="majorBidi"/>
          <w:sz w:val="28"/>
          <w:szCs w:val="28"/>
          <w:rtl/>
          <w:lang w:bidi="ar-DZ"/>
        </w:rPr>
      </w:pPr>
      <w:r w:rsidRPr="00C94CC6">
        <w:rPr>
          <w:rFonts w:asciiTheme="majorBidi" w:hAnsiTheme="majorBidi" w:cstheme="majorBidi" w:hint="cs"/>
          <w:sz w:val="28"/>
          <w:szCs w:val="28"/>
          <w:rtl/>
          <w:lang w:bidi="ar-DZ"/>
        </w:rPr>
        <w:t>............................................................................................</w:t>
      </w:r>
      <w:r>
        <w:rPr>
          <w:rFonts w:asciiTheme="majorBidi" w:hAnsiTheme="majorBidi" w:cstheme="majorBidi" w:hint="cs"/>
          <w:sz w:val="28"/>
          <w:szCs w:val="28"/>
          <w:rtl/>
          <w:lang w:bidi="ar-DZ"/>
        </w:rPr>
        <w:t>......................................................................</w:t>
      </w:r>
      <w:r w:rsidRPr="00C94CC6">
        <w:rPr>
          <w:rFonts w:asciiTheme="majorBidi" w:hAnsiTheme="majorBidi" w:cstheme="majorBidi" w:hint="cs"/>
          <w:sz w:val="28"/>
          <w:szCs w:val="28"/>
          <w:rtl/>
          <w:lang w:bidi="ar-DZ"/>
        </w:rPr>
        <w:t>...................</w:t>
      </w:r>
      <w:r>
        <w:rPr>
          <w:rFonts w:asciiTheme="majorBidi" w:hAnsiTheme="majorBidi" w:cstheme="majorBidi" w:hint="cs"/>
          <w:sz w:val="28"/>
          <w:szCs w:val="28"/>
          <w:rtl/>
          <w:lang w:bidi="ar-DZ"/>
        </w:rPr>
        <w:t>.........................................................................</w:t>
      </w:r>
    </w:p>
    <w:p w:rsidR="00B91A78" w:rsidRPr="00C94CC6" w:rsidRDefault="00B91A78" w:rsidP="008271B4">
      <w:pPr>
        <w:pStyle w:val="Paragraphedeliste"/>
        <w:numPr>
          <w:ilvl w:val="0"/>
          <w:numId w:val="132"/>
        </w:numPr>
        <w:bidi/>
        <w:spacing w:line="240" w:lineRule="auto"/>
        <w:ind w:left="423" w:hanging="425"/>
        <w:jc w:val="both"/>
        <w:rPr>
          <w:rFonts w:asciiTheme="majorBidi" w:hAnsiTheme="majorBidi" w:cs="Traditional Arabic"/>
          <w:b/>
          <w:bCs/>
          <w:sz w:val="28"/>
          <w:szCs w:val="28"/>
          <w:lang w:bidi="ar-DZ"/>
        </w:rPr>
      </w:pPr>
      <w:r w:rsidRPr="00C94CC6">
        <w:rPr>
          <w:rFonts w:asciiTheme="majorBidi" w:hAnsiTheme="majorBidi" w:cstheme="majorBidi" w:hint="cs"/>
          <w:sz w:val="28"/>
          <w:szCs w:val="28"/>
          <w:rtl/>
          <w:lang w:bidi="ar-DZ"/>
        </w:rPr>
        <w:t xml:space="preserve">هل جاء تطبيق نظام </w:t>
      </w:r>
      <w:r w:rsidRPr="00C94CC6">
        <w:rPr>
          <w:rFonts w:asciiTheme="majorBidi" w:hAnsiTheme="majorBidi" w:cstheme="majorBidi"/>
          <w:sz w:val="28"/>
          <w:szCs w:val="28"/>
          <w:lang w:bidi="ar-DZ"/>
        </w:rPr>
        <w:t>LMD</w:t>
      </w:r>
      <w:r w:rsidRPr="00C94CC6">
        <w:rPr>
          <w:rFonts w:asciiTheme="majorBidi" w:hAnsiTheme="majorBidi" w:cstheme="majorBidi" w:hint="cs"/>
          <w:sz w:val="28"/>
          <w:szCs w:val="28"/>
          <w:rtl/>
          <w:lang w:bidi="ar-DZ"/>
        </w:rPr>
        <w:t xml:space="preserve"> كاستجابة لمتطلبات الواقع الجزائري؟ </w:t>
      </w:r>
      <w:r>
        <w:rPr>
          <w:rFonts w:asciiTheme="majorBidi" w:hAnsiTheme="majorBidi" w:cstheme="majorBidi" w:hint="cs"/>
          <w:sz w:val="28"/>
          <w:szCs w:val="28"/>
          <w:rtl/>
          <w:lang w:bidi="ar-DZ"/>
        </w:rPr>
        <w:t xml:space="preserve">   </w:t>
      </w:r>
    </w:p>
    <w:p w:rsidR="00B91A78" w:rsidRPr="00C94CC6" w:rsidRDefault="000D1A3A" w:rsidP="00B91A78">
      <w:pPr>
        <w:tabs>
          <w:tab w:val="right" w:pos="4108"/>
          <w:tab w:val="right" w:pos="5809"/>
        </w:tabs>
        <w:bidi/>
        <w:spacing w:line="240" w:lineRule="auto"/>
        <w:jc w:val="both"/>
        <w:rPr>
          <w:rFonts w:asciiTheme="majorBidi" w:hAnsiTheme="majorBidi" w:cs="Traditional Arabic"/>
          <w:b/>
          <w:bCs/>
          <w:sz w:val="28"/>
          <w:szCs w:val="28"/>
          <w:lang w:bidi="ar-DZ"/>
        </w:rPr>
      </w:pPr>
      <w:r w:rsidRPr="000D1A3A">
        <w:rPr>
          <w:rFonts w:asciiTheme="majorBidi" w:hAnsiTheme="majorBidi" w:cstheme="majorBidi"/>
          <w:noProof/>
          <w:sz w:val="28"/>
          <w:szCs w:val="28"/>
        </w:rPr>
        <w:pict>
          <v:rect id="_x0000_s1088" style="position:absolute;left:0;text-align:left;margin-left:147.95pt;margin-top:1.25pt;width:12.75pt;height:13.5pt;z-index:251726848"/>
        </w:pict>
      </w:r>
      <w:r w:rsidRPr="000D1A3A">
        <w:rPr>
          <w:rFonts w:asciiTheme="majorBidi" w:hAnsiTheme="majorBidi" w:cstheme="majorBidi"/>
          <w:noProof/>
          <w:sz w:val="28"/>
          <w:szCs w:val="28"/>
        </w:rPr>
        <w:pict>
          <v:rect id="_x0000_s1087" style="position:absolute;left:0;text-align:left;margin-left:226.7pt;margin-top:1.25pt;width:12.75pt;height:13.5pt;z-index:251725824"/>
        </w:pict>
      </w:r>
      <w:r w:rsidR="00B91A78" w:rsidRPr="00C94CC6">
        <w:rPr>
          <w:rFonts w:asciiTheme="majorBidi" w:hAnsiTheme="majorBidi" w:cstheme="majorBidi" w:hint="cs"/>
          <w:sz w:val="28"/>
          <w:szCs w:val="28"/>
          <w:rtl/>
          <w:lang w:bidi="ar-DZ"/>
        </w:rPr>
        <w:t xml:space="preserve">        </w:t>
      </w:r>
      <w:r w:rsidR="00B91A78">
        <w:rPr>
          <w:rFonts w:asciiTheme="majorBidi" w:hAnsiTheme="majorBidi" w:cstheme="majorBidi" w:hint="cs"/>
          <w:sz w:val="28"/>
          <w:szCs w:val="28"/>
          <w:rtl/>
          <w:lang w:bidi="ar-DZ"/>
        </w:rPr>
        <w:t xml:space="preserve">                                                 </w:t>
      </w:r>
      <w:r w:rsidR="00B91A78" w:rsidRPr="00C94CC6">
        <w:rPr>
          <w:rFonts w:asciiTheme="majorBidi" w:hAnsiTheme="majorBidi" w:cstheme="majorBidi" w:hint="cs"/>
          <w:sz w:val="28"/>
          <w:szCs w:val="28"/>
          <w:rtl/>
          <w:lang w:bidi="ar-DZ"/>
        </w:rPr>
        <w:t xml:space="preserve">  نعم </w:t>
      </w:r>
      <w:r w:rsidR="00B91A78">
        <w:rPr>
          <w:rFonts w:asciiTheme="majorBidi" w:hAnsiTheme="majorBidi" w:cstheme="majorBidi" w:hint="cs"/>
          <w:sz w:val="28"/>
          <w:szCs w:val="28"/>
          <w:rtl/>
          <w:lang w:bidi="ar-DZ"/>
        </w:rPr>
        <w:t xml:space="preserve">                  </w:t>
      </w:r>
      <w:r w:rsidR="00B91A78" w:rsidRPr="00C94CC6">
        <w:rPr>
          <w:rFonts w:asciiTheme="majorBidi" w:hAnsiTheme="majorBidi" w:cstheme="majorBidi" w:hint="cs"/>
          <w:sz w:val="28"/>
          <w:szCs w:val="28"/>
          <w:rtl/>
          <w:lang w:bidi="ar-DZ"/>
        </w:rPr>
        <w:t xml:space="preserve">  لا    </w:t>
      </w:r>
    </w:p>
    <w:p w:rsidR="00B91A78" w:rsidRPr="00127D72" w:rsidRDefault="00B91A78" w:rsidP="008271B4">
      <w:pPr>
        <w:pStyle w:val="Paragraphedeliste"/>
        <w:numPr>
          <w:ilvl w:val="0"/>
          <w:numId w:val="132"/>
        </w:numPr>
        <w:tabs>
          <w:tab w:val="left" w:pos="282"/>
        </w:tabs>
        <w:bidi/>
        <w:spacing w:line="240" w:lineRule="auto"/>
        <w:ind w:hanging="722"/>
        <w:jc w:val="both"/>
        <w:rPr>
          <w:rFonts w:asciiTheme="majorBidi" w:hAnsiTheme="majorBidi" w:cs="Traditional Arabic"/>
          <w:b/>
          <w:bCs/>
          <w:sz w:val="28"/>
          <w:szCs w:val="28"/>
          <w:lang w:bidi="ar-DZ"/>
        </w:rPr>
      </w:pPr>
      <w:r w:rsidRPr="00C94CC6">
        <w:rPr>
          <w:rFonts w:asciiTheme="majorBidi" w:hAnsiTheme="majorBidi" w:cstheme="majorBidi" w:hint="cs"/>
          <w:sz w:val="28"/>
          <w:szCs w:val="28"/>
          <w:rtl/>
          <w:lang w:bidi="ar-DZ"/>
        </w:rPr>
        <w:t xml:space="preserve"> في رأيك</w:t>
      </w:r>
      <w:r>
        <w:rPr>
          <w:rFonts w:asciiTheme="majorBidi" w:hAnsiTheme="majorBidi" w:cstheme="majorBidi" w:hint="cs"/>
          <w:sz w:val="28"/>
          <w:szCs w:val="28"/>
          <w:rtl/>
          <w:lang w:bidi="ar-DZ"/>
        </w:rPr>
        <w:t>م</w:t>
      </w:r>
      <w:r w:rsidRPr="00C94CC6">
        <w:rPr>
          <w:rFonts w:asciiTheme="majorBidi" w:hAnsiTheme="majorBidi" w:cstheme="majorBidi" w:hint="cs"/>
          <w:sz w:val="28"/>
          <w:szCs w:val="28"/>
          <w:rtl/>
          <w:lang w:bidi="ar-DZ"/>
        </w:rPr>
        <w:t xml:space="preserve"> هل نظام </w:t>
      </w:r>
      <w:r w:rsidRPr="00C94CC6">
        <w:rPr>
          <w:rFonts w:asciiTheme="majorBidi" w:hAnsiTheme="majorBidi" w:cstheme="majorBidi"/>
          <w:sz w:val="28"/>
          <w:szCs w:val="28"/>
          <w:lang w:bidi="ar-DZ"/>
        </w:rPr>
        <w:t>LMD</w:t>
      </w:r>
      <w:r w:rsidRPr="00C94CC6">
        <w:rPr>
          <w:rFonts w:asciiTheme="majorBidi" w:hAnsiTheme="majorBidi" w:cstheme="majorBidi" w:hint="cs"/>
          <w:sz w:val="28"/>
          <w:szCs w:val="28"/>
          <w:rtl/>
          <w:lang w:bidi="ar-DZ"/>
        </w:rPr>
        <w:t>:</w:t>
      </w:r>
    </w:p>
    <w:p w:rsidR="00B91A78" w:rsidRPr="00127D72" w:rsidRDefault="000D1A3A" w:rsidP="00B91A78">
      <w:pPr>
        <w:tabs>
          <w:tab w:val="left" w:pos="282"/>
        </w:tabs>
        <w:bidi/>
        <w:spacing w:line="240" w:lineRule="auto"/>
        <w:jc w:val="both"/>
        <w:rPr>
          <w:rFonts w:asciiTheme="majorBidi" w:hAnsiTheme="majorBidi" w:cs="Traditional Arabic"/>
          <w:b/>
          <w:bCs/>
          <w:sz w:val="28"/>
          <w:szCs w:val="28"/>
          <w:rtl/>
          <w:lang w:bidi="ar-DZ"/>
        </w:rPr>
      </w:pPr>
      <w:r w:rsidRPr="000D1A3A">
        <w:rPr>
          <w:rFonts w:asciiTheme="majorBidi" w:hAnsiTheme="majorBidi" w:cstheme="majorBidi"/>
          <w:noProof/>
          <w:sz w:val="28"/>
          <w:szCs w:val="28"/>
          <w:rtl/>
        </w:rPr>
        <w:pict>
          <v:rect id="_x0000_s1078" style="position:absolute;left:0;text-align:left;margin-left:24.95pt;margin-top:1.4pt;width:12.75pt;height:13.5pt;z-index:251716608"/>
        </w:pict>
      </w:r>
      <w:r w:rsidRPr="000D1A3A">
        <w:rPr>
          <w:rFonts w:asciiTheme="majorBidi" w:hAnsiTheme="majorBidi" w:cstheme="majorBidi"/>
          <w:noProof/>
          <w:sz w:val="28"/>
          <w:szCs w:val="28"/>
          <w:rtl/>
        </w:rPr>
        <w:pict>
          <v:rect id="_x0000_s1076" style="position:absolute;left:0;text-align:left;margin-left:297.95pt;margin-top:2.15pt;width:12.75pt;height:13.5pt;z-index:251714560"/>
        </w:pict>
      </w:r>
      <w:r w:rsidRPr="000D1A3A">
        <w:rPr>
          <w:rFonts w:asciiTheme="majorBidi" w:hAnsiTheme="majorBidi" w:cstheme="majorBidi"/>
          <w:noProof/>
          <w:sz w:val="28"/>
          <w:szCs w:val="28"/>
          <w:rtl/>
        </w:rPr>
        <w:pict>
          <v:rect id="_x0000_s1077" style="position:absolute;left:0;text-align:left;margin-left:162.2pt;margin-top:1.4pt;width:12.75pt;height:13.5pt;z-index:251715584"/>
        </w:pict>
      </w:r>
      <w:r w:rsidR="00B91A78">
        <w:rPr>
          <w:rFonts w:asciiTheme="majorBidi" w:hAnsiTheme="majorBidi" w:cstheme="majorBidi" w:hint="cs"/>
          <w:sz w:val="28"/>
          <w:szCs w:val="28"/>
          <w:rtl/>
          <w:lang w:bidi="ar-DZ"/>
        </w:rPr>
        <w:t xml:space="preserve">                                 </w:t>
      </w:r>
      <w:r w:rsidR="00B91A78" w:rsidRPr="00127D72">
        <w:rPr>
          <w:rFonts w:asciiTheme="majorBidi" w:hAnsiTheme="majorBidi" w:cstheme="majorBidi" w:hint="cs"/>
          <w:sz w:val="28"/>
          <w:szCs w:val="28"/>
          <w:rtl/>
          <w:lang w:bidi="ar-DZ"/>
        </w:rPr>
        <w:t xml:space="preserve"> مناسب  </w:t>
      </w:r>
      <w:r w:rsidR="00B91A78">
        <w:rPr>
          <w:rFonts w:asciiTheme="majorBidi" w:hAnsiTheme="majorBidi" w:cstheme="majorBidi" w:hint="cs"/>
          <w:sz w:val="28"/>
          <w:szCs w:val="28"/>
          <w:rtl/>
          <w:lang w:bidi="ar-DZ"/>
        </w:rPr>
        <w:t xml:space="preserve">                </w:t>
      </w:r>
      <w:r w:rsidR="00B91A78" w:rsidRPr="00127D72">
        <w:rPr>
          <w:rFonts w:asciiTheme="majorBidi" w:hAnsiTheme="majorBidi" w:cstheme="majorBidi" w:hint="cs"/>
          <w:sz w:val="28"/>
          <w:szCs w:val="28"/>
          <w:rtl/>
          <w:lang w:bidi="ar-DZ"/>
        </w:rPr>
        <w:t xml:space="preserve">   مناسب نوعا ما   </w:t>
      </w:r>
      <w:r w:rsidR="00B91A78">
        <w:rPr>
          <w:rFonts w:asciiTheme="majorBidi" w:hAnsiTheme="majorBidi" w:cstheme="majorBidi" w:hint="cs"/>
          <w:sz w:val="28"/>
          <w:szCs w:val="28"/>
          <w:rtl/>
          <w:lang w:bidi="ar-DZ"/>
        </w:rPr>
        <w:t xml:space="preserve">                </w:t>
      </w:r>
      <w:r w:rsidR="00B91A78" w:rsidRPr="00127D72">
        <w:rPr>
          <w:rFonts w:asciiTheme="majorBidi" w:hAnsiTheme="majorBidi" w:cstheme="majorBidi" w:hint="cs"/>
          <w:sz w:val="28"/>
          <w:szCs w:val="28"/>
          <w:rtl/>
          <w:lang w:bidi="ar-DZ"/>
        </w:rPr>
        <w:t xml:space="preserve">    غير مناسب </w:t>
      </w:r>
    </w:p>
    <w:p w:rsidR="00B91A78" w:rsidRPr="00233D5C" w:rsidRDefault="00B91A78" w:rsidP="008271B4">
      <w:pPr>
        <w:pStyle w:val="Paragraphedeliste"/>
        <w:numPr>
          <w:ilvl w:val="0"/>
          <w:numId w:val="132"/>
        </w:numPr>
        <w:tabs>
          <w:tab w:val="right" w:pos="282"/>
          <w:tab w:val="left" w:pos="565"/>
        </w:tabs>
        <w:bidi/>
        <w:spacing w:line="240" w:lineRule="auto"/>
        <w:ind w:hanging="722"/>
        <w:jc w:val="both"/>
        <w:rPr>
          <w:rFonts w:asciiTheme="majorBidi" w:hAnsiTheme="majorBidi" w:cs="Traditional Arabic"/>
          <w:b/>
          <w:bCs/>
          <w:sz w:val="28"/>
          <w:szCs w:val="28"/>
          <w:lang w:bidi="ar-DZ"/>
        </w:rPr>
      </w:pPr>
      <w:r w:rsidRPr="004054E6">
        <w:rPr>
          <w:rFonts w:asciiTheme="majorBidi" w:hAnsiTheme="majorBidi" w:cs="Traditional Arabic" w:hint="cs"/>
          <w:b/>
          <w:bCs/>
          <w:sz w:val="36"/>
          <w:szCs w:val="36"/>
          <w:rtl/>
          <w:lang w:bidi="ar-DZ"/>
        </w:rPr>
        <w:t xml:space="preserve"> </w:t>
      </w:r>
      <w:r w:rsidRPr="00233D5C">
        <w:rPr>
          <w:rFonts w:asciiTheme="majorBidi" w:hAnsiTheme="majorBidi" w:cstheme="majorBidi" w:hint="cs"/>
          <w:sz w:val="28"/>
          <w:szCs w:val="28"/>
          <w:rtl/>
          <w:lang w:bidi="ar-DZ"/>
        </w:rPr>
        <w:t xml:space="preserve">هل البرنامج البيداغوجي الحالي قادر على تزويد الطلبة بالمعلومات اللازمة؟: </w:t>
      </w:r>
    </w:p>
    <w:p w:rsidR="00B91A78" w:rsidRDefault="000D1A3A" w:rsidP="00B91A78">
      <w:pPr>
        <w:tabs>
          <w:tab w:val="right" w:pos="282"/>
          <w:tab w:val="left" w:pos="565"/>
          <w:tab w:val="right" w:pos="2407"/>
          <w:tab w:val="left" w:pos="6382"/>
        </w:tabs>
        <w:bidi/>
        <w:spacing w:line="240" w:lineRule="auto"/>
        <w:jc w:val="both"/>
        <w:rPr>
          <w:rFonts w:asciiTheme="majorBidi" w:hAnsiTheme="majorBidi" w:cstheme="majorBidi"/>
          <w:sz w:val="32"/>
          <w:szCs w:val="32"/>
          <w:rtl/>
          <w:lang w:bidi="ar-DZ"/>
        </w:rPr>
      </w:pPr>
      <w:r w:rsidRPr="000D1A3A">
        <w:rPr>
          <w:rFonts w:asciiTheme="majorBidi" w:hAnsiTheme="majorBidi" w:cs="Traditional Arabic"/>
          <w:b/>
          <w:bCs/>
          <w:noProof/>
          <w:sz w:val="36"/>
          <w:szCs w:val="36"/>
          <w:rtl/>
        </w:rPr>
        <w:pict>
          <v:rect id="_x0000_s1080" style="position:absolute;left:0;text-align:left;margin-left:57.2pt;margin-top:3.2pt;width:12.75pt;height:13.5pt;z-index:251718656"/>
        </w:pict>
      </w:r>
      <w:r w:rsidRPr="000D1A3A">
        <w:rPr>
          <w:rFonts w:asciiTheme="majorBidi" w:hAnsiTheme="majorBidi" w:cs="Traditional Arabic"/>
          <w:b/>
          <w:bCs/>
          <w:noProof/>
          <w:sz w:val="36"/>
          <w:szCs w:val="36"/>
          <w:rtl/>
        </w:rPr>
        <w:pict>
          <v:rect id="_x0000_s1090" style="position:absolute;left:0;text-align:left;margin-left:306.2pt;margin-top:3.95pt;width:12.75pt;height:13.5pt;z-index:251728896"/>
        </w:pict>
      </w:r>
      <w:r w:rsidRPr="000D1A3A">
        <w:rPr>
          <w:rFonts w:asciiTheme="majorBidi" w:hAnsiTheme="majorBidi" w:cs="Traditional Arabic"/>
          <w:b/>
          <w:bCs/>
          <w:noProof/>
          <w:sz w:val="36"/>
          <w:szCs w:val="36"/>
          <w:rtl/>
        </w:rPr>
        <w:pict>
          <v:rect id="_x0000_s1079" style="position:absolute;left:0;text-align:left;margin-left:198.95pt;margin-top:3.2pt;width:12.75pt;height:13.5pt;z-index:251717632"/>
        </w:pict>
      </w:r>
      <w:r w:rsidR="00B91A78">
        <w:rPr>
          <w:rFonts w:asciiTheme="majorBidi" w:hAnsiTheme="majorBidi" w:cs="Traditional Arabic" w:hint="cs"/>
          <w:b/>
          <w:bCs/>
          <w:sz w:val="36"/>
          <w:szCs w:val="36"/>
          <w:rtl/>
          <w:lang w:bidi="ar-DZ"/>
        </w:rPr>
        <w:t xml:space="preserve">              </w:t>
      </w:r>
      <w:r w:rsidR="00B91A78">
        <w:rPr>
          <w:rFonts w:asciiTheme="majorBidi" w:hAnsiTheme="majorBidi" w:cstheme="majorBidi" w:hint="cs"/>
          <w:sz w:val="36"/>
          <w:szCs w:val="36"/>
          <w:rtl/>
          <w:lang w:bidi="ar-DZ"/>
        </w:rPr>
        <w:t xml:space="preserve">             </w:t>
      </w:r>
      <w:r w:rsidR="00B91A78">
        <w:rPr>
          <w:rFonts w:asciiTheme="majorBidi" w:hAnsiTheme="majorBidi" w:cstheme="majorBidi" w:hint="cs"/>
          <w:sz w:val="32"/>
          <w:szCs w:val="32"/>
          <w:rtl/>
          <w:lang w:bidi="ar-DZ"/>
        </w:rPr>
        <w:t>نعم                       لا</w:t>
      </w:r>
      <w:r w:rsidR="00B91A78">
        <w:rPr>
          <w:rFonts w:asciiTheme="majorBidi" w:hAnsiTheme="majorBidi" w:cstheme="majorBidi"/>
          <w:sz w:val="32"/>
          <w:szCs w:val="32"/>
          <w:rtl/>
          <w:lang w:bidi="ar-DZ"/>
        </w:rPr>
        <w:tab/>
      </w:r>
      <w:r w:rsidR="00B91A78">
        <w:rPr>
          <w:rFonts w:asciiTheme="majorBidi" w:hAnsiTheme="majorBidi" w:cstheme="majorBidi" w:hint="cs"/>
          <w:sz w:val="32"/>
          <w:szCs w:val="32"/>
          <w:rtl/>
          <w:lang w:bidi="ar-DZ"/>
        </w:rPr>
        <w:t>إلى حد ما</w:t>
      </w:r>
    </w:p>
    <w:p w:rsidR="00B91A78" w:rsidRDefault="00B91A78" w:rsidP="008271B4">
      <w:pPr>
        <w:pStyle w:val="Paragraphedeliste"/>
        <w:numPr>
          <w:ilvl w:val="0"/>
          <w:numId w:val="132"/>
        </w:numPr>
        <w:tabs>
          <w:tab w:val="right" w:pos="282"/>
          <w:tab w:val="left" w:pos="565"/>
        </w:tabs>
        <w:bidi/>
        <w:spacing w:line="240" w:lineRule="auto"/>
        <w:ind w:hanging="722"/>
        <w:jc w:val="both"/>
        <w:rPr>
          <w:rFonts w:asciiTheme="majorBidi" w:hAnsiTheme="majorBidi" w:cstheme="majorBidi"/>
          <w:sz w:val="28"/>
          <w:szCs w:val="28"/>
          <w:lang w:bidi="ar-DZ"/>
        </w:rPr>
      </w:pPr>
      <w:r>
        <w:rPr>
          <w:rFonts w:asciiTheme="majorBidi" w:hAnsiTheme="majorBidi" w:cstheme="majorBidi" w:hint="cs"/>
          <w:sz w:val="32"/>
          <w:szCs w:val="32"/>
          <w:rtl/>
          <w:lang w:bidi="ar-DZ"/>
        </w:rPr>
        <w:t xml:space="preserve"> </w:t>
      </w:r>
      <w:r w:rsidRPr="00C36E59">
        <w:rPr>
          <w:rFonts w:asciiTheme="majorBidi" w:hAnsiTheme="majorBidi" w:cstheme="majorBidi" w:hint="cs"/>
          <w:sz w:val="28"/>
          <w:szCs w:val="28"/>
          <w:rtl/>
          <w:lang w:bidi="ar-DZ"/>
        </w:rPr>
        <w:t>هل مناهج التعليم العالي مسايرة لحاجات التنمية في المجتمع</w:t>
      </w:r>
      <w:r>
        <w:rPr>
          <w:rFonts w:asciiTheme="majorBidi" w:hAnsiTheme="majorBidi" w:cstheme="majorBidi" w:hint="cs"/>
          <w:sz w:val="28"/>
          <w:szCs w:val="28"/>
          <w:rtl/>
          <w:lang w:bidi="ar-DZ"/>
        </w:rPr>
        <w:t>؟</w:t>
      </w:r>
      <w:r w:rsidRPr="00C36E59">
        <w:rPr>
          <w:rFonts w:asciiTheme="majorBidi" w:hAnsiTheme="majorBidi" w:cstheme="majorBidi" w:hint="cs"/>
          <w:sz w:val="28"/>
          <w:szCs w:val="28"/>
          <w:rtl/>
          <w:lang w:bidi="ar-DZ"/>
        </w:rPr>
        <w:t xml:space="preserve">:  </w:t>
      </w:r>
    </w:p>
    <w:p w:rsidR="00B91A78" w:rsidRPr="00C36E59" w:rsidRDefault="000D1A3A" w:rsidP="00B91A78">
      <w:pPr>
        <w:tabs>
          <w:tab w:val="right" w:pos="282"/>
          <w:tab w:val="left" w:pos="565"/>
          <w:tab w:val="right" w:pos="2407"/>
          <w:tab w:val="right" w:pos="4392"/>
          <w:tab w:val="right" w:pos="4534"/>
        </w:tabs>
        <w:bidi/>
        <w:spacing w:line="240" w:lineRule="auto"/>
        <w:jc w:val="both"/>
        <w:rPr>
          <w:rFonts w:asciiTheme="majorBidi" w:hAnsiTheme="majorBidi" w:cstheme="majorBidi"/>
          <w:sz w:val="28"/>
          <w:szCs w:val="28"/>
          <w:lang w:bidi="ar-DZ"/>
        </w:rPr>
      </w:pPr>
      <w:r w:rsidRPr="000D1A3A">
        <w:rPr>
          <w:rFonts w:asciiTheme="majorBidi" w:hAnsiTheme="majorBidi" w:cstheme="majorBidi"/>
          <w:noProof/>
          <w:sz w:val="32"/>
          <w:szCs w:val="32"/>
        </w:rPr>
        <w:pict>
          <v:rect id="_x0000_s1084" style="position:absolute;left:0;text-align:left;margin-left:57.95pt;margin-top:.2pt;width:12.75pt;height:13.5pt;z-index:251722752"/>
        </w:pict>
      </w:r>
      <w:r w:rsidRPr="000D1A3A">
        <w:rPr>
          <w:rFonts w:asciiTheme="majorBidi" w:hAnsiTheme="majorBidi" w:cstheme="majorBidi"/>
          <w:noProof/>
          <w:sz w:val="32"/>
          <w:szCs w:val="32"/>
        </w:rPr>
        <w:pict>
          <v:rect id="_x0000_s1083" style="position:absolute;left:0;text-align:left;margin-left:201.2pt;margin-top:.2pt;width:12.75pt;height:13.5pt;z-index:251721728"/>
        </w:pict>
      </w:r>
      <w:r w:rsidRPr="000D1A3A">
        <w:rPr>
          <w:rFonts w:asciiTheme="majorBidi" w:hAnsiTheme="majorBidi" w:cstheme="majorBidi"/>
          <w:noProof/>
          <w:sz w:val="32"/>
          <w:szCs w:val="32"/>
        </w:rPr>
        <w:pict>
          <v:rect id="_x0000_s1082" style="position:absolute;left:0;text-align:left;margin-left:306.95pt;margin-top:.2pt;width:12.75pt;height:13.5pt;z-index:251720704"/>
        </w:pict>
      </w:r>
      <w:r w:rsidR="00B91A78">
        <w:rPr>
          <w:rFonts w:asciiTheme="majorBidi" w:hAnsiTheme="majorBidi" w:cstheme="majorBidi" w:hint="cs"/>
          <w:sz w:val="28"/>
          <w:szCs w:val="28"/>
          <w:rtl/>
          <w:lang w:bidi="ar-DZ"/>
        </w:rPr>
        <w:t xml:space="preserve">                                  </w:t>
      </w:r>
      <w:r w:rsidR="00B91A78" w:rsidRPr="00C36E59">
        <w:rPr>
          <w:rFonts w:asciiTheme="majorBidi" w:hAnsiTheme="majorBidi" w:cstheme="majorBidi" w:hint="cs"/>
          <w:sz w:val="28"/>
          <w:szCs w:val="28"/>
          <w:rtl/>
          <w:lang w:bidi="ar-DZ"/>
        </w:rPr>
        <w:t xml:space="preserve">نعم       </w:t>
      </w:r>
      <w:r w:rsidR="00B91A78">
        <w:rPr>
          <w:rFonts w:asciiTheme="majorBidi" w:hAnsiTheme="majorBidi" w:cstheme="majorBidi" w:hint="cs"/>
          <w:sz w:val="28"/>
          <w:szCs w:val="28"/>
          <w:rtl/>
          <w:lang w:bidi="ar-DZ"/>
        </w:rPr>
        <w:t xml:space="preserve">                    </w:t>
      </w:r>
      <w:r w:rsidR="00B91A78" w:rsidRPr="00C36E59">
        <w:rPr>
          <w:rFonts w:asciiTheme="majorBidi" w:hAnsiTheme="majorBidi" w:cstheme="majorBidi" w:hint="cs"/>
          <w:sz w:val="28"/>
          <w:szCs w:val="28"/>
          <w:rtl/>
          <w:lang w:bidi="ar-DZ"/>
        </w:rPr>
        <w:t xml:space="preserve"> </w:t>
      </w:r>
      <w:r w:rsidR="00B91A78">
        <w:rPr>
          <w:rFonts w:asciiTheme="majorBidi" w:hAnsiTheme="majorBidi" w:cstheme="majorBidi" w:hint="cs"/>
          <w:sz w:val="28"/>
          <w:szCs w:val="28"/>
          <w:rtl/>
          <w:lang w:bidi="ar-DZ"/>
        </w:rPr>
        <w:t>لا</w:t>
      </w:r>
      <w:r w:rsidR="00B91A78" w:rsidRPr="00C36E59">
        <w:rPr>
          <w:rFonts w:asciiTheme="majorBidi" w:hAnsiTheme="majorBidi" w:cstheme="majorBidi" w:hint="cs"/>
          <w:sz w:val="28"/>
          <w:szCs w:val="28"/>
          <w:rtl/>
          <w:lang w:bidi="ar-DZ"/>
        </w:rPr>
        <w:t xml:space="preserve">      </w:t>
      </w:r>
      <w:r w:rsidR="00B91A78">
        <w:rPr>
          <w:rFonts w:asciiTheme="majorBidi" w:hAnsiTheme="majorBidi" w:cstheme="majorBidi" w:hint="cs"/>
          <w:sz w:val="28"/>
          <w:szCs w:val="28"/>
          <w:rtl/>
          <w:lang w:bidi="ar-DZ"/>
        </w:rPr>
        <w:t xml:space="preserve">                        إلى حد ما </w:t>
      </w:r>
    </w:p>
    <w:p w:rsidR="00B91A78" w:rsidRPr="007352EB" w:rsidRDefault="00B91A78" w:rsidP="008271B4">
      <w:pPr>
        <w:pStyle w:val="Paragraphedeliste"/>
        <w:numPr>
          <w:ilvl w:val="0"/>
          <w:numId w:val="132"/>
        </w:numPr>
        <w:tabs>
          <w:tab w:val="right" w:pos="282"/>
          <w:tab w:val="left" w:pos="565"/>
        </w:tabs>
        <w:bidi/>
        <w:spacing w:line="240" w:lineRule="auto"/>
        <w:ind w:hanging="722"/>
        <w:jc w:val="both"/>
        <w:rPr>
          <w:rFonts w:asciiTheme="majorBidi" w:hAnsiTheme="majorBidi" w:cstheme="majorBidi"/>
          <w:sz w:val="28"/>
          <w:szCs w:val="28"/>
          <w:lang w:bidi="ar-DZ"/>
        </w:rPr>
      </w:pPr>
      <w:r>
        <w:rPr>
          <w:rFonts w:asciiTheme="majorBidi" w:hAnsiTheme="majorBidi" w:cstheme="majorBidi" w:hint="cs"/>
          <w:sz w:val="32"/>
          <w:szCs w:val="32"/>
          <w:rtl/>
          <w:lang w:bidi="ar-DZ"/>
        </w:rPr>
        <w:lastRenderedPageBreak/>
        <w:t xml:space="preserve"> </w:t>
      </w:r>
      <w:r w:rsidRPr="007352EB">
        <w:rPr>
          <w:rFonts w:asciiTheme="majorBidi" w:hAnsiTheme="majorBidi" w:cstheme="majorBidi" w:hint="cs"/>
          <w:sz w:val="28"/>
          <w:szCs w:val="28"/>
          <w:rtl/>
          <w:lang w:bidi="ar-DZ"/>
        </w:rPr>
        <w:t>في رأيك</w:t>
      </w:r>
      <w:r>
        <w:rPr>
          <w:rFonts w:asciiTheme="majorBidi" w:hAnsiTheme="majorBidi" w:cstheme="majorBidi" w:hint="cs"/>
          <w:sz w:val="28"/>
          <w:szCs w:val="28"/>
          <w:rtl/>
          <w:lang w:bidi="ar-DZ"/>
        </w:rPr>
        <w:t>م</w:t>
      </w:r>
      <w:r w:rsidRPr="007352EB">
        <w:rPr>
          <w:rFonts w:asciiTheme="majorBidi" w:hAnsiTheme="majorBidi" w:cstheme="majorBidi" w:hint="cs"/>
          <w:sz w:val="28"/>
          <w:szCs w:val="28"/>
          <w:rtl/>
          <w:lang w:bidi="ar-DZ"/>
        </w:rPr>
        <w:t xml:space="preserve"> هل التخصصات الموجودة في الجامعة تفي بأغراض التنمية؟</w:t>
      </w:r>
    </w:p>
    <w:p w:rsidR="00B91A78" w:rsidRDefault="000D1A3A" w:rsidP="00B91A78">
      <w:pPr>
        <w:tabs>
          <w:tab w:val="right" w:pos="282"/>
          <w:tab w:val="left" w:pos="565"/>
          <w:tab w:val="right" w:pos="2407"/>
        </w:tabs>
        <w:bidi/>
        <w:spacing w:line="240" w:lineRule="auto"/>
        <w:jc w:val="both"/>
        <w:rPr>
          <w:rFonts w:asciiTheme="majorBidi" w:hAnsiTheme="majorBidi" w:cstheme="majorBidi"/>
          <w:sz w:val="32"/>
          <w:szCs w:val="32"/>
          <w:rtl/>
          <w:lang w:bidi="ar-DZ"/>
        </w:rPr>
      </w:pPr>
      <w:r w:rsidRPr="000D1A3A">
        <w:rPr>
          <w:rFonts w:cs="Traditional Arabic"/>
          <w:b/>
          <w:bCs/>
          <w:noProof/>
          <w:sz w:val="36"/>
          <w:szCs w:val="36"/>
          <w:rtl/>
        </w:rPr>
        <w:pict>
          <v:rect id="_x0000_s1099" style="position:absolute;left:0;text-align:left;margin-left:48.2pt;margin-top:3.2pt;width:12.75pt;height:13.5pt;z-index:251738112"/>
        </w:pict>
      </w:r>
      <w:r w:rsidRPr="000D1A3A">
        <w:rPr>
          <w:rFonts w:cs="Traditional Arabic"/>
          <w:b/>
          <w:bCs/>
          <w:noProof/>
          <w:sz w:val="36"/>
          <w:szCs w:val="36"/>
          <w:rtl/>
        </w:rPr>
        <w:pict>
          <v:rect id="_x0000_s1098" style="position:absolute;left:0;text-align:left;margin-left:207.2pt;margin-top:2.45pt;width:12.75pt;height:13.5pt;z-index:251737088"/>
        </w:pict>
      </w:r>
      <w:r w:rsidRPr="000D1A3A">
        <w:rPr>
          <w:rFonts w:cs="Traditional Arabic"/>
          <w:b/>
          <w:bCs/>
          <w:noProof/>
          <w:sz w:val="36"/>
          <w:szCs w:val="36"/>
          <w:rtl/>
        </w:rPr>
        <w:pict>
          <v:rect id="_x0000_s1100" style="position:absolute;left:0;text-align:left;margin-left:312.2pt;margin-top:5.45pt;width:12.75pt;height:13.5pt;z-index:251739136"/>
        </w:pict>
      </w:r>
      <w:r w:rsidR="00B91A78" w:rsidRPr="0098411B">
        <w:rPr>
          <w:rFonts w:asciiTheme="majorBidi" w:hAnsiTheme="majorBidi" w:cs="Traditional Arabic" w:hint="cs"/>
          <w:b/>
          <w:bCs/>
          <w:sz w:val="36"/>
          <w:szCs w:val="36"/>
          <w:rtl/>
          <w:lang w:bidi="ar-DZ"/>
        </w:rPr>
        <w:t xml:space="preserve">              </w:t>
      </w:r>
      <w:r w:rsidR="00B91A78" w:rsidRPr="0098411B">
        <w:rPr>
          <w:rFonts w:asciiTheme="majorBidi" w:hAnsiTheme="majorBidi" w:cstheme="majorBidi" w:hint="cs"/>
          <w:sz w:val="36"/>
          <w:szCs w:val="36"/>
          <w:rtl/>
          <w:lang w:bidi="ar-DZ"/>
        </w:rPr>
        <w:t xml:space="preserve">       </w:t>
      </w:r>
      <w:r w:rsidR="00B91A78">
        <w:rPr>
          <w:rFonts w:asciiTheme="majorBidi" w:hAnsiTheme="majorBidi" w:cstheme="majorBidi" w:hint="cs"/>
          <w:sz w:val="36"/>
          <w:szCs w:val="36"/>
          <w:rtl/>
          <w:lang w:bidi="ar-DZ"/>
        </w:rPr>
        <w:t xml:space="preserve">    </w:t>
      </w:r>
      <w:r w:rsidR="00B91A78" w:rsidRPr="0098411B">
        <w:rPr>
          <w:rFonts w:asciiTheme="majorBidi" w:hAnsiTheme="majorBidi" w:cstheme="majorBidi" w:hint="cs"/>
          <w:sz w:val="36"/>
          <w:szCs w:val="36"/>
          <w:rtl/>
          <w:lang w:bidi="ar-DZ"/>
        </w:rPr>
        <w:t xml:space="preserve">  </w:t>
      </w:r>
      <w:r w:rsidR="00B91A78" w:rsidRPr="0098411B">
        <w:rPr>
          <w:rFonts w:asciiTheme="majorBidi" w:hAnsiTheme="majorBidi" w:cstheme="majorBidi" w:hint="cs"/>
          <w:sz w:val="32"/>
          <w:szCs w:val="32"/>
          <w:rtl/>
          <w:lang w:bidi="ar-DZ"/>
        </w:rPr>
        <w:t xml:space="preserve">نعم           </w:t>
      </w:r>
      <w:r w:rsidR="00B91A78">
        <w:rPr>
          <w:rFonts w:asciiTheme="majorBidi" w:hAnsiTheme="majorBidi" w:cstheme="majorBidi" w:hint="cs"/>
          <w:sz w:val="32"/>
          <w:szCs w:val="32"/>
          <w:rtl/>
          <w:lang w:bidi="ar-DZ"/>
        </w:rPr>
        <w:t xml:space="preserve">            لا</w:t>
      </w:r>
      <w:r w:rsidR="00B91A78" w:rsidRPr="0098411B">
        <w:rPr>
          <w:rFonts w:asciiTheme="majorBidi" w:hAnsiTheme="majorBidi" w:cstheme="majorBidi" w:hint="cs"/>
          <w:sz w:val="32"/>
          <w:szCs w:val="32"/>
          <w:rtl/>
          <w:lang w:bidi="ar-DZ"/>
        </w:rPr>
        <w:t xml:space="preserve"> </w:t>
      </w:r>
      <w:r w:rsidR="00B91A78">
        <w:rPr>
          <w:rFonts w:asciiTheme="majorBidi" w:hAnsiTheme="majorBidi" w:cstheme="majorBidi" w:hint="cs"/>
          <w:sz w:val="32"/>
          <w:szCs w:val="32"/>
          <w:rtl/>
          <w:lang w:bidi="ar-DZ"/>
        </w:rPr>
        <w:t xml:space="preserve">  </w:t>
      </w:r>
      <w:r w:rsidR="00B91A78" w:rsidRPr="0098411B">
        <w:rPr>
          <w:rFonts w:asciiTheme="majorBidi" w:hAnsiTheme="majorBidi" w:cstheme="majorBidi" w:hint="cs"/>
          <w:sz w:val="32"/>
          <w:szCs w:val="32"/>
          <w:rtl/>
          <w:lang w:bidi="ar-DZ"/>
        </w:rPr>
        <w:t xml:space="preserve">     </w:t>
      </w:r>
      <w:r w:rsidR="00B91A78">
        <w:rPr>
          <w:rFonts w:asciiTheme="majorBidi" w:hAnsiTheme="majorBidi" w:cstheme="majorBidi" w:hint="cs"/>
          <w:sz w:val="32"/>
          <w:szCs w:val="32"/>
          <w:rtl/>
          <w:lang w:bidi="ar-DZ"/>
        </w:rPr>
        <w:t xml:space="preserve">                  </w:t>
      </w:r>
      <w:r w:rsidR="00B91A78" w:rsidRPr="0098411B">
        <w:rPr>
          <w:rFonts w:asciiTheme="majorBidi" w:hAnsiTheme="majorBidi" w:cstheme="majorBidi" w:hint="cs"/>
          <w:sz w:val="32"/>
          <w:szCs w:val="32"/>
          <w:rtl/>
          <w:lang w:bidi="ar-DZ"/>
        </w:rPr>
        <w:t xml:space="preserve">  </w:t>
      </w:r>
      <w:r w:rsidR="00B91A78">
        <w:rPr>
          <w:rFonts w:asciiTheme="majorBidi" w:hAnsiTheme="majorBidi" w:cstheme="majorBidi" w:hint="cs"/>
          <w:sz w:val="32"/>
          <w:szCs w:val="32"/>
          <w:rtl/>
          <w:lang w:bidi="ar-DZ"/>
        </w:rPr>
        <w:t xml:space="preserve">إلى حد ما </w:t>
      </w:r>
    </w:p>
    <w:p w:rsidR="00B91A78" w:rsidRPr="00BF0A50" w:rsidRDefault="00B91A78" w:rsidP="008271B4">
      <w:pPr>
        <w:pStyle w:val="Paragraphedeliste"/>
        <w:numPr>
          <w:ilvl w:val="0"/>
          <w:numId w:val="132"/>
        </w:numPr>
        <w:tabs>
          <w:tab w:val="right" w:pos="282"/>
          <w:tab w:val="left" w:pos="2407"/>
        </w:tabs>
        <w:bidi/>
        <w:spacing w:line="24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Pr="004F1726">
        <w:rPr>
          <w:rFonts w:asciiTheme="majorBidi" w:hAnsiTheme="majorBidi" w:cstheme="majorBidi" w:hint="cs"/>
          <w:sz w:val="28"/>
          <w:szCs w:val="28"/>
          <w:rtl/>
          <w:lang w:bidi="ar-DZ"/>
        </w:rPr>
        <w:t>باعتباركم أحد أعضاء الهيئة التدريسية ما هو موقفكم اتجاه مدى قدرة الإدارة الجامعية على توفير الأساتذة القادرين على تغطية الجوانب النظرية والمنهجية للتخصص</w:t>
      </w:r>
      <w:r>
        <w:rPr>
          <w:rFonts w:asciiTheme="majorBidi" w:hAnsiTheme="majorBidi" w:cstheme="majorBidi" w:hint="cs"/>
          <w:sz w:val="28"/>
          <w:szCs w:val="28"/>
          <w:rtl/>
          <w:lang w:bidi="ar-DZ"/>
        </w:rPr>
        <w:t>:</w:t>
      </w:r>
    </w:p>
    <w:p w:rsidR="00B91A78" w:rsidRPr="00BF0A50" w:rsidRDefault="000D1A3A" w:rsidP="00B91A78">
      <w:pPr>
        <w:tabs>
          <w:tab w:val="right" w:pos="282"/>
          <w:tab w:val="left" w:pos="2407"/>
        </w:tabs>
        <w:bidi/>
        <w:spacing w:line="240" w:lineRule="auto"/>
        <w:jc w:val="both"/>
        <w:rPr>
          <w:rFonts w:asciiTheme="majorBidi" w:hAnsiTheme="majorBidi" w:cstheme="majorBidi"/>
          <w:sz w:val="32"/>
          <w:szCs w:val="32"/>
          <w:lang w:bidi="ar-DZ"/>
        </w:rPr>
      </w:pPr>
      <w:r>
        <w:rPr>
          <w:rFonts w:asciiTheme="majorBidi" w:hAnsiTheme="majorBidi" w:cstheme="majorBidi"/>
          <w:noProof/>
          <w:sz w:val="32"/>
          <w:szCs w:val="32"/>
        </w:rPr>
        <w:pict>
          <v:rect id="_x0000_s1101" style="position:absolute;left:0;text-align:left;margin-left:304.7pt;margin-top:24.85pt;width:12.75pt;height:13.5pt;z-index:251740160"/>
        </w:pict>
      </w:r>
      <w:r>
        <w:rPr>
          <w:rFonts w:asciiTheme="majorBidi" w:hAnsiTheme="majorBidi" w:cstheme="majorBidi"/>
          <w:noProof/>
          <w:sz w:val="32"/>
          <w:szCs w:val="32"/>
        </w:rPr>
        <w:pict>
          <v:rect id="_x0000_s1103" style="position:absolute;left:0;text-align:left;margin-left:30.2pt;margin-top:25.45pt;width:12.75pt;height:13.5pt;z-index:251742208"/>
        </w:pict>
      </w:r>
      <w:r>
        <w:rPr>
          <w:rFonts w:asciiTheme="majorBidi" w:hAnsiTheme="majorBidi" w:cstheme="majorBidi"/>
          <w:noProof/>
          <w:sz w:val="32"/>
          <w:szCs w:val="32"/>
        </w:rPr>
        <w:pict>
          <v:rect id="_x0000_s1102" style="position:absolute;left:0;text-align:left;margin-left:159.2pt;margin-top:25.45pt;width:12.75pt;height:13.5pt;z-index:251741184"/>
        </w:pict>
      </w:r>
      <w:r w:rsidR="00B91A78" w:rsidRPr="00BF0A50">
        <w:rPr>
          <w:rFonts w:asciiTheme="majorBidi" w:hAnsiTheme="majorBidi" w:cstheme="majorBidi" w:hint="cs"/>
          <w:sz w:val="28"/>
          <w:szCs w:val="28"/>
          <w:rtl/>
          <w:lang w:bidi="ar-DZ"/>
        </w:rPr>
        <w:t xml:space="preserve"> من ناحية الحجم </w:t>
      </w:r>
      <w:r w:rsidR="00B91A78">
        <w:rPr>
          <w:rFonts w:asciiTheme="majorBidi" w:hAnsiTheme="majorBidi" w:cstheme="majorBidi" w:hint="cs"/>
          <w:sz w:val="28"/>
          <w:szCs w:val="28"/>
          <w:rtl/>
          <w:lang w:bidi="ar-DZ"/>
        </w:rPr>
        <w:t>؟</w:t>
      </w:r>
    </w:p>
    <w:p w:rsidR="00B91A78" w:rsidRPr="00B920D4" w:rsidRDefault="00B91A78" w:rsidP="00B91A78">
      <w:pPr>
        <w:tabs>
          <w:tab w:val="right" w:pos="282"/>
          <w:tab w:val="left" w:pos="2407"/>
        </w:tabs>
        <w:bidi/>
        <w:spacing w:line="240" w:lineRule="auto"/>
        <w:jc w:val="both"/>
        <w:rPr>
          <w:rFonts w:asciiTheme="majorBidi" w:hAnsiTheme="majorBidi" w:cstheme="majorBidi"/>
          <w:sz w:val="28"/>
          <w:szCs w:val="28"/>
          <w:rtl/>
          <w:lang w:bidi="ar-DZ"/>
        </w:rPr>
      </w:pPr>
      <w:r>
        <w:rPr>
          <w:rFonts w:asciiTheme="majorBidi" w:hAnsiTheme="majorBidi" w:cstheme="majorBidi" w:hint="cs"/>
          <w:sz w:val="32"/>
          <w:szCs w:val="32"/>
          <w:rtl/>
          <w:lang w:bidi="ar-DZ"/>
        </w:rPr>
        <w:t xml:space="preserve">                             </w:t>
      </w:r>
      <w:r w:rsidRPr="004F1726">
        <w:rPr>
          <w:rFonts w:asciiTheme="majorBidi" w:hAnsiTheme="majorBidi" w:cstheme="majorBidi" w:hint="cs"/>
          <w:sz w:val="28"/>
          <w:szCs w:val="28"/>
          <w:rtl/>
          <w:lang w:bidi="ar-DZ"/>
        </w:rPr>
        <w:t>قادرة</w:t>
      </w:r>
      <w:r>
        <w:rPr>
          <w:rFonts w:asciiTheme="majorBidi" w:hAnsiTheme="majorBidi" w:cstheme="majorBidi" w:hint="cs"/>
          <w:sz w:val="28"/>
          <w:szCs w:val="28"/>
          <w:rtl/>
          <w:lang w:bidi="ar-DZ"/>
        </w:rPr>
        <w:t xml:space="preserve">                         قادرة نوعا ما                        غير قادرة</w:t>
      </w:r>
    </w:p>
    <w:p w:rsidR="00B91A78" w:rsidRDefault="000D1A3A" w:rsidP="00B91A78">
      <w:pPr>
        <w:tabs>
          <w:tab w:val="right" w:pos="282"/>
          <w:tab w:val="left" w:pos="2407"/>
        </w:tabs>
        <w:bidi/>
        <w:spacing w:line="240" w:lineRule="auto"/>
        <w:jc w:val="both"/>
        <w:rPr>
          <w:rFonts w:asciiTheme="majorBidi" w:hAnsiTheme="majorBidi" w:cstheme="majorBidi"/>
          <w:sz w:val="28"/>
          <w:szCs w:val="28"/>
          <w:rtl/>
          <w:lang w:bidi="ar-DZ"/>
        </w:rPr>
      </w:pPr>
      <w:r>
        <w:rPr>
          <w:rFonts w:asciiTheme="majorBidi" w:hAnsiTheme="majorBidi" w:cstheme="majorBidi"/>
          <w:noProof/>
          <w:sz w:val="28"/>
          <w:szCs w:val="28"/>
          <w:rtl/>
        </w:rPr>
        <w:pict>
          <v:rect id="_x0000_s1156" style="position:absolute;left:0;text-align:left;margin-left:42.95pt;margin-top:21.8pt;width:12.75pt;height:13.5pt;z-index:251796480"/>
        </w:pict>
      </w:r>
      <w:r>
        <w:rPr>
          <w:rFonts w:asciiTheme="majorBidi" w:hAnsiTheme="majorBidi" w:cstheme="majorBidi"/>
          <w:noProof/>
          <w:sz w:val="28"/>
          <w:szCs w:val="28"/>
          <w:rtl/>
        </w:rPr>
        <w:pict>
          <v:rect id="_x0000_s1155" style="position:absolute;left:0;text-align:left;margin-left:174.2pt;margin-top:24.05pt;width:12.75pt;height:13.5pt;z-index:251795456"/>
        </w:pict>
      </w:r>
      <w:r>
        <w:rPr>
          <w:rFonts w:asciiTheme="majorBidi" w:hAnsiTheme="majorBidi" w:cstheme="majorBidi"/>
          <w:noProof/>
          <w:sz w:val="28"/>
          <w:szCs w:val="28"/>
          <w:rtl/>
        </w:rPr>
        <w:pict>
          <v:rect id="_x0000_s1154" style="position:absolute;left:0;text-align:left;margin-left:327.95pt;margin-top:24.8pt;width:12.75pt;height:13.5pt;z-index:251794432"/>
        </w:pict>
      </w:r>
      <w:r w:rsidR="00B91A78">
        <w:rPr>
          <w:rFonts w:asciiTheme="majorBidi" w:hAnsiTheme="majorBidi" w:cstheme="majorBidi" w:hint="cs"/>
          <w:sz w:val="28"/>
          <w:szCs w:val="28"/>
          <w:rtl/>
          <w:lang w:bidi="ar-DZ"/>
        </w:rPr>
        <w:t>من ناحية الكفاءة؟</w:t>
      </w:r>
    </w:p>
    <w:p w:rsidR="00B91A78" w:rsidRPr="004F1726" w:rsidRDefault="00B91A78" w:rsidP="00B91A78">
      <w:pPr>
        <w:tabs>
          <w:tab w:val="right" w:pos="282"/>
          <w:tab w:val="left" w:pos="2407"/>
        </w:tabs>
        <w:bidi/>
        <w:spacing w:line="240" w:lineRule="auto"/>
        <w:jc w:val="both"/>
        <w:rPr>
          <w:rFonts w:asciiTheme="majorBidi" w:hAnsiTheme="majorBidi" w:cstheme="majorBidi"/>
          <w:sz w:val="28"/>
          <w:szCs w:val="28"/>
          <w:lang w:bidi="ar-DZ"/>
        </w:rPr>
      </w:pPr>
      <w:r>
        <w:rPr>
          <w:rFonts w:asciiTheme="majorBidi" w:hAnsiTheme="majorBidi" w:cstheme="majorBidi" w:hint="cs"/>
          <w:sz w:val="28"/>
          <w:szCs w:val="28"/>
          <w:rtl/>
          <w:lang w:bidi="ar-DZ"/>
        </w:rPr>
        <w:t xml:space="preserve">                        </w:t>
      </w:r>
      <w:r w:rsidRPr="004F1726">
        <w:rPr>
          <w:rFonts w:asciiTheme="majorBidi" w:hAnsiTheme="majorBidi" w:cstheme="majorBidi" w:hint="cs"/>
          <w:sz w:val="28"/>
          <w:szCs w:val="28"/>
          <w:rtl/>
          <w:lang w:bidi="ar-DZ"/>
        </w:rPr>
        <w:t>قادرة</w:t>
      </w:r>
      <w:r>
        <w:rPr>
          <w:rFonts w:asciiTheme="majorBidi" w:hAnsiTheme="majorBidi" w:cstheme="majorBidi" w:hint="cs"/>
          <w:sz w:val="28"/>
          <w:szCs w:val="28"/>
          <w:rtl/>
          <w:lang w:bidi="ar-DZ"/>
        </w:rPr>
        <w:t xml:space="preserve">                              قادرة نوعا ما                        غير قادرة </w:t>
      </w:r>
    </w:p>
    <w:p w:rsidR="00B91A78" w:rsidRPr="00E576A7" w:rsidRDefault="00B91A78" w:rsidP="008271B4">
      <w:pPr>
        <w:pStyle w:val="Paragraphedeliste"/>
        <w:numPr>
          <w:ilvl w:val="0"/>
          <w:numId w:val="132"/>
        </w:numPr>
        <w:tabs>
          <w:tab w:val="right" w:pos="282"/>
          <w:tab w:val="left" w:pos="565"/>
        </w:tabs>
        <w:bidi/>
        <w:spacing w:line="240" w:lineRule="auto"/>
        <w:ind w:left="282" w:hanging="284"/>
        <w:jc w:val="both"/>
        <w:rPr>
          <w:rFonts w:asciiTheme="majorBidi" w:hAnsiTheme="majorBidi" w:cstheme="majorBidi"/>
          <w:sz w:val="28"/>
          <w:szCs w:val="28"/>
          <w:lang w:bidi="ar-DZ"/>
        </w:rPr>
      </w:pPr>
      <w:r w:rsidRPr="00E576A7">
        <w:rPr>
          <w:rFonts w:asciiTheme="majorBidi" w:hAnsiTheme="majorBidi" w:cstheme="majorBidi" w:hint="cs"/>
          <w:sz w:val="28"/>
          <w:szCs w:val="28"/>
          <w:rtl/>
          <w:lang w:bidi="ar-DZ"/>
        </w:rPr>
        <w:t>هل أنت</w:t>
      </w:r>
      <w:r>
        <w:rPr>
          <w:rFonts w:asciiTheme="majorBidi" w:hAnsiTheme="majorBidi" w:cstheme="majorBidi" w:hint="cs"/>
          <w:sz w:val="28"/>
          <w:szCs w:val="28"/>
          <w:rtl/>
          <w:lang w:bidi="ar-DZ"/>
        </w:rPr>
        <w:t>م</w:t>
      </w:r>
      <w:r w:rsidRPr="00E576A7">
        <w:rPr>
          <w:rFonts w:asciiTheme="majorBidi" w:hAnsiTheme="majorBidi" w:cstheme="majorBidi" w:hint="cs"/>
          <w:sz w:val="28"/>
          <w:szCs w:val="28"/>
          <w:rtl/>
          <w:lang w:bidi="ar-DZ"/>
        </w:rPr>
        <w:t xml:space="preserve"> مع فكرة أن التغيير في نظام التعليم العالي استطاع إخراج المنظومة الجامعية من الأزمة التي مرت بها؟ </w:t>
      </w:r>
    </w:p>
    <w:p w:rsidR="00B91A78" w:rsidRDefault="000D1A3A" w:rsidP="00B91A78">
      <w:pPr>
        <w:tabs>
          <w:tab w:val="right" w:pos="282"/>
          <w:tab w:val="left" w:pos="565"/>
        </w:tabs>
        <w:bidi/>
        <w:spacing w:line="240" w:lineRule="auto"/>
        <w:jc w:val="both"/>
        <w:rPr>
          <w:rFonts w:asciiTheme="majorBidi" w:hAnsiTheme="majorBidi" w:cstheme="majorBidi"/>
          <w:sz w:val="32"/>
          <w:szCs w:val="32"/>
          <w:rtl/>
          <w:lang w:bidi="ar-DZ"/>
        </w:rPr>
      </w:pPr>
      <w:r>
        <w:rPr>
          <w:rFonts w:asciiTheme="majorBidi" w:hAnsiTheme="majorBidi" w:cstheme="majorBidi"/>
          <w:noProof/>
          <w:sz w:val="32"/>
          <w:szCs w:val="32"/>
          <w:rtl/>
        </w:rPr>
        <w:pict>
          <v:rect id="_x0000_s1089" style="position:absolute;left:0;text-align:left;margin-left:169.7pt;margin-top:3.15pt;width:12.75pt;height:13.5pt;z-index:251727872"/>
        </w:pict>
      </w:r>
      <w:r w:rsidRPr="000D1A3A">
        <w:rPr>
          <w:rFonts w:asciiTheme="majorBidi" w:hAnsiTheme="majorBidi" w:cs="Traditional Arabic"/>
          <w:b/>
          <w:bCs/>
          <w:noProof/>
          <w:sz w:val="36"/>
          <w:szCs w:val="36"/>
          <w:rtl/>
        </w:rPr>
        <w:pict>
          <v:rect id="_x0000_s1081" style="position:absolute;left:0;text-align:left;margin-left:279.95pt;margin-top:3.6pt;width:12.75pt;height:13.5pt;z-index:251719680"/>
        </w:pict>
      </w:r>
      <w:r w:rsidR="00B91A78">
        <w:rPr>
          <w:rFonts w:asciiTheme="majorBidi" w:hAnsiTheme="majorBidi" w:cstheme="majorBidi" w:hint="cs"/>
          <w:sz w:val="32"/>
          <w:szCs w:val="32"/>
          <w:rtl/>
          <w:lang w:bidi="ar-DZ"/>
        </w:rPr>
        <w:t xml:space="preserve">                                   نعم </w:t>
      </w:r>
      <w:r w:rsidR="00B91A78" w:rsidRPr="00737721">
        <w:rPr>
          <w:rFonts w:asciiTheme="majorBidi" w:hAnsiTheme="majorBidi" w:cstheme="majorBidi" w:hint="cs"/>
          <w:sz w:val="32"/>
          <w:szCs w:val="32"/>
          <w:rtl/>
          <w:lang w:bidi="ar-DZ"/>
        </w:rPr>
        <w:t xml:space="preserve"> </w:t>
      </w:r>
      <w:r w:rsidR="00B91A78">
        <w:rPr>
          <w:rFonts w:asciiTheme="majorBidi" w:hAnsiTheme="majorBidi" w:cstheme="majorBidi" w:hint="cs"/>
          <w:sz w:val="32"/>
          <w:szCs w:val="32"/>
          <w:rtl/>
          <w:lang w:bidi="ar-DZ"/>
        </w:rPr>
        <w:t xml:space="preserve">                         لا           </w:t>
      </w:r>
    </w:p>
    <w:p w:rsidR="00B91A78" w:rsidRDefault="00B91A78" w:rsidP="00B91A78">
      <w:pPr>
        <w:tabs>
          <w:tab w:val="right" w:pos="282"/>
          <w:tab w:val="left" w:pos="565"/>
        </w:tabs>
        <w:bidi/>
        <w:spacing w:line="240" w:lineRule="auto"/>
        <w:jc w:val="both"/>
        <w:rPr>
          <w:rFonts w:asciiTheme="majorBidi" w:hAnsiTheme="majorBidi" w:cstheme="majorBidi"/>
          <w:sz w:val="28"/>
          <w:szCs w:val="28"/>
          <w:rtl/>
          <w:lang w:bidi="ar-DZ"/>
        </w:rPr>
      </w:pPr>
      <w:r>
        <w:rPr>
          <w:rFonts w:asciiTheme="majorBidi" w:hAnsiTheme="majorBidi" w:cstheme="majorBidi" w:hint="cs"/>
          <w:sz w:val="28"/>
          <w:szCs w:val="28"/>
          <w:rtl/>
          <w:lang w:bidi="ar-DZ"/>
        </w:rPr>
        <w:t>لماذا؟</w:t>
      </w:r>
      <w:r w:rsidRPr="0065264E">
        <w:rPr>
          <w:rFonts w:asciiTheme="majorBidi" w:hAnsiTheme="majorBidi" w:cstheme="majorBidi" w:hint="cs"/>
          <w:sz w:val="28"/>
          <w:szCs w:val="28"/>
          <w:rtl/>
          <w:lang w:bidi="ar-DZ"/>
        </w:rPr>
        <w:t>....</w:t>
      </w:r>
      <w:r>
        <w:rPr>
          <w:rFonts w:asciiTheme="majorBidi" w:hAnsiTheme="majorBidi" w:cstheme="majorBidi" w:hint="cs"/>
          <w:sz w:val="28"/>
          <w:szCs w:val="28"/>
          <w:rtl/>
          <w:lang w:bidi="ar-DZ"/>
        </w:rPr>
        <w:t>...........................</w:t>
      </w:r>
      <w:r w:rsidRPr="0065264E">
        <w:rPr>
          <w:rFonts w:asciiTheme="majorBidi" w:hAnsiTheme="majorBidi" w:cstheme="majorBidi" w:hint="cs"/>
          <w:sz w:val="28"/>
          <w:szCs w:val="28"/>
          <w:rtl/>
          <w:lang w:bidi="ar-DZ"/>
        </w:rPr>
        <w:t>.............................................</w:t>
      </w:r>
      <w:r>
        <w:rPr>
          <w:rFonts w:asciiTheme="majorBidi" w:hAnsiTheme="majorBidi" w:cstheme="majorBidi" w:hint="cs"/>
          <w:sz w:val="28"/>
          <w:szCs w:val="28"/>
          <w:rtl/>
          <w:lang w:bidi="ar-DZ"/>
        </w:rPr>
        <w:t>..................</w:t>
      </w:r>
      <w:r w:rsidRPr="0065264E">
        <w:rPr>
          <w:rFonts w:asciiTheme="majorBidi" w:hAnsiTheme="majorBidi" w:cstheme="majorBidi" w:hint="cs"/>
          <w:sz w:val="28"/>
          <w:szCs w:val="28"/>
          <w:rtl/>
          <w:lang w:bidi="ar-DZ"/>
        </w:rPr>
        <w:t>...............................</w:t>
      </w:r>
    </w:p>
    <w:p w:rsidR="00B91A78" w:rsidRPr="0065264E" w:rsidRDefault="00B91A78" w:rsidP="00B91A78">
      <w:pPr>
        <w:tabs>
          <w:tab w:val="right" w:pos="282"/>
          <w:tab w:val="left" w:pos="565"/>
        </w:tabs>
        <w:bidi/>
        <w:spacing w:line="240" w:lineRule="auto"/>
        <w:jc w:val="both"/>
        <w:rPr>
          <w:rFonts w:asciiTheme="majorBidi" w:hAnsiTheme="majorBidi" w:cstheme="majorBidi"/>
          <w:sz w:val="28"/>
          <w:szCs w:val="28"/>
          <w:rtl/>
          <w:lang w:bidi="ar-DZ"/>
        </w:rPr>
      </w:pPr>
      <w:r>
        <w:rPr>
          <w:rFonts w:asciiTheme="majorBidi" w:hAnsiTheme="majorBidi" w:cstheme="majorBidi" w:hint="cs"/>
          <w:sz w:val="28"/>
          <w:szCs w:val="28"/>
          <w:rtl/>
          <w:lang w:bidi="ar-DZ"/>
        </w:rPr>
        <w:t>....................................................................................................................................</w:t>
      </w:r>
    </w:p>
    <w:p w:rsidR="00B91A78" w:rsidRPr="006C6AE3" w:rsidRDefault="00B91A78" w:rsidP="008271B4">
      <w:pPr>
        <w:pStyle w:val="Paragraphedeliste"/>
        <w:numPr>
          <w:ilvl w:val="0"/>
          <w:numId w:val="132"/>
        </w:numPr>
        <w:bidi/>
        <w:spacing w:line="240" w:lineRule="auto"/>
        <w:ind w:left="282" w:hanging="284"/>
        <w:jc w:val="both"/>
        <w:rPr>
          <w:rFonts w:asciiTheme="majorBidi" w:hAnsiTheme="majorBidi" w:cs="Traditional Arabic"/>
          <w:b/>
          <w:bCs/>
          <w:sz w:val="28"/>
          <w:szCs w:val="28"/>
          <w:lang w:bidi="ar-DZ"/>
        </w:rPr>
      </w:pPr>
      <w:r>
        <w:rPr>
          <w:rFonts w:asciiTheme="majorBidi" w:hAnsiTheme="majorBidi" w:cs="Traditional Arabic" w:hint="cs"/>
          <w:b/>
          <w:bCs/>
          <w:sz w:val="36"/>
          <w:szCs w:val="36"/>
          <w:rtl/>
          <w:lang w:bidi="ar-DZ"/>
        </w:rPr>
        <w:t xml:space="preserve"> </w:t>
      </w:r>
      <w:r w:rsidRPr="006C6AE3">
        <w:rPr>
          <w:rFonts w:asciiTheme="majorBidi" w:hAnsiTheme="majorBidi" w:cstheme="majorBidi" w:hint="cs"/>
          <w:sz w:val="28"/>
          <w:szCs w:val="28"/>
          <w:rtl/>
          <w:lang w:bidi="ar-DZ"/>
        </w:rPr>
        <w:t>ما رأيك</w:t>
      </w:r>
      <w:r>
        <w:rPr>
          <w:rFonts w:asciiTheme="majorBidi" w:hAnsiTheme="majorBidi" w:cstheme="majorBidi" w:hint="cs"/>
          <w:sz w:val="28"/>
          <w:szCs w:val="28"/>
          <w:rtl/>
          <w:lang w:bidi="ar-DZ"/>
        </w:rPr>
        <w:t>م</w:t>
      </w:r>
      <w:r w:rsidRPr="006C6AE3">
        <w:rPr>
          <w:rFonts w:asciiTheme="majorBidi" w:hAnsiTheme="majorBidi" w:cstheme="majorBidi" w:hint="cs"/>
          <w:sz w:val="28"/>
          <w:szCs w:val="28"/>
          <w:rtl/>
          <w:lang w:bidi="ar-DZ"/>
        </w:rPr>
        <w:t xml:space="preserve"> في نوعية التكوين وجودة مخرجات التعليم العالي في نظام </w:t>
      </w:r>
      <w:r w:rsidRPr="006C6AE3">
        <w:rPr>
          <w:rFonts w:asciiTheme="majorBidi" w:hAnsiTheme="majorBidi" w:cstheme="majorBidi"/>
          <w:sz w:val="28"/>
          <w:szCs w:val="28"/>
          <w:lang w:bidi="ar-DZ"/>
        </w:rPr>
        <w:t>LMD</w:t>
      </w:r>
      <w:r w:rsidRPr="006C6AE3">
        <w:rPr>
          <w:rFonts w:asciiTheme="majorBidi" w:hAnsiTheme="majorBidi" w:cstheme="majorBidi" w:hint="cs"/>
          <w:sz w:val="28"/>
          <w:szCs w:val="28"/>
          <w:rtl/>
          <w:lang w:val="en-US" w:bidi="ar-DZ"/>
        </w:rPr>
        <w:t xml:space="preserve"> مقارنة مع النظام الكلاسيكي؟</w:t>
      </w:r>
    </w:p>
    <w:p w:rsidR="00B91A78" w:rsidRPr="006C6AE3" w:rsidRDefault="00B91A78" w:rsidP="00B91A78">
      <w:pPr>
        <w:bidi/>
        <w:spacing w:line="240" w:lineRule="auto"/>
        <w:jc w:val="both"/>
        <w:rPr>
          <w:rFonts w:asciiTheme="majorBidi" w:hAnsiTheme="majorBidi" w:cs="Traditional Arabic"/>
          <w:b/>
          <w:bCs/>
          <w:sz w:val="28"/>
          <w:szCs w:val="28"/>
          <w:lang w:bidi="ar-DZ"/>
        </w:rPr>
      </w:pPr>
      <w:r w:rsidRPr="006C6AE3">
        <w:rPr>
          <w:rFonts w:asciiTheme="majorBidi" w:hAnsiTheme="majorBidi" w:cstheme="majorBidi" w:hint="cs"/>
          <w:sz w:val="28"/>
          <w:szCs w:val="28"/>
          <w:rtl/>
          <w:lang w:val="en-US" w:bidi="ar-DZ"/>
        </w:rPr>
        <w:t>................................................................................................................................................................................................................................................................................................................................................................................................</w:t>
      </w:r>
      <w:r>
        <w:rPr>
          <w:rFonts w:asciiTheme="majorBidi" w:hAnsiTheme="majorBidi" w:cstheme="majorBidi" w:hint="cs"/>
          <w:sz w:val="28"/>
          <w:szCs w:val="28"/>
          <w:rtl/>
          <w:lang w:val="en-US" w:bidi="ar-DZ"/>
        </w:rPr>
        <w:t>...............</w:t>
      </w:r>
    </w:p>
    <w:p w:rsidR="00B91A78" w:rsidRPr="006C6AE3" w:rsidRDefault="00B91A78" w:rsidP="008271B4">
      <w:pPr>
        <w:pStyle w:val="Paragraphedeliste"/>
        <w:numPr>
          <w:ilvl w:val="0"/>
          <w:numId w:val="132"/>
        </w:numPr>
        <w:bidi/>
        <w:spacing w:line="240" w:lineRule="auto"/>
        <w:ind w:left="282" w:hanging="284"/>
        <w:jc w:val="both"/>
        <w:rPr>
          <w:rFonts w:asciiTheme="majorBidi" w:hAnsiTheme="majorBidi" w:cs="Traditional Arabic"/>
          <w:b/>
          <w:bCs/>
          <w:sz w:val="28"/>
          <w:szCs w:val="28"/>
          <w:lang w:bidi="ar-DZ"/>
        </w:rPr>
      </w:pPr>
      <w:r w:rsidRPr="006C6AE3">
        <w:rPr>
          <w:rFonts w:asciiTheme="majorBidi" w:hAnsiTheme="majorBidi" w:cstheme="majorBidi" w:hint="cs"/>
          <w:sz w:val="28"/>
          <w:szCs w:val="28"/>
          <w:rtl/>
          <w:lang w:bidi="ar-DZ"/>
        </w:rPr>
        <w:t>ما توقعك</w:t>
      </w:r>
      <w:r>
        <w:rPr>
          <w:rFonts w:asciiTheme="majorBidi" w:hAnsiTheme="majorBidi" w:cstheme="majorBidi" w:hint="cs"/>
          <w:sz w:val="28"/>
          <w:szCs w:val="28"/>
          <w:rtl/>
          <w:lang w:bidi="ar-DZ"/>
        </w:rPr>
        <w:t>م</w:t>
      </w:r>
      <w:r w:rsidRPr="006C6AE3">
        <w:rPr>
          <w:rFonts w:asciiTheme="majorBidi" w:hAnsiTheme="majorBidi" w:cstheme="majorBidi" w:hint="cs"/>
          <w:sz w:val="28"/>
          <w:szCs w:val="28"/>
          <w:rtl/>
          <w:lang w:bidi="ar-DZ"/>
        </w:rPr>
        <w:t xml:space="preserve"> لمستقبل نظام </w:t>
      </w:r>
      <w:r w:rsidRPr="006C6AE3">
        <w:rPr>
          <w:rFonts w:asciiTheme="majorBidi" w:hAnsiTheme="majorBidi" w:cstheme="majorBidi"/>
          <w:sz w:val="28"/>
          <w:szCs w:val="28"/>
          <w:lang w:bidi="ar-DZ"/>
        </w:rPr>
        <w:t>LMD</w:t>
      </w:r>
      <w:r w:rsidRPr="006C6AE3">
        <w:rPr>
          <w:rFonts w:asciiTheme="majorBidi" w:hAnsiTheme="majorBidi" w:cstheme="majorBidi" w:hint="cs"/>
          <w:sz w:val="28"/>
          <w:szCs w:val="28"/>
          <w:rtl/>
          <w:lang w:val="en-US" w:bidi="ar-DZ"/>
        </w:rPr>
        <w:t xml:space="preserve"> في الجامعة الجزائرية؟ </w:t>
      </w:r>
    </w:p>
    <w:p w:rsidR="00B91A78" w:rsidRPr="006C6AE3" w:rsidRDefault="00B91A78" w:rsidP="00B91A78">
      <w:pPr>
        <w:bidi/>
        <w:spacing w:line="240" w:lineRule="auto"/>
        <w:jc w:val="both"/>
        <w:rPr>
          <w:rFonts w:asciiTheme="majorBidi" w:hAnsiTheme="majorBidi" w:cstheme="majorBidi"/>
          <w:sz w:val="28"/>
          <w:szCs w:val="28"/>
          <w:rtl/>
          <w:lang w:bidi="ar-DZ"/>
        </w:rPr>
      </w:pPr>
      <w:r w:rsidRPr="006C6AE3">
        <w:rPr>
          <w:rFonts w:asciiTheme="majorBidi" w:hAnsiTheme="majorBidi" w:cstheme="majorBidi" w:hint="cs"/>
          <w:sz w:val="28"/>
          <w:szCs w:val="28"/>
          <w:rtl/>
          <w:lang w:bidi="ar-DZ"/>
        </w:rPr>
        <w:t>.....................................................................................................................................................................................................................................................................................................................................................</w:t>
      </w:r>
      <w:r>
        <w:rPr>
          <w:rFonts w:asciiTheme="majorBidi" w:hAnsiTheme="majorBidi" w:cstheme="majorBidi" w:hint="cs"/>
          <w:sz w:val="28"/>
          <w:szCs w:val="28"/>
          <w:rtl/>
          <w:lang w:bidi="ar-DZ"/>
        </w:rPr>
        <w:t>..........................................................</w:t>
      </w:r>
    </w:p>
    <w:p w:rsidR="00B91A78" w:rsidRDefault="00B91A78" w:rsidP="008271B4">
      <w:pPr>
        <w:pStyle w:val="Paragraphedeliste"/>
        <w:numPr>
          <w:ilvl w:val="0"/>
          <w:numId w:val="132"/>
        </w:numPr>
        <w:bidi/>
        <w:spacing w:line="240" w:lineRule="auto"/>
        <w:ind w:left="423" w:hanging="423"/>
        <w:jc w:val="both"/>
        <w:rPr>
          <w:rFonts w:asciiTheme="majorBidi" w:hAnsiTheme="majorBidi" w:cstheme="majorBidi"/>
          <w:sz w:val="32"/>
          <w:szCs w:val="32"/>
          <w:lang w:bidi="ar-DZ"/>
        </w:rPr>
      </w:pPr>
      <w:r w:rsidRPr="006C6AE3">
        <w:rPr>
          <w:rFonts w:asciiTheme="majorBidi" w:hAnsiTheme="majorBidi" w:cstheme="majorBidi" w:hint="cs"/>
          <w:sz w:val="28"/>
          <w:szCs w:val="28"/>
          <w:rtl/>
          <w:lang w:bidi="ar-DZ"/>
        </w:rPr>
        <w:t>في رأيك</w:t>
      </w:r>
      <w:r>
        <w:rPr>
          <w:rFonts w:asciiTheme="majorBidi" w:hAnsiTheme="majorBidi" w:cstheme="majorBidi" w:hint="cs"/>
          <w:sz w:val="28"/>
          <w:szCs w:val="28"/>
          <w:rtl/>
          <w:lang w:bidi="ar-DZ"/>
        </w:rPr>
        <w:t>م</w:t>
      </w:r>
      <w:r w:rsidRPr="006C6AE3">
        <w:rPr>
          <w:rFonts w:asciiTheme="majorBidi" w:hAnsiTheme="majorBidi" w:cstheme="majorBidi" w:hint="cs"/>
          <w:sz w:val="28"/>
          <w:szCs w:val="28"/>
          <w:rtl/>
          <w:lang w:bidi="ar-DZ"/>
        </w:rPr>
        <w:t xml:space="preserve"> هل توجد ضرورة للعودة إلى النظام الكلاسيكي؟</w:t>
      </w:r>
      <w:r>
        <w:rPr>
          <w:rFonts w:asciiTheme="majorBidi" w:hAnsiTheme="majorBidi" w:cstheme="majorBidi" w:hint="cs"/>
          <w:sz w:val="32"/>
          <w:szCs w:val="32"/>
          <w:rtl/>
          <w:lang w:bidi="ar-DZ"/>
        </w:rPr>
        <w:t xml:space="preserve"> </w:t>
      </w:r>
    </w:p>
    <w:p w:rsidR="00B91A78" w:rsidRDefault="000D1A3A" w:rsidP="00B91A78">
      <w:pPr>
        <w:tabs>
          <w:tab w:val="right" w:pos="2833"/>
          <w:tab w:val="right" w:pos="5242"/>
        </w:tabs>
        <w:bidi/>
        <w:spacing w:line="240" w:lineRule="auto"/>
        <w:jc w:val="both"/>
        <w:rPr>
          <w:rFonts w:asciiTheme="majorBidi" w:hAnsiTheme="majorBidi" w:cstheme="majorBidi"/>
          <w:sz w:val="32"/>
          <w:szCs w:val="32"/>
          <w:rtl/>
          <w:lang w:bidi="ar-DZ"/>
        </w:rPr>
      </w:pPr>
      <w:r w:rsidRPr="000D1A3A">
        <w:rPr>
          <w:rFonts w:asciiTheme="majorBidi" w:hAnsiTheme="majorBidi" w:cstheme="majorBidi"/>
          <w:noProof/>
          <w:sz w:val="28"/>
          <w:szCs w:val="28"/>
          <w:rtl/>
        </w:rPr>
        <w:pict>
          <v:rect id="_x0000_s1125" style="position:absolute;left:0;text-align:left;margin-left:171.95pt;margin-top:2.4pt;width:12.75pt;height:13.5pt;z-index:251764736"/>
        </w:pict>
      </w:r>
      <w:r w:rsidRPr="000D1A3A">
        <w:rPr>
          <w:rFonts w:asciiTheme="majorBidi" w:hAnsiTheme="majorBidi" w:cstheme="majorBidi"/>
          <w:noProof/>
          <w:sz w:val="28"/>
          <w:szCs w:val="28"/>
          <w:rtl/>
        </w:rPr>
        <w:pict>
          <v:rect id="_x0000_s1124" style="position:absolute;left:0;text-align:left;margin-left:274.7pt;margin-top:4.65pt;width:12.75pt;height:13.5pt;z-index:251763712"/>
        </w:pict>
      </w:r>
      <w:r w:rsidR="00B91A78">
        <w:rPr>
          <w:rFonts w:asciiTheme="majorBidi" w:hAnsiTheme="majorBidi" w:cstheme="majorBidi" w:hint="cs"/>
          <w:sz w:val="32"/>
          <w:szCs w:val="32"/>
          <w:rtl/>
          <w:lang w:bidi="ar-DZ"/>
        </w:rPr>
        <w:t xml:space="preserve">                                    </w:t>
      </w:r>
      <w:r w:rsidR="00B91A78" w:rsidRPr="006C6AE3">
        <w:rPr>
          <w:rFonts w:asciiTheme="majorBidi" w:hAnsiTheme="majorBidi" w:cstheme="majorBidi" w:hint="cs"/>
          <w:sz w:val="32"/>
          <w:szCs w:val="32"/>
          <w:rtl/>
          <w:lang w:bidi="ar-DZ"/>
        </w:rPr>
        <w:t xml:space="preserve">نعم    </w:t>
      </w:r>
      <w:r w:rsidR="00B91A78">
        <w:rPr>
          <w:rFonts w:asciiTheme="majorBidi" w:hAnsiTheme="majorBidi" w:cstheme="majorBidi" w:hint="cs"/>
          <w:sz w:val="32"/>
          <w:szCs w:val="32"/>
          <w:rtl/>
          <w:lang w:bidi="ar-DZ"/>
        </w:rPr>
        <w:t xml:space="preserve">                  </w:t>
      </w:r>
      <w:r w:rsidR="00B91A78" w:rsidRPr="006C6AE3">
        <w:rPr>
          <w:rFonts w:asciiTheme="majorBidi" w:hAnsiTheme="majorBidi" w:cstheme="majorBidi" w:hint="cs"/>
          <w:sz w:val="32"/>
          <w:szCs w:val="32"/>
          <w:rtl/>
          <w:lang w:bidi="ar-DZ"/>
        </w:rPr>
        <w:t xml:space="preserve">    لا  </w:t>
      </w:r>
    </w:p>
    <w:p w:rsidR="00B91A78" w:rsidRDefault="00B91A78" w:rsidP="00B91A78">
      <w:pPr>
        <w:tabs>
          <w:tab w:val="right" w:pos="2833"/>
          <w:tab w:val="right" w:pos="5242"/>
        </w:tabs>
        <w:bidi/>
        <w:spacing w:line="240" w:lineRule="auto"/>
        <w:jc w:val="both"/>
        <w:rPr>
          <w:rFonts w:asciiTheme="majorBidi" w:hAnsiTheme="majorBidi" w:cstheme="majorBidi"/>
          <w:sz w:val="28"/>
          <w:szCs w:val="28"/>
          <w:rtl/>
          <w:lang w:bidi="ar-DZ"/>
        </w:rPr>
      </w:pPr>
      <w:r>
        <w:rPr>
          <w:rFonts w:asciiTheme="majorBidi" w:hAnsiTheme="majorBidi" w:cstheme="majorBidi" w:hint="cs"/>
          <w:sz w:val="28"/>
          <w:szCs w:val="28"/>
          <w:rtl/>
          <w:lang w:bidi="ar-DZ"/>
        </w:rPr>
        <w:t>لماذا؟..............................................................................................................................</w:t>
      </w:r>
    </w:p>
    <w:p w:rsidR="00B91A78" w:rsidRPr="006C6AE3" w:rsidRDefault="00B91A78" w:rsidP="00B91A78">
      <w:pPr>
        <w:tabs>
          <w:tab w:val="right" w:pos="2833"/>
          <w:tab w:val="right" w:pos="5242"/>
        </w:tabs>
        <w:bidi/>
        <w:spacing w:line="240" w:lineRule="auto"/>
        <w:jc w:val="both"/>
        <w:rPr>
          <w:rFonts w:asciiTheme="majorBidi" w:hAnsiTheme="majorBidi" w:cstheme="majorBidi"/>
          <w:sz w:val="28"/>
          <w:szCs w:val="28"/>
          <w:lang w:bidi="ar-DZ"/>
        </w:rPr>
      </w:pPr>
      <w:r>
        <w:rPr>
          <w:rFonts w:asciiTheme="majorBidi" w:hAnsiTheme="majorBidi" w:cstheme="majorBidi" w:hint="cs"/>
          <w:sz w:val="28"/>
          <w:szCs w:val="28"/>
          <w:rtl/>
          <w:lang w:bidi="ar-DZ"/>
        </w:rPr>
        <w:t>.....................................................................................................................................</w:t>
      </w:r>
    </w:p>
    <w:p w:rsidR="00B91A78" w:rsidRPr="00003FD6" w:rsidRDefault="00B91A78" w:rsidP="008271B4">
      <w:pPr>
        <w:pStyle w:val="Paragraphedeliste"/>
        <w:numPr>
          <w:ilvl w:val="0"/>
          <w:numId w:val="132"/>
        </w:numPr>
        <w:bidi/>
        <w:spacing w:line="240" w:lineRule="auto"/>
        <w:ind w:left="282" w:hanging="284"/>
        <w:jc w:val="both"/>
        <w:rPr>
          <w:rFonts w:asciiTheme="majorBidi" w:hAnsiTheme="majorBidi" w:cs="Traditional Arabic"/>
          <w:b/>
          <w:bCs/>
          <w:sz w:val="28"/>
          <w:szCs w:val="28"/>
          <w:lang w:bidi="ar-DZ"/>
        </w:rPr>
      </w:pPr>
      <w:r w:rsidRPr="00003FD6">
        <w:rPr>
          <w:rFonts w:asciiTheme="majorBidi" w:hAnsiTheme="majorBidi" w:cstheme="majorBidi" w:hint="cs"/>
          <w:sz w:val="28"/>
          <w:szCs w:val="28"/>
          <w:rtl/>
          <w:lang w:val="en-US" w:bidi="ar-DZ"/>
        </w:rPr>
        <w:t xml:space="preserve"> كيف تؤثر الأخلاقيات المهنية للأستاذ الجامعي على مخرجات التعليم العالي؟</w:t>
      </w:r>
      <w:r>
        <w:rPr>
          <w:rFonts w:asciiTheme="majorBidi" w:hAnsiTheme="majorBidi" w:cstheme="majorBidi" w:hint="cs"/>
          <w:sz w:val="32"/>
          <w:szCs w:val="32"/>
          <w:rtl/>
          <w:lang w:val="en-US" w:bidi="ar-DZ"/>
        </w:rPr>
        <w:t xml:space="preserve"> </w:t>
      </w:r>
      <w:r w:rsidRPr="00003FD6">
        <w:rPr>
          <w:rFonts w:asciiTheme="majorBidi" w:hAnsiTheme="majorBidi" w:cstheme="majorBidi" w:hint="cs"/>
          <w:sz w:val="28"/>
          <w:szCs w:val="28"/>
          <w:rtl/>
          <w:lang w:val="en-US" w:bidi="ar-DZ"/>
        </w:rPr>
        <w:t>..............................................................................................................................................................................................................................................................................................................................................................................................................................</w:t>
      </w:r>
      <w:r>
        <w:rPr>
          <w:rFonts w:asciiTheme="majorBidi" w:hAnsiTheme="majorBidi" w:cstheme="majorBidi" w:hint="cs"/>
          <w:sz w:val="28"/>
          <w:szCs w:val="28"/>
          <w:rtl/>
          <w:lang w:val="en-US" w:bidi="ar-DZ"/>
        </w:rPr>
        <w:t>......................................................................................................</w:t>
      </w:r>
    </w:p>
    <w:p w:rsidR="00B91A78" w:rsidRPr="00003FD6" w:rsidRDefault="00B91A78" w:rsidP="008271B4">
      <w:pPr>
        <w:pStyle w:val="Paragraphedeliste"/>
        <w:numPr>
          <w:ilvl w:val="0"/>
          <w:numId w:val="132"/>
        </w:numPr>
        <w:bidi/>
        <w:spacing w:line="240" w:lineRule="auto"/>
        <w:ind w:left="282" w:hanging="284"/>
        <w:jc w:val="both"/>
        <w:rPr>
          <w:rFonts w:asciiTheme="majorBidi" w:hAnsiTheme="majorBidi" w:cs="Traditional Arabic"/>
          <w:b/>
          <w:bCs/>
          <w:sz w:val="28"/>
          <w:szCs w:val="28"/>
          <w:lang w:bidi="ar-DZ"/>
        </w:rPr>
      </w:pPr>
      <w:r w:rsidRPr="00003FD6">
        <w:rPr>
          <w:rFonts w:asciiTheme="majorBidi" w:hAnsiTheme="majorBidi" w:cstheme="majorBidi" w:hint="cs"/>
          <w:sz w:val="28"/>
          <w:szCs w:val="28"/>
          <w:rtl/>
          <w:lang w:val="en-US" w:bidi="ar-DZ"/>
        </w:rPr>
        <w:lastRenderedPageBreak/>
        <w:t xml:space="preserve">هل تؤثر الحرية الأكاديمية للأستاذ الجامعي على دور المنظومة الجامعية في المجتمع؟                    </w:t>
      </w:r>
    </w:p>
    <w:p w:rsidR="00B91A78" w:rsidRDefault="000D1A3A" w:rsidP="00B91A78">
      <w:pPr>
        <w:tabs>
          <w:tab w:val="right" w:pos="2833"/>
          <w:tab w:val="right" w:pos="5101"/>
        </w:tabs>
        <w:bidi/>
        <w:spacing w:line="240" w:lineRule="auto"/>
        <w:jc w:val="both"/>
        <w:rPr>
          <w:rFonts w:asciiTheme="majorBidi" w:hAnsiTheme="majorBidi" w:cstheme="majorBidi"/>
          <w:sz w:val="32"/>
          <w:szCs w:val="32"/>
          <w:rtl/>
          <w:lang w:val="en-US" w:bidi="ar-DZ"/>
        </w:rPr>
      </w:pPr>
      <w:r>
        <w:rPr>
          <w:rFonts w:asciiTheme="majorBidi" w:hAnsiTheme="majorBidi" w:cstheme="majorBidi"/>
          <w:noProof/>
          <w:sz w:val="32"/>
          <w:szCs w:val="32"/>
          <w:rtl/>
        </w:rPr>
        <w:pict>
          <v:rect id="_x0000_s1126" style="position:absolute;left:0;text-align:left;margin-left:171.2pt;margin-top:3.75pt;width:12.75pt;height:13.5pt;z-index:251765760"/>
        </w:pict>
      </w:r>
      <w:r>
        <w:rPr>
          <w:rFonts w:asciiTheme="majorBidi" w:hAnsiTheme="majorBidi" w:cstheme="majorBidi"/>
          <w:noProof/>
          <w:sz w:val="32"/>
          <w:szCs w:val="32"/>
          <w:rtl/>
        </w:rPr>
        <w:pict>
          <v:rect id="_x0000_s1127" style="position:absolute;left:0;text-align:left;margin-left:276.2pt;margin-top:3.75pt;width:12.75pt;height:13.5pt;z-index:251766784"/>
        </w:pict>
      </w:r>
      <w:r w:rsidR="00B91A78">
        <w:rPr>
          <w:rFonts w:asciiTheme="majorBidi" w:hAnsiTheme="majorBidi" w:cstheme="majorBidi" w:hint="cs"/>
          <w:sz w:val="32"/>
          <w:szCs w:val="32"/>
          <w:rtl/>
          <w:lang w:val="en-US" w:bidi="ar-DZ"/>
        </w:rPr>
        <w:t xml:space="preserve">                                    نعم                          لا </w:t>
      </w:r>
    </w:p>
    <w:p w:rsidR="00B91A78" w:rsidRDefault="00B91A78" w:rsidP="00B91A78">
      <w:pPr>
        <w:bidi/>
        <w:spacing w:line="240" w:lineRule="auto"/>
        <w:rPr>
          <w:rFonts w:asciiTheme="majorBidi" w:hAnsiTheme="majorBidi" w:cstheme="majorBidi"/>
          <w:sz w:val="28"/>
          <w:szCs w:val="28"/>
          <w:rtl/>
          <w:lang w:val="en-US" w:bidi="ar-DZ"/>
        </w:rPr>
      </w:pPr>
      <w:r w:rsidRPr="00130A6D">
        <w:rPr>
          <w:rFonts w:asciiTheme="majorBidi" w:hAnsiTheme="majorBidi" w:cstheme="majorBidi" w:hint="cs"/>
          <w:sz w:val="28"/>
          <w:szCs w:val="28"/>
          <w:rtl/>
          <w:lang w:val="en-US" w:bidi="ar-DZ"/>
        </w:rPr>
        <w:t>كيف ذلك؟</w:t>
      </w:r>
      <w:r>
        <w:rPr>
          <w:rFonts w:asciiTheme="majorBidi" w:hAnsiTheme="majorBidi" w:cstheme="majorBidi" w:hint="cs"/>
          <w:sz w:val="28"/>
          <w:szCs w:val="28"/>
          <w:rtl/>
          <w:lang w:val="en-US" w:bidi="ar-DZ"/>
        </w:rPr>
        <w:t xml:space="preserve"> </w:t>
      </w:r>
      <w:r w:rsidRPr="00130A6D">
        <w:rPr>
          <w:rFonts w:asciiTheme="majorBidi" w:hAnsiTheme="majorBidi" w:cstheme="majorBidi" w:hint="cs"/>
          <w:sz w:val="28"/>
          <w:szCs w:val="28"/>
          <w:rtl/>
          <w:lang w:val="en-US" w:bidi="ar-DZ"/>
        </w:rPr>
        <w:t>........</w:t>
      </w:r>
      <w:r>
        <w:rPr>
          <w:rFonts w:asciiTheme="majorBidi" w:hAnsiTheme="majorBidi" w:cstheme="majorBidi" w:hint="cs"/>
          <w:sz w:val="28"/>
          <w:szCs w:val="28"/>
          <w:rtl/>
          <w:lang w:val="en-US" w:bidi="ar-DZ"/>
        </w:rPr>
        <w:t>....................</w:t>
      </w:r>
      <w:r w:rsidRPr="00130A6D">
        <w:rPr>
          <w:rFonts w:asciiTheme="majorBidi" w:hAnsiTheme="majorBidi" w:cstheme="majorBidi" w:hint="cs"/>
          <w:sz w:val="28"/>
          <w:szCs w:val="28"/>
          <w:rtl/>
          <w:lang w:val="en-US" w:bidi="ar-DZ"/>
        </w:rPr>
        <w:t>................................................................</w:t>
      </w:r>
      <w:r>
        <w:rPr>
          <w:rFonts w:asciiTheme="majorBidi" w:hAnsiTheme="majorBidi" w:cstheme="majorBidi" w:hint="cs"/>
          <w:sz w:val="28"/>
          <w:szCs w:val="28"/>
          <w:rtl/>
          <w:lang w:val="en-US" w:bidi="ar-DZ"/>
        </w:rPr>
        <w:t>........................</w:t>
      </w:r>
    </w:p>
    <w:p w:rsidR="00B91A78" w:rsidRPr="00130A6D" w:rsidRDefault="00B91A78" w:rsidP="003A44D5">
      <w:pPr>
        <w:bidi/>
        <w:spacing w:line="240" w:lineRule="auto"/>
        <w:rPr>
          <w:rFonts w:asciiTheme="majorBidi" w:hAnsiTheme="majorBidi" w:cstheme="majorBidi"/>
          <w:sz w:val="28"/>
          <w:szCs w:val="28"/>
          <w:rtl/>
          <w:lang w:val="en-US" w:bidi="ar-DZ"/>
        </w:rPr>
      </w:pPr>
      <w:r>
        <w:rPr>
          <w:rFonts w:asciiTheme="majorBidi" w:hAnsiTheme="majorBidi" w:cstheme="majorBidi" w:hint="cs"/>
          <w:sz w:val="28"/>
          <w:szCs w:val="28"/>
          <w:rtl/>
          <w:lang w:val="en-US" w:bidi="ar-DZ"/>
        </w:rPr>
        <w:t>.................................................................................................................................</w:t>
      </w:r>
    </w:p>
    <w:p w:rsidR="00B91A78" w:rsidRPr="00F5195B" w:rsidRDefault="00B91A78" w:rsidP="00B91A78">
      <w:pPr>
        <w:tabs>
          <w:tab w:val="left" w:pos="565"/>
        </w:tabs>
        <w:bidi/>
        <w:spacing w:line="240" w:lineRule="auto"/>
        <w:jc w:val="both"/>
        <w:rPr>
          <w:rFonts w:asciiTheme="majorBidi" w:hAnsiTheme="majorBidi" w:cs="Traditional Arabic"/>
          <w:b/>
          <w:bCs/>
          <w:sz w:val="32"/>
          <w:szCs w:val="32"/>
          <w:rtl/>
          <w:lang w:bidi="ar-DZ"/>
        </w:rPr>
      </w:pPr>
      <w:r w:rsidRPr="00F5195B">
        <w:rPr>
          <w:rFonts w:asciiTheme="majorBidi" w:hAnsiTheme="majorBidi" w:cs="Traditional Arabic" w:hint="cs"/>
          <w:b/>
          <w:bCs/>
          <w:sz w:val="32"/>
          <w:szCs w:val="32"/>
          <w:rtl/>
          <w:lang w:bidi="ar-DZ"/>
        </w:rPr>
        <w:t>2-2 تحديات البيئة الخارجية:</w:t>
      </w:r>
    </w:p>
    <w:p w:rsidR="00B91A78" w:rsidRPr="00F5195B" w:rsidRDefault="00B91A78" w:rsidP="008271B4">
      <w:pPr>
        <w:pStyle w:val="Paragraphedeliste"/>
        <w:numPr>
          <w:ilvl w:val="0"/>
          <w:numId w:val="133"/>
        </w:numPr>
        <w:tabs>
          <w:tab w:val="left" w:pos="423"/>
        </w:tabs>
        <w:bidi/>
        <w:spacing w:line="240" w:lineRule="auto"/>
        <w:ind w:hanging="722"/>
        <w:jc w:val="both"/>
        <w:rPr>
          <w:rFonts w:asciiTheme="majorBidi" w:hAnsiTheme="majorBidi" w:cs="Traditional Arabic"/>
          <w:b/>
          <w:bCs/>
          <w:sz w:val="28"/>
          <w:szCs w:val="28"/>
          <w:lang w:bidi="ar-DZ"/>
        </w:rPr>
      </w:pPr>
      <w:r w:rsidRPr="00F5195B">
        <w:rPr>
          <w:rFonts w:asciiTheme="majorBidi" w:hAnsiTheme="majorBidi" w:cstheme="majorBidi" w:hint="cs"/>
          <w:sz w:val="28"/>
          <w:szCs w:val="28"/>
          <w:rtl/>
          <w:lang w:bidi="ar-DZ"/>
        </w:rPr>
        <w:t>وزارة التعليم العالي والبحث العلمي بصفتها المشرف العام على كل الجامعات الجزائرية:</w:t>
      </w:r>
    </w:p>
    <w:p w:rsidR="00B91A78" w:rsidRDefault="00B91A78" w:rsidP="00B91A78">
      <w:pPr>
        <w:tabs>
          <w:tab w:val="left" w:pos="423"/>
        </w:tabs>
        <w:bidi/>
        <w:spacing w:line="240" w:lineRule="auto"/>
        <w:jc w:val="both"/>
        <w:rPr>
          <w:rFonts w:asciiTheme="majorBidi" w:hAnsiTheme="majorBidi" w:cstheme="majorBidi"/>
          <w:sz w:val="32"/>
          <w:szCs w:val="32"/>
          <w:rtl/>
          <w:lang w:bidi="ar-DZ"/>
        </w:rPr>
      </w:pPr>
      <w:r w:rsidRPr="00F5195B">
        <w:rPr>
          <w:rFonts w:asciiTheme="majorBidi" w:hAnsiTheme="majorBidi" w:cstheme="majorBidi" w:hint="cs"/>
          <w:sz w:val="28"/>
          <w:szCs w:val="28"/>
          <w:rtl/>
          <w:lang w:bidi="ar-DZ"/>
        </w:rPr>
        <w:t>هل الإصلاحات الخاصة بوزارة التعليم العالي والبحث العلمي منذ الاستقلال إلى يومنا هذا انعكست سلبا على المؤسسات الجامعية؟</w:t>
      </w:r>
      <w:r>
        <w:rPr>
          <w:rFonts w:asciiTheme="majorBidi" w:hAnsiTheme="majorBidi" w:cstheme="majorBidi" w:hint="cs"/>
          <w:sz w:val="32"/>
          <w:szCs w:val="32"/>
          <w:rtl/>
          <w:lang w:bidi="ar-DZ"/>
        </w:rPr>
        <w:t xml:space="preserve"> </w:t>
      </w:r>
    </w:p>
    <w:p w:rsidR="00B91A78" w:rsidRDefault="000D1A3A" w:rsidP="00B91A78">
      <w:pPr>
        <w:tabs>
          <w:tab w:val="left" w:pos="423"/>
        </w:tabs>
        <w:bidi/>
        <w:spacing w:line="240" w:lineRule="auto"/>
        <w:jc w:val="both"/>
        <w:rPr>
          <w:rFonts w:asciiTheme="majorBidi" w:hAnsiTheme="majorBidi" w:cstheme="majorBidi"/>
          <w:sz w:val="28"/>
          <w:szCs w:val="28"/>
          <w:rtl/>
          <w:lang w:bidi="ar-DZ"/>
        </w:rPr>
      </w:pPr>
      <w:r>
        <w:rPr>
          <w:rFonts w:asciiTheme="majorBidi" w:hAnsiTheme="majorBidi" w:cstheme="majorBidi"/>
          <w:noProof/>
          <w:sz w:val="28"/>
          <w:szCs w:val="28"/>
          <w:rtl/>
        </w:rPr>
        <w:pict>
          <v:rect id="_x0000_s1091" style="position:absolute;left:0;text-align:left;margin-left:356.45pt;margin-top:3.65pt;width:12.75pt;height:13.5pt;z-index:251729920"/>
        </w:pict>
      </w:r>
      <w:r w:rsidRPr="000D1A3A">
        <w:rPr>
          <w:rFonts w:asciiTheme="majorBidi" w:hAnsiTheme="majorBidi" w:cs="Traditional Arabic"/>
          <w:b/>
          <w:bCs/>
          <w:noProof/>
          <w:sz w:val="28"/>
          <w:szCs w:val="28"/>
          <w:rtl/>
        </w:rPr>
        <w:pict>
          <v:rect id="_x0000_s1092" style="position:absolute;left:0;text-align:left;margin-left:264.95pt;margin-top:2.15pt;width:12.75pt;height:13.5pt;z-index:251730944"/>
        </w:pict>
      </w:r>
      <w:r w:rsidR="00B91A78">
        <w:rPr>
          <w:rFonts w:asciiTheme="majorBidi" w:hAnsiTheme="majorBidi" w:cstheme="majorBidi" w:hint="cs"/>
          <w:sz w:val="32"/>
          <w:szCs w:val="32"/>
          <w:rtl/>
          <w:lang w:bidi="ar-DZ"/>
        </w:rPr>
        <w:t xml:space="preserve">                  نعم                  لا                  </w:t>
      </w:r>
      <w:r w:rsidR="00B91A78" w:rsidRPr="00F5195B">
        <w:rPr>
          <w:rFonts w:asciiTheme="majorBidi" w:hAnsiTheme="majorBidi" w:cstheme="majorBidi" w:hint="cs"/>
          <w:sz w:val="28"/>
          <w:szCs w:val="28"/>
          <w:rtl/>
          <w:lang w:bidi="ar-DZ"/>
        </w:rPr>
        <w:t>إذا كانت الإجابة بنعم (يمكن اختيار أكثر من اقتراح)</w:t>
      </w:r>
    </w:p>
    <w:p w:rsidR="00B91A78" w:rsidRDefault="00B91A78" w:rsidP="00B91A78">
      <w:pPr>
        <w:tabs>
          <w:tab w:val="left" w:pos="423"/>
        </w:tabs>
        <w:bidi/>
        <w:spacing w:line="240" w:lineRule="auto"/>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إذا كانت الإجابة بلا انتقل إلى الجزء الخاص به </w:t>
      </w:r>
    </w:p>
    <w:p w:rsidR="00B91A78" w:rsidRPr="00F5195B" w:rsidRDefault="00B91A78" w:rsidP="00B91A78">
      <w:pPr>
        <w:tabs>
          <w:tab w:val="left" w:pos="423"/>
        </w:tabs>
        <w:bidi/>
        <w:spacing w:line="240" w:lineRule="auto"/>
        <w:jc w:val="both"/>
        <w:rPr>
          <w:rFonts w:asciiTheme="majorBidi" w:hAnsiTheme="majorBidi" w:cstheme="majorBidi"/>
          <w:sz w:val="28"/>
          <w:szCs w:val="28"/>
          <w:rtl/>
          <w:lang w:bidi="ar-DZ"/>
        </w:rPr>
      </w:pPr>
    </w:p>
    <w:p w:rsidR="00B91A78" w:rsidRDefault="00B91A78" w:rsidP="00B91A78">
      <w:pPr>
        <w:tabs>
          <w:tab w:val="left" w:pos="423"/>
        </w:tabs>
        <w:bidi/>
        <w:spacing w:line="240" w:lineRule="auto"/>
        <w:jc w:val="both"/>
        <w:rPr>
          <w:rFonts w:asciiTheme="majorBidi" w:hAnsiTheme="majorBidi" w:cstheme="majorBidi"/>
          <w:sz w:val="28"/>
          <w:szCs w:val="28"/>
          <w:rtl/>
          <w:lang w:bidi="ar-DZ"/>
        </w:rPr>
      </w:pPr>
      <w:r w:rsidRPr="003F3B07">
        <w:rPr>
          <w:rFonts w:asciiTheme="majorBidi" w:hAnsiTheme="majorBidi" w:cstheme="majorBidi" w:hint="cs"/>
          <w:sz w:val="28"/>
          <w:szCs w:val="28"/>
          <w:rtl/>
          <w:lang w:bidi="ar-DZ"/>
        </w:rPr>
        <w:t xml:space="preserve">نتج عن الإصلاحات: </w:t>
      </w:r>
    </w:p>
    <w:p w:rsidR="00B91A78" w:rsidRPr="003F3B07" w:rsidRDefault="000D1A3A" w:rsidP="00B91A78">
      <w:pPr>
        <w:tabs>
          <w:tab w:val="left" w:pos="423"/>
        </w:tabs>
        <w:bidi/>
        <w:spacing w:line="240" w:lineRule="auto"/>
        <w:jc w:val="both"/>
        <w:rPr>
          <w:rFonts w:asciiTheme="majorBidi" w:hAnsiTheme="majorBidi" w:cstheme="majorBidi"/>
          <w:sz w:val="28"/>
          <w:szCs w:val="28"/>
          <w:rtl/>
          <w:lang w:bidi="ar-DZ"/>
        </w:rPr>
      </w:pPr>
      <w:r>
        <w:rPr>
          <w:rFonts w:asciiTheme="majorBidi" w:hAnsiTheme="majorBidi" w:cstheme="majorBidi"/>
          <w:noProof/>
          <w:sz w:val="28"/>
          <w:szCs w:val="28"/>
          <w:rtl/>
        </w:rPr>
        <w:pict>
          <v:rect id="_x0000_s1093" style="position:absolute;left:0;text-align:left;margin-left:157.7pt;margin-top:-.35pt;width:12.75pt;height:13.5pt;z-index:251731968"/>
        </w:pict>
      </w:r>
      <w:r w:rsidR="00B91A78" w:rsidRPr="003F3B07">
        <w:rPr>
          <w:rFonts w:asciiTheme="majorBidi" w:hAnsiTheme="majorBidi" w:cstheme="majorBidi" w:hint="cs"/>
          <w:sz w:val="28"/>
          <w:szCs w:val="28"/>
          <w:rtl/>
          <w:lang w:bidi="ar-DZ"/>
        </w:rPr>
        <w:t>- عدم توفر المناخ الهادئ لتحقيق المهام المسندة للوزارة وللجامعة</w:t>
      </w:r>
    </w:p>
    <w:p w:rsidR="00B91A78" w:rsidRPr="003F3B07" w:rsidRDefault="000D1A3A" w:rsidP="008271B4">
      <w:pPr>
        <w:pStyle w:val="Paragraphedeliste"/>
        <w:numPr>
          <w:ilvl w:val="0"/>
          <w:numId w:val="114"/>
        </w:numPr>
        <w:tabs>
          <w:tab w:val="left" w:pos="139"/>
          <w:tab w:val="right" w:pos="2124"/>
        </w:tabs>
        <w:bidi/>
        <w:spacing w:line="240" w:lineRule="auto"/>
        <w:ind w:hanging="722"/>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094" style="position:absolute;left:0;text-align:left;margin-left:237.95pt;margin-top:16.35pt;width:12.75pt;height:13.5pt;z-index:251732992"/>
        </w:pict>
      </w:r>
      <w:r w:rsidR="00B91A78">
        <w:rPr>
          <w:rFonts w:asciiTheme="majorBidi" w:hAnsiTheme="majorBidi" w:cstheme="majorBidi" w:hint="cs"/>
          <w:sz w:val="28"/>
          <w:szCs w:val="28"/>
          <w:rtl/>
          <w:lang w:bidi="ar-DZ"/>
        </w:rPr>
        <w:t xml:space="preserve"> </w:t>
      </w:r>
      <w:r w:rsidR="00B91A78" w:rsidRPr="003F3B07">
        <w:rPr>
          <w:rFonts w:asciiTheme="majorBidi" w:hAnsiTheme="majorBidi" w:cstheme="majorBidi" w:hint="cs"/>
          <w:sz w:val="28"/>
          <w:szCs w:val="28"/>
          <w:rtl/>
          <w:lang w:bidi="ar-DZ"/>
        </w:rPr>
        <w:t>فقدان التوازن والاستمرارية في متابعة مجريات القضايا الإدارية باختلاف الأشكال التنظيمية على المستويين الوزاري والجامعي</w:t>
      </w:r>
    </w:p>
    <w:p w:rsidR="00B91A78" w:rsidRPr="003F3B07" w:rsidRDefault="000D1A3A" w:rsidP="008271B4">
      <w:pPr>
        <w:pStyle w:val="Paragraphedeliste"/>
        <w:numPr>
          <w:ilvl w:val="0"/>
          <w:numId w:val="114"/>
        </w:numPr>
        <w:tabs>
          <w:tab w:val="left" w:pos="139"/>
          <w:tab w:val="right" w:pos="2408"/>
        </w:tabs>
        <w:bidi/>
        <w:spacing w:line="240" w:lineRule="auto"/>
        <w:ind w:hanging="722"/>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095" style="position:absolute;left:0;text-align:left;margin-left:237.95pt;margin-top:.65pt;width:12.75pt;height:13.5pt;z-index:251734016"/>
        </w:pict>
      </w:r>
      <w:r w:rsidR="00B91A78">
        <w:rPr>
          <w:rFonts w:asciiTheme="majorBidi" w:hAnsiTheme="majorBidi" w:cstheme="majorBidi" w:hint="cs"/>
          <w:noProof/>
          <w:sz w:val="28"/>
          <w:szCs w:val="28"/>
          <w:rtl/>
          <w:lang w:eastAsia="fr-FR"/>
        </w:rPr>
        <w:t xml:space="preserve"> </w:t>
      </w:r>
      <w:r w:rsidR="00B91A78" w:rsidRPr="003F3B07">
        <w:rPr>
          <w:rFonts w:asciiTheme="majorBidi" w:hAnsiTheme="majorBidi" w:cstheme="majorBidi"/>
          <w:noProof/>
          <w:sz w:val="28"/>
          <w:szCs w:val="28"/>
          <w:rtl/>
          <w:lang w:eastAsia="fr-FR"/>
        </w:rPr>
        <w:t>التاثير</w:t>
      </w:r>
      <w:r w:rsidR="00B91A78" w:rsidRPr="003F3B07">
        <w:rPr>
          <w:rFonts w:asciiTheme="majorBidi" w:hAnsiTheme="majorBidi" w:cstheme="majorBidi" w:hint="cs"/>
          <w:noProof/>
          <w:sz w:val="28"/>
          <w:szCs w:val="28"/>
          <w:rtl/>
          <w:lang w:eastAsia="fr-FR"/>
        </w:rPr>
        <w:t xml:space="preserve"> على السير الحسن للجانب البيداغوجي </w:t>
      </w:r>
    </w:p>
    <w:p w:rsidR="00B91A78" w:rsidRPr="00675EE4" w:rsidRDefault="000D1A3A" w:rsidP="008271B4">
      <w:pPr>
        <w:pStyle w:val="Paragraphedeliste"/>
        <w:numPr>
          <w:ilvl w:val="0"/>
          <w:numId w:val="114"/>
        </w:numPr>
        <w:tabs>
          <w:tab w:val="left" w:pos="139"/>
          <w:tab w:val="right" w:pos="2408"/>
        </w:tabs>
        <w:bidi/>
        <w:spacing w:line="240" w:lineRule="auto"/>
        <w:ind w:hanging="722"/>
        <w:jc w:val="both"/>
        <w:rPr>
          <w:rFonts w:asciiTheme="majorBidi" w:hAnsiTheme="majorBidi" w:cstheme="majorBidi"/>
          <w:sz w:val="28"/>
          <w:szCs w:val="28"/>
          <w:lang w:bidi="ar-DZ"/>
        </w:rPr>
      </w:pPr>
      <w:r w:rsidRPr="000D1A3A">
        <w:rPr>
          <w:rFonts w:asciiTheme="majorBidi" w:hAnsiTheme="majorBidi" w:cstheme="majorBidi"/>
          <w:noProof/>
          <w:sz w:val="32"/>
          <w:szCs w:val="32"/>
          <w:lang w:eastAsia="fr-FR"/>
        </w:rPr>
        <w:pict>
          <v:rect id="_x0000_s1096" style="position:absolute;left:0;text-align:left;margin-left:237.95pt;margin-top:2.9pt;width:12.75pt;height:13.5pt;z-index:251735040"/>
        </w:pict>
      </w:r>
      <w:r w:rsidR="00B91A78">
        <w:rPr>
          <w:rFonts w:asciiTheme="majorBidi" w:hAnsiTheme="majorBidi" w:cstheme="majorBidi" w:hint="cs"/>
          <w:noProof/>
          <w:sz w:val="32"/>
          <w:szCs w:val="32"/>
          <w:rtl/>
          <w:lang w:eastAsia="fr-FR"/>
        </w:rPr>
        <w:t xml:space="preserve"> </w:t>
      </w:r>
      <w:r w:rsidR="00B91A78" w:rsidRPr="00675EE4">
        <w:rPr>
          <w:rFonts w:asciiTheme="majorBidi" w:hAnsiTheme="majorBidi" w:cstheme="majorBidi" w:hint="cs"/>
          <w:noProof/>
          <w:sz w:val="28"/>
          <w:szCs w:val="28"/>
          <w:rtl/>
          <w:lang w:eastAsia="fr-FR"/>
        </w:rPr>
        <w:t>التاثير سلبا على الجانب المتعلق بالبحث العلمي</w:t>
      </w:r>
      <w:r w:rsidR="00B91A78" w:rsidRPr="00675EE4">
        <w:rPr>
          <w:rFonts w:asciiTheme="majorBidi" w:hAnsiTheme="majorBidi" w:cstheme="majorBidi" w:hint="cs"/>
          <w:sz w:val="28"/>
          <w:szCs w:val="28"/>
          <w:rtl/>
          <w:lang w:bidi="ar-DZ"/>
        </w:rPr>
        <w:t xml:space="preserve"> </w:t>
      </w:r>
    </w:p>
    <w:p w:rsidR="00B91A78" w:rsidRPr="00D55393" w:rsidRDefault="00B91A78" w:rsidP="00B91A78">
      <w:pPr>
        <w:tabs>
          <w:tab w:val="left" w:pos="423"/>
          <w:tab w:val="right" w:pos="2408"/>
        </w:tabs>
        <w:bidi/>
        <w:spacing w:line="240" w:lineRule="auto"/>
        <w:jc w:val="both"/>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w:t>
      </w:r>
      <w:r w:rsidRPr="00D55393">
        <w:rPr>
          <w:rFonts w:asciiTheme="majorBidi" w:hAnsiTheme="majorBidi" w:cstheme="majorBidi" w:hint="cs"/>
          <w:sz w:val="28"/>
          <w:szCs w:val="28"/>
          <w:rtl/>
          <w:lang w:bidi="ar-DZ"/>
        </w:rPr>
        <w:t>إذا كانت الإجابة بـ</w:t>
      </w:r>
      <w:r w:rsidRPr="00651FA7">
        <w:rPr>
          <w:rFonts w:asciiTheme="majorBidi" w:hAnsiTheme="majorBidi" w:cstheme="majorBidi" w:hint="cs"/>
          <w:b/>
          <w:bCs/>
          <w:sz w:val="28"/>
          <w:szCs w:val="28"/>
          <w:rtl/>
          <w:lang w:bidi="ar-DZ"/>
        </w:rPr>
        <w:t>: لا</w:t>
      </w:r>
      <w:r w:rsidRPr="00D55393">
        <w:rPr>
          <w:rFonts w:asciiTheme="majorBidi" w:hAnsiTheme="majorBidi" w:cstheme="majorBidi" w:hint="cs"/>
          <w:sz w:val="28"/>
          <w:szCs w:val="28"/>
          <w:rtl/>
          <w:lang w:bidi="ar-DZ"/>
        </w:rPr>
        <w:t xml:space="preserve"> حدد </w:t>
      </w:r>
      <w:r>
        <w:rPr>
          <w:rFonts w:asciiTheme="majorBidi" w:hAnsiTheme="majorBidi" w:cstheme="majorBidi" w:hint="cs"/>
          <w:sz w:val="28"/>
          <w:szCs w:val="28"/>
          <w:rtl/>
          <w:lang w:bidi="ar-DZ"/>
        </w:rPr>
        <w:t>النقاط التي انعكست بالإيجاب على المنظومة الجامعية</w:t>
      </w:r>
    </w:p>
    <w:p w:rsidR="00B91A78" w:rsidRDefault="00B91A78" w:rsidP="008271B4">
      <w:pPr>
        <w:pStyle w:val="Paragraphedeliste"/>
        <w:numPr>
          <w:ilvl w:val="0"/>
          <w:numId w:val="136"/>
        </w:numPr>
        <w:tabs>
          <w:tab w:val="left" w:pos="423"/>
          <w:tab w:val="right" w:pos="2408"/>
          <w:tab w:val="right" w:pos="3116"/>
        </w:tabs>
        <w:bidi/>
        <w:spacing w:line="240" w:lineRule="auto"/>
        <w:ind w:firstLine="1971"/>
        <w:jc w:val="both"/>
        <w:rPr>
          <w:rFonts w:asciiTheme="majorBidi" w:hAnsiTheme="majorBidi" w:cstheme="majorBidi"/>
          <w:sz w:val="28"/>
          <w:szCs w:val="28"/>
          <w:lang w:bidi="ar-DZ"/>
        </w:rPr>
      </w:pPr>
      <w:r>
        <w:rPr>
          <w:rFonts w:asciiTheme="majorBidi" w:hAnsiTheme="majorBidi" w:cstheme="majorBidi" w:hint="cs"/>
          <w:sz w:val="28"/>
          <w:szCs w:val="28"/>
          <w:rtl/>
          <w:lang w:bidi="ar-DZ"/>
        </w:rPr>
        <w:t>.................................................................................</w:t>
      </w:r>
    </w:p>
    <w:p w:rsidR="00B91A78" w:rsidRDefault="00B91A78" w:rsidP="008271B4">
      <w:pPr>
        <w:pStyle w:val="Paragraphedeliste"/>
        <w:numPr>
          <w:ilvl w:val="0"/>
          <w:numId w:val="136"/>
        </w:numPr>
        <w:tabs>
          <w:tab w:val="left" w:pos="423"/>
          <w:tab w:val="right" w:pos="2408"/>
          <w:tab w:val="right" w:pos="3116"/>
        </w:tabs>
        <w:bidi/>
        <w:spacing w:line="240" w:lineRule="auto"/>
        <w:ind w:firstLine="1971"/>
        <w:jc w:val="both"/>
        <w:rPr>
          <w:rFonts w:asciiTheme="majorBidi" w:hAnsiTheme="majorBidi" w:cstheme="majorBidi"/>
          <w:sz w:val="28"/>
          <w:szCs w:val="28"/>
          <w:lang w:bidi="ar-DZ"/>
        </w:rPr>
      </w:pPr>
      <w:r>
        <w:rPr>
          <w:rFonts w:asciiTheme="majorBidi" w:hAnsiTheme="majorBidi" w:cstheme="majorBidi" w:hint="cs"/>
          <w:sz w:val="28"/>
          <w:szCs w:val="28"/>
          <w:rtl/>
          <w:lang w:bidi="ar-DZ"/>
        </w:rPr>
        <w:t>.................................................................................</w:t>
      </w:r>
    </w:p>
    <w:p w:rsidR="00B91A78" w:rsidRDefault="00B91A78" w:rsidP="008271B4">
      <w:pPr>
        <w:pStyle w:val="Paragraphedeliste"/>
        <w:numPr>
          <w:ilvl w:val="0"/>
          <w:numId w:val="136"/>
        </w:numPr>
        <w:tabs>
          <w:tab w:val="left" w:pos="423"/>
          <w:tab w:val="right" w:pos="2408"/>
          <w:tab w:val="right" w:pos="3116"/>
        </w:tabs>
        <w:bidi/>
        <w:spacing w:line="240" w:lineRule="auto"/>
        <w:ind w:firstLine="1971"/>
        <w:jc w:val="both"/>
        <w:rPr>
          <w:rFonts w:asciiTheme="majorBidi" w:hAnsiTheme="majorBidi" w:cstheme="majorBidi"/>
          <w:sz w:val="28"/>
          <w:szCs w:val="28"/>
          <w:lang w:bidi="ar-DZ"/>
        </w:rPr>
      </w:pPr>
      <w:r>
        <w:rPr>
          <w:rFonts w:asciiTheme="majorBidi" w:hAnsiTheme="majorBidi" w:cstheme="majorBidi" w:hint="cs"/>
          <w:sz w:val="28"/>
          <w:szCs w:val="28"/>
          <w:rtl/>
          <w:lang w:bidi="ar-DZ"/>
        </w:rPr>
        <w:t>................................................................................</w:t>
      </w:r>
    </w:p>
    <w:p w:rsidR="00B91A78" w:rsidRPr="00DA2586" w:rsidRDefault="00B91A78" w:rsidP="008271B4">
      <w:pPr>
        <w:pStyle w:val="Paragraphedeliste"/>
        <w:numPr>
          <w:ilvl w:val="0"/>
          <w:numId w:val="136"/>
        </w:numPr>
        <w:tabs>
          <w:tab w:val="left" w:pos="423"/>
          <w:tab w:val="right" w:pos="2408"/>
          <w:tab w:val="right" w:pos="3116"/>
        </w:tabs>
        <w:bidi/>
        <w:spacing w:line="240" w:lineRule="auto"/>
        <w:ind w:firstLine="1971"/>
        <w:jc w:val="both"/>
        <w:rPr>
          <w:rFonts w:asciiTheme="majorBidi" w:hAnsiTheme="majorBidi" w:cstheme="majorBidi"/>
          <w:sz w:val="28"/>
          <w:szCs w:val="28"/>
          <w:lang w:bidi="ar-DZ"/>
        </w:rPr>
      </w:pPr>
      <w:r>
        <w:rPr>
          <w:rFonts w:asciiTheme="majorBidi" w:hAnsiTheme="majorBidi" w:cstheme="majorBidi" w:hint="cs"/>
          <w:sz w:val="28"/>
          <w:szCs w:val="28"/>
          <w:rtl/>
          <w:lang w:bidi="ar-DZ"/>
        </w:rPr>
        <w:t>................................................................................</w:t>
      </w:r>
    </w:p>
    <w:p w:rsidR="00B91A78" w:rsidRPr="00C62ADE" w:rsidRDefault="00B91A78" w:rsidP="008271B4">
      <w:pPr>
        <w:pStyle w:val="Paragraphedeliste"/>
        <w:numPr>
          <w:ilvl w:val="0"/>
          <w:numId w:val="133"/>
        </w:numPr>
        <w:tabs>
          <w:tab w:val="left" w:pos="423"/>
        </w:tabs>
        <w:bidi/>
        <w:spacing w:line="240" w:lineRule="auto"/>
        <w:ind w:hanging="722"/>
        <w:jc w:val="both"/>
        <w:rPr>
          <w:rFonts w:ascii="Traditional Arabic" w:hAnsi="Traditional Arabic" w:cs="Traditional Arabic"/>
          <w:b/>
          <w:bCs/>
          <w:sz w:val="28"/>
          <w:szCs w:val="28"/>
          <w:lang w:bidi="ar-DZ"/>
        </w:rPr>
      </w:pPr>
      <w:r w:rsidRPr="00C62ADE">
        <w:rPr>
          <w:rFonts w:asciiTheme="majorBidi" w:hAnsiTheme="majorBidi" w:cstheme="majorBidi" w:hint="cs"/>
          <w:sz w:val="28"/>
          <w:szCs w:val="28"/>
          <w:rtl/>
          <w:lang w:bidi="ar-DZ"/>
        </w:rPr>
        <w:t xml:space="preserve">التحديات التي تواجه التعليم: </w:t>
      </w:r>
      <w:r w:rsidRPr="00C62ADE">
        <w:rPr>
          <w:rFonts w:asciiTheme="majorBidi" w:hAnsiTheme="majorBidi" w:cstheme="majorBidi" w:hint="cs"/>
          <w:sz w:val="32"/>
          <w:szCs w:val="32"/>
          <w:rtl/>
          <w:lang w:bidi="ar-DZ"/>
        </w:rPr>
        <w:t xml:space="preserve"> </w:t>
      </w:r>
      <w:r w:rsidRPr="00C62ADE">
        <w:rPr>
          <w:rFonts w:ascii="Traditional Arabic" w:hAnsi="Traditional Arabic" w:cs="Traditional Arabic"/>
          <w:b/>
          <w:bCs/>
          <w:sz w:val="28"/>
          <w:szCs w:val="28"/>
          <w:rtl/>
          <w:lang w:bidi="ar-DZ"/>
        </w:rPr>
        <w:t xml:space="preserve">( ضع الرقم 1 </w:t>
      </w:r>
      <w:r w:rsidRPr="00C62ADE">
        <w:rPr>
          <w:rFonts w:ascii="Traditional Arabic" w:hAnsi="Traditional Arabic" w:cs="Traditional Arabic" w:hint="cs"/>
          <w:b/>
          <w:bCs/>
          <w:sz w:val="28"/>
          <w:szCs w:val="28"/>
          <w:rtl/>
          <w:lang w:bidi="ar-DZ"/>
        </w:rPr>
        <w:t>للأكثر</w:t>
      </w:r>
      <w:r w:rsidRPr="00C62ADE">
        <w:rPr>
          <w:rFonts w:ascii="Traditional Arabic" w:hAnsi="Traditional Arabic" w:cs="Traditional Arabic"/>
          <w:b/>
          <w:bCs/>
          <w:sz w:val="28"/>
          <w:szCs w:val="28"/>
          <w:rtl/>
          <w:lang w:bidi="ar-DZ"/>
        </w:rPr>
        <w:t xml:space="preserve"> </w:t>
      </w:r>
      <w:r w:rsidRPr="00C62ADE">
        <w:rPr>
          <w:rFonts w:ascii="Traditional Arabic" w:hAnsi="Traditional Arabic" w:cs="Traditional Arabic" w:hint="cs"/>
          <w:b/>
          <w:bCs/>
          <w:sz w:val="28"/>
          <w:szCs w:val="28"/>
          <w:rtl/>
          <w:lang w:bidi="ar-DZ"/>
        </w:rPr>
        <w:t>تأثيرا</w:t>
      </w:r>
      <w:r w:rsidRPr="00C62ADE">
        <w:rPr>
          <w:rFonts w:ascii="Traditional Arabic" w:hAnsi="Traditional Arabic" w:cs="Traditional Arabic"/>
          <w:b/>
          <w:bCs/>
          <w:sz w:val="28"/>
          <w:szCs w:val="28"/>
          <w:rtl/>
          <w:lang w:bidi="ar-DZ"/>
        </w:rPr>
        <w:t xml:space="preserve"> وصولا للرقم 6 </w:t>
      </w:r>
      <w:r w:rsidRPr="00C62ADE">
        <w:rPr>
          <w:rFonts w:ascii="Traditional Arabic" w:hAnsi="Traditional Arabic" w:cs="Traditional Arabic" w:hint="cs"/>
          <w:b/>
          <w:bCs/>
          <w:sz w:val="28"/>
          <w:szCs w:val="28"/>
          <w:rtl/>
          <w:lang w:bidi="ar-DZ"/>
        </w:rPr>
        <w:t>ال</w:t>
      </w:r>
      <w:r w:rsidRPr="00C62ADE">
        <w:rPr>
          <w:rFonts w:ascii="Traditional Arabic" w:hAnsi="Traditional Arabic" w:cs="Traditional Arabic"/>
          <w:b/>
          <w:bCs/>
          <w:sz w:val="28"/>
          <w:szCs w:val="28"/>
          <w:rtl/>
          <w:lang w:bidi="ar-DZ"/>
        </w:rPr>
        <w:t xml:space="preserve">أقل </w:t>
      </w:r>
      <w:r w:rsidRPr="00C62ADE">
        <w:rPr>
          <w:rFonts w:ascii="Traditional Arabic" w:hAnsi="Traditional Arabic" w:cs="Traditional Arabic" w:hint="cs"/>
          <w:b/>
          <w:bCs/>
          <w:sz w:val="28"/>
          <w:szCs w:val="28"/>
          <w:rtl/>
          <w:lang w:bidi="ar-DZ"/>
        </w:rPr>
        <w:t>تأثيرا</w:t>
      </w:r>
      <w:r w:rsidRPr="00C62ADE">
        <w:rPr>
          <w:rFonts w:ascii="Traditional Arabic" w:hAnsi="Traditional Arabic" w:cs="Traditional Arabic"/>
          <w:b/>
          <w:bCs/>
          <w:sz w:val="28"/>
          <w:szCs w:val="28"/>
          <w:rtl/>
          <w:lang w:bidi="ar-DZ"/>
        </w:rPr>
        <w:t>)</w:t>
      </w:r>
    </w:p>
    <w:p w:rsidR="00B91A78" w:rsidRPr="00D23323"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04" style="position:absolute;left:0;text-align:left;margin-left:133.7pt;margin-top:-.2pt;width:12.75pt;height:13.5pt;z-index:251743232"/>
        </w:pict>
      </w:r>
      <w:r w:rsidR="00B91A78" w:rsidRPr="00D23323">
        <w:rPr>
          <w:rFonts w:asciiTheme="majorBidi" w:hAnsiTheme="majorBidi" w:cstheme="majorBidi" w:hint="cs"/>
          <w:sz w:val="28"/>
          <w:szCs w:val="28"/>
          <w:rtl/>
          <w:lang w:bidi="ar-DZ"/>
        </w:rPr>
        <w:t xml:space="preserve">التطور والتقدم التكنولوجي </w:t>
      </w:r>
    </w:p>
    <w:p w:rsidR="00B91A78" w:rsidRPr="00D23323"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05" style="position:absolute;left:0;text-align:left;margin-left:133.7pt;margin-top:.15pt;width:12.75pt;height:13.5pt;z-index:251744256"/>
        </w:pict>
      </w:r>
      <w:r w:rsidR="00B91A78" w:rsidRPr="00D23323">
        <w:rPr>
          <w:rFonts w:asciiTheme="majorBidi" w:hAnsiTheme="majorBidi" w:cstheme="majorBidi" w:hint="cs"/>
          <w:sz w:val="28"/>
          <w:szCs w:val="28"/>
          <w:rtl/>
          <w:lang w:bidi="ar-DZ"/>
        </w:rPr>
        <w:t>التعليم الالكتروني عن بعد أو الجامعة الافتراضية</w:t>
      </w:r>
    </w:p>
    <w:p w:rsidR="00B91A78" w:rsidRPr="00D23323"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06" style="position:absolute;left:0;text-align:left;margin-left:132.95pt;margin-top:.5pt;width:12.75pt;height:13.5pt;z-index:251745280"/>
        </w:pict>
      </w:r>
      <w:r w:rsidR="00B91A78" w:rsidRPr="00D23323">
        <w:rPr>
          <w:rFonts w:asciiTheme="majorBidi" w:hAnsiTheme="majorBidi" w:cstheme="majorBidi" w:hint="cs"/>
          <w:sz w:val="28"/>
          <w:szCs w:val="28"/>
          <w:rtl/>
          <w:lang w:bidi="ar-DZ"/>
        </w:rPr>
        <w:t>التجهيزات والوسائل المستخدمة في العملية التعليمية</w:t>
      </w:r>
    </w:p>
    <w:p w:rsidR="00B91A78" w:rsidRPr="00D23323"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07" style="position:absolute;left:0;text-align:left;margin-left:132.95pt;margin-top:2.35pt;width:12.75pt;height:13.5pt;z-index:251746304"/>
        </w:pict>
      </w:r>
      <w:r w:rsidR="00B91A78" w:rsidRPr="00D23323">
        <w:rPr>
          <w:rFonts w:asciiTheme="majorBidi" w:hAnsiTheme="majorBidi" w:cstheme="majorBidi" w:hint="cs"/>
          <w:sz w:val="28"/>
          <w:szCs w:val="28"/>
          <w:rtl/>
          <w:lang w:bidi="ar-DZ"/>
        </w:rPr>
        <w:t>مجانية التعليم والارتفاع المتزايد في تكاليف التعليم العالي</w:t>
      </w:r>
    </w:p>
    <w:p w:rsidR="00B91A78" w:rsidRPr="00D23323"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08" style="position:absolute;left:0;text-align:left;margin-left:132.2pt;margin-top:2.7pt;width:12.75pt;height:13.5pt;z-index:251747328"/>
        </w:pict>
      </w:r>
      <w:r w:rsidR="00B91A78" w:rsidRPr="00D23323">
        <w:rPr>
          <w:rFonts w:asciiTheme="majorBidi" w:hAnsiTheme="majorBidi" w:cstheme="majorBidi" w:hint="cs"/>
          <w:sz w:val="28"/>
          <w:szCs w:val="28"/>
          <w:rtl/>
          <w:lang w:bidi="ar-DZ"/>
        </w:rPr>
        <w:t>ارتفاع أعداد الطلبة الوافدين إليها</w:t>
      </w:r>
    </w:p>
    <w:p w:rsidR="00B91A78" w:rsidRPr="00D23323"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09" style="position:absolute;left:0;text-align:left;margin-left:132.2pt;margin-top:2.3pt;width:12.75pt;height:13.5pt;z-index:251748352"/>
        </w:pict>
      </w:r>
      <w:r w:rsidR="00B91A78" w:rsidRPr="00D23323">
        <w:rPr>
          <w:rFonts w:asciiTheme="majorBidi" w:hAnsiTheme="majorBidi" w:cstheme="majorBidi" w:hint="cs"/>
          <w:sz w:val="28"/>
          <w:szCs w:val="28"/>
          <w:rtl/>
          <w:lang w:bidi="ar-DZ"/>
        </w:rPr>
        <w:t>محتوى البرامج التعليمية</w:t>
      </w:r>
    </w:p>
    <w:p w:rsidR="00B91A78" w:rsidRPr="00CC1EE7" w:rsidRDefault="00B91A78" w:rsidP="008271B4">
      <w:pPr>
        <w:pStyle w:val="Paragraphedeliste"/>
        <w:numPr>
          <w:ilvl w:val="0"/>
          <w:numId w:val="114"/>
        </w:numPr>
        <w:tabs>
          <w:tab w:val="left" w:pos="423"/>
        </w:tabs>
        <w:bidi/>
        <w:spacing w:line="240" w:lineRule="auto"/>
        <w:jc w:val="both"/>
        <w:rPr>
          <w:rFonts w:asciiTheme="majorBidi" w:hAnsiTheme="majorBidi" w:cstheme="majorBidi"/>
          <w:sz w:val="32"/>
          <w:szCs w:val="32"/>
          <w:lang w:bidi="ar-DZ"/>
        </w:rPr>
      </w:pPr>
      <w:r w:rsidRPr="00D23323">
        <w:rPr>
          <w:rFonts w:asciiTheme="majorBidi" w:hAnsiTheme="majorBidi" w:cstheme="majorBidi" w:hint="cs"/>
          <w:sz w:val="28"/>
          <w:szCs w:val="28"/>
          <w:rtl/>
          <w:lang w:bidi="ar-DZ"/>
        </w:rPr>
        <w:t>أخرى أذكرها:</w:t>
      </w:r>
      <w:r>
        <w:rPr>
          <w:rFonts w:asciiTheme="majorBidi" w:hAnsiTheme="majorBidi" w:cstheme="majorBidi" w:hint="cs"/>
          <w:sz w:val="28"/>
          <w:szCs w:val="28"/>
          <w:rtl/>
          <w:lang w:bidi="ar-DZ"/>
        </w:rPr>
        <w:t xml:space="preserve"> </w:t>
      </w:r>
      <w:r w:rsidRPr="00D23323">
        <w:rPr>
          <w:rFonts w:asciiTheme="majorBidi" w:hAnsiTheme="majorBidi" w:cstheme="majorBidi" w:hint="cs"/>
          <w:sz w:val="28"/>
          <w:szCs w:val="28"/>
          <w:rtl/>
          <w:lang w:bidi="ar-DZ"/>
        </w:rPr>
        <w:t>...........................</w:t>
      </w:r>
      <w:r>
        <w:rPr>
          <w:rFonts w:asciiTheme="majorBidi" w:hAnsiTheme="majorBidi" w:cstheme="majorBidi" w:hint="cs"/>
          <w:sz w:val="28"/>
          <w:szCs w:val="28"/>
          <w:rtl/>
          <w:lang w:bidi="ar-DZ"/>
        </w:rPr>
        <w:t xml:space="preserve">      </w:t>
      </w:r>
      <w:r w:rsidRPr="00D23323">
        <w:rPr>
          <w:rFonts w:asciiTheme="majorBidi" w:hAnsiTheme="majorBidi" w:cstheme="majorBidi" w:hint="cs"/>
          <w:sz w:val="28"/>
          <w:szCs w:val="28"/>
          <w:rtl/>
          <w:lang w:bidi="ar-DZ"/>
        </w:rPr>
        <w:t>.......</w:t>
      </w:r>
      <w:r>
        <w:rPr>
          <w:rFonts w:asciiTheme="majorBidi" w:hAnsiTheme="majorBidi" w:cstheme="majorBidi" w:hint="cs"/>
          <w:sz w:val="28"/>
          <w:szCs w:val="28"/>
          <w:rtl/>
          <w:lang w:bidi="ar-DZ"/>
        </w:rPr>
        <w:t>............</w:t>
      </w:r>
      <w:r w:rsidRPr="00D23323">
        <w:rPr>
          <w:rFonts w:asciiTheme="majorBidi" w:hAnsiTheme="majorBidi" w:cstheme="majorBidi" w:hint="cs"/>
          <w:sz w:val="28"/>
          <w:szCs w:val="28"/>
          <w:rtl/>
          <w:lang w:bidi="ar-DZ"/>
        </w:rPr>
        <w:t>.........</w:t>
      </w:r>
      <w:r>
        <w:rPr>
          <w:rFonts w:asciiTheme="majorBidi" w:hAnsiTheme="majorBidi" w:cstheme="majorBidi" w:hint="cs"/>
          <w:sz w:val="28"/>
          <w:szCs w:val="28"/>
          <w:rtl/>
          <w:lang w:bidi="ar-DZ"/>
        </w:rPr>
        <w:t xml:space="preserve">        </w:t>
      </w:r>
      <w:r w:rsidRPr="00D23323">
        <w:rPr>
          <w:rFonts w:asciiTheme="majorBidi" w:hAnsiTheme="majorBidi" w:cstheme="majorBidi" w:hint="cs"/>
          <w:sz w:val="28"/>
          <w:szCs w:val="28"/>
          <w:rtl/>
          <w:lang w:bidi="ar-DZ"/>
        </w:rPr>
        <w:t>................................</w:t>
      </w:r>
    </w:p>
    <w:p w:rsidR="00B91A78" w:rsidRPr="00FB3E97" w:rsidRDefault="00B91A78" w:rsidP="008271B4">
      <w:pPr>
        <w:pStyle w:val="Paragraphedeliste"/>
        <w:numPr>
          <w:ilvl w:val="0"/>
          <w:numId w:val="133"/>
        </w:numPr>
        <w:tabs>
          <w:tab w:val="left" w:pos="423"/>
        </w:tabs>
        <w:bidi/>
        <w:spacing w:line="240" w:lineRule="auto"/>
        <w:ind w:hanging="722"/>
        <w:jc w:val="both"/>
        <w:rPr>
          <w:rFonts w:ascii="Traditional Arabic" w:hAnsi="Traditional Arabic" w:cs="Traditional Arabic"/>
          <w:b/>
          <w:bCs/>
          <w:sz w:val="28"/>
          <w:szCs w:val="28"/>
          <w:lang w:bidi="ar-DZ"/>
        </w:rPr>
      </w:pPr>
      <w:r>
        <w:rPr>
          <w:rFonts w:asciiTheme="majorBidi" w:hAnsiTheme="majorBidi" w:cstheme="majorBidi" w:hint="cs"/>
          <w:sz w:val="28"/>
          <w:szCs w:val="28"/>
          <w:rtl/>
          <w:lang w:bidi="ar-DZ"/>
        </w:rPr>
        <w:t>ال</w:t>
      </w:r>
      <w:r w:rsidRPr="00D14B10">
        <w:rPr>
          <w:rFonts w:asciiTheme="majorBidi" w:hAnsiTheme="majorBidi" w:cstheme="majorBidi" w:hint="cs"/>
          <w:sz w:val="28"/>
          <w:szCs w:val="28"/>
          <w:rtl/>
          <w:lang w:bidi="ar-DZ"/>
        </w:rPr>
        <w:t>تحديات التي تواجه البحث العلمي (المعرفة):</w:t>
      </w:r>
      <w:r w:rsidRPr="00FB3E97">
        <w:rPr>
          <w:rFonts w:ascii="Traditional Arabic" w:hAnsi="Traditional Arabic" w:cs="Traditional Arabic"/>
          <w:b/>
          <w:bCs/>
          <w:sz w:val="28"/>
          <w:szCs w:val="28"/>
          <w:rtl/>
          <w:lang w:bidi="ar-DZ"/>
        </w:rPr>
        <w:t xml:space="preserve"> </w:t>
      </w:r>
      <w:r>
        <w:rPr>
          <w:rFonts w:ascii="Traditional Arabic" w:hAnsi="Traditional Arabic" w:cs="Traditional Arabic" w:hint="cs"/>
          <w:b/>
          <w:bCs/>
          <w:sz w:val="28"/>
          <w:szCs w:val="28"/>
          <w:rtl/>
          <w:lang w:bidi="ar-DZ"/>
        </w:rPr>
        <w:t xml:space="preserve">   </w:t>
      </w:r>
      <w:r w:rsidRPr="00C92D69">
        <w:rPr>
          <w:rFonts w:ascii="Traditional Arabic" w:hAnsi="Traditional Arabic" w:cs="Traditional Arabic"/>
          <w:b/>
          <w:bCs/>
          <w:sz w:val="28"/>
          <w:szCs w:val="28"/>
          <w:rtl/>
          <w:lang w:bidi="ar-DZ"/>
        </w:rPr>
        <w:t xml:space="preserve">( ضع الرقم 1 </w:t>
      </w:r>
      <w:r w:rsidRPr="00C92D69">
        <w:rPr>
          <w:rFonts w:ascii="Traditional Arabic" w:hAnsi="Traditional Arabic" w:cs="Traditional Arabic" w:hint="cs"/>
          <w:b/>
          <w:bCs/>
          <w:sz w:val="28"/>
          <w:szCs w:val="28"/>
          <w:rtl/>
          <w:lang w:bidi="ar-DZ"/>
        </w:rPr>
        <w:t>للأ</w:t>
      </w:r>
      <w:r>
        <w:rPr>
          <w:rFonts w:ascii="Traditional Arabic" w:hAnsi="Traditional Arabic" w:cs="Traditional Arabic" w:hint="cs"/>
          <w:b/>
          <w:bCs/>
          <w:sz w:val="28"/>
          <w:szCs w:val="28"/>
          <w:rtl/>
          <w:lang w:bidi="ar-DZ"/>
        </w:rPr>
        <w:t>ك</w:t>
      </w:r>
      <w:r w:rsidRPr="00C92D69">
        <w:rPr>
          <w:rFonts w:ascii="Traditional Arabic" w:hAnsi="Traditional Arabic" w:cs="Traditional Arabic" w:hint="cs"/>
          <w:b/>
          <w:bCs/>
          <w:sz w:val="28"/>
          <w:szCs w:val="28"/>
          <w:rtl/>
          <w:lang w:bidi="ar-DZ"/>
        </w:rPr>
        <w:t>ثر</w:t>
      </w:r>
      <w:r w:rsidRPr="00C92D69">
        <w:rPr>
          <w:rFonts w:ascii="Traditional Arabic" w:hAnsi="Traditional Arabic" w:cs="Traditional Arabic"/>
          <w:b/>
          <w:bCs/>
          <w:sz w:val="28"/>
          <w:szCs w:val="28"/>
          <w:rtl/>
          <w:lang w:bidi="ar-DZ"/>
        </w:rPr>
        <w:t xml:space="preserve"> </w:t>
      </w:r>
      <w:r w:rsidRPr="00C92D69">
        <w:rPr>
          <w:rFonts w:ascii="Traditional Arabic" w:hAnsi="Traditional Arabic" w:cs="Traditional Arabic" w:hint="cs"/>
          <w:b/>
          <w:bCs/>
          <w:sz w:val="28"/>
          <w:szCs w:val="28"/>
          <w:rtl/>
          <w:lang w:bidi="ar-DZ"/>
        </w:rPr>
        <w:t>تأثيرا</w:t>
      </w:r>
      <w:r w:rsidRPr="00C92D69">
        <w:rPr>
          <w:rFonts w:ascii="Traditional Arabic" w:hAnsi="Traditional Arabic" w:cs="Traditional Arabic"/>
          <w:b/>
          <w:bCs/>
          <w:sz w:val="28"/>
          <w:szCs w:val="28"/>
          <w:rtl/>
          <w:lang w:bidi="ar-DZ"/>
        </w:rPr>
        <w:t xml:space="preserve"> وصولا للرقم </w:t>
      </w:r>
      <w:r>
        <w:rPr>
          <w:rFonts w:ascii="Traditional Arabic" w:hAnsi="Traditional Arabic" w:cs="Traditional Arabic" w:hint="cs"/>
          <w:b/>
          <w:bCs/>
          <w:sz w:val="28"/>
          <w:szCs w:val="28"/>
          <w:rtl/>
          <w:lang w:bidi="ar-DZ"/>
        </w:rPr>
        <w:t>7</w:t>
      </w:r>
      <w:r w:rsidRPr="00C92D69">
        <w:rPr>
          <w:rFonts w:ascii="Traditional Arabic" w:hAnsi="Traditional Arabic" w:cs="Traditional Arabic"/>
          <w:b/>
          <w:bCs/>
          <w:sz w:val="28"/>
          <w:szCs w:val="28"/>
          <w:rtl/>
          <w:lang w:bidi="ar-DZ"/>
        </w:rPr>
        <w:t xml:space="preserve"> </w:t>
      </w:r>
      <w:r>
        <w:rPr>
          <w:rFonts w:ascii="Traditional Arabic" w:hAnsi="Traditional Arabic" w:cs="Traditional Arabic" w:hint="cs"/>
          <w:b/>
          <w:bCs/>
          <w:sz w:val="28"/>
          <w:szCs w:val="28"/>
          <w:rtl/>
          <w:lang w:bidi="ar-DZ"/>
        </w:rPr>
        <w:t>الأ</w:t>
      </w:r>
      <w:r w:rsidRPr="00C92D69">
        <w:rPr>
          <w:rFonts w:ascii="Traditional Arabic" w:hAnsi="Traditional Arabic" w:cs="Traditional Arabic"/>
          <w:b/>
          <w:bCs/>
          <w:sz w:val="28"/>
          <w:szCs w:val="28"/>
          <w:rtl/>
          <w:lang w:bidi="ar-DZ"/>
        </w:rPr>
        <w:t xml:space="preserve">قل </w:t>
      </w:r>
      <w:r w:rsidRPr="00C92D69">
        <w:rPr>
          <w:rFonts w:ascii="Traditional Arabic" w:hAnsi="Traditional Arabic" w:cs="Traditional Arabic" w:hint="cs"/>
          <w:b/>
          <w:bCs/>
          <w:sz w:val="28"/>
          <w:szCs w:val="28"/>
          <w:rtl/>
          <w:lang w:bidi="ar-DZ"/>
        </w:rPr>
        <w:t>تأثيرا</w:t>
      </w:r>
      <w:r w:rsidRPr="00C92D69">
        <w:rPr>
          <w:rFonts w:ascii="Traditional Arabic" w:hAnsi="Traditional Arabic" w:cs="Traditional Arabic"/>
          <w:b/>
          <w:bCs/>
          <w:sz w:val="28"/>
          <w:szCs w:val="28"/>
          <w:rtl/>
          <w:lang w:bidi="ar-DZ"/>
        </w:rPr>
        <w:t>)</w:t>
      </w:r>
    </w:p>
    <w:p w:rsidR="00B91A78" w:rsidRPr="00D14B10"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11" style="position:absolute;left:0;text-align:left;margin-left:219.2pt;margin-top:15.3pt;width:12.75pt;height:13.5pt;z-index:251750400"/>
        </w:pict>
      </w:r>
      <w:r>
        <w:rPr>
          <w:rFonts w:asciiTheme="majorBidi" w:hAnsiTheme="majorBidi" w:cstheme="majorBidi"/>
          <w:noProof/>
          <w:sz w:val="28"/>
          <w:szCs w:val="28"/>
          <w:lang w:eastAsia="fr-FR"/>
        </w:rPr>
        <w:pict>
          <v:rect id="_x0000_s1110" style="position:absolute;left:0;text-align:left;margin-left:219.2pt;margin-top:-.35pt;width:12.75pt;height:13.5pt;z-index:251749376"/>
        </w:pict>
      </w:r>
      <w:r w:rsidR="00B91A78" w:rsidRPr="00D14B10">
        <w:rPr>
          <w:rFonts w:asciiTheme="majorBidi" w:hAnsiTheme="majorBidi" w:cstheme="majorBidi" w:hint="cs"/>
          <w:sz w:val="28"/>
          <w:szCs w:val="28"/>
          <w:rtl/>
          <w:lang w:val="en-US" w:bidi="ar-DZ"/>
        </w:rPr>
        <w:t>الميزانية المخصصة للبحث العلمي</w:t>
      </w:r>
    </w:p>
    <w:p w:rsidR="00B91A78" w:rsidRPr="00D14B10" w:rsidRDefault="00B91A78"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sidRPr="00D14B10">
        <w:rPr>
          <w:rFonts w:asciiTheme="majorBidi" w:hAnsiTheme="majorBidi" w:cstheme="majorBidi" w:hint="cs"/>
          <w:sz w:val="28"/>
          <w:szCs w:val="28"/>
          <w:rtl/>
          <w:lang w:bidi="ar-DZ"/>
        </w:rPr>
        <w:lastRenderedPageBreak/>
        <w:t xml:space="preserve">قنوات النشر العلمي </w:t>
      </w:r>
    </w:p>
    <w:p w:rsidR="00B91A78" w:rsidRPr="00D14B10"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12" style="position:absolute;left:0;text-align:left;margin-left:219.2pt;margin-top:-.4pt;width:12.75pt;height:13.5pt;z-index:251751424"/>
        </w:pict>
      </w:r>
      <w:r w:rsidR="00B91A78" w:rsidRPr="00D14B10">
        <w:rPr>
          <w:rFonts w:asciiTheme="majorBidi" w:hAnsiTheme="majorBidi" w:cstheme="majorBidi" w:hint="cs"/>
          <w:sz w:val="28"/>
          <w:szCs w:val="28"/>
          <w:rtl/>
          <w:lang w:bidi="ar-DZ"/>
        </w:rPr>
        <w:t xml:space="preserve">الموارد البشرية اللازمة للبحث </w:t>
      </w:r>
    </w:p>
    <w:p w:rsidR="00B91A78" w:rsidRPr="00D14B10"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13" style="position:absolute;left:0;text-align:left;margin-left:219.2pt;margin-top:-.05pt;width:12.75pt;height:13.5pt;z-index:251752448"/>
        </w:pict>
      </w:r>
      <w:r w:rsidR="00B91A78" w:rsidRPr="00D14B10">
        <w:rPr>
          <w:rFonts w:asciiTheme="majorBidi" w:hAnsiTheme="majorBidi" w:cstheme="majorBidi" w:hint="cs"/>
          <w:sz w:val="28"/>
          <w:szCs w:val="28"/>
          <w:rtl/>
          <w:lang w:bidi="ar-DZ"/>
        </w:rPr>
        <w:t>التكنولوجيا ووسائط المعلومات الحديثة</w:t>
      </w:r>
    </w:p>
    <w:p w:rsidR="00B91A78" w:rsidRPr="00D14B10"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14" style="position:absolute;left:0;text-align:left;margin-left:219.2pt;margin-top:.3pt;width:12.75pt;height:13.5pt;z-index:251753472"/>
        </w:pict>
      </w:r>
      <w:r w:rsidR="00B91A78" w:rsidRPr="00D14B10">
        <w:rPr>
          <w:rFonts w:asciiTheme="majorBidi" w:hAnsiTheme="majorBidi" w:cstheme="majorBidi" w:hint="cs"/>
          <w:sz w:val="28"/>
          <w:szCs w:val="28"/>
          <w:rtl/>
          <w:lang w:bidi="ar-DZ"/>
        </w:rPr>
        <w:t xml:space="preserve">تهميش البحث العلمي </w:t>
      </w:r>
    </w:p>
    <w:p w:rsidR="00B91A78" w:rsidRPr="00D14B10"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16" style="position:absolute;left:0;text-align:left;margin-left:186.2pt;margin-top:1.4pt;width:12.75pt;height:13.5pt;z-index:251755520"/>
        </w:pict>
      </w:r>
      <w:r w:rsidR="00B91A78" w:rsidRPr="00D14B10">
        <w:rPr>
          <w:rFonts w:asciiTheme="majorBidi" w:hAnsiTheme="majorBidi" w:cstheme="majorBidi" w:hint="cs"/>
          <w:sz w:val="28"/>
          <w:szCs w:val="28"/>
          <w:rtl/>
          <w:lang w:bidi="ar-DZ"/>
        </w:rPr>
        <w:t>السياسة المتبعة في تسيير البحث العلمي والتكنولوجي</w:t>
      </w:r>
    </w:p>
    <w:p w:rsidR="00B91A78" w:rsidRPr="00D14B10"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15" style="position:absolute;left:0;text-align:left;margin-left:219.95pt;margin-top:.65pt;width:12.75pt;height:13.5pt;z-index:251754496"/>
        </w:pict>
      </w:r>
      <w:r w:rsidR="00B91A78" w:rsidRPr="00D14B10">
        <w:rPr>
          <w:rFonts w:asciiTheme="majorBidi" w:hAnsiTheme="majorBidi" w:cstheme="majorBidi" w:hint="cs"/>
          <w:sz w:val="28"/>
          <w:szCs w:val="28"/>
          <w:rtl/>
          <w:lang w:bidi="ar-DZ"/>
        </w:rPr>
        <w:t>حرية البحث العلمي</w:t>
      </w:r>
    </w:p>
    <w:p w:rsidR="00B91A78" w:rsidRPr="003A44D5" w:rsidRDefault="00B91A78" w:rsidP="003A44D5">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sidRPr="00D14B10">
        <w:rPr>
          <w:rFonts w:asciiTheme="majorBidi" w:hAnsiTheme="majorBidi" w:cstheme="majorBidi" w:hint="cs"/>
          <w:sz w:val="28"/>
          <w:szCs w:val="28"/>
          <w:rtl/>
          <w:lang w:bidi="ar-DZ"/>
        </w:rPr>
        <w:t>أخرى أذكرها:..........................</w:t>
      </w:r>
      <w:r>
        <w:rPr>
          <w:rFonts w:asciiTheme="majorBidi" w:hAnsiTheme="majorBidi" w:cstheme="majorBidi" w:hint="cs"/>
          <w:sz w:val="28"/>
          <w:szCs w:val="28"/>
          <w:rtl/>
          <w:lang w:bidi="ar-DZ"/>
        </w:rPr>
        <w:t xml:space="preserve">       </w:t>
      </w:r>
      <w:r w:rsidRPr="00D14B10">
        <w:rPr>
          <w:rFonts w:asciiTheme="majorBidi" w:hAnsiTheme="majorBidi" w:cstheme="majorBidi" w:hint="cs"/>
          <w:sz w:val="28"/>
          <w:szCs w:val="28"/>
          <w:rtl/>
          <w:lang w:bidi="ar-DZ"/>
        </w:rPr>
        <w:t>..............................</w:t>
      </w:r>
      <w:r>
        <w:rPr>
          <w:rFonts w:asciiTheme="majorBidi" w:hAnsiTheme="majorBidi" w:cstheme="majorBidi" w:hint="cs"/>
          <w:sz w:val="28"/>
          <w:szCs w:val="28"/>
          <w:rtl/>
          <w:lang w:bidi="ar-DZ"/>
        </w:rPr>
        <w:t xml:space="preserve">          </w:t>
      </w:r>
      <w:r w:rsidRPr="00D14B10">
        <w:rPr>
          <w:rFonts w:asciiTheme="majorBidi" w:hAnsiTheme="majorBidi" w:cstheme="majorBidi" w:hint="cs"/>
          <w:sz w:val="28"/>
          <w:szCs w:val="28"/>
          <w:rtl/>
          <w:lang w:bidi="ar-DZ"/>
        </w:rPr>
        <w:t>.</w:t>
      </w:r>
      <w:r>
        <w:rPr>
          <w:rFonts w:asciiTheme="majorBidi" w:hAnsiTheme="majorBidi" w:cstheme="majorBidi" w:hint="cs"/>
          <w:sz w:val="28"/>
          <w:szCs w:val="28"/>
          <w:rtl/>
          <w:lang w:bidi="ar-DZ"/>
        </w:rPr>
        <w:t>..............................</w:t>
      </w:r>
    </w:p>
    <w:p w:rsidR="00B91A78" w:rsidRPr="0011566E" w:rsidRDefault="000D1A3A" w:rsidP="008271B4">
      <w:pPr>
        <w:pStyle w:val="Paragraphedeliste"/>
        <w:numPr>
          <w:ilvl w:val="0"/>
          <w:numId w:val="133"/>
        </w:numPr>
        <w:tabs>
          <w:tab w:val="left" w:pos="423"/>
        </w:tabs>
        <w:bidi/>
        <w:spacing w:line="240" w:lineRule="auto"/>
        <w:ind w:hanging="722"/>
        <w:jc w:val="both"/>
        <w:rPr>
          <w:rFonts w:ascii="Traditional Arabic" w:hAnsi="Traditional Arabic" w:cs="Traditional Arabic"/>
          <w:b/>
          <w:bCs/>
          <w:sz w:val="28"/>
          <w:szCs w:val="28"/>
          <w:lang w:bidi="ar-DZ"/>
        </w:rPr>
      </w:pPr>
      <w:r w:rsidRPr="000D1A3A">
        <w:rPr>
          <w:rFonts w:asciiTheme="majorBidi" w:hAnsiTheme="majorBidi" w:cstheme="majorBidi"/>
          <w:noProof/>
          <w:sz w:val="28"/>
          <w:szCs w:val="28"/>
          <w:lang w:eastAsia="fr-FR"/>
        </w:rPr>
        <w:pict>
          <v:rect id="_x0000_s1117" style="position:absolute;left:0;text-align:left;margin-left:175.7pt;margin-top:20.25pt;width:12.75pt;height:13.5pt;z-index:251756544"/>
        </w:pict>
      </w:r>
      <w:r w:rsidR="00B91A78">
        <w:rPr>
          <w:rFonts w:asciiTheme="majorBidi" w:hAnsiTheme="majorBidi" w:cstheme="majorBidi" w:hint="cs"/>
          <w:sz w:val="28"/>
          <w:szCs w:val="28"/>
          <w:rtl/>
          <w:lang w:bidi="ar-DZ"/>
        </w:rPr>
        <w:t>ال</w:t>
      </w:r>
      <w:r w:rsidR="00B91A78" w:rsidRPr="006001D8">
        <w:rPr>
          <w:rFonts w:asciiTheme="majorBidi" w:hAnsiTheme="majorBidi" w:cstheme="majorBidi" w:hint="cs"/>
          <w:sz w:val="28"/>
          <w:szCs w:val="28"/>
          <w:rtl/>
          <w:lang w:bidi="ar-DZ"/>
        </w:rPr>
        <w:t>تحديات التي تواجه خدمة المجتمع:</w:t>
      </w:r>
      <w:r w:rsidR="00B91A78" w:rsidRPr="0011566E">
        <w:rPr>
          <w:rFonts w:ascii="Traditional Arabic" w:hAnsi="Traditional Arabic" w:cs="Traditional Arabic"/>
          <w:b/>
          <w:bCs/>
          <w:sz w:val="28"/>
          <w:szCs w:val="28"/>
          <w:rtl/>
          <w:lang w:bidi="ar-DZ"/>
        </w:rPr>
        <w:t xml:space="preserve"> </w:t>
      </w:r>
      <w:r w:rsidR="00B91A78">
        <w:rPr>
          <w:rFonts w:ascii="Traditional Arabic" w:hAnsi="Traditional Arabic" w:cs="Traditional Arabic" w:hint="cs"/>
          <w:b/>
          <w:bCs/>
          <w:sz w:val="28"/>
          <w:szCs w:val="28"/>
          <w:rtl/>
          <w:lang w:bidi="ar-DZ"/>
        </w:rPr>
        <w:t xml:space="preserve">               </w:t>
      </w:r>
      <w:r w:rsidR="00B91A78" w:rsidRPr="00C92D69">
        <w:rPr>
          <w:rFonts w:ascii="Traditional Arabic" w:hAnsi="Traditional Arabic" w:cs="Traditional Arabic"/>
          <w:b/>
          <w:bCs/>
          <w:sz w:val="28"/>
          <w:szCs w:val="28"/>
          <w:rtl/>
          <w:lang w:bidi="ar-DZ"/>
        </w:rPr>
        <w:t xml:space="preserve">( ضع الرقم 1 </w:t>
      </w:r>
      <w:r w:rsidR="00B91A78" w:rsidRPr="00C92D69">
        <w:rPr>
          <w:rFonts w:ascii="Traditional Arabic" w:hAnsi="Traditional Arabic" w:cs="Traditional Arabic" w:hint="cs"/>
          <w:b/>
          <w:bCs/>
          <w:sz w:val="28"/>
          <w:szCs w:val="28"/>
          <w:rtl/>
          <w:lang w:bidi="ar-DZ"/>
        </w:rPr>
        <w:t>للأ</w:t>
      </w:r>
      <w:r w:rsidR="00B91A78">
        <w:rPr>
          <w:rFonts w:ascii="Traditional Arabic" w:hAnsi="Traditional Arabic" w:cs="Traditional Arabic" w:hint="cs"/>
          <w:b/>
          <w:bCs/>
          <w:sz w:val="28"/>
          <w:szCs w:val="28"/>
          <w:rtl/>
          <w:lang w:bidi="ar-DZ"/>
        </w:rPr>
        <w:t>ك</w:t>
      </w:r>
      <w:r w:rsidR="00B91A78" w:rsidRPr="00C92D69">
        <w:rPr>
          <w:rFonts w:ascii="Traditional Arabic" w:hAnsi="Traditional Arabic" w:cs="Traditional Arabic" w:hint="cs"/>
          <w:b/>
          <w:bCs/>
          <w:sz w:val="28"/>
          <w:szCs w:val="28"/>
          <w:rtl/>
          <w:lang w:bidi="ar-DZ"/>
        </w:rPr>
        <w:t>ثر</w:t>
      </w:r>
      <w:r w:rsidR="00B91A78" w:rsidRPr="00C92D69">
        <w:rPr>
          <w:rFonts w:ascii="Traditional Arabic" w:hAnsi="Traditional Arabic" w:cs="Traditional Arabic"/>
          <w:b/>
          <w:bCs/>
          <w:sz w:val="28"/>
          <w:szCs w:val="28"/>
          <w:rtl/>
          <w:lang w:bidi="ar-DZ"/>
        </w:rPr>
        <w:t xml:space="preserve"> </w:t>
      </w:r>
      <w:r w:rsidR="00B91A78" w:rsidRPr="00C92D69">
        <w:rPr>
          <w:rFonts w:ascii="Traditional Arabic" w:hAnsi="Traditional Arabic" w:cs="Traditional Arabic" w:hint="cs"/>
          <w:b/>
          <w:bCs/>
          <w:sz w:val="28"/>
          <w:szCs w:val="28"/>
          <w:rtl/>
          <w:lang w:bidi="ar-DZ"/>
        </w:rPr>
        <w:t>تأثيرا</w:t>
      </w:r>
      <w:r w:rsidR="00B91A78" w:rsidRPr="00C92D69">
        <w:rPr>
          <w:rFonts w:ascii="Traditional Arabic" w:hAnsi="Traditional Arabic" w:cs="Traditional Arabic"/>
          <w:b/>
          <w:bCs/>
          <w:sz w:val="28"/>
          <w:szCs w:val="28"/>
          <w:rtl/>
          <w:lang w:bidi="ar-DZ"/>
        </w:rPr>
        <w:t xml:space="preserve"> وصولا للرقم </w:t>
      </w:r>
      <w:r w:rsidR="00B91A78">
        <w:rPr>
          <w:rFonts w:ascii="Traditional Arabic" w:hAnsi="Traditional Arabic" w:cs="Traditional Arabic" w:hint="cs"/>
          <w:b/>
          <w:bCs/>
          <w:sz w:val="28"/>
          <w:szCs w:val="28"/>
          <w:rtl/>
          <w:lang w:bidi="ar-DZ"/>
        </w:rPr>
        <w:t>7</w:t>
      </w:r>
      <w:r w:rsidR="00B91A78" w:rsidRPr="00C92D69">
        <w:rPr>
          <w:rFonts w:ascii="Traditional Arabic" w:hAnsi="Traditional Arabic" w:cs="Traditional Arabic"/>
          <w:b/>
          <w:bCs/>
          <w:sz w:val="28"/>
          <w:szCs w:val="28"/>
          <w:rtl/>
          <w:lang w:bidi="ar-DZ"/>
        </w:rPr>
        <w:t xml:space="preserve"> </w:t>
      </w:r>
      <w:r w:rsidR="00B91A78">
        <w:rPr>
          <w:rFonts w:ascii="Traditional Arabic" w:hAnsi="Traditional Arabic" w:cs="Traditional Arabic" w:hint="cs"/>
          <w:b/>
          <w:bCs/>
          <w:sz w:val="28"/>
          <w:szCs w:val="28"/>
          <w:rtl/>
          <w:lang w:bidi="ar-DZ"/>
        </w:rPr>
        <w:t>ال</w:t>
      </w:r>
      <w:r w:rsidR="00B91A78" w:rsidRPr="00C92D69">
        <w:rPr>
          <w:rFonts w:ascii="Traditional Arabic" w:hAnsi="Traditional Arabic" w:cs="Traditional Arabic"/>
          <w:b/>
          <w:bCs/>
          <w:sz w:val="28"/>
          <w:szCs w:val="28"/>
          <w:rtl/>
          <w:lang w:bidi="ar-DZ"/>
        </w:rPr>
        <w:t xml:space="preserve">أقل </w:t>
      </w:r>
      <w:r w:rsidR="00B91A78" w:rsidRPr="00C92D69">
        <w:rPr>
          <w:rFonts w:ascii="Traditional Arabic" w:hAnsi="Traditional Arabic" w:cs="Traditional Arabic" w:hint="cs"/>
          <w:b/>
          <w:bCs/>
          <w:sz w:val="28"/>
          <w:szCs w:val="28"/>
          <w:rtl/>
          <w:lang w:bidi="ar-DZ"/>
        </w:rPr>
        <w:t>تأثيرا</w:t>
      </w:r>
      <w:r w:rsidR="00B91A78" w:rsidRPr="00C92D69">
        <w:rPr>
          <w:rFonts w:ascii="Traditional Arabic" w:hAnsi="Traditional Arabic" w:cs="Traditional Arabic"/>
          <w:b/>
          <w:bCs/>
          <w:sz w:val="28"/>
          <w:szCs w:val="28"/>
          <w:rtl/>
          <w:lang w:bidi="ar-DZ"/>
        </w:rPr>
        <w:t>)</w:t>
      </w:r>
    </w:p>
    <w:p w:rsidR="00B91A78" w:rsidRPr="006001D8" w:rsidRDefault="00B91A78"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sidRPr="006001D8">
        <w:rPr>
          <w:rFonts w:asciiTheme="majorBidi" w:hAnsiTheme="majorBidi" w:cstheme="majorBidi" w:hint="cs"/>
          <w:sz w:val="28"/>
          <w:szCs w:val="28"/>
          <w:rtl/>
          <w:lang w:bidi="ar-DZ"/>
        </w:rPr>
        <w:t>التقدم والتطور العلمي والتقني</w:t>
      </w:r>
    </w:p>
    <w:p w:rsidR="00B91A78" w:rsidRPr="006001D8"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18" style="position:absolute;left:0;text-align:left;margin-left:174.95pt;margin-top:1.4pt;width:12.75pt;height:13.5pt;z-index:251757568"/>
        </w:pict>
      </w:r>
      <w:r w:rsidR="00B91A78" w:rsidRPr="006001D8">
        <w:rPr>
          <w:rFonts w:asciiTheme="majorBidi" w:hAnsiTheme="majorBidi" w:cstheme="majorBidi" w:hint="cs"/>
          <w:sz w:val="28"/>
          <w:szCs w:val="28"/>
          <w:rtl/>
          <w:lang w:bidi="ar-DZ"/>
        </w:rPr>
        <w:t>زيادة الطلب الاجتماعي على التعليم الجامعي</w:t>
      </w:r>
    </w:p>
    <w:p w:rsidR="00B91A78" w:rsidRPr="006001D8"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19" style="position:absolute;left:0;text-align:left;margin-left:174.95pt;margin-top:3.3pt;width:12.75pt;height:13.5pt;z-index:251758592"/>
        </w:pict>
      </w:r>
      <w:r w:rsidR="00B91A78" w:rsidRPr="006001D8">
        <w:rPr>
          <w:rFonts w:asciiTheme="majorBidi" w:hAnsiTheme="majorBidi" w:cstheme="majorBidi" w:hint="cs"/>
          <w:sz w:val="28"/>
          <w:szCs w:val="28"/>
          <w:rtl/>
          <w:lang w:bidi="ar-DZ"/>
        </w:rPr>
        <w:t>السياسة المتبعة في القبول والتوجيه الجامعي</w:t>
      </w:r>
    </w:p>
    <w:p w:rsidR="00B91A78" w:rsidRPr="006001D8"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20" style="position:absolute;left:0;text-align:left;margin-left:174.95pt;margin-top:2.2pt;width:12.75pt;height:13.5pt;z-index:251759616"/>
        </w:pict>
      </w:r>
      <w:r w:rsidR="00B91A78" w:rsidRPr="006001D8">
        <w:rPr>
          <w:rFonts w:asciiTheme="majorBidi" w:hAnsiTheme="majorBidi" w:cstheme="majorBidi" w:hint="cs"/>
          <w:sz w:val="28"/>
          <w:szCs w:val="28"/>
          <w:rtl/>
          <w:lang w:bidi="ar-DZ"/>
        </w:rPr>
        <w:t>النظم والمناهج الدراسية المتبنية</w:t>
      </w:r>
    </w:p>
    <w:p w:rsidR="00B91A78" w:rsidRPr="006001D8"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21" style="position:absolute;left:0;text-align:left;margin-left:174.2pt;margin-top:1.1pt;width:12.75pt;height:13.5pt;z-index:251760640"/>
        </w:pict>
      </w:r>
      <w:r w:rsidR="00B91A78" w:rsidRPr="006001D8">
        <w:rPr>
          <w:rFonts w:asciiTheme="majorBidi" w:hAnsiTheme="majorBidi" w:cstheme="majorBidi" w:hint="cs"/>
          <w:sz w:val="28"/>
          <w:szCs w:val="28"/>
          <w:rtl/>
          <w:lang w:bidi="ar-DZ"/>
        </w:rPr>
        <w:t xml:space="preserve">متطلبات المجتمع الاقتصادية (سوق العمل) والاجتماعية </w:t>
      </w:r>
    </w:p>
    <w:p w:rsidR="00B91A78" w:rsidRPr="006001D8"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22" style="position:absolute;left:0;text-align:left;margin-left:173.45pt;margin-top:1.3pt;width:12.75pt;height:13.5pt;z-index:251761664"/>
        </w:pict>
      </w:r>
      <w:r w:rsidR="00B91A78" w:rsidRPr="006001D8">
        <w:rPr>
          <w:rFonts w:asciiTheme="majorBidi" w:hAnsiTheme="majorBidi" w:cstheme="majorBidi" w:hint="cs"/>
          <w:sz w:val="28"/>
          <w:szCs w:val="28"/>
          <w:rtl/>
          <w:lang w:bidi="ar-DZ"/>
        </w:rPr>
        <w:t>نوعية مخرجات التعليم العالي</w:t>
      </w:r>
    </w:p>
    <w:p w:rsidR="00B91A78" w:rsidRPr="006001D8"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23" style="position:absolute;left:0;text-align:left;margin-left:173.45pt;margin-top:.95pt;width:12.75pt;height:13.5pt;z-index:251762688"/>
        </w:pict>
      </w:r>
      <w:r w:rsidR="00B91A78" w:rsidRPr="006001D8">
        <w:rPr>
          <w:rFonts w:asciiTheme="majorBidi" w:hAnsiTheme="majorBidi" w:cstheme="majorBidi" w:hint="cs"/>
          <w:sz w:val="28"/>
          <w:szCs w:val="28"/>
          <w:rtl/>
          <w:lang w:bidi="ar-DZ"/>
        </w:rPr>
        <w:t>التغيرات وغياب النظرة المستقبلية</w:t>
      </w:r>
    </w:p>
    <w:p w:rsidR="00B91A78" w:rsidRPr="003A44D5" w:rsidRDefault="00B91A78" w:rsidP="003A44D5">
      <w:pPr>
        <w:pStyle w:val="Paragraphedeliste"/>
        <w:numPr>
          <w:ilvl w:val="0"/>
          <w:numId w:val="114"/>
        </w:numPr>
        <w:tabs>
          <w:tab w:val="left" w:pos="423"/>
        </w:tabs>
        <w:bidi/>
        <w:spacing w:line="240" w:lineRule="auto"/>
        <w:jc w:val="both"/>
        <w:rPr>
          <w:rFonts w:asciiTheme="majorBidi" w:hAnsiTheme="majorBidi" w:cstheme="majorBidi"/>
          <w:sz w:val="28"/>
          <w:szCs w:val="28"/>
          <w:rtl/>
          <w:lang w:bidi="ar-DZ"/>
        </w:rPr>
      </w:pPr>
      <w:r w:rsidRPr="006001D8">
        <w:rPr>
          <w:rFonts w:asciiTheme="majorBidi" w:hAnsiTheme="majorBidi" w:cstheme="majorBidi" w:hint="cs"/>
          <w:sz w:val="28"/>
          <w:szCs w:val="28"/>
          <w:rtl/>
          <w:lang w:bidi="ar-DZ"/>
        </w:rPr>
        <w:t>أخرى أذكرها:.........................</w:t>
      </w:r>
      <w:r>
        <w:rPr>
          <w:rFonts w:asciiTheme="majorBidi" w:hAnsiTheme="majorBidi" w:cstheme="majorBidi" w:hint="cs"/>
          <w:sz w:val="28"/>
          <w:szCs w:val="28"/>
          <w:rtl/>
          <w:lang w:bidi="ar-DZ"/>
        </w:rPr>
        <w:t xml:space="preserve">      </w:t>
      </w:r>
      <w:r w:rsidRPr="006001D8">
        <w:rPr>
          <w:rFonts w:asciiTheme="majorBidi" w:hAnsiTheme="majorBidi" w:cstheme="majorBidi" w:hint="cs"/>
          <w:sz w:val="28"/>
          <w:szCs w:val="28"/>
          <w:rtl/>
          <w:lang w:bidi="ar-DZ"/>
        </w:rPr>
        <w:t>..................................</w:t>
      </w:r>
      <w:r>
        <w:rPr>
          <w:rFonts w:asciiTheme="majorBidi" w:hAnsiTheme="majorBidi" w:cstheme="majorBidi" w:hint="cs"/>
          <w:sz w:val="28"/>
          <w:szCs w:val="28"/>
          <w:rtl/>
          <w:lang w:bidi="ar-DZ"/>
        </w:rPr>
        <w:t xml:space="preserve">         .............................</w:t>
      </w:r>
    </w:p>
    <w:p w:rsidR="00B91A78" w:rsidRPr="00625D07" w:rsidRDefault="00B91A78" w:rsidP="008271B4">
      <w:pPr>
        <w:pStyle w:val="Paragraphedeliste"/>
        <w:numPr>
          <w:ilvl w:val="0"/>
          <w:numId w:val="126"/>
        </w:numPr>
        <w:tabs>
          <w:tab w:val="left" w:pos="565"/>
        </w:tabs>
        <w:bidi/>
        <w:spacing w:line="240" w:lineRule="auto"/>
        <w:jc w:val="both"/>
        <w:rPr>
          <w:rFonts w:asciiTheme="majorBidi" w:hAnsiTheme="majorBidi" w:cs="Traditional Arabic"/>
          <w:b/>
          <w:bCs/>
          <w:sz w:val="32"/>
          <w:szCs w:val="32"/>
          <w:lang w:bidi="ar-DZ"/>
        </w:rPr>
      </w:pPr>
      <w:r w:rsidRPr="00625D07">
        <w:rPr>
          <w:rFonts w:asciiTheme="majorBidi" w:hAnsiTheme="majorBidi" w:cs="Traditional Arabic" w:hint="cs"/>
          <w:b/>
          <w:bCs/>
          <w:sz w:val="32"/>
          <w:szCs w:val="32"/>
          <w:rtl/>
          <w:lang w:bidi="ar-DZ"/>
        </w:rPr>
        <w:t>متطلبات الاستجابة لتحديات البيئة الداخلية والخارجية:</w:t>
      </w:r>
    </w:p>
    <w:p w:rsidR="00B91A78" w:rsidRPr="00E837E1" w:rsidRDefault="00B91A78" w:rsidP="00B91A78">
      <w:pPr>
        <w:tabs>
          <w:tab w:val="left" w:pos="565"/>
        </w:tabs>
        <w:bidi/>
        <w:spacing w:line="240" w:lineRule="auto"/>
        <w:jc w:val="both"/>
        <w:rPr>
          <w:rFonts w:asciiTheme="majorBidi" w:hAnsiTheme="majorBidi" w:cs="Traditional Arabic"/>
          <w:b/>
          <w:bCs/>
          <w:sz w:val="32"/>
          <w:szCs w:val="32"/>
          <w:rtl/>
          <w:lang w:bidi="ar-DZ"/>
        </w:rPr>
      </w:pPr>
      <w:r w:rsidRPr="00E837E1">
        <w:rPr>
          <w:rFonts w:asciiTheme="majorBidi" w:hAnsiTheme="majorBidi" w:cs="Traditional Arabic" w:hint="cs"/>
          <w:b/>
          <w:bCs/>
          <w:sz w:val="32"/>
          <w:szCs w:val="32"/>
          <w:rtl/>
          <w:lang w:bidi="ar-DZ"/>
        </w:rPr>
        <w:t>حدد موافقتك من عدمها على المقترحات التالية بوضع علامة (</w:t>
      </w:r>
      <w:r w:rsidRPr="00E837E1">
        <w:rPr>
          <w:rFonts w:asciiTheme="majorBidi" w:hAnsiTheme="majorBidi" w:cs="Traditional Arabic"/>
          <w:b/>
          <w:bCs/>
          <w:sz w:val="32"/>
          <w:szCs w:val="32"/>
          <w:lang w:bidi="ar-DZ"/>
        </w:rPr>
        <w:t>x</w:t>
      </w:r>
      <w:r w:rsidRPr="00E837E1">
        <w:rPr>
          <w:rFonts w:asciiTheme="majorBidi" w:hAnsiTheme="majorBidi" w:cs="Traditional Arabic" w:hint="cs"/>
          <w:b/>
          <w:bCs/>
          <w:sz w:val="32"/>
          <w:szCs w:val="32"/>
          <w:rtl/>
          <w:lang w:bidi="ar-DZ"/>
        </w:rPr>
        <w:t xml:space="preserve">) في </w:t>
      </w:r>
      <w:r>
        <w:rPr>
          <w:rFonts w:asciiTheme="majorBidi" w:hAnsiTheme="majorBidi" w:cs="Traditional Arabic" w:hint="cs"/>
          <w:b/>
          <w:bCs/>
          <w:sz w:val="32"/>
          <w:szCs w:val="32"/>
          <w:rtl/>
          <w:lang w:bidi="ar-DZ"/>
        </w:rPr>
        <w:t>الخانة</w:t>
      </w:r>
      <w:r w:rsidRPr="00E837E1">
        <w:rPr>
          <w:rFonts w:asciiTheme="majorBidi" w:hAnsiTheme="majorBidi" w:cs="Traditional Arabic" w:hint="cs"/>
          <w:b/>
          <w:bCs/>
          <w:sz w:val="32"/>
          <w:szCs w:val="32"/>
          <w:rtl/>
          <w:lang w:bidi="ar-DZ"/>
        </w:rPr>
        <w:t xml:space="preserve"> المناسب</w:t>
      </w:r>
      <w:r>
        <w:rPr>
          <w:rFonts w:asciiTheme="majorBidi" w:hAnsiTheme="majorBidi" w:cs="Traditional Arabic" w:hint="cs"/>
          <w:b/>
          <w:bCs/>
          <w:sz w:val="32"/>
          <w:szCs w:val="32"/>
          <w:rtl/>
          <w:lang w:bidi="ar-DZ"/>
        </w:rPr>
        <w:t>ة</w:t>
      </w:r>
    </w:p>
    <w:tbl>
      <w:tblPr>
        <w:tblStyle w:val="Grilledutableau"/>
        <w:bidiVisual/>
        <w:tblW w:w="9923" w:type="dxa"/>
        <w:tblInd w:w="-177" w:type="dxa"/>
        <w:tblLayout w:type="fixed"/>
        <w:tblLook w:val="04A0"/>
      </w:tblPr>
      <w:tblGrid>
        <w:gridCol w:w="708"/>
        <w:gridCol w:w="7655"/>
        <w:gridCol w:w="850"/>
        <w:gridCol w:w="710"/>
      </w:tblGrid>
      <w:tr w:rsidR="00B91A78" w:rsidTr="004C3C5F">
        <w:tc>
          <w:tcPr>
            <w:tcW w:w="708" w:type="dxa"/>
            <w:vMerge w:val="restart"/>
            <w:vAlign w:val="center"/>
          </w:tcPr>
          <w:p w:rsidR="00B91A78" w:rsidRPr="00E837E1" w:rsidRDefault="00B91A78" w:rsidP="004C3C5F">
            <w:pPr>
              <w:tabs>
                <w:tab w:val="left" w:pos="423"/>
              </w:tabs>
              <w:bidi/>
              <w:jc w:val="center"/>
              <w:rPr>
                <w:rFonts w:asciiTheme="majorBidi" w:hAnsiTheme="majorBidi" w:cstheme="majorBidi"/>
                <w:sz w:val="28"/>
                <w:szCs w:val="28"/>
                <w:rtl/>
                <w:lang w:bidi="ar-DZ"/>
              </w:rPr>
            </w:pPr>
            <w:r w:rsidRPr="00E837E1">
              <w:rPr>
                <w:rFonts w:asciiTheme="majorBidi" w:hAnsiTheme="majorBidi" w:cstheme="majorBidi" w:hint="cs"/>
                <w:sz w:val="28"/>
                <w:szCs w:val="28"/>
                <w:rtl/>
                <w:lang w:bidi="ar-DZ"/>
              </w:rPr>
              <w:t>الرقم</w:t>
            </w:r>
          </w:p>
        </w:tc>
        <w:tc>
          <w:tcPr>
            <w:tcW w:w="7655" w:type="dxa"/>
            <w:vMerge w:val="restart"/>
            <w:vAlign w:val="center"/>
          </w:tcPr>
          <w:p w:rsidR="00B91A78" w:rsidRPr="002B31D4" w:rsidRDefault="00B91A78" w:rsidP="004C3C5F">
            <w:pPr>
              <w:tabs>
                <w:tab w:val="left" w:pos="423"/>
              </w:tabs>
              <w:bidi/>
              <w:jc w:val="center"/>
              <w:rPr>
                <w:rFonts w:asciiTheme="majorBidi" w:hAnsiTheme="majorBidi" w:cstheme="majorBidi"/>
                <w:sz w:val="28"/>
                <w:szCs w:val="28"/>
                <w:rtl/>
                <w:lang w:bidi="ar-DZ"/>
              </w:rPr>
            </w:pPr>
            <w:r w:rsidRPr="002B31D4">
              <w:rPr>
                <w:rFonts w:asciiTheme="majorBidi" w:hAnsiTheme="majorBidi" w:cstheme="majorBidi" w:hint="cs"/>
                <w:sz w:val="28"/>
                <w:szCs w:val="28"/>
                <w:rtl/>
                <w:lang w:bidi="ar-DZ"/>
              </w:rPr>
              <w:t>اقتراحات متطلبات الاستجابة</w:t>
            </w:r>
          </w:p>
        </w:tc>
        <w:tc>
          <w:tcPr>
            <w:tcW w:w="1560" w:type="dxa"/>
            <w:gridSpan w:val="2"/>
            <w:vAlign w:val="center"/>
          </w:tcPr>
          <w:p w:rsidR="00B91A78" w:rsidRPr="00C30272" w:rsidRDefault="00B91A78" w:rsidP="004C3C5F">
            <w:pPr>
              <w:tabs>
                <w:tab w:val="left" w:pos="423"/>
              </w:tabs>
              <w:bidi/>
              <w:jc w:val="center"/>
              <w:rPr>
                <w:rFonts w:asciiTheme="majorBidi" w:hAnsiTheme="majorBidi" w:cstheme="majorBidi"/>
                <w:sz w:val="28"/>
                <w:szCs w:val="28"/>
                <w:rtl/>
                <w:lang w:bidi="ar-DZ"/>
              </w:rPr>
            </w:pPr>
            <w:r w:rsidRPr="00C30272">
              <w:rPr>
                <w:rFonts w:asciiTheme="majorBidi" w:hAnsiTheme="majorBidi" w:cstheme="majorBidi" w:hint="cs"/>
                <w:sz w:val="28"/>
                <w:szCs w:val="28"/>
                <w:rtl/>
                <w:lang w:bidi="ar-DZ"/>
              </w:rPr>
              <w:t>الموافقة</w:t>
            </w:r>
          </w:p>
        </w:tc>
      </w:tr>
      <w:tr w:rsidR="00B91A78" w:rsidTr="004C3C5F">
        <w:trPr>
          <w:trHeight w:val="600"/>
        </w:trPr>
        <w:tc>
          <w:tcPr>
            <w:tcW w:w="708" w:type="dxa"/>
            <w:vMerge/>
            <w:vAlign w:val="center"/>
          </w:tcPr>
          <w:p w:rsidR="00B91A78" w:rsidRDefault="00B91A78" w:rsidP="004C3C5F">
            <w:pPr>
              <w:tabs>
                <w:tab w:val="left" w:pos="423"/>
              </w:tabs>
              <w:bidi/>
              <w:jc w:val="center"/>
              <w:rPr>
                <w:rFonts w:asciiTheme="majorBidi" w:hAnsiTheme="majorBidi" w:cstheme="majorBidi"/>
                <w:sz w:val="32"/>
                <w:szCs w:val="32"/>
                <w:rtl/>
                <w:lang w:bidi="ar-DZ"/>
              </w:rPr>
            </w:pPr>
          </w:p>
        </w:tc>
        <w:tc>
          <w:tcPr>
            <w:tcW w:w="7655" w:type="dxa"/>
            <w:vMerge/>
            <w:vAlign w:val="center"/>
          </w:tcPr>
          <w:p w:rsidR="00B91A78" w:rsidRDefault="00B91A78" w:rsidP="004C3C5F">
            <w:pPr>
              <w:tabs>
                <w:tab w:val="left" w:pos="423"/>
              </w:tabs>
              <w:bidi/>
              <w:jc w:val="center"/>
              <w:rPr>
                <w:rFonts w:asciiTheme="majorBidi" w:hAnsiTheme="majorBidi" w:cstheme="majorBidi"/>
                <w:sz w:val="32"/>
                <w:szCs w:val="32"/>
                <w:rtl/>
                <w:lang w:bidi="ar-DZ"/>
              </w:rPr>
            </w:pPr>
          </w:p>
        </w:tc>
        <w:tc>
          <w:tcPr>
            <w:tcW w:w="850" w:type="dxa"/>
            <w:vAlign w:val="center"/>
          </w:tcPr>
          <w:p w:rsidR="00B91A78" w:rsidRPr="00B67E2A" w:rsidRDefault="00B91A78" w:rsidP="004C3C5F">
            <w:pPr>
              <w:tabs>
                <w:tab w:val="left" w:pos="423"/>
              </w:tabs>
              <w:bidi/>
              <w:jc w:val="center"/>
              <w:rPr>
                <w:rFonts w:asciiTheme="majorBidi" w:hAnsiTheme="majorBidi" w:cstheme="majorBidi"/>
                <w:b/>
                <w:bCs/>
                <w:sz w:val="24"/>
                <w:szCs w:val="24"/>
                <w:rtl/>
                <w:lang w:bidi="ar-DZ"/>
              </w:rPr>
            </w:pPr>
            <w:r w:rsidRPr="00B67E2A">
              <w:rPr>
                <w:rFonts w:asciiTheme="majorBidi" w:hAnsiTheme="majorBidi" w:cstheme="majorBidi" w:hint="cs"/>
                <w:b/>
                <w:bCs/>
                <w:sz w:val="24"/>
                <w:szCs w:val="24"/>
                <w:rtl/>
                <w:lang w:bidi="ar-DZ"/>
              </w:rPr>
              <w:t>موافق</w:t>
            </w:r>
          </w:p>
        </w:tc>
        <w:tc>
          <w:tcPr>
            <w:tcW w:w="710" w:type="dxa"/>
            <w:vAlign w:val="center"/>
          </w:tcPr>
          <w:p w:rsidR="00B91A78" w:rsidRPr="00B67E2A" w:rsidRDefault="00B91A78" w:rsidP="004C3C5F">
            <w:pPr>
              <w:tabs>
                <w:tab w:val="left" w:pos="423"/>
              </w:tabs>
              <w:bidi/>
              <w:jc w:val="center"/>
              <w:rPr>
                <w:rFonts w:asciiTheme="majorBidi" w:hAnsiTheme="majorBidi" w:cstheme="majorBidi"/>
                <w:b/>
                <w:bCs/>
                <w:sz w:val="24"/>
                <w:szCs w:val="24"/>
                <w:rtl/>
                <w:lang w:bidi="ar-DZ"/>
              </w:rPr>
            </w:pPr>
            <w:r w:rsidRPr="00B67E2A">
              <w:rPr>
                <w:rFonts w:asciiTheme="majorBidi" w:hAnsiTheme="majorBidi" w:cstheme="majorBidi" w:hint="cs"/>
                <w:b/>
                <w:bCs/>
                <w:sz w:val="24"/>
                <w:szCs w:val="24"/>
                <w:rtl/>
                <w:lang w:bidi="ar-DZ"/>
              </w:rPr>
              <w:t>غير موافق</w:t>
            </w:r>
          </w:p>
        </w:tc>
      </w:tr>
      <w:tr w:rsidR="00B91A78" w:rsidTr="004C3C5F">
        <w:tc>
          <w:tcPr>
            <w:tcW w:w="8363" w:type="dxa"/>
            <w:gridSpan w:val="2"/>
            <w:vAlign w:val="center"/>
          </w:tcPr>
          <w:p w:rsidR="00B91A78" w:rsidRPr="00E837E1" w:rsidRDefault="00B91A78" w:rsidP="008271B4">
            <w:pPr>
              <w:pStyle w:val="Paragraphedeliste"/>
              <w:numPr>
                <w:ilvl w:val="0"/>
                <w:numId w:val="134"/>
              </w:numPr>
              <w:tabs>
                <w:tab w:val="left" w:pos="423"/>
              </w:tabs>
              <w:bidi/>
              <w:jc w:val="center"/>
              <w:rPr>
                <w:rFonts w:asciiTheme="majorBidi" w:hAnsiTheme="majorBidi" w:cstheme="majorBidi"/>
                <w:sz w:val="32"/>
                <w:szCs w:val="32"/>
                <w:rtl/>
                <w:lang w:bidi="ar-DZ"/>
              </w:rPr>
            </w:pPr>
            <w:r>
              <w:rPr>
                <w:rFonts w:asciiTheme="majorBidi" w:hAnsiTheme="majorBidi" w:cstheme="majorBidi" w:hint="cs"/>
                <w:sz w:val="32"/>
                <w:szCs w:val="32"/>
                <w:rtl/>
                <w:lang w:bidi="ar-DZ"/>
              </w:rPr>
              <w:t>على مستوى البيئة الداخلية</w:t>
            </w:r>
          </w:p>
        </w:tc>
        <w:tc>
          <w:tcPr>
            <w:tcW w:w="85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c>
          <w:tcPr>
            <w:tcW w:w="71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r>
      <w:tr w:rsidR="00B91A78" w:rsidTr="004C3C5F">
        <w:tc>
          <w:tcPr>
            <w:tcW w:w="708" w:type="dxa"/>
            <w:vAlign w:val="center"/>
          </w:tcPr>
          <w:p w:rsidR="00B91A78" w:rsidRPr="00BA4008" w:rsidRDefault="00B91A78" w:rsidP="004C3C5F">
            <w:pPr>
              <w:tabs>
                <w:tab w:val="left" w:pos="423"/>
              </w:tabs>
              <w:bidi/>
              <w:jc w:val="center"/>
              <w:rPr>
                <w:rFonts w:asciiTheme="majorBidi" w:hAnsiTheme="majorBidi" w:cstheme="majorBidi"/>
                <w:sz w:val="28"/>
                <w:szCs w:val="28"/>
                <w:rtl/>
                <w:lang w:bidi="ar-DZ"/>
              </w:rPr>
            </w:pPr>
            <w:r w:rsidRPr="00BA4008">
              <w:rPr>
                <w:rFonts w:asciiTheme="majorBidi" w:hAnsiTheme="majorBidi" w:cstheme="majorBidi" w:hint="cs"/>
                <w:sz w:val="28"/>
                <w:szCs w:val="28"/>
                <w:rtl/>
                <w:lang w:bidi="ar-DZ"/>
              </w:rPr>
              <w:t>1</w:t>
            </w:r>
          </w:p>
        </w:tc>
        <w:tc>
          <w:tcPr>
            <w:tcW w:w="7655" w:type="dxa"/>
            <w:vAlign w:val="center"/>
          </w:tcPr>
          <w:p w:rsidR="00B91A78" w:rsidRPr="00BA4008" w:rsidRDefault="00B91A78" w:rsidP="00274227">
            <w:pPr>
              <w:tabs>
                <w:tab w:val="left" w:pos="34"/>
              </w:tabs>
              <w:bidi/>
              <w:ind w:left="360" w:hanging="360"/>
              <w:jc w:val="left"/>
              <w:rPr>
                <w:rFonts w:asciiTheme="majorBidi" w:hAnsiTheme="majorBidi" w:cstheme="majorBidi"/>
                <w:sz w:val="28"/>
                <w:szCs w:val="28"/>
                <w:rtl/>
                <w:lang w:bidi="ar-DZ"/>
              </w:rPr>
            </w:pPr>
            <w:r w:rsidRPr="00BA4008">
              <w:rPr>
                <w:rFonts w:asciiTheme="majorBidi" w:hAnsiTheme="majorBidi" w:cstheme="majorBidi" w:hint="cs"/>
                <w:sz w:val="28"/>
                <w:szCs w:val="28"/>
                <w:rtl/>
                <w:lang w:bidi="ar-DZ"/>
              </w:rPr>
              <w:t>تعديل وتطوير البرامج والمناهج لتواكب متطلبات سوق العمل</w:t>
            </w:r>
          </w:p>
        </w:tc>
        <w:tc>
          <w:tcPr>
            <w:tcW w:w="85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c>
          <w:tcPr>
            <w:tcW w:w="71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r>
      <w:tr w:rsidR="00B91A78" w:rsidTr="004C3C5F">
        <w:tc>
          <w:tcPr>
            <w:tcW w:w="708" w:type="dxa"/>
            <w:vAlign w:val="center"/>
          </w:tcPr>
          <w:p w:rsidR="00B91A78" w:rsidRPr="00BA4008" w:rsidRDefault="00B91A78" w:rsidP="004C3C5F">
            <w:pPr>
              <w:tabs>
                <w:tab w:val="left" w:pos="423"/>
              </w:tabs>
              <w:bidi/>
              <w:jc w:val="center"/>
              <w:rPr>
                <w:rFonts w:asciiTheme="majorBidi" w:hAnsiTheme="majorBidi" w:cstheme="majorBidi"/>
                <w:sz w:val="28"/>
                <w:szCs w:val="28"/>
                <w:rtl/>
                <w:lang w:bidi="ar-DZ"/>
              </w:rPr>
            </w:pPr>
            <w:r w:rsidRPr="00BA4008">
              <w:rPr>
                <w:rFonts w:asciiTheme="majorBidi" w:hAnsiTheme="majorBidi" w:cstheme="majorBidi" w:hint="cs"/>
                <w:sz w:val="28"/>
                <w:szCs w:val="28"/>
                <w:rtl/>
                <w:lang w:bidi="ar-DZ"/>
              </w:rPr>
              <w:t>2</w:t>
            </w:r>
          </w:p>
        </w:tc>
        <w:tc>
          <w:tcPr>
            <w:tcW w:w="7655" w:type="dxa"/>
            <w:vAlign w:val="center"/>
          </w:tcPr>
          <w:p w:rsidR="00B91A78" w:rsidRPr="00BA4008" w:rsidRDefault="00B91A78" w:rsidP="00274227">
            <w:pPr>
              <w:tabs>
                <w:tab w:val="left" w:pos="423"/>
              </w:tabs>
              <w:bidi/>
              <w:ind w:left="360" w:hanging="360"/>
              <w:jc w:val="left"/>
              <w:rPr>
                <w:rFonts w:asciiTheme="majorBidi" w:hAnsiTheme="majorBidi" w:cstheme="majorBidi"/>
                <w:sz w:val="28"/>
                <w:szCs w:val="28"/>
                <w:rtl/>
                <w:lang w:bidi="ar-DZ"/>
              </w:rPr>
            </w:pPr>
            <w:r w:rsidRPr="00BA4008">
              <w:rPr>
                <w:rFonts w:asciiTheme="majorBidi" w:hAnsiTheme="majorBidi" w:cstheme="majorBidi" w:hint="cs"/>
                <w:sz w:val="28"/>
                <w:szCs w:val="28"/>
                <w:rtl/>
                <w:lang w:bidi="ar-DZ"/>
              </w:rPr>
              <w:t>إعادة النظر في سياسات التعليم العالي</w:t>
            </w:r>
            <w:r>
              <w:rPr>
                <w:rFonts w:asciiTheme="majorBidi" w:hAnsiTheme="majorBidi" w:cstheme="majorBidi" w:hint="cs"/>
                <w:sz w:val="28"/>
                <w:szCs w:val="28"/>
                <w:rtl/>
                <w:lang w:bidi="ar-DZ"/>
              </w:rPr>
              <w:t xml:space="preserve"> والبرامج المسيرة للبحث العلمي والتكنولوجي</w:t>
            </w:r>
          </w:p>
        </w:tc>
        <w:tc>
          <w:tcPr>
            <w:tcW w:w="85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c>
          <w:tcPr>
            <w:tcW w:w="71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r>
      <w:tr w:rsidR="00B91A78" w:rsidTr="004C3C5F">
        <w:tc>
          <w:tcPr>
            <w:tcW w:w="708" w:type="dxa"/>
            <w:vAlign w:val="center"/>
          </w:tcPr>
          <w:p w:rsidR="00B91A78" w:rsidRPr="00BA4008" w:rsidRDefault="00B91A78" w:rsidP="004C3C5F">
            <w:pPr>
              <w:tabs>
                <w:tab w:val="left" w:pos="423"/>
              </w:tabs>
              <w:bidi/>
              <w:jc w:val="center"/>
              <w:rPr>
                <w:rFonts w:asciiTheme="majorBidi" w:hAnsiTheme="majorBidi" w:cstheme="majorBidi"/>
                <w:sz w:val="28"/>
                <w:szCs w:val="28"/>
                <w:rtl/>
                <w:lang w:bidi="ar-DZ"/>
              </w:rPr>
            </w:pPr>
            <w:r w:rsidRPr="00BA4008">
              <w:rPr>
                <w:rFonts w:asciiTheme="majorBidi" w:hAnsiTheme="majorBidi" w:cstheme="majorBidi" w:hint="cs"/>
                <w:sz w:val="28"/>
                <w:szCs w:val="28"/>
                <w:rtl/>
                <w:lang w:bidi="ar-DZ"/>
              </w:rPr>
              <w:t>3</w:t>
            </w:r>
          </w:p>
        </w:tc>
        <w:tc>
          <w:tcPr>
            <w:tcW w:w="7655" w:type="dxa"/>
            <w:vAlign w:val="center"/>
          </w:tcPr>
          <w:p w:rsidR="00B91A78" w:rsidRPr="00BA4008" w:rsidRDefault="00B91A78" w:rsidP="00274227">
            <w:pPr>
              <w:tabs>
                <w:tab w:val="left" w:pos="0"/>
              </w:tabs>
              <w:bidi/>
              <w:ind w:firstLine="34"/>
              <w:jc w:val="left"/>
              <w:rPr>
                <w:rFonts w:asciiTheme="majorBidi" w:hAnsiTheme="majorBidi" w:cstheme="majorBidi"/>
                <w:sz w:val="28"/>
                <w:szCs w:val="28"/>
                <w:rtl/>
                <w:lang w:bidi="ar-DZ"/>
              </w:rPr>
            </w:pPr>
            <w:r w:rsidRPr="00BA4008">
              <w:rPr>
                <w:rFonts w:asciiTheme="majorBidi" w:hAnsiTheme="majorBidi" w:cstheme="majorBidi" w:hint="cs"/>
                <w:sz w:val="28"/>
                <w:szCs w:val="28"/>
                <w:rtl/>
                <w:lang w:bidi="ar-DZ"/>
              </w:rPr>
              <w:t>إعادة النظر في سياسات القبول والتوجيه الجامعي والأخذ بعين الاعتبار متطلبات سوق العمل</w:t>
            </w:r>
          </w:p>
        </w:tc>
        <w:tc>
          <w:tcPr>
            <w:tcW w:w="85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c>
          <w:tcPr>
            <w:tcW w:w="71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r>
      <w:tr w:rsidR="00B91A78" w:rsidTr="004C3C5F">
        <w:tc>
          <w:tcPr>
            <w:tcW w:w="708" w:type="dxa"/>
            <w:vAlign w:val="center"/>
          </w:tcPr>
          <w:p w:rsidR="00B91A78" w:rsidRPr="00BA4008" w:rsidRDefault="00B91A78" w:rsidP="004C3C5F">
            <w:pPr>
              <w:tabs>
                <w:tab w:val="left" w:pos="423"/>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w:t>
            </w:r>
          </w:p>
        </w:tc>
        <w:tc>
          <w:tcPr>
            <w:tcW w:w="7655" w:type="dxa"/>
            <w:vAlign w:val="center"/>
          </w:tcPr>
          <w:p w:rsidR="00B91A78" w:rsidRPr="00BA4008" w:rsidRDefault="00B91A78" w:rsidP="00274227">
            <w:pPr>
              <w:tabs>
                <w:tab w:val="left" w:pos="0"/>
              </w:tabs>
              <w:bidi/>
              <w:ind w:firstLine="34"/>
              <w:jc w:val="left"/>
              <w:rPr>
                <w:rFonts w:asciiTheme="majorBidi" w:hAnsiTheme="majorBidi" w:cstheme="majorBidi"/>
                <w:sz w:val="28"/>
                <w:szCs w:val="28"/>
                <w:rtl/>
                <w:lang w:bidi="ar-DZ"/>
              </w:rPr>
            </w:pPr>
            <w:r>
              <w:rPr>
                <w:rFonts w:asciiTheme="majorBidi" w:hAnsiTheme="majorBidi" w:cstheme="majorBidi" w:hint="cs"/>
                <w:sz w:val="28"/>
                <w:szCs w:val="28"/>
                <w:rtl/>
                <w:lang w:bidi="ar-DZ"/>
              </w:rPr>
              <w:t>وضع نظام إداري خاص بكل جامعة يراعي أهدافها البيداغوجية وخصوصيتها والابتعاد عن النمطية الإدارية</w:t>
            </w:r>
          </w:p>
        </w:tc>
        <w:tc>
          <w:tcPr>
            <w:tcW w:w="85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c>
          <w:tcPr>
            <w:tcW w:w="71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r>
      <w:tr w:rsidR="00B91A78" w:rsidTr="004C3C5F">
        <w:tc>
          <w:tcPr>
            <w:tcW w:w="708" w:type="dxa"/>
            <w:vAlign w:val="center"/>
          </w:tcPr>
          <w:p w:rsidR="00B91A78" w:rsidRPr="00BA4008" w:rsidRDefault="00B91A78" w:rsidP="004C3C5F">
            <w:pPr>
              <w:tabs>
                <w:tab w:val="left" w:pos="423"/>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5</w:t>
            </w:r>
          </w:p>
        </w:tc>
        <w:tc>
          <w:tcPr>
            <w:tcW w:w="7655" w:type="dxa"/>
            <w:vAlign w:val="center"/>
          </w:tcPr>
          <w:p w:rsidR="00B91A78" w:rsidRPr="00BA4008" w:rsidRDefault="00B91A78" w:rsidP="00274227">
            <w:pPr>
              <w:tabs>
                <w:tab w:val="left" w:pos="0"/>
              </w:tabs>
              <w:bidi/>
              <w:ind w:firstLine="34"/>
              <w:jc w:val="left"/>
              <w:rPr>
                <w:rFonts w:asciiTheme="majorBidi" w:hAnsiTheme="majorBidi" w:cstheme="majorBidi"/>
                <w:sz w:val="28"/>
                <w:szCs w:val="28"/>
                <w:rtl/>
                <w:lang w:bidi="ar-DZ"/>
              </w:rPr>
            </w:pPr>
            <w:r>
              <w:rPr>
                <w:rFonts w:asciiTheme="majorBidi" w:hAnsiTheme="majorBidi" w:cstheme="majorBidi" w:hint="cs"/>
                <w:sz w:val="28"/>
                <w:szCs w:val="28"/>
                <w:rtl/>
                <w:lang w:bidi="ar-DZ"/>
              </w:rPr>
              <w:t>استقلالية الجامعة والتخفيف من القرارات المركزية</w:t>
            </w:r>
          </w:p>
        </w:tc>
        <w:tc>
          <w:tcPr>
            <w:tcW w:w="85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c>
          <w:tcPr>
            <w:tcW w:w="71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r>
      <w:tr w:rsidR="00B91A78" w:rsidTr="004C3C5F">
        <w:tc>
          <w:tcPr>
            <w:tcW w:w="708" w:type="dxa"/>
            <w:vAlign w:val="center"/>
          </w:tcPr>
          <w:p w:rsidR="00B91A78" w:rsidRPr="00BA4008" w:rsidRDefault="00B91A78" w:rsidP="004C3C5F">
            <w:pPr>
              <w:tabs>
                <w:tab w:val="left" w:pos="423"/>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6</w:t>
            </w:r>
          </w:p>
        </w:tc>
        <w:tc>
          <w:tcPr>
            <w:tcW w:w="7655" w:type="dxa"/>
            <w:vAlign w:val="center"/>
          </w:tcPr>
          <w:p w:rsidR="00B91A78" w:rsidRPr="00BA4008" w:rsidRDefault="00B91A78" w:rsidP="00274227">
            <w:pPr>
              <w:tabs>
                <w:tab w:val="left" w:pos="0"/>
              </w:tabs>
              <w:bidi/>
              <w:ind w:firstLine="34"/>
              <w:jc w:val="left"/>
              <w:rPr>
                <w:rFonts w:asciiTheme="majorBidi" w:hAnsiTheme="majorBidi" w:cstheme="majorBidi"/>
                <w:sz w:val="28"/>
                <w:szCs w:val="28"/>
                <w:rtl/>
                <w:lang w:bidi="ar-DZ"/>
              </w:rPr>
            </w:pPr>
            <w:r>
              <w:rPr>
                <w:rFonts w:asciiTheme="majorBidi" w:hAnsiTheme="majorBidi" w:cstheme="majorBidi" w:hint="cs"/>
                <w:sz w:val="28"/>
                <w:szCs w:val="28"/>
                <w:rtl/>
                <w:lang w:bidi="ar-DZ"/>
              </w:rPr>
              <w:t>الاهتمام بنوعية الأبحاث الواجب انجازها ومحاولة ربطها بما يخدم المجتمع الجزائري</w:t>
            </w:r>
          </w:p>
        </w:tc>
        <w:tc>
          <w:tcPr>
            <w:tcW w:w="85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c>
          <w:tcPr>
            <w:tcW w:w="71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r>
      <w:tr w:rsidR="00B91A78" w:rsidTr="004C3C5F">
        <w:tc>
          <w:tcPr>
            <w:tcW w:w="708" w:type="dxa"/>
            <w:vAlign w:val="center"/>
          </w:tcPr>
          <w:p w:rsidR="00B91A78" w:rsidRPr="00BA4008" w:rsidRDefault="00B91A78" w:rsidP="004C3C5F">
            <w:pPr>
              <w:tabs>
                <w:tab w:val="left" w:pos="423"/>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7</w:t>
            </w:r>
          </w:p>
        </w:tc>
        <w:tc>
          <w:tcPr>
            <w:tcW w:w="7655" w:type="dxa"/>
            <w:vAlign w:val="center"/>
          </w:tcPr>
          <w:p w:rsidR="00B91A78" w:rsidRPr="00BA4008" w:rsidRDefault="00B91A78" w:rsidP="00274227">
            <w:pPr>
              <w:tabs>
                <w:tab w:val="left" w:pos="0"/>
              </w:tabs>
              <w:bidi/>
              <w:ind w:firstLine="34"/>
              <w:jc w:val="left"/>
              <w:rPr>
                <w:rFonts w:asciiTheme="majorBidi" w:hAnsiTheme="majorBidi" w:cstheme="majorBidi"/>
                <w:sz w:val="28"/>
                <w:szCs w:val="28"/>
                <w:rtl/>
                <w:lang w:bidi="ar-DZ"/>
              </w:rPr>
            </w:pPr>
            <w:r>
              <w:rPr>
                <w:rFonts w:asciiTheme="majorBidi" w:hAnsiTheme="majorBidi" w:cstheme="majorBidi" w:hint="cs"/>
                <w:sz w:val="28"/>
                <w:szCs w:val="28"/>
                <w:rtl/>
                <w:lang w:bidi="ar-DZ"/>
              </w:rPr>
              <w:t>الاهتمام بالإنتاج المعرفي ونشره واستغلاله</w:t>
            </w:r>
          </w:p>
        </w:tc>
        <w:tc>
          <w:tcPr>
            <w:tcW w:w="85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c>
          <w:tcPr>
            <w:tcW w:w="71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r>
      <w:tr w:rsidR="00B91A78" w:rsidTr="004C3C5F">
        <w:tc>
          <w:tcPr>
            <w:tcW w:w="708" w:type="dxa"/>
            <w:vAlign w:val="center"/>
          </w:tcPr>
          <w:p w:rsidR="00B91A78" w:rsidRPr="00BA4008" w:rsidRDefault="00B91A78" w:rsidP="004C3C5F">
            <w:pPr>
              <w:tabs>
                <w:tab w:val="left" w:pos="423"/>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8</w:t>
            </w:r>
          </w:p>
        </w:tc>
        <w:tc>
          <w:tcPr>
            <w:tcW w:w="7655" w:type="dxa"/>
            <w:vAlign w:val="center"/>
          </w:tcPr>
          <w:p w:rsidR="00B91A78" w:rsidRPr="00BA4008" w:rsidRDefault="00B91A78" w:rsidP="00274227">
            <w:pPr>
              <w:tabs>
                <w:tab w:val="left" w:pos="0"/>
              </w:tabs>
              <w:bidi/>
              <w:ind w:firstLine="34"/>
              <w:jc w:val="left"/>
              <w:rPr>
                <w:rFonts w:asciiTheme="majorBidi" w:hAnsiTheme="majorBidi" w:cstheme="majorBidi"/>
                <w:sz w:val="28"/>
                <w:szCs w:val="28"/>
                <w:rtl/>
                <w:lang w:bidi="ar-DZ"/>
              </w:rPr>
            </w:pPr>
            <w:r>
              <w:rPr>
                <w:rFonts w:asciiTheme="majorBidi" w:hAnsiTheme="majorBidi" w:cstheme="majorBidi" w:hint="cs"/>
                <w:sz w:val="28"/>
                <w:szCs w:val="28"/>
                <w:rtl/>
                <w:lang w:bidi="ar-DZ"/>
              </w:rPr>
              <w:t>وضع نظام لتحفيز وتشجيع المشتغلين بالبحث العلمي</w:t>
            </w:r>
          </w:p>
        </w:tc>
        <w:tc>
          <w:tcPr>
            <w:tcW w:w="85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c>
          <w:tcPr>
            <w:tcW w:w="71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r>
      <w:tr w:rsidR="00B91A78" w:rsidTr="004C3C5F">
        <w:tc>
          <w:tcPr>
            <w:tcW w:w="708" w:type="dxa"/>
            <w:vAlign w:val="center"/>
          </w:tcPr>
          <w:p w:rsidR="00B91A78" w:rsidRDefault="00B91A78" w:rsidP="004C3C5F">
            <w:pPr>
              <w:tabs>
                <w:tab w:val="left" w:pos="423"/>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9</w:t>
            </w:r>
          </w:p>
        </w:tc>
        <w:tc>
          <w:tcPr>
            <w:tcW w:w="7655" w:type="dxa"/>
            <w:vAlign w:val="center"/>
          </w:tcPr>
          <w:p w:rsidR="00B91A78" w:rsidRDefault="00B91A78" w:rsidP="00274227">
            <w:pPr>
              <w:tabs>
                <w:tab w:val="left" w:pos="0"/>
              </w:tabs>
              <w:bidi/>
              <w:ind w:firstLine="34"/>
              <w:jc w:val="left"/>
              <w:rPr>
                <w:rFonts w:asciiTheme="majorBidi" w:hAnsiTheme="majorBidi" w:cstheme="majorBidi"/>
                <w:sz w:val="28"/>
                <w:szCs w:val="28"/>
                <w:rtl/>
                <w:lang w:bidi="ar-DZ"/>
              </w:rPr>
            </w:pPr>
            <w:r>
              <w:rPr>
                <w:rFonts w:asciiTheme="majorBidi" w:hAnsiTheme="majorBidi" w:cstheme="majorBidi" w:hint="cs"/>
                <w:sz w:val="28"/>
                <w:szCs w:val="28"/>
                <w:rtl/>
                <w:lang w:bidi="ar-DZ"/>
              </w:rPr>
              <w:t>توفير قدر كاف من الحرية الأكاديمية للأساتذة الجامعيين</w:t>
            </w:r>
          </w:p>
        </w:tc>
        <w:tc>
          <w:tcPr>
            <w:tcW w:w="85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c>
          <w:tcPr>
            <w:tcW w:w="71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r>
      <w:tr w:rsidR="00B91A78" w:rsidTr="004C3C5F">
        <w:tc>
          <w:tcPr>
            <w:tcW w:w="708" w:type="dxa"/>
            <w:vAlign w:val="center"/>
          </w:tcPr>
          <w:p w:rsidR="00B91A78" w:rsidRDefault="00B91A78" w:rsidP="004C3C5F">
            <w:pPr>
              <w:tabs>
                <w:tab w:val="left" w:pos="423"/>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w:t>
            </w:r>
          </w:p>
        </w:tc>
        <w:tc>
          <w:tcPr>
            <w:tcW w:w="7655" w:type="dxa"/>
            <w:vAlign w:val="center"/>
          </w:tcPr>
          <w:p w:rsidR="00B91A78" w:rsidRDefault="00B91A78" w:rsidP="00274227">
            <w:pPr>
              <w:tabs>
                <w:tab w:val="left" w:pos="0"/>
              </w:tabs>
              <w:bidi/>
              <w:ind w:firstLine="34"/>
              <w:jc w:val="left"/>
              <w:rPr>
                <w:rFonts w:asciiTheme="majorBidi" w:hAnsiTheme="majorBidi" w:cstheme="majorBidi"/>
                <w:sz w:val="28"/>
                <w:szCs w:val="28"/>
                <w:rtl/>
                <w:lang w:bidi="ar-DZ"/>
              </w:rPr>
            </w:pPr>
            <w:r>
              <w:rPr>
                <w:rFonts w:asciiTheme="majorBidi" w:hAnsiTheme="majorBidi" w:cstheme="majorBidi" w:hint="cs"/>
                <w:sz w:val="28"/>
                <w:szCs w:val="28"/>
                <w:rtl/>
                <w:lang w:bidi="ar-DZ"/>
              </w:rPr>
              <w:t>تبادل الخبرات داخل الجامعة الواحدة وبين الجامعات داخل الوطن وخارجه</w:t>
            </w:r>
          </w:p>
        </w:tc>
        <w:tc>
          <w:tcPr>
            <w:tcW w:w="85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c>
          <w:tcPr>
            <w:tcW w:w="71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r>
      <w:tr w:rsidR="00B91A78" w:rsidTr="004C3C5F">
        <w:tc>
          <w:tcPr>
            <w:tcW w:w="8363" w:type="dxa"/>
            <w:gridSpan w:val="2"/>
            <w:vAlign w:val="center"/>
          </w:tcPr>
          <w:p w:rsidR="00B91A78" w:rsidRPr="00F1602C" w:rsidRDefault="00B91A78" w:rsidP="008271B4">
            <w:pPr>
              <w:pStyle w:val="Paragraphedeliste"/>
              <w:numPr>
                <w:ilvl w:val="0"/>
                <w:numId w:val="134"/>
              </w:numPr>
              <w:tabs>
                <w:tab w:val="left" w:pos="0"/>
              </w:tabs>
              <w:bidi/>
              <w:jc w:val="center"/>
              <w:rPr>
                <w:rFonts w:asciiTheme="majorBidi" w:hAnsiTheme="majorBidi" w:cstheme="majorBidi"/>
                <w:sz w:val="28"/>
                <w:szCs w:val="28"/>
                <w:rtl/>
                <w:lang w:bidi="ar-DZ"/>
              </w:rPr>
            </w:pPr>
            <w:r w:rsidRPr="00F1602C">
              <w:rPr>
                <w:rFonts w:asciiTheme="majorBidi" w:hAnsiTheme="majorBidi" w:cstheme="majorBidi" w:hint="cs"/>
                <w:sz w:val="32"/>
                <w:szCs w:val="32"/>
                <w:rtl/>
                <w:lang w:bidi="ar-DZ"/>
              </w:rPr>
              <w:t xml:space="preserve">على المستوى </w:t>
            </w:r>
            <w:r>
              <w:rPr>
                <w:rFonts w:asciiTheme="majorBidi" w:hAnsiTheme="majorBidi" w:cstheme="majorBidi" w:hint="cs"/>
                <w:sz w:val="32"/>
                <w:szCs w:val="32"/>
                <w:rtl/>
                <w:lang w:bidi="ar-DZ"/>
              </w:rPr>
              <w:t>البيئة الخارجية</w:t>
            </w:r>
          </w:p>
        </w:tc>
        <w:tc>
          <w:tcPr>
            <w:tcW w:w="85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c>
          <w:tcPr>
            <w:tcW w:w="710" w:type="dxa"/>
            <w:vAlign w:val="center"/>
          </w:tcPr>
          <w:p w:rsidR="00B91A78" w:rsidRDefault="00B91A78" w:rsidP="004C3C5F">
            <w:pPr>
              <w:tabs>
                <w:tab w:val="left" w:pos="423"/>
              </w:tabs>
              <w:bidi/>
              <w:jc w:val="center"/>
              <w:rPr>
                <w:rFonts w:asciiTheme="majorBidi" w:hAnsiTheme="majorBidi" w:cstheme="majorBidi"/>
                <w:sz w:val="32"/>
                <w:szCs w:val="32"/>
                <w:rtl/>
                <w:lang w:bidi="ar-DZ"/>
              </w:rPr>
            </w:pPr>
          </w:p>
        </w:tc>
      </w:tr>
      <w:tr w:rsidR="00B91A78" w:rsidRPr="0001761C" w:rsidTr="004C3C5F">
        <w:tc>
          <w:tcPr>
            <w:tcW w:w="708" w:type="dxa"/>
            <w:vAlign w:val="center"/>
          </w:tcPr>
          <w:p w:rsidR="00B91A78" w:rsidRPr="0001761C" w:rsidRDefault="00B91A78" w:rsidP="004C3C5F">
            <w:pPr>
              <w:tabs>
                <w:tab w:val="left" w:pos="423"/>
              </w:tabs>
              <w:bidi/>
              <w:jc w:val="center"/>
              <w:rPr>
                <w:rFonts w:asciiTheme="majorBidi" w:hAnsiTheme="majorBidi" w:cstheme="majorBidi"/>
                <w:sz w:val="28"/>
                <w:szCs w:val="28"/>
                <w:rtl/>
                <w:lang w:bidi="ar-DZ"/>
              </w:rPr>
            </w:pPr>
            <w:r w:rsidRPr="0001761C">
              <w:rPr>
                <w:rFonts w:asciiTheme="majorBidi" w:hAnsiTheme="majorBidi" w:cstheme="majorBidi" w:hint="cs"/>
                <w:sz w:val="28"/>
                <w:szCs w:val="28"/>
                <w:rtl/>
                <w:lang w:bidi="ar-DZ"/>
              </w:rPr>
              <w:t>1</w:t>
            </w:r>
          </w:p>
        </w:tc>
        <w:tc>
          <w:tcPr>
            <w:tcW w:w="7655" w:type="dxa"/>
            <w:vAlign w:val="center"/>
          </w:tcPr>
          <w:p w:rsidR="00B91A78" w:rsidRPr="0001761C" w:rsidRDefault="00B91A78" w:rsidP="00274227">
            <w:pPr>
              <w:tabs>
                <w:tab w:val="left" w:pos="0"/>
              </w:tabs>
              <w:bidi/>
              <w:jc w:val="left"/>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تراعي في خططها المتغيرات الاجتماعية الاقتصادية والتكنولوجية </w:t>
            </w:r>
          </w:p>
        </w:tc>
        <w:tc>
          <w:tcPr>
            <w:tcW w:w="850" w:type="dxa"/>
            <w:vAlign w:val="center"/>
          </w:tcPr>
          <w:p w:rsidR="00B91A78" w:rsidRPr="0001761C" w:rsidRDefault="00B91A78" w:rsidP="004C3C5F">
            <w:pPr>
              <w:tabs>
                <w:tab w:val="left" w:pos="423"/>
              </w:tabs>
              <w:bidi/>
              <w:jc w:val="center"/>
              <w:rPr>
                <w:rFonts w:asciiTheme="majorBidi" w:hAnsiTheme="majorBidi" w:cstheme="majorBidi"/>
                <w:sz w:val="28"/>
                <w:szCs w:val="28"/>
                <w:rtl/>
                <w:lang w:bidi="ar-DZ"/>
              </w:rPr>
            </w:pPr>
          </w:p>
        </w:tc>
        <w:tc>
          <w:tcPr>
            <w:tcW w:w="710" w:type="dxa"/>
            <w:vAlign w:val="center"/>
          </w:tcPr>
          <w:p w:rsidR="00B91A78" w:rsidRPr="0001761C" w:rsidRDefault="00B91A78" w:rsidP="004C3C5F">
            <w:pPr>
              <w:tabs>
                <w:tab w:val="left" w:pos="423"/>
              </w:tabs>
              <w:bidi/>
              <w:jc w:val="center"/>
              <w:rPr>
                <w:rFonts w:asciiTheme="majorBidi" w:hAnsiTheme="majorBidi" w:cstheme="majorBidi"/>
                <w:sz w:val="28"/>
                <w:szCs w:val="28"/>
                <w:rtl/>
                <w:lang w:bidi="ar-DZ"/>
              </w:rPr>
            </w:pPr>
          </w:p>
        </w:tc>
      </w:tr>
      <w:tr w:rsidR="00B91A78" w:rsidRPr="0001761C" w:rsidTr="004C3C5F">
        <w:tc>
          <w:tcPr>
            <w:tcW w:w="708" w:type="dxa"/>
            <w:vAlign w:val="center"/>
          </w:tcPr>
          <w:p w:rsidR="00B91A78" w:rsidRPr="0001761C" w:rsidRDefault="00B91A78" w:rsidP="004C3C5F">
            <w:pPr>
              <w:tabs>
                <w:tab w:val="left" w:pos="423"/>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w:t>
            </w:r>
          </w:p>
        </w:tc>
        <w:tc>
          <w:tcPr>
            <w:tcW w:w="7655" w:type="dxa"/>
            <w:vAlign w:val="center"/>
          </w:tcPr>
          <w:p w:rsidR="00B91A78" w:rsidRPr="0001761C" w:rsidRDefault="00B91A78" w:rsidP="00274227">
            <w:pPr>
              <w:tabs>
                <w:tab w:val="left" w:pos="0"/>
              </w:tabs>
              <w:bidi/>
              <w:ind w:left="360" w:hanging="360"/>
              <w:jc w:val="left"/>
              <w:rPr>
                <w:rFonts w:asciiTheme="majorBidi" w:hAnsiTheme="majorBidi" w:cstheme="majorBidi"/>
                <w:sz w:val="28"/>
                <w:szCs w:val="28"/>
                <w:rtl/>
                <w:lang w:bidi="ar-DZ"/>
              </w:rPr>
            </w:pPr>
            <w:r>
              <w:rPr>
                <w:rFonts w:asciiTheme="majorBidi" w:hAnsiTheme="majorBidi" w:cstheme="majorBidi" w:hint="cs"/>
                <w:sz w:val="28"/>
                <w:szCs w:val="28"/>
                <w:rtl/>
                <w:lang w:bidi="ar-DZ"/>
              </w:rPr>
              <w:t>تخصيص ميزانية خاصة وملائمة لعملية التكوين والتعليم الجامعي</w:t>
            </w:r>
          </w:p>
        </w:tc>
        <w:tc>
          <w:tcPr>
            <w:tcW w:w="850" w:type="dxa"/>
            <w:vAlign w:val="center"/>
          </w:tcPr>
          <w:p w:rsidR="00B91A78" w:rsidRPr="0001761C" w:rsidRDefault="00B91A78" w:rsidP="004C3C5F">
            <w:pPr>
              <w:tabs>
                <w:tab w:val="left" w:pos="423"/>
              </w:tabs>
              <w:bidi/>
              <w:jc w:val="center"/>
              <w:rPr>
                <w:rFonts w:asciiTheme="majorBidi" w:hAnsiTheme="majorBidi" w:cstheme="majorBidi"/>
                <w:sz w:val="28"/>
                <w:szCs w:val="28"/>
                <w:rtl/>
                <w:lang w:bidi="ar-DZ"/>
              </w:rPr>
            </w:pPr>
          </w:p>
        </w:tc>
        <w:tc>
          <w:tcPr>
            <w:tcW w:w="710" w:type="dxa"/>
            <w:vAlign w:val="center"/>
          </w:tcPr>
          <w:p w:rsidR="00B91A78" w:rsidRPr="0001761C" w:rsidRDefault="00B91A78" w:rsidP="004C3C5F">
            <w:pPr>
              <w:tabs>
                <w:tab w:val="left" w:pos="423"/>
              </w:tabs>
              <w:bidi/>
              <w:jc w:val="center"/>
              <w:rPr>
                <w:rFonts w:asciiTheme="majorBidi" w:hAnsiTheme="majorBidi" w:cstheme="majorBidi"/>
                <w:sz w:val="28"/>
                <w:szCs w:val="28"/>
                <w:rtl/>
                <w:lang w:bidi="ar-DZ"/>
              </w:rPr>
            </w:pPr>
          </w:p>
        </w:tc>
      </w:tr>
      <w:tr w:rsidR="00B91A78" w:rsidRPr="0001761C" w:rsidTr="004C3C5F">
        <w:tc>
          <w:tcPr>
            <w:tcW w:w="708" w:type="dxa"/>
            <w:vAlign w:val="center"/>
          </w:tcPr>
          <w:p w:rsidR="00B91A78" w:rsidRPr="0001761C" w:rsidRDefault="00B91A78" w:rsidP="004C3C5F">
            <w:pPr>
              <w:tabs>
                <w:tab w:val="left" w:pos="423"/>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w:t>
            </w:r>
          </w:p>
        </w:tc>
        <w:tc>
          <w:tcPr>
            <w:tcW w:w="7655" w:type="dxa"/>
            <w:vAlign w:val="center"/>
          </w:tcPr>
          <w:p w:rsidR="00B91A78" w:rsidRPr="0001761C" w:rsidRDefault="00B91A78" w:rsidP="00274227">
            <w:pPr>
              <w:tabs>
                <w:tab w:val="left" w:pos="0"/>
              </w:tabs>
              <w:bidi/>
              <w:ind w:left="360" w:hanging="360"/>
              <w:jc w:val="left"/>
              <w:rPr>
                <w:rFonts w:asciiTheme="majorBidi" w:hAnsiTheme="majorBidi" w:cstheme="majorBidi"/>
                <w:sz w:val="28"/>
                <w:szCs w:val="28"/>
                <w:rtl/>
                <w:lang w:bidi="ar-DZ"/>
              </w:rPr>
            </w:pPr>
            <w:r>
              <w:rPr>
                <w:rFonts w:asciiTheme="majorBidi" w:hAnsiTheme="majorBidi" w:cstheme="majorBidi" w:hint="cs"/>
                <w:sz w:val="28"/>
                <w:szCs w:val="28"/>
                <w:rtl/>
                <w:lang w:bidi="ar-DZ"/>
              </w:rPr>
              <w:t>تخصيص ميزانية خاصة وملائمة لعملية البحث العلمي</w:t>
            </w:r>
          </w:p>
        </w:tc>
        <w:tc>
          <w:tcPr>
            <w:tcW w:w="850" w:type="dxa"/>
            <w:vAlign w:val="center"/>
          </w:tcPr>
          <w:p w:rsidR="00B91A78" w:rsidRPr="0001761C" w:rsidRDefault="00B91A78" w:rsidP="004C3C5F">
            <w:pPr>
              <w:tabs>
                <w:tab w:val="left" w:pos="423"/>
              </w:tabs>
              <w:bidi/>
              <w:jc w:val="center"/>
              <w:rPr>
                <w:rFonts w:asciiTheme="majorBidi" w:hAnsiTheme="majorBidi" w:cstheme="majorBidi"/>
                <w:sz w:val="28"/>
                <w:szCs w:val="28"/>
                <w:rtl/>
                <w:lang w:bidi="ar-DZ"/>
              </w:rPr>
            </w:pPr>
          </w:p>
        </w:tc>
        <w:tc>
          <w:tcPr>
            <w:tcW w:w="710" w:type="dxa"/>
            <w:vAlign w:val="center"/>
          </w:tcPr>
          <w:p w:rsidR="00B91A78" w:rsidRPr="0001761C" w:rsidRDefault="00B91A78" w:rsidP="004C3C5F">
            <w:pPr>
              <w:tabs>
                <w:tab w:val="left" w:pos="423"/>
              </w:tabs>
              <w:bidi/>
              <w:jc w:val="center"/>
              <w:rPr>
                <w:rFonts w:asciiTheme="majorBidi" w:hAnsiTheme="majorBidi" w:cstheme="majorBidi"/>
                <w:sz w:val="28"/>
                <w:szCs w:val="28"/>
                <w:rtl/>
                <w:lang w:bidi="ar-DZ"/>
              </w:rPr>
            </w:pPr>
          </w:p>
        </w:tc>
      </w:tr>
      <w:tr w:rsidR="00B91A78" w:rsidRPr="0001761C" w:rsidTr="004C3C5F">
        <w:tc>
          <w:tcPr>
            <w:tcW w:w="708" w:type="dxa"/>
            <w:vAlign w:val="center"/>
          </w:tcPr>
          <w:p w:rsidR="00B91A78" w:rsidRDefault="00B91A78" w:rsidP="004C3C5F">
            <w:pPr>
              <w:tabs>
                <w:tab w:val="left" w:pos="423"/>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lastRenderedPageBreak/>
              <w:t>4</w:t>
            </w:r>
          </w:p>
        </w:tc>
        <w:tc>
          <w:tcPr>
            <w:tcW w:w="7655" w:type="dxa"/>
            <w:vAlign w:val="center"/>
          </w:tcPr>
          <w:p w:rsidR="00B91A78" w:rsidRDefault="00B91A78" w:rsidP="00274227">
            <w:pPr>
              <w:tabs>
                <w:tab w:val="left" w:pos="0"/>
              </w:tabs>
              <w:bidi/>
              <w:ind w:left="360" w:hanging="360"/>
              <w:jc w:val="left"/>
              <w:rPr>
                <w:rFonts w:asciiTheme="majorBidi" w:hAnsiTheme="majorBidi" w:cstheme="majorBidi"/>
                <w:sz w:val="28"/>
                <w:szCs w:val="28"/>
                <w:rtl/>
                <w:lang w:bidi="ar-DZ"/>
              </w:rPr>
            </w:pPr>
            <w:r>
              <w:rPr>
                <w:rFonts w:asciiTheme="majorBidi" w:hAnsiTheme="majorBidi" w:cstheme="majorBidi" w:hint="cs"/>
                <w:sz w:val="28"/>
                <w:szCs w:val="28"/>
                <w:rtl/>
                <w:lang w:bidi="ar-DZ"/>
              </w:rPr>
              <w:t>توفير قنوات نشر البحوث العلمية</w:t>
            </w:r>
          </w:p>
        </w:tc>
        <w:tc>
          <w:tcPr>
            <w:tcW w:w="850" w:type="dxa"/>
            <w:vAlign w:val="center"/>
          </w:tcPr>
          <w:p w:rsidR="00B91A78" w:rsidRPr="0001761C" w:rsidRDefault="00B91A78" w:rsidP="004C3C5F">
            <w:pPr>
              <w:tabs>
                <w:tab w:val="left" w:pos="423"/>
              </w:tabs>
              <w:bidi/>
              <w:jc w:val="center"/>
              <w:rPr>
                <w:rFonts w:asciiTheme="majorBidi" w:hAnsiTheme="majorBidi" w:cstheme="majorBidi"/>
                <w:sz w:val="28"/>
                <w:szCs w:val="28"/>
                <w:rtl/>
                <w:lang w:bidi="ar-DZ"/>
              </w:rPr>
            </w:pPr>
          </w:p>
        </w:tc>
        <w:tc>
          <w:tcPr>
            <w:tcW w:w="710" w:type="dxa"/>
            <w:vAlign w:val="center"/>
          </w:tcPr>
          <w:p w:rsidR="00B91A78" w:rsidRPr="0001761C" w:rsidRDefault="00B91A78" w:rsidP="004C3C5F">
            <w:pPr>
              <w:tabs>
                <w:tab w:val="left" w:pos="423"/>
              </w:tabs>
              <w:bidi/>
              <w:jc w:val="center"/>
              <w:rPr>
                <w:rFonts w:asciiTheme="majorBidi" w:hAnsiTheme="majorBidi" w:cstheme="majorBidi"/>
                <w:sz w:val="28"/>
                <w:szCs w:val="28"/>
                <w:rtl/>
                <w:lang w:bidi="ar-DZ"/>
              </w:rPr>
            </w:pPr>
          </w:p>
        </w:tc>
      </w:tr>
      <w:tr w:rsidR="00B91A78" w:rsidRPr="0001761C" w:rsidTr="004C3C5F">
        <w:tc>
          <w:tcPr>
            <w:tcW w:w="708" w:type="dxa"/>
            <w:vAlign w:val="center"/>
          </w:tcPr>
          <w:p w:rsidR="00B91A78" w:rsidRDefault="00B91A78" w:rsidP="004C3C5F">
            <w:pPr>
              <w:tabs>
                <w:tab w:val="left" w:pos="423"/>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5</w:t>
            </w:r>
          </w:p>
        </w:tc>
        <w:tc>
          <w:tcPr>
            <w:tcW w:w="7655" w:type="dxa"/>
            <w:vAlign w:val="center"/>
          </w:tcPr>
          <w:p w:rsidR="00B91A78" w:rsidRDefault="00B91A78" w:rsidP="00274227">
            <w:pPr>
              <w:tabs>
                <w:tab w:val="left" w:pos="0"/>
              </w:tabs>
              <w:bidi/>
              <w:ind w:left="360" w:hanging="360"/>
              <w:jc w:val="left"/>
              <w:rPr>
                <w:rFonts w:asciiTheme="majorBidi" w:hAnsiTheme="majorBidi" w:cstheme="majorBidi"/>
                <w:sz w:val="28"/>
                <w:szCs w:val="28"/>
                <w:rtl/>
                <w:lang w:bidi="ar-DZ"/>
              </w:rPr>
            </w:pPr>
            <w:r>
              <w:rPr>
                <w:rFonts w:asciiTheme="majorBidi" w:hAnsiTheme="majorBidi" w:cstheme="majorBidi" w:hint="cs"/>
                <w:sz w:val="28"/>
                <w:szCs w:val="28"/>
                <w:rtl/>
                <w:lang w:bidi="ar-DZ"/>
              </w:rPr>
              <w:t>المشاركة في المناسبات المختلفة عن طريق المؤتمرات والندوات....</w:t>
            </w:r>
          </w:p>
        </w:tc>
        <w:tc>
          <w:tcPr>
            <w:tcW w:w="850" w:type="dxa"/>
            <w:vAlign w:val="center"/>
          </w:tcPr>
          <w:p w:rsidR="00B91A78" w:rsidRPr="0001761C" w:rsidRDefault="00B91A78" w:rsidP="004C3C5F">
            <w:pPr>
              <w:tabs>
                <w:tab w:val="left" w:pos="423"/>
              </w:tabs>
              <w:bidi/>
              <w:jc w:val="center"/>
              <w:rPr>
                <w:rFonts w:asciiTheme="majorBidi" w:hAnsiTheme="majorBidi" w:cstheme="majorBidi"/>
                <w:sz w:val="28"/>
                <w:szCs w:val="28"/>
                <w:rtl/>
                <w:lang w:bidi="ar-DZ"/>
              </w:rPr>
            </w:pPr>
          </w:p>
        </w:tc>
        <w:tc>
          <w:tcPr>
            <w:tcW w:w="710" w:type="dxa"/>
            <w:vAlign w:val="center"/>
          </w:tcPr>
          <w:p w:rsidR="00B91A78" w:rsidRPr="0001761C" w:rsidRDefault="00B91A78" w:rsidP="004C3C5F">
            <w:pPr>
              <w:tabs>
                <w:tab w:val="left" w:pos="423"/>
              </w:tabs>
              <w:bidi/>
              <w:jc w:val="center"/>
              <w:rPr>
                <w:rFonts w:asciiTheme="majorBidi" w:hAnsiTheme="majorBidi" w:cstheme="majorBidi"/>
                <w:sz w:val="28"/>
                <w:szCs w:val="28"/>
                <w:rtl/>
                <w:lang w:bidi="ar-DZ"/>
              </w:rPr>
            </w:pPr>
          </w:p>
        </w:tc>
      </w:tr>
      <w:tr w:rsidR="00B91A78" w:rsidRPr="0001761C" w:rsidTr="004C3C5F">
        <w:tc>
          <w:tcPr>
            <w:tcW w:w="708" w:type="dxa"/>
            <w:vAlign w:val="center"/>
          </w:tcPr>
          <w:p w:rsidR="00B91A78" w:rsidRDefault="00B91A78" w:rsidP="004C3C5F">
            <w:pPr>
              <w:tabs>
                <w:tab w:val="left" w:pos="423"/>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6</w:t>
            </w:r>
          </w:p>
        </w:tc>
        <w:tc>
          <w:tcPr>
            <w:tcW w:w="7655" w:type="dxa"/>
            <w:vAlign w:val="center"/>
          </w:tcPr>
          <w:p w:rsidR="00B91A78" w:rsidRDefault="00B91A78" w:rsidP="00274227">
            <w:pPr>
              <w:tabs>
                <w:tab w:val="left" w:pos="0"/>
              </w:tabs>
              <w:bidi/>
              <w:ind w:left="360" w:hanging="360"/>
              <w:jc w:val="left"/>
              <w:rPr>
                <w:rFonts w:asciiTheme="majorBidi" w:hAnsiTheme="majorBidi" w:cstheme="majorBidi"/>
                <w:sz w:val="28"/>
                <w:szCs w:val="28"/>
                <w:rtl/>
                <w:lang w:bidi="ar-DZ"/>
              </w:rPr>
            </w:pPr>
            <w:r>
              <w:rPr>
                <w:rFonts w:asciiTheme="majorBidi" w:hAnsiTheme="majorBidi" w:cstheme="majorBidi" w:hint="cs"/>
                <w:sz w:val="28"/>
                <w:szCs w:val="28"/>
                <w:rtl/>
                <w:lang w:bidi="ar-DZ"/>
              </w:rPr>
              <w:t>انفتاح الجامعة على محيطها الخارجي (المجتمع، سوق العمل)</w:t>
            </w:r>
          </w:p>
        </w:tc>
        <w:tc>
          <w:tcPr>
            <w:tcW w:w="850" w:type="dxa"/>
            <w:vAlign w:val="center"/>
          </w:tcPr>
          <w:p w:rsidR="00B91A78" w:rsidRPr="0001761C" w:rsidRDefault="00B91A78" w:rsidP="004C3C5F">
            <w:pPr>
              <w:tabs>
                <w:tab w:val="left" w:pos="423"/>
              </w:tabs>
              <w:bidi/>
              <w:jc w:val="center"/>
              <w:rPr>
                <w:rFonts w:asciiTheme="majorBidi" w:hAnsiTheme="majorBidi" w:cstheme="majorBidi"/>
                <w:sz w:val="28"/>
                <w:szCs w:val="28"/>
                <w:rtl/>
                <w:lang w:bidi="ar-DZ"/>
              </w:rPr>
            </w:pPr>
          </w:p>
        </w:tc>
        <w:tc>
          <w:tcPr>
            <w:tcW w:w="710" w:type="dxa"/>
            <w:vAlign w:val="center"/>
          </w:tcPr>
          <w:p w:rsidR="00B91A78" w:rsidRPr="0001761C" w:rsidRDefault="00B91A78" w:rsidP="004C3C5F">
            <w:pPr>
              <w:tabs>
                <w:tab w:val="left" w:pos="423"/>
              </w:tabs>
              <w:bidi/>
              <w:jc w:val="center"/>
              <w:rPr>
                <w:rFonts w:asciiTheme="majorBidi" w:hAnsiTheme="majorBidi" w:cstheme="majorBidi"/>
                <w:sz w:val="28"/>
                <w:szCs w:val="28"/>
                <w:rtl/>
                <w:lang w:bidi="ar-DZ"/>
              </w:rPr>
            </w:pPr>
          </w:p>
        </w:tc>
      </w:tr>
    </w:tbl>
    <w:p w:rsidR="00B91A78" w:rsidRDefault="00B91A78" w:rsidP="00B91A78">
      <w:pPr>
        <w:tabs>
          <w:tab w:val="left" w:pos="423"/>
        </w:tabs>
        <w:bidi/>
        <w:spacing w:line="240" w:lineRule="auto"/>
        <w:jc w:val="both"/>
        <w:rPr>
          <w:rFonts w:asciiTheme="majorBidi" w:hAnsiTheme="majorBidi" w:cstheme="majorBidi"/>
          <w:sz w:val="32"/>
          <w:szCs w:val="32"/>
          <w:rtl/>
          <w:lang w:bidi="ar-DZ"/>
        </w:rPr>
      </w:pPr>
    </w:p>
    <w:p w:rsidR="00B91A78" w:rsidRPr="00625D07" w:rsidRDefault="00B91A78" w:rsidP="00B91A78">
      <w:pPr>
        <w:tabs>
          <w:tab w:val="left" w:pos="565"/>
        </w:tabs>
        <w:bidi/>
        <w:spacing w:line="240" w:lineRule="auto"/>
        <w:ind w:left="-2"/>
        <w:jc w:val="both"/>
        <w:rPr>
          <w:rFonts w:asciiTheme="majorBidi" w:hAnsiTheme="majorBidi" w:cs="Traditional Arabic"/>
          <w:b/>
          <w:bCs/>
          <w:sz w:val="32"/>
          <w:szCs w:val="32"/>
          <w:rtl/>
          <w:lang w:bidi="ar-DZ"/>
        </w:rPr>
      </w:pPr>
      <w:r w:rsidRPr="00625D07">
        <w:rPr>
          <w:rFonts w:asciiTheme="majorBidi" w:hAnsiTheme="majorBidi" w:cs="Traditional Arabic" w:hint="cs"/>
          <w:b/>
          <w:bCs/>
          <w:sz w:val="32"/>
          <w:szCs w:val="32"/>
          <w:rtl/>
          <w:lang w:bidi="ar-DZ"/>
        </w:rPr>
        <w:t xml:space="preserve">المحور </w:t>
      </w:r>
      <w:r>
        <w:rPr>
          <w:rFonts w:asciiTheme="majorBidi" w:hAnsiTheme="majorBidi" w:cs="Traditional Arabic" w:hint="cs"/>
          <w:b/>
          <w:bCs/>
          <w:sz w:val="32"/>
          <w:szCs w:val="32"/>
          <w:rtl/>
          <w:lang w:bidi="ar-DZ"/>
        </w:rPr>
        <w:t>الثاني</w:t>
      </w:r>
      <w:r w:rsidRPr="00625D07">
        <w:rPr>
          <w:rFonts w:asciiTheme="majorBidi" w:hAnsiTheme="majorBidi" w:cs="Traditional Arabic" w:hint="cs"/>
          <w:b/>
          <w:bCs/>
          <w:sz w:val="32"/>
          <w:szCs w:val="32"/>
          <w:rtl/>
          <w:lang w:bidi="ar-DZ"/>
        </w:rPr>
        <w:t>: تحديات المنظومة الجامعية وتأثيرها على المعرفة السوسيولوجية</w:t>
      </w:r>
    </w:p>
    <w:p w:rsidR="00B91A78" w:rsidRPr="00625D07" w:rsidRDefault="00B91A78" w:rsidP="008271B4">
      <w:pPr>
        <w:pStyle w:val="Paragraphedeliste"/>
        <w:numPr>
          <w:ilvl w:val="0"/>
          <w:numId w:val="135"/>
        </w:numPr>
        <w:tabs>
          <w:tab w:val="left" w:pos="423"/>
        </w:tabs>
        <w:bidi/>
        <w:spacing w:line="240" w:lineRule="auto"/>
        <w:ind w:hanging="722"/>
        <w:jc w:val="both"/>
        <w:rPr>
          <w:rFonts w:asciiTheme="majorBidi" w:hAnsiTheme="majorBidi" w:cstheme="majorBidi"/>
          <w:sz w:val="28"/>
          <w:szCs w:val="28"/>
          <w:lang w:bidi="ar-DZ"/>
        </w:rPr>
      </w:pPr>
      <w:r>
        <w:rPr>
          <w:rFonts w:asciiTheme="majorBidi" w:hAnsiTheme="majorBidi" w:cstheme="majorBidi" w:hint="cs"/>
          <w:sz w:val="28"/>
          <w:szCs w:val="28"/>
          <w:rtl/>
          <w:lang w:bidi="ar-DZ"/>
        </w:rPr>
        <w:t>في رأيكم ما</w:t>
      </w:r>
      <w:r w:rsidRPr="00625D07">
        <w:rPr>
          <w:rFonts w:asciiTheme="majorBidi" w:hAnsiTheme="majorBidi" w:cstheme="majorBidi" w:hint="cs"/>
          <w:sz w:val="28"/>
          <w:szCs w:val="28"/>
          <w:rtl/>
          <w:lang w:bidi="ar-DZ"/>
        </w:rPr>
        <w:t xml:space="preserve"> مدى قدرة علم الاجتماع والمشتغلين به في تأدية الوظائف المسندة إليه في خدمة الأفراد والمجتمع؟</w:t>
      </w:r>
    </w:p>
    <w:p w:rsidR="00B91A78" w:rsidRPr="00625D07" w:rsidRDefault="00B91A78" w:rsidP="00B91A78">
      <w:pPr>
        <w:tabs>
          <w:tab w:val="left" w:pos="423"/>
        </w:tabs>
        <w:bidi/>
        <w:spacing w:line="240" w:lineRule="auto"/>
        <w:jc w:val="both"/>
        <w:rPr>
          <w:rFonts w:asciiTheme="majorBidi" w:hAnsiTheme="majorBidi" w:cstheme="majorBidi"/>
          <w:sz w:val="28"/>
          <w:szCs w:val="28"/>
          <w:rtl/>
          <w:lang w:bidi="ar-DZ"/>
        </w:rPr>
      </w:pPr>
      <w:r w:rsidRPr="00625D07">
        <w:rPr>
          <w:rFonts w:asciiTheme="majorBidi" w:hAnsiTheme="majorBidi" w:cstheme="majorBidi" w:hint="cs"/>
          <w:sz w:val="28"/>
          <w:szCs w:val="28"/>
          <w:rtl/>
          <w:lang w:bidi="ar-DZ"/>
        </w:rPr>
        <w:t>................................................................................................................................................................................................................................................................................................................................................................................................</w:t>
      </w:r>
      <w:r>
        <w:rPr>
          <w:rFonts w:asciiTheme="majorBidi" w:hAnsiTheme="majorBidi" w:cstheme="majorBidi" w:hint="cs"/>
          <w:sz w:val="28"/>
          <w:szCs w:val="28"/>
          <w:rtl/>
          <w:lang w:bidi="ar-DZ"/>
        </w:rPr>
        <w:t>...............</w:t>
      </w:r>
    </w:p>
    <w:p w:rsidR="00B91A78" w:rsidRPr="00625D07" w:rsidRDefault="00B91A78" w:rsidP="008271B4">
      <w:pPr>
        <w:pStyle w:val="Paragraphedeliste"/>
        <w:numPr>
          <w:ilvl w:val="0"/>
          <w:numId w:val="135"/>
        </w:numPr>
        <w:tabs>
          <w:tab w:val="left" w:pos="423"/>
        </w:tabs>
        <w:bidi/>
        <w:spacing w:line="240" w:lineRule="auto"/>
        <w:jc w:val="both"/>
        <w:rPr>
          <w:rFonts w:asciiTheme="majorBidi" w:hAnsiTheme="majorBidi" w:cstheme="majorBidi"/>
          <w:sz w:val="28"/>
          <w:szCs w:val="28"/>
          <w:lang w:bidi="ar-DZ"/>
        </w:rPr>
      </w:pPr>
      <w:r w:rsidRPr="00625D07">
        <w:rPr>
          <w:rFonts w:asciiTheme="majorBidi" w:hAnsiTheme="majorBidi" w:cstheme="majorBidi" w:hint="cs"/>
          <w:sz w:val="28"/>
          <w:szCs w:val="28"/>
          <w:rtl/>
          <w:lang w:bidi="ar-DZ"/>
        </w:rPr>
        <w:t>ماهي العوائق التي تقف أمام الباحث السوسيولوجي؟</w:t>
      </w:r>
    </w:p>
    <w:p w:rsidR="00B91A78" w:rsidRPr="00625D07"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43" style="position:absolute;left:0;text-align:left;margin-left:171.95pt;margin-top:15.55pt;width:12.75pt;height:13.5pt;z-index:251783168"/>
        </w:pict>
      </w:r>
      <w:r>
        <w:rPr>
          <w:rFonts w:asciiTheme="majorBidi" w:hAnsiTheme="majorBidi" w:cstheme="majorBidi"/>
          <w:noProof/>
          <w:sz w:val="28"/>
          <w:szCs w:val="28"/>
          <w:lang w:eastAsia="fr-FR"/>
        </w:rPr>
        <w:pict>
          <v:rect id="_x0000_s1142" style="position:absolute;left:0;text-align:left;margin-left:171.95pt;margin-top:.55pt;width:12.75pt;height:13.5pt;z-index:251782144"/>
        </w:pict>
      </w:r>
      <w:r w:rsidR="00B91A78" w:rsidRPr="00625D07">
        <w:rPr>
          <w:rFonts w:asciiTheme="majorBidi" w:hAnsiTheme="majorBidi" w:cstheme="majorBidi" w:hint="cs"/>
          <w:sz w:val="28"/>
          <w:szCs w:val="28"/>
          <w:rtl/>
          <w:lang w:bidi="ar-DZ"/>
        </w:rPr>
        <w:t>عوائق نظرية متعلقة بالعلم (علم الاجتماع) نفسه</w:t>
      </w:r>
    </w:p>
    <w:p w:rsidR="00B91A78" w:rsidRPr="00625D07" w:rsidRDefault="00B91A78"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sidRPr="00625D07">
        <w:rPr>
          <w:rFonts w:asciiTheme="majorBidi" w:hAnsiTheme="majorBidi" w:cstheme="majorBidi" w:hint="cs"/>
          <w:sz w:val="28"/>
          <w:szCs w:val="28"/>
          <w:rtl/>
          <w:lang w:bidi="ar-DZ"/>
        </w:rPr>
        <w:t>عوائق منهجية</w:t>
      </w:r>
    </w:p>
    <w:p w:rsidR="00B91A78" w:rsidRPr="00625D07"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53" style="position:absolute;left:0;text-align:left;margin-left:171.95pt;margin-top:-.15pt;width:12.75pt;height:13.5pt;z-index:251793408"/>
        </w:pict>
      </w:r>
      <w:r w:rsidR="00B91A78" w:rsidRPr="00625D07">
        <w:rPr>
          <w:rFonts w:asciiTheme="majorBidi" w:hAnsiTheme="majorBidi" w:cstheme="majorBidi" w:hint="cs"/>
          <w:sz w:val="28"/>
          <w:szCs w:val="28"/>
          <w:rtl/>
          <w:lang w:bidi="ar-DZ"/>
        </w:rPr>
        <w:t>عوائق متعلقة بالمشتغلين بالسوسيولوجيا</w:t>
      </w:r>
    </w:p>
    <w:p w:rsidR="00B91A78" w:rsidRPr="00625D07"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44" style="position:absolute;left:0;text-align:left;margin-left:171.95pt;margin-top:.85pt;width:12.75pt;height:13.5pt;z-index:251784192"/>
        </w:pict>
      </w:r>
      <w:r w:rsidR="00B91A78" w:rsidRPr="00625D07">
        <w:rPr>
          <w:rFonts w:asciiTheme="majorBidi" w:hAnsiTheme="majorBidi" w:cstheme="majorBidi" w:hint="cs"/>
          <w:sz w:val="28"/>
          <w:szCs w:val="28"/>
          <w:rtl/>
          <w:lang w:bidi="ar-DZ"/>
        </w:rPr>
        <w:t>عوائق متعلقة بالمؤسسات التي يعملون في إطارها</w:t>
      </w:r>
    </w:p>
    <w:p w:rsidR="00B91A78" w:rsidRPr="00625D07"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45" style="position:absolute;left:0;text-align:left;margin-left:171.95pt;margin-top:.45pt;width:12.75pt;height:13.5pt;z-index:251785216"/>
        </w:pict>
      </w:r>
      <w:r w:rsidR="00B91A78" w:rsidRPr="00625D07">
        <w:rPr>
          <w:rFonts w:asciiTheme="majorBidi" w:hAnsiTheme="majorBidi" w:cstheme="majorBidi" w:hint="cs"/>
          <w:sz w:val="28"/>
          <w:szCs w:val="28"/>
          <w:rtl/>
          <w:lang w:bidi="ar-DZ"/>
        </w:rPr>
        <w:t>عوائق مادية</w:t>
      </w:r>
    </w:p>
    <w:p w:rsidR="00B91A78" w:rsidRPr="00B61D7B" w:rsidRDefault="00B91A78" w:rsidP="008271B4">
      <w:pPr>
        <w:pStyle w:val="Paragraphedeliste"/>
        <w:numPr>
          <w:ilvl w:val="0"/>
          <w:numId w:val="114"/>
        </w:numPr>
        <w:tabs>
          <w:tab w:val="left" w:pos="423"/>
        </w:tabs>
        <w:bidi/>
        <w:spacing w:line="240" w:lineRule="auto"/>
        <w:jc w:val="both"/>
        <w:rPr>
          <w:rFonts w:asciiTheme="majorBidi" w:hAnsiTheme="majorBidi" w:cstheme="majorBidi"/>
          <w:sz w:val="28"/>
          <w:szCs w:val="28"/>
          <w:rtl/>
          <w:lang w:bidi="ar-DZ"/>
        </w:rPr>
      </w:pPr>
      <w:r w:rsidRPr="00625D07">
        <w:rPr>
          <w:rFonts w:asciiTheme="majorBidi" w:hAnsiTheme="majorBidi" w:cstheme="majorBidi" w:hint="cs"/>
          <w:sz w:val="28"/>
          <w:szCs w:val="28"/>
          <w:rtl/>
          <w:lang w:bidi="ar-DZ"/>
        </w:rPr>
        <w:t>أخرى حددها:...............................</w:t>
      </w:r>
      <w:r>
        <w:rPr>
          <w:rFonts w:asciiTheme="majorBidi" w:hAnsiTheme="majorBidi" w:cstheme="majorBidi" w:hint="cs"/>
          <w:sz w:val="28"/>
          <w:szCs w:val="28"/>
          <w:rtl/>
          <w:lang w:bidi="ar-DZ"/>
        </w:rPr>
        <w:t xml:space="preserve">       </w:t>
      </w:r>
      <w:r w:rsidRPr="00625D07">
        <w:rPr>
          <w:rFonts w:asciiTheme="majorBidi" w:hAnsiTheme="majorBidi" w:cstheme="majorBidi" w:hint="cs"/>
          <w:sz w:val="28"/>
          <w:szCs w:val="28"/>
          <w:rtl/>
          <w:lang w:bidi="ar-DZ"/>
        </w:rPr>
        <w:t>..............................</w:t>
      </w:r>
      <w:r>
        <w:rPr>
          <w:rFonts w:asciiTheme="majorBidi" w:hAnsiTheme="majorBidi" w:cstheme="majorBidi" w:hint="cs"/>
          <w:sz w:val="28"/>
          <w:szCs w:val="28"/>
          <w:rtl/>
          <w:lang w:bidi="ar-DZ"/>
        </w:rPr>
        <w:t xml:space="preserve">      </w:t>
      </w:r>
      <w:r w:rsidRPr="00625D07">
        <w:rPr>
          <w:rFonts w:asciiTheme="majorBidi" w:hAnsiTheme="majorBidi" w:cstheme="majorBidi" w:hint="cs"/>
          <w:sz w:val="28"/>
          <w:szCs w:val="28"/>
          <w:rtl/>
          <w:lang w:bidi="ar-DZ"/>
        </w:rPr>
        <w:t>............................</w:t>
      </w:r>
    </w:p>
    <w:p w:rsidR="00B91A78" w:rsidRPr="00AB35F0" w:rsidRDefault="00B91A78" w:rsidP="008271B4">
      <w:pPr>
        <w:pStyle w:val="Paragraphedeliste"/>
        <w:numPr>
          <w:ilvl w:val="0"/>
          <w:numId w:val="135"/>
        </w:numPr>
        <w:tabs>
          <w:tab w:val="left" w:pos="423"/>
        </w:tabs>
        <w:bidi/>
        <w:spacing w:line="240" w:lineRule="auto"/>
        <w:jc w:val="both"/>
        <w:rPr>
          <w:rFonts w:ascii="Traditional Arabic" w:hAnsi="Traditional Arabic" w:cs="Traditional Arabic"/>
          <w:b/>
          <w:bCs/>
          <w:lang w:bidi="ar-DZ"/>
        </w:rPr>
      </w:pPr>
      <w:r w:rsidRPr="00AB35F0">
        <w:rPr>
          <w:rFonts w:asciiTheme="majorBidi" w:hAnsiTheme="majorBidi" w:cstheme="majorBidi" w:hint="cs"/>
          <w:sz w:val="28"/>
          <w:szCs w:val="28"/>
          <w:rtl/>
          <w:lang w:bidi="ar-DZ"/>
        </w:rPr>
        <w:t>ماهي القضايا الأكثر معالجة في بحوث  علم الاجتماع بالجامعة الجزائرية؟</w:t>
      </w:r>
      <w:r w:rsidRPr="00AB35F0">
        <w:rPr>
          <w:rFonts w:asciiTheme="majorBidi" w:hAnsiTheme="majorBidi" w:cstheme="majorBidi" w:hint="cs"/>
          <w:rtl/>
          <w:lang w:bidi="ar-DZ"/>
        </w:rPr>
        <w:t>(</w:t>
      </w:r>
      <w:r w:rsidRPr="00AB35F0">
        <w:rPr>
          <w:rFonts w:ascii="Traditional Arabic" w:hAnsi="Traditional Arabic" w:cs="Traditional Arabic"/>
          <w:b/>
          <w:bCs/>
          <w:rtl/>
          <w:lang w:bidi="ar-DZ"/>
        </w:rPr>
        <w:t>رتبه</w:t>
      </w:r>
      <w:r w:rsidRPr="00AB35F0">
        <w:rPr>
          <w:rFonts w:ascii="Traditional Arabic" w:hAnsi="Traditional Arabic" w:cs="Traditional Arabic" w:hint="cs"/>
          <w:b/>
          <w:bCs/>
          <w:rtl/>
          <w:lang w:bidi="ar-DZ"/>
        </w:rPr>
        <w:t>ا حسب كثرة المعالجة من 1 إلى 7</w:t>
      </w:r>
      <w:r>
        <w:rPr>
          <w:rFonts w:ascii="Traditional Arabic" w:hAnsi="Traditional Arabic" w:cs="Traditional Arabic" w:hint="cs"/>
          <w:b/>
          <w:bCs/>
          <w:rtl/>
          <w:lang w:bidi="ar-DZ"/>
        </w:rPr>
        <w:t>)</w:t>
      </w:r>
    </w:p>
    <w:p w:rsidR="00B91A78" w:rsidRPr="00CF03B9" w:rsidRDefault="000D1A3A" w:rsidP="008271B4">
      <w:pPr>
        <w:pStyle w:val="Paragraphedeliste"/>
        <w:numPr>
          <w:ilvl w:val="0"/>
          <w:numId w:val="114"/>
        </w:numPr>
        <w:tabs>
          <w:tab w:val="left" w:pos="423"/>
        </w:tabs>
        <w:bidi/>
        <w:spacing w:line="240" w:lineRule="auto"/>
        <w:jc w:val="both"/>
        <w:rPr>
          <w:rFonts w:ascii="Traditional Arabic" w:hAnsi="Traditional Arabic" w:cs="Traditional Arabic"/>
          <w:b/>
          <w:bCs/>
          <w:sz w:val="28"/>
          <w:szCs w:val="28"/>
          <w:lang w:bidi="ar-DZ"/>
        </w:rPr>
      </w:pPr>
      <w:r w:rsidRPr="000D1A3A">
        <w:rPr>
          <w:rFonts w:asciiTheme="majorBidi" w:hAnsiTheme="majorBidi" w:cstheme="majorBidi"/>
          <w:noProof/>
          <w:sz w:val="28"/>
          <w:szCs w:val="28"/>
          <w:lang w:eastAsia="fr-FR"/>
        </w:rPr>
        <w:pict>
          <v:rect id="_x0000_s1135" style="position:absolute;left:0;text-align:left;margin-left:267.2pt;margin-top:1.75pt;width:12.75pt;height:13.5pt;z-index:251774976"/>
        </w:pict>
      </w:r>
      <w:r w:rsidR="00B91A78" w:rsidRPr="00CF03B9">
        <w:rPr>
          <w:rFonts w:ascii="Traditional Arabic" w:hAnsi="Traditional Arabic" w:cs="Traditional Arabic" w:hint="cs"/>
          <w:b/>
          <w:bCs/>
          <w:sz w:val="28"/>
          <w:szCs w:val="28"/>
          <w:rtl/>
          <w:lang w:bidi="ar-DZ"/>
        </w:rPr>
        <w:t xml:space="preserve"> </w:t>
      </w:r>
      <w:r w:rsidR="00B91A78" w:rsidRPr="00CF03B9">
        <w:rPr>
          <w:rFonts w:asciiTheme="majorBidi" w:hAnsiTheme="majorBidi" w:cstheme="majorBidi" w:hint="cs"/>
          <w:sz w:val="28"/>
          <w:szCs w:val="28"/>
          <w:rtl/>
          <w:lang w:bidi="ar-DZ"/>
        </w:rPr>
        <w:t xml:space="preserve">قضايا التغيرات الاجتماعية </w:t>
      </w:r>
    </w:p>
    <w:p w:rsidR="00B91A78" w:rsidRPr="00CF03B9" w:rsidRDefault="000D1A3A" w:rsidP="008271B4">
      <w:pPr>
        <w:pStyle w:val="Paragraphedeliste"/>
        <w:numPr>
          <w:ilvl w:val="0"/>
          <w:numId w:val="114"/>
        </w:numPr>
        <w:tabs>
          <w:tab w:val="left" w:pos="423"/>
        </w:tabs>
        <w:bidi/>
        <w:spacing w:line="240" w:lineRule="auto"/>
        <w:jc w:val="both"/>
        <w:rPr>
          <w:rFonts w:ascii="Traditional Arabic" w:hAnsi="Traditional Arabic" w:cs="Traditional Arabic"/>
          <w:b/>
          <w:bCs/>
          <w:sz w:val="28"/>
          <w:szCs w:val="28"/>
          <w:lang w:bidi="ar-DZ"/>
        </w:rPr>
      </w:pPr>
      <w:r w:rsidRPr="000D1A3A">
        <w:rPr>
          <w:rFonts w:asciiTheme="majorBidi" w:hAnsiTheme="majorBidi" w:cstheme="majorBidi"/>
          <w:noProof/>
          <w:sz w:val="28"/>
          <w:szCs w:val="28"/>
          <w:lang w:eastAsia="fr-FR"/>
        </w:rPr>
        <w:pict>
          <v:rect id="_x0000_s1136" style="position:absolute;left:0;text-align:left;margin-left:267.2pt;margin-top:1.35pt;width:12.75pt;height:13.5pt;z-index:251776000"/>
        </w:pict>
      </w:r>
      <w:r w:rsidR="00B91A78" w:rsidRPr="00CF03B9">
        <w:rPr>
          <w:rFonts w:asciiTheme="majorBidi" w:hAnsiTheme="majorBidi" w:cstheme="majorBidi" w:hint="cs"/>
          <w:sz w:val="28"/>
          <w:szCs w:val="28"/>
          <w:rtl/>
          <w:lang w:bidi="ar-DZ"/>
        </w:rPr>
        <w:t>قضايا المواطنة</w:t>
      </w:r>
    </w:p>
    <w:p w:rsidR="00B91A78" w:rsidRPr="00CF03B9" w:rsidRDefault="000D1A3A" w:rsidP="008271B4">
      <w:pPr>
        <w:pStyle w:val="Paragraphedeliste"/>
        <w:numPr>
          <w:ilvl w:val="0"/>
          <w:numId w:val="114"/>
        </w:numPr>
        <w:tabs>
          <w:tab w:val="left" w:pos="423"/>
        </w:tabs>
        <w:bidi/>
        <w:spacing w:line="240" w:lineRule="auto"/>
        <w:jc w:val="both"/>
        <w:rPr>
          <w:rFonts w:ascii="Traditional Arabic" w:hAnsi="Traditional Arabic" w:cs="Traditional Arabic"/>
          <w:b/>
          <w:bCs/>
          <w:sz w:val="28"/>
          <w:szCs w:val="28"/>
          <w:lang w:bidi="ar-DZ"/>
        </w:rPr>
      </w:pPr>
      <w:r w:rsidRPr="000D1A3A">
        <w:rPr>
          <w:rFonts w:asciiTheme="majorBidi" w:hAnsiTheme="majorBidi" w:cstheme="majorBidi"/>
          <w:noProof/>
          <w:sz w:val="28"/>
          <w:szCs w:val="28"/>
          <w:lang w:eastAsia="fr-FR"/>
        </w:rPr>
        <w:pict>
          <v:rect id="_x0000_s1137" style="position:absolute;left:0;text-align:left;margin-left:267.2pt;margin-top:1.7pt;width:12.75pt;height:13.5pt;z-index:251777024"/>
        </w:pict>
      </w:r>
      <w:r w:rsidR="00B91A78" w:rsidRPr="00CF03B9">
        <w:rPr>
          <w:rFonts w:asciiTheme="majorBidi" w:hAnsiTheme="majorBidi" w:cstheme="majorBidi" w:hint="cs"/>
          <w:sz w:val="28"/>
          <w:szCs w:val="28"/>
          <w:rtl/>
          <w:lang w:bidi="ar-DZ"/>
        </w:rPr>
        <w:t xml:space="preserve">قضايا التنمية </w:t>
      </w:r>
    </w:p>
    <w:p w:rsidR="00B91A78" w:rsidRPr="00CF03B9" w:rsidRDefault="000D1A3A" w:rsidP="008271B4">
      <w:pPr>
        <w:pStyle w:val="Paragraphedeliste"/>
        <w:numPr>
          <w:ilvl w:val="0"/>
          <w:numId w:val="114"/>
        </w:numPr>
        <w:tabs>
          <w:tab w:val="left" w:pos="423"/>
        </w:tabs>
        <w:bidi/>
        <w:spacing w:line="240" w:lineRule="auto"/>
        <w:jc w:val="both"/>
        <w:rPr>
          <w:rFonts w:ascii="Traditional Arabic" w:hAnsi="Traditional Arabic" w:cs="Traditional Arabic"/>
          <w:b/>
          <w:bCs/>
          <w:sz w:val="28"/>
          <w:szCs w:val="28"/>
          <w:lang w:bidi="ar-DZ"/>
        </w:rPr>
      </w:pPr>
      <w:r w:rsidRPr="000D1A3A">
        <w:rPr>
          <w:rFonts w:asciiTheme="majorBidi" w:hAnsiTheme="majorBidi" w:cstheme="majorBidi"/>
          <w:noProof/>
          <w:sz w:val="28"/>
          <w:szCs w:val="28"/>
          <w:lang w:eastAsia="fr-FR"/>
        </w:rPr>
        <w:pict>
          <v:rect id="_x0000_s1138" style="position:absolute;left:0;text-align:left;margin-left:267.2pt;margin-top:2.8pt;width:12.75pt;height:13.5pt;z-index:251778048"/>
        </w:pict>
      </w:r>
      <w:r w:rsidR="00B91A78" w:rsidRPr="00CF03B9">
        <w:rPr>
          <w:rFonts w:asciiTheme="majorBidi" w:hAnsiTheme="majorBidi" w:cstheme="majorBidi" w:hint="cs"/>
          <w:sz w:val="28"/>
          <w:szCs w:val="28"/>
          <w:rtl/>
          <w:lang w:bidi="ar-DZ"/>
        </w:rPr>
        <w:t xml:space="preserve">قضايا الأسرة </w:t>
      </w:r>
    </w:p>
    <w:p w:rsidR="00B91A78" w:rsidRPr="00CF03B9" w:rsidRDefault="000D1A3A" w:rsidP="008271B4">
      <w:pPr>
        <w:pStyle w:val="Paragraphedeliste"/>
        <w:numPr>
          <w:ilvl w:val="0"/>
          <w:numId w:val="114"/>
        </w:numPr>
        <w:tabs>
          <w:tab w:val="left" w:pos="423"/>
        </w:tabs>
        <w:bidi/>
        <w:spacing w:line="240" w:lineRule="auto"/>
        <w:jc w:val="both"/>
        <w:rPr>
          <w:rFonts w:ascii="Traditional Arabic" w:hAnsi="Traditional Arabic" w:cs="Traditional Arabic"/>
          <w:b/>
          <w:bCs/>
          <w:sz w:val="28"/>
          <w:szCs w:val="28"/>
          <w:lang w:bidi="ar-DZ"/>
        </w:rPr>
      </w:pPr>
      <w:r w:rsidRPr="000D1A3A">
        <w:rPr>
          <w:rFonts w:asciiTheme="majorBidi" w:hAnsiTheme="majorBidi" w:cstheme="majorBidi"/>
          <w:noProof/>
          <w:sz w:val="28"/>
          <w:szCs w:val="28"/>
          <w:lang w:eastAsia="fr-FR"/>
        </w:rPr>
        <w:pict>
          <v:rect id="_x0000_s1139" style="position:absolute;left:0;text-align:left;margin-left:267.2pt;margin-top:3.15pt;width:12.75pt;height:13.5pt;z-index:251779072"/>
        </w:pict>
      </w:r>
      <w:r w:rsidR="00B91A78" w:rsidRPr="00CF03B9">
        <w:rPr>
          <w:rFonts w:asciiTheme="majorBidi" w:hAnsiTheme="majorBidi" w:cstheme="majorBidi" w:hint="cs"/>
          <w:sz w:val="28"/>
          <w:szCs w:val="28"/>
          <w:rtl/>
          <w:lang w:bidi="ar-DZ"/>
        </w:rPr>
        <w:t xml:space="preserve">قضايا </w:t>
      </w:r>
      <w:r w:rsidR="00B91A78">
        <w:rPr>
          <w:rFonts w:asciiTheme="majorBidi" w:hAnsiTheme="majorBidi" w:cstheme="majorBidi" w:hint="cs"/>
          <w:sz w:val="28"/>
          <w:szCs w:val="28"/>
          <w:rtl/>
          <w:lang w:bidi="ar-DZ"/>
        </w:rPr>
        <w:t>المدرسة</w:t>
      </w:r>
    </w:p>
    <w:p w:rsidR="00B91A78" w:rsidRPr="00CF03B9" w:rsidRDefault="000D1A3A" w:rsidP="008271B4">
      <w:pPr>
        <w:pStyle w:val="Paragraphedeliste"/>
        <w:numPr>
          <w:ilvl w:val="0"/>
          <w:numId w:val="114"/>
        </w:numPr>
        <w:tabs>
          <w:tab w:val="left" w:pos="423"/>
        </w:tabs>
        <w:bidi/>
        <w:spacing w:line="240" w:lineRule="auto"/>
        <w:jc w:val="both"/>
        <w:rPr>
          <w:rFonts w:ascii="Traditional Arabic" w:hAnsi="Traditional Arabic" w:cs="Traditional Arabic"/>
          <w:b/>
          <w:bCs/>
          <w:sz w:val="28"/>
          <w:szCs w:val="28"/>
          <w:lang w:bidi="ar-DZ"/>
        </w:rPr>
      </w:pPr>
      <w:r w:rsidRPr="000D1A3A">
        <w:rPr>
          <w:rFonts w:asciiTheme="majorBidi" w:hAnsiTheme="majorBidi" w:cstheme="majorBidi"/>
          <w:noProof/>
          <w:sz w:val="28"/>
          <w:szCs w:val="28"/>
          <w:lang w:eastAsia="fr-FR"/>
        </w:rPr>
        <w:pict>
          <v:rect id="_x0000_s1140" style="position:absolute;left:0;text-align:left;margin-left:267.2pt;margin-top:2.75pt;width:12.75pt;height:13.5pt;z-index:251780096"/>
        </w:pict>
      </w:r>
      <w:r w:rsidR="00B91A78" w:rsidRPr="00CF03B9">
        <w:rPr>
          <w:rFonts w:asciiTheme="majorBidi" w:hAnsiTheme="majorBidi" w:cstheme="majorBidi" w:hint="cs"/>
          <w:sz w:val="28"/>
          <w:szCs w:val="28"/>
          <w:rtl/>
          <w:lang w:bidi="ar-DZ"/>
        </w:rPr>
        <w:t xml:space="preserve">قضايا البيئة </w:t>
      </w:r>
    </w:p>
    <w:p w:rsidR="00B91A78" w:rsidRPr="00CF03B9" w:rsidRDefault="000D1A3A" w:rsidP="008271B4">
      <w:pPr>
        <w:pStyle w:val="Paragraphedeliste"/>
        <w:numPr>
          <w:ilvl w:val="0"/>
          <w:numId w:val="114"/>
        </w:numPr>
        <w:tabs>
          <w:tab w:val="left" w:pos="423"/>
        </w:tabs>
        <w:bidi/>
        <w:spacing w:line="240" w:lineRule="auto"/>
        <w:jc w:val="both"/>
        <w:rPr>
          <w:rFonts w:ascii="Traditional Arabic" w:hAnsi="Traditional Arabic" w:cs="Traditional Arabic"/>
          <w:b/>
          <w:bCs/>
          <w:sz w:val="28"/>
          <w:szCs w:val="28"/>
          <w:lang w:bidi="ar-DZ"/>
        </w:rPr>
      </w:pPr>
      <w:r w:rsidRPr="000D1A3A">
        <w:rPr>
          <w:rFonts w:asciiTheme="majorBidi" w:hAnsiTheme="majorBidi" w:cstheme="majorBidi"/>
          <w:noProof/>
          <w:sz w:val="28"/>
          <w:szCs w:val="28"/>
          <w:lang w:eastAsia="fr-FR"/>
        </w:rPr>
        <w:pict>
          <v:rect id="_x0000_s1141" style="position:absolute;left:0;text-align:left;margin-left:267.2pt;margin-top:1.9pt;width:12.75pt;height:13.5pt;z-index:251781120"/>
        </w:pict>
      </w:r>
      <w:r w:rsidR="00B91A78" w:rsidRPr="00CF03B9">
        <w:rPr>
          <w:rFonts w:asciiTheme="majorBidi" w:hAnsiTheme="majorBidi" w:cstheme="majorBidi" w:hint="cs"/>
          <w:sz w:val="28"/>
          <w:szCs w:val="28"/>
          <w:rtl/>
          <w:lang w:bidi="ar-DZ"/>
        </w:rPr>
        <w:t xml:space="preserve">القضايا السياسية </w:t>
      </w:r>
    </w:p>
    <w:p w:rsidR="00B91A78" w:rsidRPr="009E6785" w:rsidRDefault="00B91A78" w:rsidP="008271B4">
      <w:pPr>
        <w:pStyle w:val="Paragraphedeliste"/>
        <w:numPr>
          <w:ilvl w:val="0"/>
          <w:numId w:val="114"/>
        </w:numPr>
        <w:tabs>
          <w:tab w:val="left" w:pos="423"/>
        </w:tabs>
        <w:bidi/>
        <w:spacing w:line="240" w:lineRule="auto"/>
        <w:jc w:val="both"/>
        <w:rPr>
          <w:rFonts w:ascii="Traditional Arabic" w:hAnsi="Traditional Arabic" w:cs="Traditional Arabic"/>
          <w:b/>
          <w:bCs/>
          <w:sz w:val="28"/>
          <w:szCs w:val="28"/>
          <w:lang w:bidi="ar-DZ"/>
        </w:rPr>
      </w:pPr>
      <w:r>
        <w:rPr>
          <w:rFonts w:asciiTheme="majorBidi" w:hAnsiTheme="majorBidi" w:cstheme="majorBidi" w:hint="cs"/>
          <w:sz w:val="28"/>
          <w:szCs w:val="28"/>
          <w:rtl/>
          <w:lang w:bidi="ar-DZ"/>
        </w:rPr>
        <w:t xml:space="preserve">أخرى حددها   </w:t>
      </w:r>
      <w:r w:rsidRPr="00CF03B9">
        <w:rPr>
          <w:rFonts w:asciiTheme="majorBidi" w:hAnsiTheme="majorBidi" w:cstheme="majorBidi" w:hint="cs"/>
          <w:sz w:val="28"/>
          <w:szCs w:val="28"/>
          <w:rtl/>
          <w:lang w:bidi="ar-DZ"/>
        </w:rPr>
        <w:t>..............................</w:t>
      </w:r>
      <w:r>
        <w:rPr>
          <w:rFonts w:asciiTheme="majorBidi" w:hAnsiTheme="majorBidi" w:cstheme="majorBidi" w:hint="cs"/>
          <w:sz w:val="28"/>
          <w:szCs w:val="28"/>
          <w:rtl/>
          <w:lang w:bidi="ar-DZ"/>
        </w:rPr>
        <w:t xml:space="preserve">     </w:t>
      </w:r>
      <w:r w:rsidRPr="00CF03B9">
        <w:rPr>
          <w:rFonts w:asciiTheme="majorBidi" w:hAnsiTheme="majorBidi" w:cstheme="majorBidi" w:hint="cs"/>
          <w:sz w:val="28"/>
          <w:szCs w:val="28"/>
          <w:rtl/>
          <w:lang w:bidi="ar-DZ"/>
        </w:rPr>
        <w:t>.............................</w:t>
      </w:r>
      <w:r>
        <w:rPr>
          <w:rFonts w:asciiTheme="majorBidi" w:hAnsiTheme="majorBidi" w:cstheme="majorBidi" w:hint="cs"/>
          <w:sz w:val="28"/>
          <w:szCs w:val="28"/>
          <w:rtl/>
          <w:lang w:bidi="ar-DZ"/>
        </w:rPr>
        <w:t xml:space="preserve">         </w:t>
      </w:r>
      <w:r w:rsidRPr="00CF03B9">
        <w:rPr>
          <w:rFonts w:asciiTheme="majorBidi" w:hAnsiTheme="majorBidi" w:cstheme="majorBidi" w:hint="cs"/>
          <w:sz w:val="28"/>
          <w:szCs w:val="28"/>
          <w:rtl/>
          <w:lang w:bidi="ar-DZ"/>
        </w:rPr>
        <w:t>..............................</w:t>
      </w:r>
    </w:p>
    <w:p w:rsidR="00B91A78" w:rsidRPr="00CB083C" w:rsidRDefault="00B91A78" w:rsidP="00B91A78">
      <w:pPr>
        <w:pStyle w:val="Paragraphedeliste"/>
        <w:tabs>
          <w:tab w:val="left" w:pos="423"/>
        </w:tabs>
        <w:bidi/>
        <w:spacing w:line="240" w:lineRule="auto"/>
        <w:jc w:val="both"/>
        <w:rPr>
          <w:rFonts w:ascii="Traditional Arabic" w:hAnsi="Traditional Arabic" w:cs="Traditional Arabic"/>
          <w:b/>
          <w:bCs/>
          <w:sz w:val="28"/>
          <w:szCs w:val="28"/>
          <w:rtl/>
          <w:lang w:bidi="ar-DZ"/>
        </w:rPr>
      </w:pPr>
      <w:r>
        <w:rPr>
          <w:rFonts w:asciiTheme="majorBidi" w:hAnsiTheme="majorBidi" w:cstheme="majorBidi" w:hint="cs"/>
          <w:sz w:val="28"/>
          <w:szCs w:val="28"/>
          <w:rtl/>
          <w:lang w:bidi="ar-DZ"/>
        </w:rPr>
        <w:t>..............................          ...........................................        ................................</w:t>
      </w:r>
    </w:p>
    <w:p w:rsidR="00B91A78" w:rsidRPr="00885B7F" w:rsidRDefault="00B91A78" w:rsidP="008271B4">
      <w:pPr>
        <w:pStyle w:val="Paragraphedeliste"/>
        <w:numPr>
          <w:ilvl w:val="0"/>
          <w:numId w:val="135"/>
        </w:numPr>
        <w:tabs>
          <w:tab w:val="left" w:pos="423"/>
        </w:tabs>
        <w:bidi/>
        <w:spacing w:line="240" w:lineRule="auto"/>
        <w:jc w:val="both"/>
        <w:rPr>
          <w:rFonts w:ascii="Traditional Arabic" w:hAnsi="Traditional Arabic" w:cs="Traditional Arabic"/>
          <w:b/>
          <w:bCs/>
          <w:sz w:val="28"/>
          <w:szCs w:val="28"/>
          <w:lang w:bidi="ar-DZ"/>
        </w:rPr>
      </w:pPr>
      <w:r w:rsidRPr="00885B7F">
        <w:rPr>
          <w:rFonts w:asciiTheme="majorBidi" w:hAnsiTheme="majorBidi" w:cstheme="majorBidi" w:hint="cs"/>
          <w:sz w:val="28"/>
          <w:szCs w:val="28"/>
          <w:rtl/>
          <w:lang w:bidi="ar-DZ"/>
        </w:rPr>
        <w:t>استنادا على خبرتكم في الممارسة العلمية والعملية في هذا الحقل، ماهي العوامل التي تتحكم وتؤثر في الممارسة السوسيولوجية؟</w:t>
      </w:r>
      <w:r w:rsidRPr="00885B7F">
        <w:rPr>
          <w:rFonts w:asciiTheme="majorBidi" w:hAnsiTheme="majorBidi" w:cstheme="majorBidi" w:hint="cs"/>
          <w:sz w:val="32"/>
          <w:szCs w:val="32"/>
          <w:rtl/>
          <w:lang w:bidi="ar-DZ"/>
        </w:rPr>
        <w:t xml:space="preserve">          </w:t>
      </w:r>
      <w:r w:rsidRPr="00885B7F">
        <w:rPr>
          <w:rFonts w:ascii="Traditional Arabic" w:hAnsi="Traditional Arabic" w:cs="Traditional Arabic"/>
          <w:b/>
          <w:bCs/>
          <w:sz w:val="28"/>
          <w:szCs w:val="28"/>
          <w:rtl/>
          <w:lang w:bidi="ar-DZ"/>
        </w:rPr>
        <w:t>(رتبها حسب درجة التأثير من 1 إلى</w:t>
      </w:r>
      <w:r w:rsidRPr="00885B7F">
        <w:rPr>
          <w:rFonts w:ascii="Traditional Arabic" w:hAnsi="Traditional Arabic" w:cs="Traditional Arabic" w:hint="cs"/>
          <w:b/>
          <w:bCs/>
          <w:sz w:val="28"/>
          <w:szCs w:val="28"/>
          <w:rtl/>
          <w:lang w:bidi="ar-DZ"/>
        </w:rPr>
        <w:t xml:space="preserve"> 5</w:t>
      </w:r>
      <w:r w:rsidRPr="00885B7F">
        <w:rPr>
          <w:rFonts w:ascii="Traditional Arabic" w:hAnsi="Traditional Arabic" w:cs="Traditional Arabic"/>
          <w:b/>
          <w:bCs/>
          <w:sz w:val="28"/>
          <w:szCs w:val="28"/>
          <w:rtl/>
          <w:lang w:bidi="ar-DZ"/>
        </w:rPr>
        <w:t xml:space="preserve">  )</w:t>
      </w:r>
    </w:p>
    <w:p w:rsidR="00B91A78" w:rsidRPr="007E0FC6"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32" style="position:absolute;left:0;text-align:left;margin-left:26.45pt;margin-top:1.5pt;width:12.75pt;height:13.5pt;z-index:251771904"/>
        </w:pict>
      </w:r>
      <w:r>
        <w:rPr>
          <w:rFonts w:asciiTheme="majorBidi" w:hAnsiTheme="majorBidi" w:cstheme="majorBidi"/>
          <w:noProof/>
          <w:sz w:val="28"/>
          <w:szCs w:val="28"/>
          <w:lang w:eastAsia="fr-FR"/>
        </w:rPr>
        <w:pict>
          <v:rect id="_x0000_s1130" style="position:absolute;left:0;text-align:left;margin-left:171.2pt;margin-top:2.25pt;width:12.75pt;height:13.5pt;z-index:251769856"/>
        </w:pict>
      </w:r>
      <w:r>
        <w:rPr>
          <w:rFonts w:asciiTheme="majorBidi" w:hAnsiTheme="majorBidi" w:cstheme="majorBidi"/>
          <w:noProof/>
          <w:sz w:val="28"/>
          <w:szCs w:val="28"/>
          <w:lang w:eastAsia="fr-FR"/>
        </w:rPr>
        <w:pict>
          <v:rect id="_x0000_s1128" style="position:absolute;left:0;text-align:left;margin-left:329.45pt;margin-top:1.5pt;width:12.75pt;height:13.5pt;z-index:251767808"/>
        </w:pict>
      </w:r>
      <w:r w:rsidR="00B91A78" w:rsidRPr="007E0FC6">
        <w:rPr>
          <w:rFonts w:asciiTheme="majorBidi" w:hAnsiTheme="majorBidi" w:cstheme="majorBidi" w:hint="cs"/>
          <w:sz w:val="28"/>
          <w:szCs w:val="28"/>
          <w:rtl/>
          <w:lang w:bidi="ar-DZ"/>
        </w:rPr>
        <w:t xml:space="preserve">عوامل سياسية                          عوامل ثقافية              </w:t>
      </w:r>
      <w:r w:rsidR="00B91A78">
        <w:rPr>
          <w:rFonts w:asciiTheme="majorBidi" w:hAnsiTheme="majorBidi" w:cstheme="majorBidi" w:hint="cs"/>
          <w:sz w:val="28"/>
          <w:szCs w:val="28"/>
          <w:rtl/>
          <w:lang w:bidi="ar-DZ"/>
        </w:rPr>
        <w:t xml:space="preserve">            </w:t>
      </w:r>
      <w:r w:rsidR="00B91A78" w:rsidRPr="007E0FC6">
        <w:rPr>
          <w:rFonts w:asciiTheme="majorBidi" w:hAnsiTheme="majorBidi" w:cstheme="majorBidi" w:hint="cs"/>
          <w:sz w:val="28"/>
          <w:szCs w:val="28"/>
          <w:rtl/>
          <w:lang w:bidi="ar-DZ"/>
        </w:rPr>
        <w:t xml:space="preserve">   عوامل اقتصادية</w:t>
      </w:r>
    </w:p>
    <w:p w:rsidR="00B91A78" w:rsidRPr="007E0FC6" w:rsidRDefault="000D1A3A"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Pr>
          <w:rFonts w:asciiTheme="majorBidi" w:hAnsiTheme="majorBidi" w:cstheme="majorBidi"/>
          <w:noProof/>
          <w:sz w:val="28"/>
          <w:szCs w:val="28"/>
          <w:lang w:eastAsia="fr-FR"/>
        </w:rPr>
        <w:pict>
          <v:rect id="_x0000_s1131" style="position:absolute;left:0;text-align:left;margin-left:170.45pt;margin-top:3.35pt;width:12.75pt;height:13.5pt;z-index:251770880"/>
        </w:pict>
      </w:r>
      <w:r>
        <w:rPr>
          <w:rFonts w:asciiTheme="majorBidi" w:hAnsiTheme="majorBidi" w:cstheme="majorBidi"/>
          <w:noProof/>
          <w:sz w:val="28"/>
          <w:szCs w:val="28"/>
          <w:lang w:eastAsia="fr-FR"/>
        </w:rPr>
        <w:pict>
          <v:rect id="_x0000_s1129" style="position:absolute;left:0;text-align:left;margin-left:329.45pt;margin-top:1.85pt;width:12.75pt;height:13.5pt;z-index:251768832"/>
        </w:pict>
      </w:r>
      <w:r w:rsidR="00B91A78" w:rsidRPr="007E0FC6">
        <w:rPr>
          <w:rFonts w:asciiTheme="majorBidi" w:hAnsiTheme="majorBidi" w:cstheme="majorBidi" w:hint="cs"/>
          <w:sz w:val="28"/>
          <w:szCs w:val="28"/>
          <w:rtl/>
          <w:lang w:bidi="ar-DZ"/>
        </w:rPr>
        <w:t>عوامل أكاديمية                        عوامل إدارية</w:t>
      </w:r>
    </w:p>
    <w:p w:rsidR="00B91A78" w:rsidRPr="007E0FC6" w:rsidRDefault="00B91A78" w:rsidP="008271B4">
      <w:pPr>
        <w:pStyle w:val="Paragraphedeliste"/>
        <w:numPr>
          <w:ilvl w:val="0"/>
          <w:numId w:val="114"/>
        </w:numPr>
        <w:tabs>
          <w:tab w:val="left" w:pos="423"/>
        </w:tabs>
        <w:bidi/>
        <w:spacing w:line="240" w:lineRule="auto"/>
        <w:jc w:val="both"/>
        <w:rPr>
          <w:rFonts w:asciiTheme="majorBidi" w:hAnsiTheme="majorBidi" w:cstheme="majorBidi"/>
          <w:sz w:val="28"/>
          <w:szCs w:val="28"/>
          <w:lang w:bidi="ar-DZ"/>
        </w:rPr>
      </w:pPr>
      <w:r w:rsidRPr="007E0FC6">
        <w:rPr>
          <w:rFonts w:asciiTheme="majorBidi" w:hAnsiTheme="majorBidi" w:cstheme="majorBidi" w:hint="cs"/>
          <w:sz w:val="28"/>
          <w:szCs w:val="28"/>
          <w:rtl/>
          <w:lang w:bidi="ar-DZ"/>
        </w:rPr>
        <w:t>أخرى حددها</w:t>
      </w:r>
      <w:r>
        <w:rPr>
          <w:rFonts w:asciiTheme="majorBidi" w:hAnsiTheme="majorBidi" w:cstheme="majorBidi" w:hint="cs"/>
          <w:sz w:val="28"/>
          <w:szCs w:val="28"/>
          <w:rtl/>
          <w:lang w:bidi="ar-DZ"/>
        </w:rPr>
        <w:t xml:space="preserve"> ............................     ............................    .....................   .....................</w:t>
      </w:r>
    </w:p>
    <w:p w:rsidR="00B91A78" w:rsidRPr="00B83F90" w:rsidRDefault="00B91A78" w:rsidP="008271B4">
      <w:pPr>
        <w:pStyle w:val="Paragraphedeliste"/>
        <w:numPr>
          <w:ilvl w:val="0"/>
          <w:numId w:val="135"/>
        </w:numPr>
        <w:tabs>
          <w:tab w:val="left" w:pos="423"/>
        </w:tabs>
        <w:bidi/>
        <w:spacing w:line="240" w:lineRule="auto"/>
        <w:jc w:val="both"/>
        <w:rPr>
          <w:rFonts w:asciiTheme="majorBidi" w:hAnsiTheme="majorBidi" w:cstheme="majorBidi"/>
          <w:sz w:val="28"/>
          <w:szCs w:val="28"/>
          <w:lang w:bidi="ar-DZ"/>
        </w:rPr>
      </w:pPr>
      <w:r w:rsidRPr="00B83F90">
        <w:rPr>
          <w:rFonts w:asciiTheme="majorBidi" w:hAnsiTheme="majorBidi" w:cstheme="majorBidi" w:hint="cs"/>
          <w:sz w:val="28"/>
          <w:szCs w:val="28"/>
          <w:rtl/>
          <w:lang w:bidi="ar-DZ"/>
        </w:rPr>
        <w:t>ماهو موقفكم اتجاه الممارسة السوسي</w:t>
      </w:r>
      <w:r>
        <w:rPr>
          <w:rFonts w:asciiTheme="majorBidi" w:hAnsiTheme="majorBidi" w:cstheme="majorBidi" w:hint="cs"/>
          <w:sz w:val="28"/>
          <w:szCs w:val="28"/>
          <w:rtl/>
          <w:lang w:bidi="ar-DZ"/>
        </w:rPr>
        <w:t>و</w:t>
      </w:r>
      <w:r w:rsidRPr="00B83F90">
        <w:rPr>
          <w:rFonts w:asciiTheme="majorBidi" w:hAnsiTheme="majorBidi" w:cstheme="majorBidi" w:hint="cs"/>
          <w:sz w:val="28"/>
          <w:szCs w:val="28"/>
          <w:rtl/>
          <w:lang w:bidi="ar-DZ"/>
        </w:rPr>
        <w:t>لوجية في الجامعة الجزائرية؟</w:t>
      </w:r>
    </w:p>
    <w:p w:rsidR="00B91A78" w:rsidRPr="00B83F90" w:rsidRDefault="000D1A3A" w:rsidP="00B91A78">
      <w:pPr>
        <w:tabs>
          <w:tab w:val="left" w:pos="423"/>
        </w:tabs>
        <w:bidi/>
        <w:spacing w:line="240" w:lineRule="auto"/>
        <w:jc w:val="both"/>
        <w:rPr>
          <w:rFonts w:asciiTheme="majorBidi" w:hAnsiTheme="majorBidi" w:cstheme="majorBidi"/>
          <w:sz w:val="28"/>
          <w:szCs w:val="28"/>
          <w:rtl/>
          <w:lang w:bidi="ar-DZ"/>
        </w:rPr>
      </w:pPr>
      <w:r>
        <w:rPr>
          <w:rFonts w:asciiTheme="majorBidi" w:hAnsiTheme="majorBidi" w:cstheme="majorBidi"/>
          <w:noProof/>
          <w:sz w:val="28"/>
          <w:szCs w:val="28"/>
          <w:rtl/>
        </w:rPr>
        <w:pict>
          <v:rect id="_x0000_s1134" style="position:absolute;left:0;text-align:left;margin-left:146.45pt;margin-top:2.65pt;width:12.75pt;height:13.5pt;z-index:251773952"/>
        </w:pict>
      </w:r>
      <w:r>
        <w:rPr>
          <w:rFonts w:asciiTheme="majorBidi" w:hAnsiTheme="majorBidi" w:cstheme="majorBidi"/>
          <w:noProof/>
          <w:sz w:val="28"/>
          <w:szCs w:val="28"/>
          <w:rtl/>
        </w:rPr>
        <w:pict>
          <v:rect id="_x0000_s1133" style="position:absolute;left:0;text-align:left;margin-left:281.45pt;margin-top:1.9pt;width:12.75pt;height:13.5pt;z-index:251772928"/>
        </w:pict>
      </w:r>
      <w:r w:rsidR="00B91A78" w:rsidRPr="00B83F90">
        <w:rPr>
          <w:rFonts w:asciiTheme="majorBidi" w:hAnsiTheme="majorBidi" w:cstheme="majorBidi" w:hint="cs"/>
          <w:sz w:val="28"/>
          <w:szCs w:val="28"/>
          <w:rtl/>
          <w:lang w:bidi="ar-DZ"/>
        </w:rPr>
        <w:t xml:space="preserve">                    </w:t>
      </w:r>
      <w:r w:rsidR="00B91A78">
        <w:rPr>
          <w:rFonts w:asciiTheme="majorBidi" w:hAnsiTheme="majorBidi" w:cstheme="majorBidi" w:hint="cs"/>
          <w:sz w:val="28"/>
          <w:szCs w:val="28"/>
          <w:rtl/>
          <w:lang w:bidi="ar-DZ"/>
        </w:rPr>
        <w:t xml:space="preserve">      </w:t>
      </w:r>
      <w:r w:rsidR="00B91A78" w:rsidRPr="00B83F90">
        <w:rPr>
          <w:rFonts w:asciiTheme="majorBidi" w:hAnsiTheme="majorBidi" w:cstheme="majorBidi" w:hint="cs"/>
          <w:sz w:val="28"/>
          <w:szCs w:val="28"/>
          <w:rtl/>
          <w:lang w:bidi="ar-DZ"/>
        </w:rPr>
        <w:t xml:space="preserve">   موقف ايجابي              </w:t>
      </w:r>
      <w:r w:rsidR="00B91A78">
        <w:rPr>
          <w:rFonts w:asciiTheme="majorBidi" w:hAnsiTheme="majorBidi" w:cstheme="majorBidi" w:hint="cs"/>
          <w:sz w:val="28"/>
          <w:szCs w:val="28"/>
          <w:rtl/>
          <w:lang w:bidi="ar-DZ"/>
        </w:rPr>
        <w:t xml:space="preserve">    </w:t>
      </w:r>
      <w:r w:rsidR="00B91A78" w:rsidRPr="00B83F90">
        <w:rPr>
          <w:rFonts w:asciiTheme="majorBidi" w:hAnsiTheme="majorBidi" w:cstheme="majorBidi" w:hint="cs"/>
          <w:sz w:val="28"/>
          <w:szCs w:val="28"/>
          <w:rtl/>
          <w:lang w:bidi="ar-DZ"/>
        </w:rPr>
        <w:t xml:space="preserve">     موقف سلبي</w:t>
      </w:r>
    </w:p>
    <w:p w:rsidR="00B91A78" w:rsidRDefault="00B91A78" w:rsidP="008271B4">
      <w:pPr>
        <w:pStyle w:val="Paragraphedeliste"/>
        <w:numPr>
          <w:ilvl w:val="0"/>
          <w:numId w:val="135"/>
        </w:numPr>
        <w:tabs>
          <w:tab w:val="left" w:pos="423"/>
        </w:tabs>
        <w:bidi/>
        <w:spacing w:line="240" w:lineRule="auto"/>
        <w:jc w:val="both"/>
        <w:rPr>
          <w:rFonts w:asciiTheme="majorBidi" w:hAnsiTheme="majorBidi" w:cstheme="majorBidi"/>
          <w:sz w:val="28"/>
          <w:szCs w:val="28"/>
          <w:lang w:bidi="ar-DZ"/>
        </w:rPr>
      </w:pPr>
      <w:r w:rsidRPr="00D90AAA">
        <w:rPr>
          <w:rFonts w:asciiTheme="majorBidi" w:hAnsiTheme="majorBidi" w:cstheme="majorBidi" w:hint="cs"/>
          <w:sz w:val="28"/>
          <w:szCs w:val="28"/>
          <w:rtl/>
          <w:lang w:bidi="ar-DZ"/>
        </w:rPr>
        <w:t xml:space="preserve">إذا كان سلبيا، فماهي العوامل التي تعتقدون أنها السبب في ركود أو أزمة المعرفة السوسيولوجية في الجامعة الجزائرية؟ </w:t>
      </w:r>
    </w:p>
    <w:p w:rsidR="00B91A78" w:rsidRPr="00D90AAA" w:rsidRDefault="00B91A78" w:rsidP="00B91A78">
      <w:pPr>
        <w:pStyle w:val="Paragraphedeliste"/>
        <w:tabs>
          <w:tab w:val="left" w:pos="423"/>
        </w:tabs>
        <w:bidi/>
        <w:spacing w:line="240" w:lineRule="auto"/>
        <w:jc w:val="both"/>
        <w:rPr>
          <w:rFonts w:asciiTheme="majorBidi" w:hAnsiTheme="majorBidi" w:cstheme="majorBidi"/>
          <w:sz w:val="28"/>
          <w:szCs w:val="28"/>
          <w:rtl/>
          <w:lang w:bidi="ar-DZ"/>
        </w:rPr>
      </w:pPr>
      <w:r w:rsidRPr="00D90AAA">
        <w:rPr>
          <w:rFonts w:asciiTheme="majorBidi" w:hAnsiTheme="majorBidi" w:cstheme="majorBidi" w:hint="cs"/>
          <w:sz w:val="28"/>
          <w:szCs w:val="28"/>
          <w:rtl/>
          <w:lang w:bidi="ar-DZ"/>
        </w:rPr>
        <w:lastRenderedPageBreak/>
        <w:t>......................................................................................................................................................................................................................</w:t>
      </w:r>
      <w:r>
        <w:rPr>
          <w:rFonts w:asciiTheme="majorBidi" w:hAnsiTheme="majorBidi" w:cstheme="majorBidi" w:hint="cs"/>
          <w:sz w:val="28"/>
          <w:szCs w:val="28"/>
          <w:rtl/>
          <w:lang w:bidi="ar-DZ"/>
        </w:rPr>
        <w:t>...........................................................................................................................................................</w:t>
      </w:r>
    </w:p>
    <w:p w:rsidR="00B91A78" w:rsidRPr="00D90AAA" w:rsidRDefault="00B91A78" w:rsidP="008271B4">
      <w:pPr>
        <w:pStyle w:val="Paragraphedeliste"/>
        <w:numPr>
          <w:ilvl w:val="0"/>
          <w:numId w:val="135"/>
        </w:numPr>
        <w:tabs>
          <w:tab w:val="left" w:pos="423"/>
        </w:tabs>
        <w:bidi/>
        <w:spacing w:line="240" w:lineRule="auto"/>
        <w:jc w:val="both"/>
        <w:rPr>
          <w:rFonts w:asciiTheme="majorBidi" w:hAnsiTheme="majorBidi" w:cstheme="majorBidi"/>
          <w:sz w:val="28"/>
          <w:szCs w:val="28"/>
          <w:lang w:bidi="ar-DZ"/>
        </w:rPr>
      </w:pPr>
      <w:r w:rsidRPr="00D90AAA">
        <w:rPr>
          <w:rFonts w:asciiTheme="majorBidi" w:hAnsiTheme="majorBidi" w:cstheme="majorBidi" w:hint="cs"/>
          <w:sz w:val="28"/>
          <w:szCs w:val="28"/>
          <w:rtl/>
          <w:lang w:bidi="ar-DZ"/>
        </w:rPr>
        <w:t>في رأيك</w:t>
      </w:r>
      <w:r>
        <w:rPr>
          <w:rFonts w:asciiTheme="majorBidi" w:hAnsiTheme="majorBidi" w:cstheme="majorBidi" w:hint="cs"/>
          <w:sz w:val="28"/>
          <w:szCs w:val="28"/>
          <w:rtl/>
          <w:lang w:bidi="ar-DZ"/>
        </w:rPr>
        <w:t>م</w:t>
      </w:r>
      <w:r w:rsidRPr="00D90AAA">
        <w:rPr>
          <w:rFonts w:asciiTheme="majorBidi" w:hAnsiTheme="majorBidi" w:cstheme="majorBidi" w:hint="cs"/>
          <w:sz w:val="28"/>
          <w:szCs w:val="28"/>
          <w:rtl/>
          <w:lang w:bidi="ar-DZ"/>
        </w:rPr>
        <w:t>، هل القطاعات الأخرى لها معرفة بالوظيفة والدور الحقيقي لعلم الاجتماع؟</w:t>
      </w:r>
    </w:p>
    <w:p w:rsidR="00B91A78" w:rsidRPr="00310EA2" w:rsidRDefault="000D1A3A" w:rsidP="00B91A78">
      <w:pPr>
        <w:tabs>
          <w:tab w:val="left" w:pos="423"/>
        </w:tabs>
        <w:bidi/>
        <w:spacing w:line="240" w:lineRule="auto"/>
        <w:jc w:val="both"/>
        <w:rPr>
          <w:rFonts w:asciiTheme="majorBidi" w:hAnsiTheme="majorBidi" w:cstheme="majorBidi"/>
          <w:sz w:val="32"/>
          <w:szCs w:val="32"/>
          <w:lang w:bidi="ar-DZ"/>
        </w:rPr>
      </w:pPr>
      <w:r>
        <w:rPr>
          <w:rFonts w:asciiTheme="majorBidi" w:hAnsiTheme="majorBidi" w:cstheme="majorBidi"/>
          <w:noProof/>
          <w:sz w:val="32"/>
          <w:szCs w:val="32"/>
        </w:rPr>
        <w:pict>
          <v:rect id="_x0000_s1147" style="position:absolute;left:0;text-align:left;margin-left:166.7pt;margin-top:2pt;width:12.75pt;height:13.5pt;z-index:251787264"/>
        </w:pict>
      </w:r>
      <w:r>
        <w:rPr>
          <w:rFonts w:asciiTheme="majorBidi" w:hAnsiTheme="majorBidi" w:cstheme="majorBidi"/>
          <w:noProof/>
          <w:sz w:val="32"/>
          <w:szCs w:val="32"/>
        </w:rPr>
        <w:pict>
          <v:rect id="_x0000_s1146" style="position:absolute;left:0;text-align:left;margin-left:287.45pt;margin-top:4.25pt;width:12.75pt;height:13.5pt;z-index:251786240"/>
        </w:pict>
      </w:r>
      <w:r w:rsidR="00B91A78" w:rsidRPr="00310EA2">
        <w:rPr>
          <w:rFonts w:asciiTheme="majorBidi" w:hAnsiTheme="majorBidi" w:cstheme="majorBidi" w:hint="cs"/>
          <w:sz w:val="32"/>
          <w:szCs w:val="32"/>
          <w:rtl/>
          <w:lang w:bidi="ar-DZ"/>
        </w:rPr>
        <w:t xml:space="preserve"> </w:t>
      </w:r>
      <w:r w:rsidR="00B91A78">
        <w:rPr>
          <w:rFonts w:asciiTheme="majorBidi" w:hAnsiTheme="majorBidi" w:cstheme="majorBidi" w:hint="cs"/>
          <w:sz w:val="32"/>
          <w:szCs w:val="32"/>
          <w:rtl/>
          <w:lang w:bidi="ar-DZ"/>
        </w:rPr>
        <w:t xml:space="preserve">                                  نعم                        لا</w:t>
      </w:r>
    </w:p>
    <w:p w:rsidR="00B91A78" w:rsidRPr="00B920D4" w:rsidRDefault="00B91A78" w:rsidP="00B91A78">
      <w:pPr>
        <w:tabs>
          <w:tab w:val="left" w:pos="423"/>
        </w:tabs>
        <w:bidi/>
        <w:spacing w:line="240" w:lineRule="auto"/>
        <w:jc w:val="both"/>
        <w:rPr>
          <w:rFonts w:asciiTheme="majorBidi" w:hAnsiTheme="majorBidi" w:cstheme="majorBidi"/>
          <w:sz w:val="28"/>
          <w:szCs w:val="28"/>
          <w:lang w:bidi="ar-DZ"/>
        </w:rPr>
      </w:pPr>
    </w:p>
    <w:p w:rsidR="00B91A78" w:rsidRPr="00D90AAA" w:rsidRDefault="00B91A78" w:rsidP="008271B4">
      <w:pPr>
        <w:pStyle w:val="Paragraphedeliste"/>
        <w:numPr>
          <w:ilvl w:val="0"/>
          <w:numId w:val="135"/>
        </w:numPr>
        <w:tabs>
          <w:tab w:val="left" w:pos="423"/>
        </w:tabs>
        <w:bidi/>
        <w:spacing w:line="240" w:lineRule="auto"/>
        <w:jc w:val="both"/>
        <w:rPr>
          <w:rFonts w:asciiTheme="majorBidi" w:hAnsiTheme="majorBidi" w:cstheme="majorBidi"/>
          <w:sz w:val="28"/>
          <w:szCs w:val="28"/>
          <w:lang w:bidi="ar-DZ"/>
        </w:rPr>
      </w:pPr>
      <w:r w:rsidRPr="00D90AAA">
        <w:rPr>
          <w:rFonts w:asciiTheme="majorBidi" w:hAnsiTheme="majorBidi" w:cstheme="majorBidi" w:hint="cs"/>
          <w:sz w:val="28"/>
          <w:szCs w:val="28"/>
          <w:rtl/>
          <w:lang w:bidi="ar-DZ"/>
        </w:rPr>
        <w:t>هل يوجد طلب على الخدمة السوسي</w:t>
      </w:r>
      <w:r>
        <w:rPr>
          <w:rFonts w:asciiTheme="majorBidi" w:hAnsiTheme="majorBidi" w:cstheme="majorBidi" w:hint="cs"/>
          <w:sz w:val="28"/>
          <w:szCs w:val="28"/>
          <w:rtl/>
          <w:lang w:bidi="ar-DZ"/>
        </w:rPr>
        <w:t>و</w:t>
      </w:r>
      <w:r w:rsidRPr="00D90AAA">
        <w:rPr>
          <w:rFonts w:asciiTheme="majorBidi" w:hAnsiTheme="majorBidi" w:cstheme="majorBidi" w:hint="cs"/>
          <w:sz w:val="28"/>
          <w:szCs w:val="28"/>
          <w:rtl/>
          <w:lang w:bidi="ar-DZ"/>
        </w:rPr>
        <w:t>لوجية من طرف هذه القطاعات؟</w:t>
      </w:r>
    </w:p>
    <w:p w:rsidR="00B91A78" w:rsidRPr="00AA2399" w:rsidRDefault="000D1A3A" w:rsidP="00B91A78">
      <w:pPr>
        <w:tabs>
          <w:tab w:val="left" w:pos="423"/>
        </w:tabs>
        <w:bidi/>
        <w:spacing w:line="240" w:lineRule="auto"/>
        <w:jc w:val="both"/>
        <w:rPr>
          <w:rFonts w:asciiTheme="majorBidi" w:hAnsiTheme="majorBidi" w:cstheme="majorBidi"/>
          <w:sz w:val="32"/>
          <w:szCs w:val="32"/>
          <w:lang w:bidi="ar-DZ"/>
        </w:rPr>
      </w:pPr>
      <w:r>
        <w:rPr>
          <w:rFonts w:asciiTheme="majorBidi" w:hAnsiTheme="majorBidi" w:cstheme="majorBidi"/>
          <w:noProof/>
          <w:sz w:val="32"/>
          <w:szCs w:val="32"/>
        </w:rPr>
        <w:pict>
          <v:rect id="_x0000_s1150" style="position:absolute;left:0;text-align:left;margin-left:77.45pt;margin-top:2.95pt;width:12.75pt;height:13.5pt;z-index:251790336"/>
        </w:pict>
      </w:r>
      <w:r>
        <w:rPr>
          <w:rFonts w:asciiTheme="majorBidi" w:hAnsiTheme="majorBidi" w:cstheme="majorBidi"/>
          <w:noProof/>
          <w:sz w:val="32"/>
          <w:szCs w:val="32"/>
        </w:rPr>
        <w:pict>
          <v:rect id="_x0000_s1149" style="position:absolute;left:0;text-align:left;margin-left:192.95pt;margin-top:2.95pt;width:12.75pt;height:13.5pt;z-index:251789312"/>
        </w:pict>
      </w:r>
      <w:r>
        <w:rPr>
          <w:rFonts w:asciiTheme="majorBidi" w:hAnsiTheme="majorBidi" w:cstheme="majorBidi"/>
          <w:noProof/>
          <w:sz w:val="32"/>
          <w:szCs w:val="32"/>
        </w:rPr>
        <w:pict>
          <v:rect id="_x0000_s1148" style="position:absolute;left:0;text-align:left;margin-left:289.7pt;margin-top:2.95pt;width:12.75pt;height:13.5pt;z-index:251788288"/>
        </w:pict>
      </w:r>
      <w:r w:rsidR="00B91A78">
        <w:rPr>
          <w:rFonts w:asciiTheme="majorBidi" w:hAnsiTheme="majorBidi" w:cstheme="majorBidi" w:hint="cs"/>
          <w:sz w:val="32"/>
          <w:szCs w:val="32"/>
          <w:rtl/>
          <w:lang w:bidi="ar-DZ"/>
        </w:rPr>
        <w:t xml:space="preserve">                                   نعم                      لا                     أحيانا</w:t>
      </w:r>
    </w:p>
    <w:p w:rsidR="00B91A78" w:rsidRPr="002F7F8E" w:rsidRDefault="00B91A78" w:rsidP="008271B4">
      <w:pPr>
        <w:pStyle w:val="Paragraphedeliste"/>
        <w:numPr>
          <w:ilvl w:val="0"/>
          <w:numId w:val="135"/>
        </w:numPr>
        <w:tabs>
          <w:tab w:val="left" w:pos="423"/>
        </w:tabs>
        <w:bidi/>
        <w:spacing w:line="240" w:lineRule="auto"/>
        <w:jc w:val="both"/>
        <w:rPr>
          <w:rFonts w:asciiTheme="majorBidi" w:hAnsiTheme="majorBidi" w:cstheme="majorBidi"/>
          <w:sz w:val="28"/>
          <w:szCs w:val="28"/>
          <w:lang w:bidi="ar-DZ"/>
        </w:rPr>
      </w:pPr>
      <w:r w:rsidRPr="002F7F8E">
        <w:rPr>
          <w:rFonts w:asciiTheme="majorBidi" w:hAnsiTheme="majorBidi" w:cstheme="majorBidi" w:hint="cs"/>
          <w:sz w:val="28"/>
          <w:szCs w:val="28"/>
          <w:rtl/>
          <w:lang w:bidi="ar-DZ"/>
        </w:rPr>
        <w:t xml:space="preserve">هل تم إشراككم في تقديم هذه الخدمة؟ </w:t>
      </w:r>
      <w:r>
        <w:rPr>
          <w:rFonts w:asciiTheme="majorBidi" w:hAnsiTheme="majorBidi" w:cstheme="majorBidi" w:hint="cs"/>
          <w:sz w:val="28"/>
          <w:szCs w:val="28"/>
          <w:rtl/>
          <w:lang w:bidi="ar-DZ"/>
        </w:rPr>
        <w:t xml:space="preserve"> </w:t>
      </w:r>
      <w:r w:rsidRPr="00EF22ED">
        <w:rPr>
          <w:rFonts w:ascii="Traditional Arabic" w:hAnsi="Traditional Arabic" w:cs="Traditional Arabic"/>
          <w:b/>
          <w:bCs/>
          <w:sz w:val="28"/>
          <w:szCs w:val="28"/>
          <w:rtl/>
          <w:lang w:bidi="ar-DZ"/>
        </w:rPr>
        <w:t>(خاص بأساتذة شعبة علم الاجتماع)</w:t>
      </w:r>
    </w:p>
    <w:p w:rsidR="00B91A78" w:rsidRPr="002F7F8E" w:rsidRDefault="000D1A3A" w:rsidP="00B91A78">
      <w:pPr>
        <w:tabs>
          <w:tab w:val="left" w:pos="423"/>
        </w:tabs>
        <w:bidi/>
        <w:spacing w:line="240" w:lineRule="auto"/>
        <w:jc w:val="both"/>
        <w:rPr>
          <w:rFonts w:asciiTheme="majorBidi" w:hAnsiTheme="majorBidi" w:cstheme="majorBidi"/>
          <w:sz w:val="28"/>
          <w:szCs w:val="28"/>
          <w:rtl/>
          <w:lang w:bidi="ar-DZ"/>
        </w:rPr>
      </w:pPr>
      <w:r w:rsidRPr="000D1A3A">
        <w:rPr>
          <w:rFonts w:asciiTheme="majorBidi" w:hAnsiTheme="majorBidi" w:cstheme="majorBidi"/>
          <w:noProof/>
          <w:sz w:val="32"/>
          <w:szCs w:val="32"/>
          <w:rtl/>
        </w:rPr>
        <w:pict>
          <v:rect id="_x0000_s1151" style="position:absolute;left:0;text-align:left;margin-left:282.95pt;margin-top:1.65pt;width:12.75pt;height:13.5pt;z-index:251791360"/>
        </w:pict>
      </w:r>
      <w:r w:rsidRPr="000D1A3A">
        <w:rPr>
          <w:rFonts w:asciiTheme="majorBidi" w:hAnsiTheme="majorBidi" w:cstheme="majorBidi"/>
          <w:noProof/>
          <w:sz w:val="32"/>
          <w:szCs w:val="32"/>
          <w:rtl/>
        </w:rPr>
        <w:pict>
          <v:rect id="_x0000_s1152" style="position:absolute;left:0;text-align:left;margin-left:163.7pt;margin-top:.9pt;width:12.75pt;height:13.5pt;z-index:251792384"/>
        </w:pict>
      </w:r>
      <w:r w:rsidR="00B91A78">
        <w:rPr>
          <w:rFonts w:asciiTheme="majorBidi" w:hAnsiTheme="majorBidi" w:cstheme="majorBidi" w:hint="cs"/>
          <w:sz w:val="32"/>
          <w:szCs w:val="32"/>
          <w:rtl/>
          <w:lang w:bidi="ar-DZ"/>
        </w:rPr>
        <w:t xml:space="preserve">                                    </w:t>
      </w:r>
      <w:r w:rsidR="00B91A78" w:rsidRPr="002F7F8E">
        <w:rPr>
          <w:rFonts w:asciiTheme="majorBidi" w:hAnsiTheme="majorBidi" w:cstheme="majorBidi" w:hint="cs"/>
          <w:sz w:val="28"/>
          <w:szCs w:val="28"/>
          <w:rtl/>
          <w:lang w:bidi="ar-DZ"/>
        </w:rPr>
        <w:t xml:space="preserve">نعم                </w:t>
      </w:r>
      <w:r w:rsidR="00B91A78">
        <w:rPr>
          <w:rFonts w:asciiTheme="majorBidi" w:hAnsiTheme="majorBidi" w:cstheme="majorBidi" w:hint="cs"/>
          <w:sz w:val="28"/>
          <w:szCs w:val="28"/>
          <w:rtl/>
          <w:lang w:bidi="ar-DZ"/>
        </w:rPr>
        <w:t xml:space="preserve">    </w:t>
      </w:r>
      <w:r w:rsidR="00B91A78" w:rsidRPr="002F7F8E">
        <w:rPr>
          <w:rFonts w:asciiTheme="majorBidi" w:hAnsiTheme="majorBidi" w:cstheme="majorBidi" w:hint="cs"/>
          <w:sz w:val="28"/>
          <w:szCs w:val="28"/>
          <w:rtl/>
          <w:lang w:bidi="ar-DZ"/>
        </w:rPr>
        <w:t xml:space="preserve">    </w:t>
      </w:r>
      <w:r w:rsidR="00B91A78">
        <w:rPr>
          <w:rFonts w:asciiTheme="majorBidi" w:hAnsiTheme="majorBidi" w:cstheme="majorBidi" w:hint="cs"/>
          <w:sz w:val="28"/>
          <w:szCs w:val="28"/>
          <w:rtl/>
          <w:lang w:bidi="ar-DZ"/>
        </w:rPr>
        <w:t xml:space="preserve">    </w:t>
      </w:r>
      <w:r w:rsidR="00B91A78" w:rsidRPr="002F7F8E">
        <w:rPr>
          <w:rFonts w:asciiTheme="majorBidi" w:hAnsiTheme="majorBidi" w:cstheme="majorBidi" w:hint="cs"/>
          <w:sz w:val="28"/>
          <w:szCs w:val="28"/>
          <w:rtl/>
          <w:lang w:bidi="ar-DZ"/>
        </w:rPr>
        <w:t xml:space="preserve">   لا</w:t>
      </w:r>
    </w:p>
    <w:p w:rsidR="00B91A78" w:rsidRDefault="00B91A78" w:rsidP="00B91A78">
      <w:pPr>
        <w:tabs>
          <w:tab w:val="left" w:pos="423"/>
        </w:tabs>
        <w:bidi/>
        <w:spacing w:line="240" w:lineRule="auto"/>
        <w:rPr>
          <w:rFonts w:asciiTheme="majorBidi" w:hAnsiTheme="majorBidi" w:cstheme="majorBidi"/>
          <w:sz w:val="28"/>
          <w:szCs w:val="28"/>
          <w:rtl/>
          <w:lang w:bidi="ar-DZ"/>
        </w:rPr>
      </w:pPr>
      <w:r w:rsidRPr="002F7F8E">
        <w:rPr>
          <w:rFonts w:asciiTheme="majorBidi" w:hAnsiTheme="majorBidi" w:cstheme="majorBidi" w:hint="cs"/>
          <w:sz w:val="28"/>
          <w:szCs w:val="28"/>
          <w:rtl/>
          <w:lang w:bidi="ar-DZ"/>
        </w:rPr>
        <w:t>في حالة الإجابة بنعم، حدد القطاع والقضية المعالجة</w:t>
      </w:r>
      <w:r>
        <w:rPr>
          <w:rFonts w:asciiTheme="majorBidi" w:hAnsiTheme="majorBidi" w:cstheme="majorBidi" w:hint="cs"/>
          <w:sz w:val="28"/>
          <w:szCs w:val="28"/>
          <w:rtl/>
          <w:lang w:bidi="ar-DZ"/>
        </w:rPr>
        <w:t xml:space="preserve"> </w:t>
      </w:r>
      <w:r w:rsidRPr="002F7F8E">
        <w:rPr>
          <w:rFonts w:asciiTheme="majorBidi" w:hAnsiTheme="majorBidi" w:cstheme="majorBidi" w:hint="cs"/>
          <w:sz w:val="28"/>
          <w:szCs w:val="28"/>
          <w:rtl/>
          <w:lang w:bidi="ar-DZ"/>
        </w:rPr>
        <w:t>....................................................</w:t>
      </w:r>
      <w:r>
        <w:rPr>
          <w:rFonts w:asciiTheme="majorBidi" w:hAnsiTheme="majorBidi" w:cstheme="majorBidi" w:hint="cs"/>
          <w:sz w:val="28"/>
          <w:szCs w:val="28"/>
          <w:rtl/>
          <w:lang w:bidi="ar-DZ"/>
        </w:rPr>
        <w:t>...............</w:t>
      </w:r>
    </w:p>
    <w:p w:rsidR="00B91A78" w:rsidRPr="002F7F8E" w:rsidRDefault="00B91A78" w:rsidP="00B91A78">
      <w:pPr>
        <w:tabs>
          <w:tab w:val="left" w:pos="423"/>
        </w:tabs>
        <w:bidi/>
        <w:spacing w:line="240" w:lineRule="auto"/>
        <w:rPr>
          <w:rFonts w:asciiTheme="majorBidi" w:hAnsiTheme="majorBidi" w:cstheme="majorBidi"/>
          <w:sz w:val="28"/>
          <w:szCs w:val="28"/>
          <w:rtl/>
          <w:lang w:bidi="ar-DZ"/>
        </w:rPr>
      </w:pPr>
      <w:r>
        <w:rPr>
          <w:rFonts w:asciiTheme="majorBidi" w:hAnsiTheme="majorBidi" w:cstheme="majorBidi" w:hint="cs"/>
          <w:sz w:val="28"/>
          <w:szCs w:val="28"/>
          <w:rtl/>
          <w:lang w:bidi="ar-DZ"/>
        </w:rPr>
        <w:t>.........................................................................................................................................................................................................................................................................</w:t>
      </w:r>
    </w:p>
    <w:p w:rsidR="00B91A78" w:rsidRPr="001809DF" w:rsidRDefault="00B91A78" w:rsidP="008271B4">
      <w:pPr>
        <w:pStyle w:val="Paragraphedeliste"/>
        <w:numPr>
          <w:ilvl w:val="0"/>
          <w:numId w:val="135"/>
        </w:numPr>
        <w:tabs>
          <w:tab w:val="left" w:pos="423"/>
          <w:tab w:val="right" w:pos="707"/>
          <w:tab w:val="right" w:pos="849"/>
        </w:tabs>
        <w:bidi/>
        <w:spacing w:line="240" w:lineRule="auto"/>
        <w:ind w:left="423" w:hanging="141"/>
        <w:jc w:val="both"/>
        <w:rPr>
          <w:rFonts w:asciiTheme="majorBidi" w:hAnsiTheme="majorBidi" w:cstheme="majorBidi"/>
          <w:sz w:val="32"/>
          <w:szCs w:val="32"/>
          <w:lang w:bidi="ar-DZ"/>
        </w:rPr>
      </w:pPr>
      <w:r w:rsidRPr="001809DF">
        <w:rPr>
          <w:rFonts w:asciiTheme="majorBidi" w:hAnsiTheme="majorBidi" w:cstheme="majorBidi" w:hint="cs"/>
          <w:sz w:val="28"/>
          <w:szCs w:val="28"/>
          <w:rtl/>
          <w:lang w:bidi="ar-DZ"/>
        </w:rPr>
        <w:t>كيف تتنبؤون بمستقبل علم الاجتماع في الجامعة الجزائرية في ظل التحديات والضغوط</w:t>
      </w:r>
      <w:r>
        <w:rPr>
          <w:rFonts w:asciiTheme="majorBidi" w:hAnsiTheme="majorBidi" w:cstheme="majorBidi" w:hint="cs"/>
          <w:sz w:val="28"/>
          <w:szCs w:val="28"/>
          <w:rtl/>
          <w:lang w:bidi="ar-DZ"/>
        </w:rPr>
        <w:t>ات</w:t>
      </w:r>
      <w:r w:rsidRPr="001809DF">
        <w:rPr>
          <w:rFonts w:asciiTheme="majorBidi" w:hAnsiTheme="majorBidi" w:cstheme="majorBidi" w:hint="cs"/>
          <w:sz w:val="28"/>
          <w:szCs w:val="28"/>
          <w:rtl/>
          <w:lang w:bidi="ar-DZ"/>
        </w:rPr>
        <w:t xml:space="preserve"> </w:t>
      </w:r>
      <w:r>
        <w:rPr>
          <w:rFonts w:asciiTheme="majorBidi" w:hAnsiTheme="majorBidi" w:cstheme="majorBidi" w:hint="cs"/>
          <w:sz w:val="28"/>
          <w:szCs w:val="28"/>
          <w:rtl/>
          <w:lang w:bidi="ar-DZ"/>
        </w:rPr>
        <w:t>الحالية؟</w:t>
      </w:r>
    </w:p>
    <w:p w:rsidR="00B91A78" w:rsidRPr="005853AB" w:rsidRDefault="00B91A78" w:rsidP="00B91A78">
      <w:pPr>
        <w:tabs>
          <w:tab w:val="left" w:pos="423"/>
        </w:tabs>
        <w:bidi/>
        <w:spacing w:line="240" w:lineRule="auto"/>
        <w:ind w:left="360"/>
        <w:jc w:val="both"/>
        <w:rPr>
          <w:rFonts w:asciiTheme="majorBidi" w:hAnsiTheme="majorBidi" w:cstheme="majorBidi"/>
          <w:sz w:val="28"/>
          <w:szCs w:val="28"/>
          <w:rtl/>
          <w:lang w:bidi="ar-DZ"/>
        </w:rPr>
      </w:pPr>
      <w:r w:rsidRPr="001809DF">
        <w:rPr>
          <w:rFonts w:asciiTheme="majorBidi" w:hAnsiTheme="majorBidi" w:cstheme="majorBidi" w:hint="cs"/>
          <w:sz w:val="28"/>
          <w:szCs w:val="28"/>
          <w:rtl/>
          <w:lang w:bidi="ar-DZ"/>
        </w:rPr>
        <w:t>....................................................................................................................................................................................................</w:t>
      </w:r>
      <w:r>
        <w:rPr>
          <w:rFonts w:asciiTheme="majorBidi" w:hAnsiTheme="majorBidi" w:cstheme="majorBidi" w:hint="cs"/>
          <w:sz w:val="28"/>
          <w:szCs w:val="28"/>
          <w:rtl/>
          <w:lang w:bidi="ar-DZ"/>
        </w:rPr>
        <w:t>............................................................................................................................................................................................................................................................................................................................</w:t>
      </w:r>
    </w:p>
    <w:p w:rsidR="00B91A78" w:rsidRPr="001809DF" w:rsidRDefault="00B91A78" w:rsidP="008271B4">
      <w:pPr>
        <w:pStyle w:val="Paragraphedeliste"/>
        <w:numPr>
          <w:ilvl w:val="0"/>
          <w:numId w:val="135"/>
        </w:numPr>
        <w:tabs>
          <w:tab w:val="left" w:pos="423"/>
          <w:tab w:val="right" w:pos="849"/>
        </w:tabs>
        <w:bidi/>
        <w:spacing w:line="240" w:lineRule="auto"/>
        <w:jc w:val="both"/>
        <w:rPr>
          <w:rFonts w:asciiTheme="majorBidi" w:hAnsiTheme="majorBidi" w:cstheme="majorBidi"/>
          <w:sz w:val="28"/>
          <w:szCs w:val="28"/>
          <w:lang w:bidi="ar-DZ"/>
        </w:rPr>
      </w:pPr>
      <w:r w:rsidRPr="001809DF">
        <w:rPr>
          <w:rFonts w:asciiTheme="majorBidi" w:hAnsiTheme="majorBidi" w:cstheme="majorBidi" w:hint="cs"/>
          <w:sz w:val="28"/>
          <w:szCs w:val="28"/>
          <w:rtl/>
          <w:lang w:bidi="ar-DZ"/>
        </w:rPr>
        <w:t>ماذا تقترحون:</w:t>
      </w:r>
    </w:p>
    <w:p w:rsidR="00B91A78" w:rsidRPr="001809DF" w:rsidRDefault="00B91A78" w:rsidP="008271B4">
      <w:pPr>
        <w:pStyle w:val="Paragraphedeliste"/>
        <w:numPr>
          <w:ilvl w:val="0"/>
          <w:numId w:val="114"/>
        </w:numPr>
        <w:tabs>
          <w:tab w:val="left" w:pos="423"/>
          <w:tab w:val="right" w:pos="849"/>
        </w:tabs>
        <w:bidi/>
        <w:spacing w:line="240" w:lineRule="auto"/>
        <w:jc w:val="both"/>
        <w:rPr>
          <w:rFonts w:asciiTheme="majorBidi" w:hAnsiTheme="majorBidi" w:cstheme="majorBidi"/>
          <w:sz w:val="28"/>
          <w:szCs w:val="28"/>
          <w:lang w:bidi="ar-DZ"/>
        </w:rPr>
      </w:pPr>
      <w:r w:rsidRPr="001809DF">
        <w:rPr>
          <w:rFonts w:asciiTheme="majorBidi" w:hAnsiTheme="majorBidi" w:cstheme="majorBidi" w:hint="cs"/>
          <w:sz w:val="28"/>
          <w:szCs w:val="28"/>
          <w:rtl/>
          <w:lang w:bidi="ar-DZ"/>
        </w:rPr>
        <w:t>من أجل معالجة عوائق المعرفة والممارسة السوسي</w:t>
      </w:r>
      <w:r>
        <w:rPr>
          <w:rFonts w:asciiTheme="majorBidi" w:hAnsiTheme="majorBidi" w:cstheme="majorBidi" w:hint="cs"/>
          <w:sz w:val="28"/>
          <w:szCs w:val="28"/>
          <w:rtl/>
          <w:lang w:bidi="ar-DZ"/>
        </w:rPr>
        <w:t>و</w:t>
      </w:r>
      <w:r w:rsidRPr="001809DF">
        <w:rPr>
          <w:rFonts w:asciiTheme="majorBidi" w:hAnsiTheme="majorBidi" w:cstheme="majorBidi" w:hint="cs"/>
          <w:sz w:val="28"/>
          <w:szCs w:val="28"/>
          <w:rtl/>
          <w:lang w:bidi="ar-DZ"/>
        </w:rPr>
        <w:t>لوجية والنهوض بها  في الجامعات الجزائرية ؟</w:t>
      </w:r>
    </w:p>
    <w:p w:rsidR="00B91A78" w:rsidRPr="001809DF" w:rsidRDefault="00B91A78" w:rsidP="00B91A78">
      <w:pPr>
        <w:tabs>
          <w:tab w:val="left" w:pos="423"/>
          <w:tab w:val="right" w:pos="849"/>
        </w:tabs>
        <w:bidi/>
        <w:spacing w:line="240" w:lineRule="auto"/>
        <w:jc w:val="both"/>
        <w:rPr>
          <w:rFonts w:asciiTheme="majorBidi" w:hAnsiTheme="majorBidi" w:cstheme="majorBidi"/>
          <w:sz w:val="28"/>
          <w:szCs w:val="28"/>
          <w:rtl/>
          <w:lang w:bidi="ar-DZ"/>
        </w:rPr>
      </w:pPr>
      <w:r w:rsidRPr="001809DF">
        <w:rPr>
          <w:rFonts w:asciiTheme="majorBidi" w:hAnsiTheme="majorBidi" w:cstheme="majorBidi" w:hint="cs"/>
          <w:sz w:val="28"/>
          <w:szCs w:val="28"/>
          <w:rtl/>
          <w:lang w:bidi="ar-DZ"/>
        </w:rPr>
        <w:t>........................................................................................................................................................................................................................................................................................................................................................................................................................................................................</w:t>
      </w:r>
      <w:r>
        <w:rPr>
          <w:rFonts w:asciiTheme="majorBidi" w:hAnsiTheme="majorBidi" w:cstheme="majorBidi" w:hint="cs"/>
          <w:sz w:val="28"/>
          <w:szCs w:val="28"/>
          <w:rtl/>
          <w:lang w:bidi="ar-DZ"/>
        </w:rPr>
        <w:t>............................................................................</w:t>
      </w:r>
    </w:p>
    <w:p w:rsidR="00B91A78" w:rsidRPr="001809DF" w:rsidRDefault="00B91A78" w:rsidP="008271B4">
      <w:pPr>
        <w:pStyle w:val="Paragraphedeliste"/>
        <w:numPr>
          <w:ilvl w:val="0"/>
          <w:numId w:val="114"/>
        </w:numPr>
        <w:tabs>
          <w:tab w:val="left" w:pos="423"/>
          <w:tab w:val="right" w:pos="849"/>
        </w:tabs>
        <w:bidi/>
        <w:spacing w:line="240" w:lineRule="auto"/>
        <w:jc w:val="both"/>
        <w:rPr>
          <w:rFonts w:asciiTheme="majorBidi" w:hAnsiTheme="majorBidi" w:cstheme="majorBidi"/>
          <w:sz w:val="28"/>
          <w:szCs w:val="28"/>
          <w:lang w:bidi="ar-DZ"/>
        </w:rPr>
      </w:pPr>
      <w:r w:rsidRPr="001809DF">
        <w:rPr>
          <w:rFonts w:asciiTheme="majorBidi" w:hAnsiTheme="majorBidi" w:cstheme="majorBidi" w:hint="cs"/>
          <w:sz w:val="28"/>
          <w:szCs w:val="28"/>
          <w:rtl/>
          <w:lang w:bidi="ar-DZ"/>
        </w:rPr>
        <w:t xml:space="preserve">كآليات لتفعيل دور الجامعة الجزائرية في تأدية وظائفها وسبل مواجهتها لتحديات العصر؟ </w:t>
      </w:r>
    </w:p>
    <w:p w:rsidR="00B91A78" w:rsidRPr="001809DF" w:rsidRDefault="00B91A78" w:rsidP="00B91A78">
      <w:pPr>
        <w:tabs>
          <w:tab w:val="left" w:pos="423"/>
          <w:tab w:val="right" w:pos="849"/>
        </w:tabs>
        <w:bidi/>
        <w:spacing w:line="240" w:lineRule="auto"/>
        <w:jc w:val="both"/>
        <w:rPr>
          <w:rFonts w:asciiTheme="majorBidi" w:hAnsiTheme="majorBidi" w:cstheme="majorBidi"/>
          <w:sz w:val="28"/>
          <w:szCs w:val="28"/>
          <w:lang w:bidi="ar-DZ"/>
        </w:rPr>
      </w:pPr>
      <w:r w:rsidRPr="001809DF">
        <w:rPr>
          <w:rFonts w:asciiTheme="majorBidi" w:hAnsiTheme="majorBidi" w:cstheme="majorBidi" w:hint="cs"/>
          <w:sz w:val="28"/>
          <w:szCs w:val="28"/>
          <w:rtl/>
          <w:lang w:bidi="ar-DZ"/>
        </w:rPr>
        <w:t>.........................................................................................................................................................................................................................................................................................................................................................................................................................................................................</w:t>
      </w:r>
      <w:r>
        <w:rPr>
          <w:rFonts w:asciiTheme="majorBidi" w:hAnsiTheme="majorBidi" w:cstheme="majorBidi" w:hint="cs"/>
          <w:sz w:val="28"/>
          <w:szCs w:val="28"/>
          <w:rtl/>
          <w:lang w:bidi="ar-DZ"/>
        </w:rPr>
        <w:t>...........................................................................</w:t>
      </w:r>
    </w:p>
    <w:p w:rsidR="00B91A78" w:rsidRPr="001809DF" w:rsidRDefault="00B91A78" w:rsidP="008271B4">
      <w:pPr>
        <w:pStyle w:val="Paragraphedeliste"/>
        <w:numPr>
          <w:ilvl w:val="0"/>
          <w:numId w:val="135"/>
        </w:numPr>
        <w:tabs>
          <w:tab w:val="left" w:pos="423"/>
          <w:tab w:val="right" w:pos="849"/>
        </w:tabs>
        <w:bidi/>
        <w:spacing w:line="240" w:lineRule="auto"/>
        <w:jc w:val="both"/>
        <w:rPr>
          <w:rFonts w:asciiTheme="majorBidi" w:hAnsiTheme="majorBidi" w:cstheme="majorBidi"/>
          <w:sz w:val="28"/>
          <w:szCs w:val="28"/>
          <w:lang w:bidi="ar-DZ"/>
        </w:rPr>
      </w:pPr>
      <w:r>
        <w:rPr>
          <w:rFonts w:asciiTheme="majorBidi" w:hAnsiTheme="majorBidi" w:cstheme="majorBidi" w:hint="cs"/>
          <w:sz w:val="28"/>
          <w:szCs w:val="28"/>
          <w:rtl/>
          <w:lang w:bidi="ar-DZ"/>
        </w:rPr>
        <w:t>إذا كانت لديكم أي ملاحظات أو إضافات التفضل بكتابتها هنا:</w:t>
      </w:r>
    </w:p>
    <w:p w:rsidR="00B91A78" w:rsidRPr="001809DF" w:rsidRDefault="00B91A78" w:rsidP="00B91A78">
      <w:pPr>
        <w:tabs>
          <w:tab w:val="left" w:pos="423"/>
          <w:tab w:val="right" w:pos="849"/>
        </w:tabs>
        <w:bidi/>
        <w:spacing w:line="240" w:lineRule="auto"/>
        <w:jc w:val="both"/>
        <w:rPr>
          <w:rFonts w:asciiTheme="majorBidi" w:hAnsiTheme="majorBidi" w:cstheme="majorBidi"/>
          <w:sz w:val="28"/>
          <w:szCs w:val="28"/>
          <w:rtl/>
          <w:lang w:bidi="ar-DZ"/>
        </w:rPr>
      </w:pPr>
      <w:r w:rsidRPr="001809DF">
        <w:rPr>
          <w:rFonts w:asciiTheme="majorBidi" w:hAnsiTheme="majorBidi" w:cstheme="majorBidi" w:hint="cs"/>
          <w:sz w:val="28"/>
          <w:szCs w:val="28"/>
          <w:rtl/>
          <w:lang w:bidi="ar-DZ"/>
        </w:rPr>
        <w:lastRenderedPageBreak/>
        <w:t>..........................................................................................................................................................................................................................................................................................................................................................................................................</w:t>
      </w:r>
      <w:r>
        <w:rPr>
          <w:rFonts w:asciiTheme="majorBidi" w:hAnsiTheme="majorBidi" w:cstheme="majorBidi" w:hint="cs"/>
          <w:sz w:val="28"/>
          <w:szCs w:val="28"/>
          <w:rtl/>
          <w:lang w:bidi="ar-DZ"/>
        </w:rPr>
        <w:t>.....</w:t>
      </w:r>
    </w:p>
    <w:p w:rsidR="00B91A78" w:rsidRDefault="00B91A78" w:rsidP="00B91A78">
      <w:pPr>
        <w:tabs>
          <w:tab w:val="left" w:pos="423"/>
          <w:tab w:val="right" w:pos="849"/>
        </w:tabs>
        <w:bidi/>
        <w:spacing w:line="24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p>
    <w:p w:rsidR="00B91A78" w:rsidRPr="00B84E58" w:rsidRDefault="00B91A78" w:rsidP="00B91A78">
      <w:pPr>
        <w:tabs>
          <w:tab w:val="left" w:pos="423"/>
          <w:tab w:val="right" w:pos="849"/>
        </w:tabs>
        <w:bidi/>
        <w:spacing w:line="240" w:lineRule="auto"/>
        <w:jc w:val="center"/>
        <w:rPr>
          <w:rFonts w:ascii="Traditional Arabic" w:hAnsi="Traditional Arabic" w:cs="Traditional Arabic"/>
          <w:b/>
          <w:bCs/>
          <w:i/>
          <w:iCs/>
          <w:sz w:val="28"/>
          <w:szCs w:val="28"/>
          <w:rtl/>
          <w:lang w:bidi="ar-DZ"/>
        </w:rPr>
      </w:pPr>
      <w:r>
        <w:rPr>
          <w:rFonts w:asciiTheme="majorBidi" w:hAnsiTheme="majorBidi" w:cstheme="majorBidi" w:hint="cs"/>
          <w:sz w:val="32"/>
          <w:szCs w:val="32"/>
          <w:rtl/>
          <w:lang w:bidi="ar-DZ"/>
        </w:rPr>
        <w:t xml:space="preserve">                                                                         </w:t>
      </w:r>
      <w:r w:rsidRPr="00B84E58">
        <w:rPr>
          <w:rFonts w:ascii="Traditional Arabic" w:hAnsi="Traditional Arabic" w:cs="Traditional Arabic"/>
          <w:b/>
          <w:bCs/>
          <w:i/>
          <w:iCs/>
          <w:sz w:val="28"/>
          <w:szCs w:val="28"/>
          <w:rtl/>
          <w:lang w:bidi="ar-DZ"/>
        </w:rPr>
        <w:t xml:space="preserve">شاكرين </w:t>
      </w:r>
      <w:r>
        <w:rPr>
          <w:rFonts w:ascii="Traditional Arabic" w:hAnsi="Traditional Arabic" w:cs="Traditional Arabic" w:hint="cs"/>
          <w:b/>
          <w:bCs/>
          <w:i/>
          <w:iCs/>
          <w:sz w:val="28"/>
          <w:szCs w:val="28"/>
          <w:rtl/>
          <w:lang w:bidi="ar-DZ"/>
        </w:rPr>
        <w:t>لكم تعاونكم</w:t>
      </w:r>
    </w:p>
    <w:p w:rsidR="00B91A78" w:rsidRPr="001B5055" w:rsidRDefault="00B91A78" w:rsidP="00B91A78">
      <w:pPr>
        <w:tabs>
          <w:tab w:val="left" w:pos="565"/>
        </w:tabs>
        <w:bidi/>
        <w:spacing w:line="240" w:lineRule="auto"/>
        <w:jc w:val="both"/>
        <w:rPr>
          <w:rFonts w:asciiTheme="majorBidi" w:hAnsiTheme="majorBidi" w:cs="Traditional Arabic"/>
          <w:b/>
          <w:bCs/>
          <w:sz w:val="36"/>
          <w:szCs w:val="36"/>
          <w:lang w:bidi="ar-DZ"/>
        </w:rPr>
      </w:pPr>
    </w:p>
    <w:p w:rsidR="00B91A78" w:rsidRPr="00B91A78" w:rsidRDefault="00B91A78" w:rsidP="00B91A78">
      <w:pPr>
        <w:tabs>
          <w:tab w:val="left" w:pos="2671"/>
        </w:tabs>
        <w:bidi/>
        <w:jc w:val="left"/>
        <w:rPr>
          <w:rFonts w:asciiTheme="majorBidi" w:hAnsiTheme="majorBidi" w:cstheme="majorBidi"/>
          <w:sz w:val="32"/>
          <w:szCs w:val="32"/>
          <w:rtl/>
          <w:lang w:bidi="ar-DZ"/>
        </w:rPr>
      </w:pPr>
    </w:p>
    <w:sectPr w:rsidR="00B91A78" w:rsidRPr="00B91A78" w:rsidSect="003A44D5">
      <w:headerReference w:type="default" r:id="rId49"/>
      <w:footnotePr>
        <w:numRestart w:val="eachPage"/>
      </w:footnotePr>
      <w:pgSz w:w="11906" w:h="16838"/>
      <w:pgMar w:top="851" w:right="1304" w:bottom="851" w:left="851" w:header="709" w:footer="709" w:gutter="0"/>
      <w:pgNumType w:fmt="upperRoman"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7265F" w:rsidRDefault="0097265F" w:rsidP="000306FF">
      <w:pPr>
        <w:spacing w:after="0" w:line="240" w:lineRule="auto"/>
      </w:pPr>
      <w:r>
        <w:separator/>
      </w:r>
    </w:p>
  </w:endnote>
  <w:endnote w:type="continuationSeparator" w:id="1">
    <w:p w:rsidR="0097265F" w:rsidRDefault="0097265F" w:rsidP="000306F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abic Transparent">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A00002EF" w:usb1="420020EB" w:usb2="00000000" w:usb3="00000000" w:csb0="0000019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650643"/>
      <w:docPartObj>
        <w:docPartGallery w:val="Page Numbers (Bottom of Page)"/>
        <w:docPartUnique/>
      </w:docPartObj>
    </w:sdtPr>
    <w:sdtEndPr>
      <w:rPr>
        <w:rFonts w:asciiTheme="majorBidi" w:hAnsiTheme="majorBidi" w:cstheme="majorBidi"/>
        <w:b/>
        <w:bCs/>
        <w:sz w:val="28"/>
        <w:szCs w:val="28"/>
      </w:rPr>
    </w:sdtEndPr>
    <w:sdtContent>
      <w:p w:rsidR="00DC1BE4" w:rsidRDefault="000D1A3A">
        <w:pPr>
          <w:pStyle w:val="Pieddepage"/>
          <w:jc w:val="center"/>
        </w:pPr>
        <w:r w:rsidRPr="00262181">
          <w:rPr>
            <w:rFonts w:asciiTheme="majorBidi" w:hAnsiTheme="majorBidi" w:cstheme="majorBidi"/>
            <w:b/>
            <w:bCs/>
            <w:sz w:val="28"/>
            <w:szCs w:val="28"/>
          </w:rPr>
          <w:fldChar w:fldCharType="begin"/>
        </w:r>
        <w:r w:rsidR="00DC1BE4" w:rsidRPr="00262181">
          <w:rPr>
            <w:rFonts w:asciiTheme="majorBidi" w:hAnsiTheme="majorBidi" w:cstheme="majorBidi"/>
            <w:b/>
            <w:bCs/>
            <w:sz w:val="28"/>
            <w:szCs w:val="28"/>
          </w:rPr>
          <w:instrText xml:space="preserve"> PAGE   \* MERGEFORMAT </w:instrText>
        </w:r>
        <w:r w:rsidRPr="00262181">
          <w:rPr>
            <w:rFonts w:asciiTheme="majorBidi" w:hAnsiTheme="majorBidi" w:cstheme="majorBidi"/>
            <w:b/>
            <w:bCs/>
            <w:sz w:val="28"/>
            <w:szCs w:val="28"/>
          </w:rPr>
          <w:fldChar w:fldCharType="separate"/>
        </w:r>
        <w:r w:rsidR="00DC1BE4">
          <w:rPr>
            <w:rFonts w:asciiTheme="majorBidi" w:hAnsiTheme="majorBidi" w:cstheme="majorBidi"/>
            <w:b/>
            <w:bCs/>
            <w:noProof/>
            <w:sz w:val="28"/>
            <w:szCs w:val="28"/>
          </w:rPr>
          <w:t>7</w:t>
        </w:r>
        <w:r w:rsidRPr="00262181">
          <w:rPr>
            <w:rFonts w:asciiTheme="majorBidi" w:hAnsiTheme="majorBidi" w:cstheme="majorBidi"/>
            <w:b/>
            <w:bCs/>
            <w:sz w:val="28"/>
            <w:szCs w:val="28"/>
          </w:rPr>
          <w:fldChar w:fldCharType="end"/>
        </w:r>
      </w:p>
    </w:sdtContent>
  </w:sdt>
  <w:p w:rsidR="00DC1BE4" w:rsidRDefault="00DC1BE4">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1BE4" w:rsidRDefault="00DC1BE4" w:rsidP="00695575">
    <w:pPr>
      <w:pStyle w:val="Pieddepage"/>
      <w:jc w:val="both"/>
    </w:pPr>
  </w:p>
  <w:p w:rsidR="00DC1BE4" w:rsidRDefault="00DC1BE4">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50022"/>
      <w:docPartObj>
        <w:docPartGallery w:val="Page Numbers (Bottom of Page)"/>
        <w:docPartUnique/>
      </w:docPartObj>
    </w:sdtPr>
    <w:sdtEndPr>
      <w:rPr>
        <w:rFonts w:asciiTheme="majorBidi" w:hAnsiTheme="majorBidi" w:cstheme="majorBidi"/>
        <w:b/>
        <w:bCs/>
        <w:sz w:val="28"/>
        <w:szCs w:val="28"/>
      </w:rPr>
    </w:sdtEndPr>
    <w:sdtContent>
      <w:p w:rsidR="00DC1BE4" w:rsidRDefault="000D1A3A">
        <w:pPr>
          <w:pStyle w:val="Pieddepage"/>
          <w:jc w:val="center"/>
        </w:pPr>
        <w:r w:rsidRPr="001165EF">
          <w:rPr>
            <w:rFonts w:asciiTheme="majorBidi" w:hAnsiTheme="majorBidi" w:cstheme="majorBidi"/>
            <w:b/>
            <w:bCs/>
            <w:sz w:val="28"/>
            <w:szCs w:val="28"/>
          </w:rPr>
          <w:fldChar w:fldCharType="begin"/>
        </w:r>
        <w:r w:rsidR="00DC1BE4" w:rsidRPr="001165EF">
          <w:rPr>
            <w:rFonts w:asciiTheme="majorBidi" w:hAnsiTheme="majorBidi" w:cstheme="majorBidi"/>
            <w:b/>
            <w:bCs/>
            <w:sz w:val="28"/>
            <w:szCs w:val="28"/>
          </w:rPr>
          <w:instrText xml:space="preserve"> PAGE   \* MERGEFORMAT </w:instrText>
        </w:r>
        <w:r w:rsidRPr="001165EF">
          <w:rPr>
            <w:rFonts w:asciiTheme="majorBidi" w:hAnsiTheme="majorBidi" w:cstheme="majorBidi"/>
            <w:b/>
            <w:bCs/>
            <w:sz w:val="28"/>
            <w:szCs w:val="28"/>
          </w:rPr>
          <w:fldChar w:fldCharType="separate"/>
        </w:r>
        <w:r w:rsidR="00274227">
          <w:rPr>
            <w:rFonts w:asciiTheme="majorBidi" w:hAnsiTheme="majorBidi" w:cstheme="majorBidi" w:hint="cs"/>
            <w:b/>
            <w:bCs/>
            <w:noProof/>
            <w:sz w:val="28"/>
            <w:szCs w:val="28"/>
            <w:rtl/>
          </w:rPr>
          <w:t>‌ج</w:t>
        </w:r>
        <w:r w:rsidRPr="001165EF">
          <w:rPr>
            <w:rFonts w:asciiTheme="majorBidi" w:hAnsiTheme="majorBidi" w:cstheme="majorBidi"/>
            <w:b/>
            <w:bCs/>
            <w:sz w:val="28"/>
            <w:szCs w:val="28"/>
          </w:rPr>
          <w:fldChar w:fldCharType="end"/>
        </w:r>
      </w:p>
    </w:sdtContent>
  </w:sdt>
  <w:p w:rsidR="00DC1BE4" w:rsidRDefault="00DC1BE4">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1BE4" w:rsidRDefault="00DC1BE4" w:rsidP="004D5620">
    <w:pPr>
      <w:pStyle w:val="Pieddepage"/>
      <w:jc w:val="center"/>
    </w:pPr>
  </w:p>
  <w:p w:rsidR="00DC1BE4" w:rsidRDefault="00DC1BE4">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650671"/>
      <w:docPartObj>
        <w:docPartGallery w:val="Page Numbers (Bottom of Page)"/>
        <w:docPartUnique/>
      </w:docPartObj>
    </w:sdtPr>
    <w:sdtEndPr>
      <w:rPr>
        <w:rFonts w:asciiTheme="majorBidi" w:hAnsiTheme="majorBidi" w:cstheme="majorBidi"/>
        <w:b/>
        <w:bCs/>
        <w:sz w:val="28"/>
        <w:szCs w:val="28"/>
      </w:rPr>
    </w:sdtEndPr>
    <w:sdtContent>
      <w:p w:rsidR="00DC1BE4" w:rsidRDefault="000D1A3A">
        <w:pPr>
          <w:pStyle w:val="Pieddepage"/>
          <w:jc w:val="center"/>
        </w:pPr>
        <w:r w:rsidRPr="001165EF">
          <w:rPr>
            <w:rFonts w:asciiTheme="majorBidi" w:hAnsiTheme="majorBidi" w:cstheme="majorBidi"/>
            <w:b/>
            <w:bCs/>
            <w:sz w:val="28"/>
            <w:szCs w:val="28"/>
          </w:rPr>
          <w:fldChar w:fldCharType="begin"/>
        </w:r>
        <w:r w:rsidR="00DC1BE4" w:rsidRPr="001165EF">
          <w:rPr>
            <w:rFonts w:asciiTheme="majorBidi" w:hAnsiTheme="majorBidi" w:cstheme="majorBidi"/>
            <w:b/>
            <w:bCs/>
            <w:sz w:val="28"/>
            <w:szCs w:val="28"/>
          </w:rPr>
          <w:instrText xml:space="preserve"> PAGE   \* MERGEFORMAT </w:instrText>
        </w:r>
        <w:r w:rsidRPr="001165EF">
          <w:rPr>
            <w:rFonts w:asciiTheme="majorBidi" w:hAnsiTheme="majorBidi" w:cstheme="majorBidi"/>
            <w:b/>
            <w:bCs/>
            <w:sz w:val="28"/>
            <w:szCs w:val="28"/>
          </w:rPr>
          <w:fldChar w:fldCharType="separate"/>
        </w:r>
        <w:r w:rsidR="00274227">
          <w:rPr>
            <w:rFonts w:asciiTheme="majorBidi" w:hAnsiTheme="majorBidi" w:cstheme="majorBidi"/>
            <w:b/>
            <w:bCs/>
            <w:noProof/>
            <w:sz w:val="28"/>
            <w:szCs w:val="28"/>
          </w:rPr>
          <w:t>38</w:t>
        </w:r>
        <w:r w:rsidRPr="001165EF">
          <w:rPr>
            <w:rFonts w:asciiTheme="majorBidi" w:hAnsiTheme="majorBidi" w:cstheme="majorBidi"/>
            <w:b/>
            <w:bCs/>
            <w:sz w:val="28"/>
            <w:szCs w:val="28"/>
          </w:rPr>
          <w:fldChar w:fldCharType="end"/>
        </w:r>
      </w:p>
    </w:sdtContent>
  </w:sdt>
  <w:p w:rsidR="00DC1BE4" w:rsidRDefault="00DC1BE4">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253049"/>
      <w:docPartObj>
        <w:docPartGallery w:val="Page Numbers (Bottom of Page)"/>
        <w:docPartUnique/>
      </w:docPartObj>
    </w:sdtPr>
    <w:sdtEndPr>
      <w:rPr>
        <w:rFonts w:asciiTheme="majorBidi" w:hAnsiTheme="majorBidi" w:cstheme="majorBidi"/>
        <w:b/>
        <w:bCs/>
        <w:sz w:val="28"/>
        <w:szCs w:val="28"/>
      </w:rPr>
    </w:sdtEndPr>
    <w:sdtContent>
      <w:p w:rsidR="004D51FA" w:rsidRDefault="000D1A3A">
        <w:pPr>
          <w:pStyle w:val="Pieddepage"/>
          <w:jc w:val="center"/>
        </w:pPr>
        <w:r w:rsidRPr="001165EF">
          <w:rPr>
            <w:rFonts w:asciiTheme="majorBidi" w:hAnsiTheme="majorBidi" w:cstheme="majorBidi"/>
            <w:b/>
            <w:bCs/>
            <w:sz w:val="28"/>
            <w:szCs w:val="28"/>
          </w:rPr>
          <w:fldChar w:fldCharType="begin"/>
        </w:r>
        <w:r w:rsidR="004D51FA" w:rsidRPr="001165EF">
          <w:rPr>
            <w:rFonts w:asciiTheme="majorBidi" w:hAnsiTheme="majorBidi" w:cstheme="majorBidi"/>
            <w:b/>
            <w:bCs/>
            <w:sz w:val="28"/>
            <w:szCs w:val="28"/>
          </w:rPr>
          <w:instrText xml:space="preserve"> PAGE   \* MERGEFORMAT </w:instrText>
        </w:r>
        <w:r w:rsidRPr="001165EF">
          <w:rPr>
            <w:rFonts w:asciiTheme="majorBidi" w:hAnsiTheme="majorBidi" w:cstheme="majorBidi"/>
            <w:b/>
            <w:bCs/>
            <w:sz w:val="28"/>
            <w:szCs w:val="28"/>
          </w:rPr>
          <w:fldChar w:fldCharType="separate"/>
        </w:r>
        <w:r w:rsidR="00274227">
          <w:rPr>
            <w:rFonts w:asciiTheme="majorBidi" w:hAnsiTheme="majorBidi" w:cstheme="majorBidi"/>
            <w:b/>
            <w:bCs/>
            <w:noProof/>
            <w:sz w:val="28"/>
            <w:szCs w:val="28"/>
          </w:rPr>
          <w:t>40</w:t>
        </w:r>
        <w:r w:rsidRPr="001165EF">
          <w:rPr>
            <w:rFonts w:asciiTheme="majorBidi" w:hAnsiTheme="majorBidi" w:cstheme="majorBidi"/>
            <w:b/>
            <w:bCs/>
            <w:sz w:val="28"/>
            <w:szCs w:val="28"/>
          </w:rPr>
          <w:fldChar w:fldCharType="end"/>
        </w:r>
      </w:p>
    </w:sdtContent>
  </w:sdt>
  <w:p w:rsidR="004D51FA" w:rsidRDefault="004D51FA">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575877"/>
      <w:docPartObj>
        <w:docPartGallery w:val="Page Numbers (Bottom of Page)"/>
        <w:docPartUnique/>
      </w:docPartObj>
    </w:sdtPr>
    <w:sdtEndPr>
      <w:rPr>
        <w:rFonts w:asciiTheme="majorBidi" w:hAnsiTheme="majorBidi" w:cstheme="majorBidi"/>
        <w:b/>
        <w:bCs/>
        <w:sz w:val="28"/>
        <w:szCs w:val="28"/>
      </w:rPr>
    </w:sdtEndPr>
    <w:sdtContent>
      <w:p w:rsidR="008339E3" w:rsidRDefault="000D1A3A">
        <w:pPr>
          <w:pStyle w:val="Pieddepage"/>
          <w:jc w:val="center"/>
        </w:pPr>
        <w:r w:rsidRPr="001165EF">
          <w:rPr>
            <w:rFonts w:asciiTheme="majorBidi" w:hAnsiTheme="majorBidi" w:cstheme="majorBidi"/>
            <w:b/>
            <w:bCs/>
            <w:sz w:val="28"/>
            <w:szCs w:val="28"/>
          </w:rPr>
          <w:fldChar w:fldCharType="begin"/>
        </w:r>
        <w:r w:rsidR="008339E3" w:rsidRPr="001165EF">
          <w:rPr>
            <w:rFonts w:asciiTheme="majorBidi" w:hAnsiTheme="majorBidi" w:cstheme="majorBidi"/>
            <w:b/>
            <w:bCs/>
            <w:sz w:val="28"/>
            <w:szCs w:val="28"/>
          </w:rPr>
          <w:instrText xml:space="preserve"> PAGE   \* MERGEFORMAT </w:instrText>
        </w:r>
        <w:r w:rsidRPr="001165EF">
          <w:rPr>
            <w:rFonts w:asciiTheme="majorBidi" w:hAnsiTheme="majorBidi" w:cstheme="majorBidi"/>
            <w:b/>
            <w:bCs/>
            <w:sz w:val="28"/>
            <w:szCs w:val="28"/>
          </w:rPr>
          <w:fldChar w:fldCharType="separate"/>
        </w:r>
        <w:r w:rsidR="00274227">
          <w:rPr>
            <w:rFonts w:asciiTheme="majorBidi" w:hAnsiTheme="majorBidi" w:cstheme="majorBidi"/>
            <w:b/>
            <w:bCs/>
            <w:noProof/>
            <w:sz w:val="28"/>
            <w:szCs w:val="28"/>
          </w:rPr>
          <w:t>42</w:t>
        </w:r>
        <w:r w:rsidRPr="001165EF">
          <w:rPr>
            <w:rFonts w:asciiTheme="majorBidi" w:hAnsiTheme="majorBidi" w:cstheme="majorBidi"/>
            <w:b/>
            <w:bCs/>
            <w:sz w:val="28"/>
            <w:szCs w:val="28"/>
          </w:rPr>
          <w:fldChar w:fldCharType="end"/>
        </w:r>
      </w:p>
    </w:sdtContent>
  </w:sdt>
  <w:p w:rsidR="008339E3" w:rsidRDefault="008339E3">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575878"/>
      <w:docPartObj>
        <w:docPartGallery w:val="Page Numbers (Bottom of Page)"/>
        <w:docPartUnique/>
      </w:docPartObj>
    </w:sdtPr>
    <w:sdtEndPr>
      <w:rPr>
        <w:rFonts w:asciiTheme="majorBidi" w:hAnsiTheme="majorBidi" w:cstheme="majorBidi"/>
        <w:b/>
        <w:bCs/>
        <w:sz w:val="28"/>
        <w:szCs w:val="28"/>
      </w:rPr>
    </w:sdtEndPr>
    <w:sdtContent>
      <w:p w:rsidR="008339E3" w:rsidRDefault="000D1A3A">
        <w:pPr>
          <w:pStyle w:val="Pieddepage"/>
          <w:jc w:val="center"/>
        </w:pPr>
        <w:r w:rsidRPr="001165EF">
          <w:rPr>
            <w:rFonts w:asciiTheme="majorBidi" w:hAnsiTheme="majorBidi" w:cstheme="majorBidi"/>
            <w:b/>
            <w:bCs/>
            <w:sz w:val="28"/>
            <w:szCs w:val="28"/>
          </w:rPr>
          <w:fldChar w:fldCharType="begin"/>
        </w:r>
        <w:r w:rsidR="008339E3" w:rsidRPr="001165EF">
          <w:rPr>
            <w:rFonts w:asciiTheme="majorBidi" w:hAnsiTheme="majorBidi" w:cstheme="majorBidi"/>
            <w:b/>
            <w:bCs/>
            <w:sz w:val="28"/>
            <w:szCs w:val="28"/>
          </w:rPr>
          <w:instrText xml:space="preserve"> PAGE   \* MERGEFORMAT </w:instrText>
        </w:r>
        <w:r w:rsidRPr="001165EF">
          <w:rPr>
            <w:rFonts w:asciiTheme="majorBidi" w:hAnsiTheme="majorBidi" w:cstheme="majorBidi"/>
            <w:b/>
            <w:bCs/>
            <w:sz w:val="28"/>
            <w:szCs w:val="28"/>
          </w:rPr>
          <w:fldChar w:fldCharType="separate"/>
        </w:r>
        <w:r w:rsidR="00274227">
          <w:rPr>
            <w:rFonts w:asciiTheme="majorBidi" w:hAnsiTheme="majorBidi" w:cstheme="majorBidi"/>
            <w:b/>
            <w:bCs/>
            <w:noProof/>
            <w:sz w:val="28"/>
            <w:szCs w:val="28"/>
          </w:rPr>
          <w:t>188</w:t>
        </w:r>
        <w:r w:rsidRPr="001165EF">
          <w:rPr>
            <w:rFonts w:asciiTheme="majorBidi" w:hAnsiTheme="majorBidi" w:cstheme="majorBidi"/>
            <w:b/>
            <w:bCs/>
            <w:sz w:val="28"/>
            <w:szCs w:val="28"/>
          </w:rPr>
          <w:fldChar w:fldCharType="end"/>
        </w:r>
      </w:p>
    </w:sdtContent>
  </w:sdt>
  <w:p w:rsidR="008339E3" w:rsidRDefault="008339E3">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50018"/>
      <w:docPartObj>
        <w:docPartGallery w:val="Page Numbers (Bottom of Page)"/>
        <w:docPartUnique/>
      </w:docPartObj>
    </w:sdtPr>
    <w:sdtEndPr>
      <w:rPr>
        <w:rFonts w:asciiTheme="majorBidi" w:hAnsiTheme="majorBidi" w:cstheme="majorBidi"/>
        <w:b/>
        <w:bCs/>
        <w:sz w:val="28"/>
        <w:szCs w:val="28"/>
      </w:rPr>
    </w:sdtEndPr>
    <w:sdtContent>
      <w:p w:rsidR="004D0AC2" w:rsidRDefault="000D1A3A">
        <w:pPr>
          <w:pStyle w:val="Pieddepage"/>
          <w:jc w:val="center"/>
        </w:pPr>
        <w:r w:rsidRPr="001165EF">
          <w:rPr>
            <w:rFonts w:asciiTheme="majorBidi" w:hAnsiTheme="majorBidi" w:cstheme="majorBidi"/>
            <w:b/>
            <w:bCs/>
            <w:sz w:val="28"/>
            <w:szCs w:val="28"/>
          </w:rPr>
          <w:fldChar w:fldCharType="begin"/>
        </w:r>
        <w:r w:rsidR="004D0AC2" w:rsidRPr="001165EF">
          <w:rPr>
            <w:rFonts w:asciiTheme="majorBidi" w:hAnsiTheme="majorBidi" w:cstheme="majorBidi"/>
            <w:b/>
            <w:bCs/>
            <w:sz w:val="28"/>
            <w:szCs w:val="28"/>
          </w:rPr>
          <w:instrText xml:space="preserve"> PAGE   \* MERGEFORMAT </w:instrText>
        </w:r>
        <w:r w:rsidRPr="001165EF">
          <w:rPr>
            <w:rFonts w:asciiTheme="majorBidi" w:hAnsiTheme="majorBidi" w:cstheme="majorBidi"/>
            <w:b/>
            <w:bCs/>
            <w:sz w:val="28"/>
            <w:szCs w:val="28"/>
          </w:rPr>
          <w:fldChar w:fldCharType="separate"/>
        </w:r>
        <w:r w:rsidR="00274227">
          <w:rPr>
            <w:rFonts w:asciiTheme="majorBidi" w:hAnsiTheme="majorBidi" w:cstheme="majorBidi"/>
            <w:b/>
            <w:bCs/>
            <w:noProof/>
            <w:sz w:val="28"/>
            <w:szCs w:val="28"/>
          </w:rPr>
          <w:t>VIII</w:t>
        </w:r>
        <w:r w:rsidRPr="001165EF">
          <w:rPr>
            <w:rFonts w:asciiTheme="majorBidi" w:hAnsiTheme="majorBidi" w:cstheme="majorBidi"/>
            <w:b/>
            <w:bCs/>
            <w:sz w:val="28"/>
            <w:szCs w:val="28"/>
          </w:rPr>
          <w:fldChar w:fldCharType="end"/>
        </w:r>
      </w:p>
    </w:sdtContent>
  </w:sdt>
  <w:p w:rsidR="004D0AC2" w:rsidRDefault="004D0AC2">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7265F" w:rsidRDefault="0097265F" w:rsidP="000306FF">
      <w:pPr>
        <w:spacing w:after="0" w:line="240" w:lineRule="auto"/>
      </w:pPr>
      <w:r>
        <w:separator/>
      </w:r>
    </w:p>
  </w:footnote>
  <w:footnote w:type="continuationSeparator" w:id="1">
    <w:p w:rsidR="0097265F" w:rsidRDefault="0097265F" w:rsidP="000306FF">
      <w:pPr>
        <w:spacing w:after="0" w:line="240" w:lineRule="auto"/>
      </w:pPr>
      <w:r>
        <w:continuationSeparator/>
      </w:r>
    </w:p>
  </w:footnote>
  <w:footnote w:id="2">
    <w:p w:rsidR="00DC1BE4" w:rsidRPr="006D6639" w:rsidRDefault="00DC1BE4" w:rsidP="005F080F">
      <w:pPr>
        <w:tabs>
          <w:tab w:val="right" w:pos="849"/>
          <w:tab w:val="right" w:pos="990"/>
        </w:tabs>
        <w:bidi/>
        <w:spacing w:line="240" w:lineRule="auto"/>
        <w:jc w:val="both"/>
        <w:rPr>
          <w:b/>
          <w:bCs/>
          <w:sz w:val="28"/>
          <w:szCs w:val="28"/>
          <w:rtl/>
          <w:lang w:bidi="ar-DZ"/>
        </w:rPr>
      </w:pPr>
      <w:r w:rsidRPr="006D6639">
        <w:rPr>
          <w:rStyle w:val="Appelnotedebasdep"/>
          <w:b/>
          <w:bCs/>
          <w:sz w:val="28"/>
          <w:szCs w:val="28"/>
        </w:rPr>
        <w:footnoteRef/>
      </w:r>
      <w:r>
        <w:rPr>
          <w:rFonts w:cs="Traditional Arabic" w:hint="cs"/>
          <w:b/>
          <w:bCs/>
          <w:sz w:val="24"/>
          <w:szCs w:val="24"/>
          <w:rtl/>
        </w:rPr>
        <w:t xml:space="preserve"> إسماعيل عبد الفتاح عبد الكافي. </w:t>
      </w:r>
      <w:r>
        <w:rPr>
          <w:rFonts w:cs="Traditional Arabic" w:hint="cs"/>
          <w:b/>
          <w:bCs/>
          <w:i/>
          <w:iCs/>
          <w:sz w:val="26"/>
          <w:szCs w:val="26"/>
          <w:rtl/>
        </w:rPr>
        <w:t>الموسوعة الميسرة للمصطلحات السياسية (عربي، انجليزي)</w:t>
      </w:r>
      <w:r w:rsidRPr="00D024B4">
        <w:rPr>
          <w:rFonts w:cs="Traditional Arabic" w:hint="cs"/>
          <w:b/>
          <w:bCs/>
          <w:sz w:val="24"/>
          <w:szCs w:val="24"/>
          <w:rtl/>
        </w:rPr>
        <w:t>.</w:t>
      </w:r>
      <w:r>
        <w:rPr>
          <w:rFonts w:cs="Traditional Arabic" w:hint="cs"/>
          <w:b/>
          <w:bCs/>
          <w:sz w:val="24"/>
          <w:szCs w:val="24"/>
          <w:rtl/>
        </w:rPr>
        <w:t xml:space="preserve"> ب س،</w:t>
      </w:r>
      <w:r w:rsidRPr="00EF48FD">
        <w:rPr>
          <w:rFonts w:cs="Traditional Arabic" w:hint="cs"/>
          <w:b/>
          <w:bCs/>
          <w:sz w:val="24"/>
          <w:szCs w:val="24"/>
          <w:rtl/>
        </w:rPr>
        <w:t xml:space="preserve"> </w:t>
      </w:r>
      <w:r>
        <w:rPr>
          <w:rFonts w:cs="Traditional Arabic" w:hint="cs"/>
          <w:b/>
          <w:bCs/>
          <w:sz w:val="24"/>
          <w:szCs w:val="24"/>
          <w:rtl/>
        </w:rPr>
        <w:t>ص 92</w:t>
      </w:r>
      <w:r w:rsidRPr="0075585A">
        <w:rPr>
          <w:rFonts w:cs="Traditional Arabic" w:hint="cs"/>
          <w:b/>
          <w:bCs/>
          <w:sz w:val="24"/>
          <w:szCs w:val="24"/>
          <w:rtl/>
        </w:rPr>
        <w:t>.</w:t>
      </w:r>
    </w:p>
  </w:footnote>
  <w:footnote w:id="3">
    <w:p w:rsidR="00DC1BE4" w:rsidRPr="0033784B" w:rsidRDefault="00DC1BE4" w:rsidP="005F080F">
      <w:pPr>
        <w:pStyle w:val="Notedebasdepage"/>
        <w:bidi/>
        <w:jc w:val="both"/>
        <w:rPr>
          <w:b/>
          <w:bCs/>
          <w:sz w:val="28"/>
          <w:szCs w:val="28"/>
          <w:rtl/>
          <w:lang w:bidi="ar-DZ"/>
        </w:rPr>
      </w:pPr>
      <w:r w:rsidRPr="0033784B">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فاروق عبده فلية، وأحمد عبد الفتاح الزكي. </w:t>
      </w:r>
      <w:r>
        <w:rPr>
          <w:rFonts w:cs="Traditional Arabic" w:hint="cs"/>
          <w:b/>
          <w:bCs/>
          <w:i/>
          <w:iCs/>
          <w:sz w:val="26"/>
          <w:szCs w:val="26"/>
          <w:rtl/>
        </w:rPr>
        <w:t>معجم مصطلحات التربية لفظا واصطلاحا.</w:t>
      </w:r>
      <w:r>
        <w:rPr>
          <w:rFonts w:cs="Traditional Arabic" w:hint="cs"/>
          <w:b/>
          <w:bCs/>
          <w:sz w:val="24"/>
          <w:szCs w:val="24"/>
          <w:rtl/>
        </w:rPr>
        <w:t>دار الوفاء لدنيا الطباعة والنشر،</w:t>
      </w:r>
      <w:r w:rsidRPr="00561CE8">
        <w:rPr>
          <w:rFonts w:cs="Traditional Arabic" w:hint="cs"/>
          <w:b/>
          <w:bCs/>
          <w:sz w:val="24"/>
          <w:szCs w:val="24"/>
          <w:rtl/>
        </w:rPr>
        <w:t xml:space="preserve"> </w:t>
      </w:r>
      <w:r>
        <w:rPr>
          <w:rFonts w:cs="Traditional Arabic" w:hint="cs"/>
          <w:b/>
          <w:bCs/>
          <w:sz w:val="24"/>
          <w:szCs w:val="24"/>
          <w:rtl/>
        </w:rPr>
        <w:t>الإسكندرية، ب س،</w:t>
      </w:r>
      <w:r w:rsidRPr="00EF48FD">
        <w:rPr>
          <w:rFonts w:cs="Traditional Arabic" w:hint="cs"/>
          <w:b/>
          <w:bCs/>
          <w:sz w:val="24"/>
          <w:szCs w:val="24"/>
          <w:rtl/>
        </w:rPr>
        <w:t xml:space="preserve"> </w:t>
      </w:r>
      <w:r>
        <w:rPr>
          <w:rFonts w:cs="Traditional Arabic" w:hint="cs"/>
          <w:b/>
          <w:bCs/>
          <w:sz w:val="24"/>
          <w:szCs w:val="24"/>
          <w:rtl/>
        </w:rPr>
        <w:t xml:space="preserve">   ص 72</w:t>
      </w:r>
      <w:r w:rsidRPr="0075585A">
        <w:rPr>
          <w:rFonts w:cs="Traditional Arabic" w:hint="cs"/>
          <w:b/>
          <w:bCs/>
          <w:sz w:val="24"/>
          <w:szCs w:val="24"/>
          <w:rtl/>
        </w:rPr>
        <w:t>.</w:t>
      </w:r>
    </w:p>
  </w:footnote>
  <w:footnote w:id="4">
    <w:p w:rsidR="00DC1BE4" w:rsidRPr="008B0511" w:rsidRDefault="00DC1BE4" w:rsidP="005F080F">
      <w:pPr>
        <w:pStyle w:val="Notedebasdepage"/>
        <w:bidi/>
        <w:jc w:val="both"/>
        <w:rPr>
          <w:b/>
          <w:bCs/>
          <w:sz w:val="28"/>
          <w:szCs w:val="28"/>
          <w:rtl/>
          <w:lang w:bidi="ar-DZ"/>
        </w:rPr>
      </w:pPr>
      <w:r w:rsidRPr="008B0511">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خليل أحمد خليل. </w:t>
      </w:r>
      <w:r>
        <w:rPr>
          <w:rFonts w:cs="Traditional Arabic" w:hint="cs"/>
          <w:b/>
          <w:bCs/>
          <w:i/>
          <w:iCs/>
          <w:sz w:val="26"/>
          <w:szCs w:val="26"/>
          <w:rtl/>
        </w:rPr>
        <w:t>المفاهيم الأساسية في علم الاجتماع</w:t>
      </w:r>
      <w:r>
        <w:rPr>
          <w:rFonts w:cs="Traditional Arabic" w:hint="cs"/>
          <w:b/>
          <w:bCs/>
          <w:sz w:val="24"/>
          <w:szCs w:val="24"/>
          <w:rtl/>
        </w:rPr>
        <w:t>. ط</w:t>
      </w:r>
      <w:r w:rsidRPr="00AE15DE">
        <w:rPr>
          <w:rFonts w:cs="Traditional Arabic" w:hint="cs"/>
          <w:b/>
          <w:bCs/>
          <w:sz w:val="24"/>
          <w:szCs w:val="24"/>
          <w:vertAlign w:val="subscript"/>
          <w:rtl/>
        </w:rPr>
        <w:t>1</w:t>
      </w:r>
      <w:r>
        <w:rPr>
          <w:rFonts w:cs="Traditional Arabic" w:hint="cs"/>
          <w:b/>
          <w:bCs/>
          <w:sz w:val="24"/>
          <w:szCs w:val="24"/>
          <w:rtl/>
        </w:rPr>
        <w:t>، دار الحداثة للطباعة والنشر والتوزيع، 1984</w:t>
      </w:r>
      <w:r w:rsidRPr="0075585A">
        <w:rPr>
          <w:rFonts w:cs="Traditional Arabic" w:hint="cs"/>
          <w:b/>
          <w:bCs/>
          <w:sz w:val="24"/>
          <w:szCs w:val="24"/>
          <w:rtl/>
        </w:rPr>
        <w:t>،</w:t>
      </w:r>
      <w:r>
        <w:rPr>
          <w:rFonts w:cs="Traditional Arabic" w:hint="cs"/>
          <w:b/>
          <w:bCs/>
          <w:sz w:val="24"/>
          <w:szCs w:val="24"/>
          <w:rtl/>
        </w:rPr>
        <w:t xml:space="preserve"> ص 211.</w:t>
      </w:r>
    </w:p>
  </w:footnote>
  <w:footnote w:id="5">
    <w:p w:rsidR="00DC1BE4" w:rsidRPr="00343633" w:rsidRDefault="00DC1BE4" w:rsidP="005F080F">
      <w:pPr>
        <w:pStyle w:val="Notedebasdepage"/>
        <w:bidi/>
        <w:jc w:val="both"/>
        <w:rPr>
          <w:b/>
          <w:bCs/>
          <w:sz w:val="28"/>
          <w:szCs w:val="28"/>
          <w:rtl/>
          <w:lang w:bidi="ar-DZ"/>
        </w:rPr>
      </w:pPr>
      <w:r w:rsidRPr="00343633">
        <w:rPr>
          <w:rStyle w:val="Appelnotedebasdep"/>
          <w:b/>
          <w:bCs/>
          <w:sz w:val="28"/>
          <w:szCs w:val="28"/>
        </w:rPr>
        <w:footnoteRef/>
      </w:r>
      <w:r>
        <w:rPr>
          <w:rFonts w:cs="Traditional Arabic" w:hint="cs"/>
          <w:b/>
          <w:bCs/>
          <w:sz w:val="28"/>
          <w:szCs w:val="28"/>
          <w:rtl/>
        </w:rPr>
        <w:t xml:space="preserve"> </w:t>
      </w:r>
      <w:r>
        <w:rPr>
          <w:rFonts w:cs="Traditional Arabic" w:hint="cs"/>
          <w:b/>
          <w:bCs/>
          <w:i/>
          <w:iCs/>
          <w:sz w:val="26"/>
          <w:szCs w:val="26"/>
          <w:rtl/>
        </w:rPr>
        <w:t>نفس المرجع</w:t>
      </w:r>
      <w:r>
        <w:rPr>
          <w:rFonts w:cs="Traditional Arabic" w:hint="cs"/>
          <w:b/>
          <w:bCs/>
          <w:sz w:val="24"/>
          <w:szCs w:val="24"/>
          <w:rtl/>
        </w:rPr>
        <w:t>.</w:t>
      </w:r>
    </w:p>
  </w:footnote>
  <w:footnote w:id="6">
    <w:p w:rsidR="00DC1BE4" w:rsidRPr="00B200E7" w:rsidRDefault="00DC1BE4" w:rsidP="005F080F">
      <w:pPr>
        <w:pStyle w:val="Notedebasdepage"/>
        <w:bidi/>
        <w:jc w:val="both"/>
        <w:rPr>
          <w:b/>
          <w:bCs/>
          <w:sz w:val="28"/>
          <w:szCs w:val="28"/>
          <w:rtl/>
          <w:lang w:bidi="ar-DZ"/>
        </w:rPr>
      </w:pPr>
      <w:r w:rsidRPr="00B200E7">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محمد بابا عمي. </w:t>
      </w:r>
      <w:r>
        <w:rPr>
          <w:rFonts w:cs="Traditional Arabic" w:hint="cs"/>
          <w:b/>
          <w:bCs/>
          <w:i/>
          <w:iCs/>
          <w:sz w:val="26"/>
          <w:szCs w:val="26"/>
          <w:rtl/>
        </w:rPr>
        <w:t>مقاربة في فهم البحث العلمي</w:t>
      </w:r>
      <w:r>
        <w:rPr>
          <w:rFonts w:cs="Traditional Arabic" w:hint="cs"/>
          <w:b/>
          <w:bCs/>
          <w:sz w:val="24"/>
          <w:szCs w:val="24"/>
          <w:rtl/>
        </w:rPr>
        <w:t>. ط</w:t>
      </w:r>
      <w:r w:rsidRPr="00AE15DE">
        <w:rPr>
          <w:rFonts w:cs="Traditional Arabic" w:hint="cs"/>
          <w:b/>
          <w:bCs/>
          <w:sz w:val="24"/>
          <w:szCs w:val="24"/>
          <w:vertAlign w:val="subscript"/>
          <w:rtl/>
        </w:rPr>
        <w:t>1</w:t>
      </w:r>
      <w:r>
        <w:rPr>
          <w:rFonts w:cs="Traditional Arabic" w:hint="cs"/>
          <w:b/>
          <w:bCs/>
          <w:sz w:val="24"/>
          <w:szCs w:val="24"/>
          <w:rtl/>
        </w:rPr>
        <w:t>، دار وحي القلم للنشر، دمشق، سوريا، ، 2014</w:t>
      </w:r>
      <w:r w:rsidRPr="0075585A">
        <w:rPr>
          <w:rFonts w:cs="Traditional Arabic" w:hint="cs"/>
          <w:b/>
          <w:bCs/>
          <w:sz w:val="24"/>
          <w:szCs w:val="24"/>
          <w:rtl/>
        </w:rPr>
        <w:t>،</w:t>
      </w:r>
      <w:r>
        <w:rPr>
          <w:rFonts w:cs="Traditional Arabic" w:hint="cs"/>
          <w:b/>
          <w:bCs/>
          <w:sz w:val="24"/>
          <w:szCs w:val="24"/>
          <w:rtl/>
        </w:rPr>
        <w:t xml:space="preserve"> ص 101.</w:t>
      </w:r>
    </w:p>
  </w:footnote>
  <w:footnote w:id="7">
    <w:p w:rsidR="00DC1BE4" w:rsidRPr="005705D6" w:rsidRDefault="00DC1BE4" w:rsidP="005F080F">
      <w:pPr>
        <w:pStyle w:val="Notedebasdepage"/>
        <w:bidi/>
        <w:jc w:val="both"/>
        <w:rPr>
          <w:b/>
          <w:bCs/>
          <w:sz w:val="28"/>
          <w:szCs w:val="28"/>
          <w:rtl/>
          <w:lang w:bidi="ar-DZ"/>
        </w:rPr>
      </w:pPr>
      <w:r w:rsidRPr="005705D6">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فاروق عبده فلية، وأحمد عبد الفتاح الزكي. </w:t>
      </w:r>
      <w:r>
        <w:rPr>
          <w:rFonts w:cs="Traditional Arabic" w:hint="cs"/>
          <w:b/>
          <w:bCs/>
          <w:i/>
          <w:iCs/>
          <w:sz w:val="26"/>
          <w:szCs w:val="26"/>
          <w:rtl/>
        </w:rPr>
        <w:t>مرجع سبق ذكره.</w:t>
      </w:r>
      <w:r w:rsidRPr="00EF48FD">
        <w:rPr>
          <w:rFonts w:cs="Traditional Arabic" w:hint="cs"/>
          <w:b/>
          <w:bCs/>
          <w:sz w:val="24"/>
          <w:szCs w:val="24"/>
          <w:rtl/>
        </w:rPr>
        <w:t xml:space="preserve"> </w:t>
      </w:r>
      <w:r>
        <w:rPr>
          <w:rFonts w:cs="Traditional Arabic" w:hint="cs"/>
          <w:b/>
          <w:bCs/>
          <w:sz w:val="24"/>
          <w:szCs w:val="24"/>
          <w:rtl/>
        </w:rPr>
        <w:t>ص 145</w:t>
      </w:r>
      <w:r w:rsidRPr="0075585A">
        <w:rPr>
          <w:rFonts w:cs="Traditional Arabic" w:hint="cs"/>
          <w:b/>
          <w:bCs/>
          <w:sz w:val="24"/>
          <w:szCs w:val="24"/>
          <w:rtl/>
        </w:rPr>
        <w:t>.</w:t>
      </w:r>
    </w:p>
  </w:footnote>
  <w:footnote w:id="8">
    <w:p w:rsidR="00DC1BE4" w:rsidRPr="008F60A9" w:rsidRDefault="00DC1BE4" w:rsidP="005F080F">
      <w:pPr>
        <w:pStyle w:val="Notedebasdepage"/>
        <w:bidi/>
        <w:jc w:val="both"/>
        <w:rPr>
          <w:b/>
          <w:bCs/>
          <w:sz w:val="28"/>
          <w:szCs w:val="28"/>
          <w:rtl/>
          <w:lang w:bidi="ar-DZ"/>
        </w:rPr>
      </w:pPr>
      <w:r w:rsidRPr="008F60A9">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مانيو</w:t>
      </w:r>
      <w:r w:rsidRPr="00EF48FD">
        <w:rPr>
          <w:rFonts w:cs="Traditional Arabic" w:hint="cs"/>
          <w:b/>
          <w:bCs/>
          <w:sz w:val="24"/>
          <w:szCs w:val="24"/>
          <w:rtl/>
        </w:rPr>
        <w:t xml:space="preserve"> </w:t>
      </w:r>
      <w:r>
        <w:rPr>
          <w:rFonts w:cs="Traditional Arabic" w:hint="cs"/>
          <w:b/>
          <w:bCs/>
          <w:sz w:val="24"/>
          <w:szCs w:val="24"/>
          <w:rtl/>
        </w:rPr>
        <w:t xml:space="preserve">جيدير. </w:t>
      </w:r>
      <w:r>
        <w:rPr>
          <w:rFonts w:cs="Traditional Arabic" w:hint="cs"/>
          <w:b/>
          <w:bCs/>
          <w:i/>
          <w:iCs/>
          <w:sz w:val="26"/>
          <w:szCs w:val="26"/>
          <w:rtl/>
        </w:rPr>
        <w:t>منهجية البحث دليل الباحث المبتدئ في موضوعات البحث ورسائل الماجستير والدكتوراه</w:t>
      </w:r>
      <w:r>
        <w:rPr>
          <w:rFonts w:cs="Traditional Arabic" w:hint="cs"/>
          <w:b/>
          <w:bCs/>
          <w:sz w:val="24"/>
          <w:szCs w:val="24"/>
          <w:rtl/>
        </w:rPr>
        <w:t>.</w:t>
      </w:r>
      <w:r>
        <w:rPr>
          <w:rFonts w:asciiTheme="majorBidi" w:hAnsiTheme="majorBidi" w:cs="Traditional Arabic" w:hint="cs"/>
          <w:b/>
          <w:bCs/>
          <w:sz w:val="24"/>
          <w:szCs w:val="24"/>
          <w:rtl/>
        </w:rPr>
        <w:t xml:space="preserve">(ت. ملكة أبيض)، </w:t>
      </w:r>
      <w:r>
        <w:rPr>
          <w:rFonts w:cs="Traditional Arabic" w:hint="cs"/>
          <w:b/>
          <w:bCs/>
          <w:sz w:val="24"/>
          <w:szCs w:val="24"/>
          <w:rtl/>
        </w:rPr>
        <w:t>ص 06.</w:t>
      </w:r>
    </w:p>
  </w:footnote>
  <w:footnote w:id="9">
    <w:p w:rsidR="00DC1BE4" w:rsidRPr="00712CF0" w:rsidRDefault="00DC1BE4" w:rsidP="005F080F">
      <w:pPr>
        <w:pStyle w:val="Notedebasdepage"/>
        <w:bidi/>
        <w:jc w:val="both"/>
        <w:rPr>
          <w:b/>
          <w:bCs/>
          <w:sz w:val="28"/>
          <w:szCs w:val="28"/>
          <w:rtl/>
          <w:lang w:bidi="ar-DZ"/>
        </w:rPr>
      </w:pPr>
      <w:r w:rsidRPr="00712CF0">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رافع النصير الزغلول، وعماد عبد الرحيم الزغلول. </w:t>
      </w:r>
      <w:r>
        <w:rPr>
          <w:rFonts w:cs="Traditional Arabic" w:hint="cs"/>
          <w:b/>
          <w:bCs/>
          <w:i/>
          <w:iCs/>
          <w:sz w:val="26"/>
          <w:szCs w:val="26"/>
          <w:rtl/>
        </w:rPr>
        <w:t>علم النفس المعرفي</w:t>
      </w:r>
      <w:r>
        <w:rPr>
          <w:rFonts w:cs="Traditional Arabic" w:hint="cs"/>
          <w:b/>
          <w:bCs/>
          <w:sz w:val="24"/>
          <w:szCs w:val="24"/>
          <w:rtl/>
        </w:rPr>
        <w:t>. دار الشروق للنشر والتوزيع،</w:t>
      </w:r>
      <w:r w:rsidRPr="00D76303">
        <w:rPr>
          <w:rFonts w:cs="Traditional Arabic" w:hint="cs"/>
          <w:b/>
          <w:bCs/>
          <w:sz w:val="24"/>
          <w:szCs w:val="24"/>
          <w:rtl/>
        </w:rPr>
        <w:t xml:space="preserve"> </w:t>
      </w:r>
      <w:r>
        <w:rPr>
          <w:rFonts w:cs="Traditional Arabic" w:hint="cs"/>
          <w:b/>
          <w:bCs/>
          <w:sz w:val="24"/>
          <w:szCs w:val="24"/>
          <w:rtl/>
        </w:rPr>
        <w:t>الأردن، ب س، ص 26.</w:t>
      </w:r>
    </w:p>
  </w:footnote>
  <w:footnote w:id="10">
    <w:p w:rsidR="00DC1BE4" w:rsidRPr="007C1393" w:rsidRDefault="00DC1BE4" w:rsidP="005F080F">
      <w:pPr>
        <w:pStyle w:val="Notedebasdepage"/>
        <w:bidi/>
        <w:jc w:val="both"/>
        <w:rPr>
          <w:b/>
          <w:bCs/>
          <w:sz w:val="28"/>
          <w:szCs w:val="28"/>
          <w:rtl/>
          <w:lang w:bidi="ar-DZ"/>
        </w:rPr>
      </w:pPr>
      <w:r w:rsidRPr="007C1393">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أنور محمد الشرقاوي. </w:t>
      </w:r>
      <w:r>
        <w:rPr>
          <w:rFonts w:cs="Traditional Arabic" w:hint="cs"/>
          <w:b/>
          <w:bCs/>
          <w:i/>
          <w:iCs/>
          <w:sz w:val="26"/>
          <w:szCs w:val="26"/>
          <w:rtl/>
        </w:rPr>
        <w:t>علم النفس المعرفي المعاصر</w:t>
      </w:r>
      <w:r>
        <w:rPr>
          <w:rFonts w:cs="Traditional Arabic" w:hint="cs"/>
          <w:b/>
          <w:bCs/>
          <w:sz w:val="24"/>
          <w:szCs w:val="24"/>
          <w:rtl/>
        </w:rPr>
        <w:t>. ط</w:t>
      </w:r>
      <w:r w:rsidRPr="00741FC7">
        <w:rPr>
          <w:rFonts w:cs="Traditional Arabic" w:hint="cs"/>
          <w:b/>
          <w:bCs/>
          <w:sz w:val="24"/>
          <w:szCs w:val="24"/>
          <w:vertAlign w:val="subscript"/>
          <w:rtl/>
        </w:rPr>
        <w:t>2</w:t>
      </w:r>
      <w:r>
        <w:rPr>
          <w:rFonts w:cs="Traditional Arabic" w:hint="cs"/>
          <w:b/>
          <w:bCs/>
          <w:sz w:val="24"/>
          <w:szCs w:val="24"/>
          <w:rtl/>
        </w:rPr>
        <w:t>، المكتبة الانجلو المصرية، القاهرة، 2003، ص 27.</w:t>
      </w:r>
    </w:p>
  </w:footnote>
  <w:footnote w:id="11">
    <w:p w:rsidR="00DC1BE4" w:rsidRPr="002A7773" w:rsidRDefault="00DC1BE4" w:rsidP="005F080F">
      <w:pPr>
        <w:pStyle w:val="Notedebasdepage"/>
        <w:bidi/>
        <w:jc w:val="both"/>
        <w:rPr>
          <w:b/>
          <w:bCs/>
          <w:sz w:val="28"/>
          <w:szCs w:val="28"/>
          <w:rtl/>
          <w:lang w:bidi="ar-DZ"/>
        </w:rPr>
      </w:pPr>
      <w:r w:rsidRPr="002A7773">
        <w:rPr>
          <w:rStyle w:val="Appelnotedebasdep"/>
          <w:b/>
          <w:bCs/>
          <w:sz w:val="28"/>
          <w:szCs w:val="28"/>
        </w:rPr>
        <w:footnoteRef/>
      </w:r>
      <w:r>
        <w:rPr>
          <w:rFonts w:cs="Traditional Arabic" w:hint="cs"/>
          <w:b/>
          <w:bCs/>
          <w:sz w:val="24"/>
          <w:szCs w:val="24"/>
          <w:rtl/>
        </w:rPr>
        <w:t xml:space="preserve"> نفس </w:t>
      </w:r>
      <w:r>
        <w:rPr>
          <w:rFonts w:cs="Traditional Arabic" w:hint="cs"/>
          <w:b/>
          <w:bCs/>
          <w:i/>
          <w:iCs/>
          <w:sz w:val="26"/>
          <w:szCs w:val="26"/>
          <w:rtl/>
        </w:rPr>
        <w:t>المرجع</w:t>
      </w:r>
      <w:r>
        <w:rPr>
          <w:rFonts w:cs="Traditional Arabic" w:hint="cs"/>
          <w:b/>
          <w:bCs/>
          <w:sz w:val="24"/>
          <w:szCs w:val="24"/>
          <w:rtl/>
        </w:rPr>
        <w:t>.  ص 25.</w:t>
      </w:r>
    </w:p>
  </w:footnote>
  <w:footnote w:id="12">
    <w:p w:rsidR="00DC1BE4" w:rsidRPr="00157FF7" w:rsidRDefault="00DC1BE4" w:rsidP="005F080F">
      <w:pPr>
        <w:pStyle w:val="Notedebasdepage"/>
        <w:bidi/>
        <w:jc w:val="both"/>
        <w:rPr>
          <w:b/>
          <w:bCs/>
          <w:sz w:val="28"/>
          <w:szCs w:val="28"/>
          <w:rtl/>
          <w:lang w:bidi="ar-DZ"/>
        </w:rPr>
      </w:pPr>
      <w:r w:rsidRPr="00157FF7">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السيد عبد العاطي السيد. </w:t>
      </w:r>
      <w:r w:rsidRPr="006423A1">
        <w:rPr>
          <w:rFonts w:cs="Traditional Arabic" w:hint="cs"/>
          <w:b/>
          <w:bCs/>
          <w:i/>
          <w:iCs/>
          <w:sz w:val="26"/>
          <w:szCs w:val="26"/>
          <w:rtl/>
        </w:rPr>
        <w:t>علم اجتماع المعرفة</w:t>
      </w:r>
      <w:r w:rsidRPr="00D024B4">
        <w:rPr>
          <w:rFonts w:cs="Traditional Arabic" w:hint="cs"/>
          <w:b/>
          <w:bCs/>
          <w:sz w:val="24"/>
          <w:szCs w:val="24"/>
          <w:rtl/>
        </w:rPr>
        <w:t>.</w:t>
      </w:r>
      <w:r>
        <w:rPr>
          <w:rFonts w:cs="Traditional Arabic" w:hint="cs"/>
          <w:b/>
          <w:bCs/>
          <w:sz w:val="24"/>
          <w:szCs w:val="24"/>
          <w:rtl/>
        </w:rPr>
        <w:t xml:space="preserve"> دار المعرفة الجامعية،</w:t>
      </w:r>
      <w:r w:rsidRPr="00EF48FD">
        <w:rPr>
          <w:rFonts w:cs="Traditional Arabic" w:hint="cs"/>
          <w:b/>
          <w:bCs/>
          <w:sz w:val="24"/>
          <w:szCs w:val="24"/>
          <w:rtl/>
        </w:rPr>
        <w:t xml:space="preserve"> </w:t>
      </w:r>
      <w:r>
        <w:rPr>
          <w:rFonts w:cs="Traditional Arabic" w:hint="cs"/>
          <w:b/>
          <w:bCs/>
          <w:sz w:val="24"/>
          <w:szCs w:val="24"/>
          <w:rtl/>
        </w:rPr>
        <w:t>الإسكندرية، 2008</w:t>
      </w:r>
      <w:r w:rsidRPr="0075585A">
        <w:rPr>
          <w:rFonts w:cs="Traditional Arabic" w:hint="cs"/>
          <w:b/>
          <w:bCs/>
          <w:sz w:val="24"/>
          <w:szCs w:val="24"/>
          <w:rtl/>
        </w:rPr>
        <w:t>،</w:t>
      </w:r>
      <w:r>
        <w:rPr>
          <w:rFonts w:cs="Traditional Arabic" w:hint="cs"/>
          <w:b/>
          <w:bCs/>
          <w:sz w:val="24"/>
          <w:szCs w:val="24"/>
          <w:rtl/>
        </w:rPr>
        <w:t xml:space="preserve"> </w:t>
      </w:r>
      <w:r w:rsidRPr="0075585A">
        <w:rPr>
          <w:rFonts w:cs="Traditional Arabic" w:hint="cs"/>
          <w:b/>
          <w:bCs/>
          <w:sz w:val="24"/>
          <w:szCs w:val="24"/>
          <w:rtl/>
        </w:rPr>
        <w:t xml:space="preserve">ص </w:t>
      </w:r>
      <w:r>
        <w:rPr>
          <w:rFonts w:cs="Traditional Arabic" w:hint="cs"/>
          <w:b/>
          <w:bCs/>
          <w:sz w:val="24"/>
          <w:szCs w:val="24"/>
          <w:rtl/>
        </w:rPr>
        <w:t>07 وص08.</w:t>
      </w:r>
    </w:p>
  </w:footnote>
  <w:footnote w:id="13">
    <w:p w:rsidR="00DC1BE4" w:rsidRPr="00741FC7" w:rsidRDefault="00DC1BE4" w:rsidP="005F080F">
      <w:pPr>
        <w:pStyle w:val="Notedebasdepage"/>
        <w:bidi/>
        <w:jc w:val="both"/>
        <w:rPr>
          <w:b/>
          <w:bCs/>
          <w:sz w:val="28"/>
          <w:szCs w:val="28"/>
          <w:rtl/>
          <w:lang w:bidi="ar-DZ"/>
        </w:rPr>
      </w:pPr>
      <w:r w:rsidRPr="00741FC7">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علي معمر عبد المؤمن. </w:t>
      </w:r>
      <w:r>
        <w:rPr>
          <w:rFonts w:cs="Traditional Arabic" w:hint="cs"/>
          <w:b/>
          <w:bCs/>
          <w:i/>
          <w:iCs/>
          <w:sz w:val="26"/>
          <w:szCs w:val="26"/>
          <w:rtl/>
        </w:rPr>
        <w:t>مناهج البحث في العلوم الاجتماعية الأساسيات والتقنيات والأساليب</w:t>
      </w:r>
      <w:r w:rsidRPr="00D024B4">
        <w:rPr>
          <w:rFonts w:cs="Traditional Arabic" w:hint="cs"/>
          <w:b/>
          <w:bCs/>
          <w:sz w:val="24"/>
          <w:szCs w:val="24"/>
          <w:rtl/>
        </w:rPr>
        <w:t>.</w:t>
      </w:r>
      <w:r>
        <w:rPr>
          <w:rFonts w:cs="Traditional Arabic" w:hint="cs"/>
          <w:b/>
          <w:bCs/>
          <w:sz w:val="24"/>
          <w:szCs w:val="24"/>
          <w:rtl/>
        </w:rPr>
        <w:t xml:space="preserve"> ط </w:t>
      </w:r>
      <w:r w:rsidRPr="004232D5">
        <w:rPr>
          <w:rFonts w:cs="Traditional Arabic" w:hint="cs"/>
          <w:b/>
          <w:bCs/>
          <w:sz w:val="24"/>
          <w:szCs w:val="24"/>
          <w:vertAlign w:val="subscript"/>
          <w:rtl/>
        </w:rPr>
        <w:t>1</w:t>
      </w:r>
      <w:r>
        <w:rPr>
          <w:rFonts w:cs="Traditional Arabic" w:hint="cs"/>
          <w:b/>
          <w:bCs/>
          <w:sz w:val="24"/>
          <w:szCs w:val="24"/>
          <w:rtl/>
        </w:rPr>
        <w:t>، ب د ن،</w:t>
      </w:r>
      <w:r w:rsidRPr="00EF48FD">
        <w:rPr>
          <w:rFonts w:cs="Traditional Arabic" w:hint="cs"/>
          <w:b/>
          <w:bCs/>
          <w:sz w:val="24"/>
          <w:szCs w:val="24"/>
          <w:rtl/>
        </w:rPr>
        <w:t xml:space="preserve"> </w:t>
      </w:r>
      <w:r>
        <w:rPr>
          <w:rFonts w:cs="Traditional Arabic" w:hint="cs"/>
          <w:b/>
          <w:bCs/>
          <w:sz w:val="24"/>
          <w:szCs w:val="24"/>
          <w:rtl/>
        </w:rPr>
        <w:t>2008</w:t>
      </w:r>
      <w:r w:rsidRPr="0075585A">
        <w:rPr>
          <w:rFonts w:cs="Traditional Arabic" w:hint="cs"/>
          <w:b/>
          <w:bCs/>
          <w:sz w:val="24"/>
          <w:szCs w:val="24"/>
          <w:rtl/>
        </w:rPr>
        <w:t>،</w:t>
      </w:r>
      <w:r>
        <w:rPr>
          <w:rFonts w:cs="Traditional Arabic" w:hint="cs"/>
          <w:b/>
          <w:bCs/>
          <w:sz w:val="24"/>
          <w:szCs w:val="24"/>
          <w:rtl/>
        </w:rPr>
        <w:t xml:space="preserve"> </w:t>
      </w:r>
      <w:r w:rsidRPr="0075585A">
        <w:rPr>
          <w:rFonts w:cs="Traditional Arabic" w:hint="cs"/>
          <w:b/>
          <w:bCs/>
          <w:sz w:val="24"/>
          <w:szCs w:val="24"/>
          <w:rtl/>
        </w:rPr>
        <w:t xml:space="preserve">ص </w:t>
      </w:r>
      <w:r>
        <w:rPr>
          <w:rFonts w:cs="Traditional Arabic" w:hint="cs"/>
          <w:b/>
          <w:bCs/>
          <w:sz w:val="24"/>
          <w:szCs w:val="24"/>
          <w:rtl/>
        </w:rPr>
        <w:t>42.</w:t>
      </w:r>
    </w:p>
  </w:footnote>
  <w:footnote w:id="14">
    <w:p w:rsidR="00DC1BE4" w:rsidRPr="00966DEB" w:rsidRDefault="00DC1BE4" w:rsidP="005F080F">
      <w:pPr>
        <w:pStyle w:val="Notedebasdepage"/>
        <w:bidi/>
        <w:jc w:val="both"/>
        <w:rPr>
          <w:b/>
          <w:bCs/>
          <w:sz w:val="28"/>
          <w:szCs w:val="28"/>
          <w:rtl/>
          <w:lang w:bidi="ar-DZ"/>
        </w:rPr>
      </w:pPr>
      <w:r w:rsidRPr="00966DEB">
        <w:rPr>
          <w:rStyle w:val="Appelnotedebasdep"/>
          <w:b/>
          <w:bCs/>
          <w:sz w:val="28"/>
          <w:szCs w:val="28"/>
        </w:rPr>
        <w:footnoteRef/>
      </w:r>
      <w:r>
        <w:rPr>
          <w:rFonts w:asciiTheme="majorBidi" w:hAnsiTheme="majorBidi" w:cstheme="majorBidi" w:hint="cs"/>
          <w:sz w:val="26"/>
          <w:szCs w:val="26"/>
          <w:rtl/>
          <w:lang w:bidi="ar-DZ"/>
        </w:rPr>
        <w:t xml:space="preserve"> </w:t>
      </w:r>
      <w:r>
        <w:rPr>
          <w:rFonts w:asciiTheme="majorBidi" w:hAnsiTheme="majorBidi" w:cs="Traditional Arabic" w:hint="cs"/>
          <w:b/>
          <w:bCs/>
          <w:sz w:val="24"/>
          <w:szCs w:val="24"/>
          <w:rtl/>
        </w:rPr>
        <w:t>أحمد</w:t>
      </w:r>
      <w:r w:rsidRPr="00F97168">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بدر</w:t>
      </w:r>
      <w:r w:rsidRPr="00F97168">
        <w:rPr>
          <w:rFonts w:asciiTheme="majorBidi" w:hAnsiTheme="majorBidi" w:cs="Traditional Arabic" w:hint="cs"/>
          <w:b/>
          <w:bCs/>
          <w:sz w:val="24"/>
          <w:szCs w:val="24"/>
          <w:rtl/>
        </w:rPr>
        <w:t>.</w:t>
      </w:r>
      <w:r w:rsidRPr="001C78BC">
        <w:rPr>
          <w:rFonts w:asciiTheme="majorBidi" w:hAnsiTheme="majorBidi" w:cstheme="majorBidi" w:hint="cs"/>
          <w:sz w:val="26"/>
          <w:szCs w:val="26"/>
          <w:rtl/>
        </w:rPr>
        <w:t xml:space="preserve"> </w:t>
      </w:r>
      <w:r>
        <w:rPr>
          <w:rFonts w:asciiTheme="majorBidi" w:hAnsiTheme="majorBidi" w:cs="Traditional Arabic" w:hint="cs"/>
          <w:b/>
          <w:bCs/>
          <w:i/>
          <w:iCs/>
          <w:sz w:val="26"/>
          <w:szCs w:val="26"/>
          <w:rtl/>
        </w:rPr>
        <w:t>أصول البحث العلمي ومناهجه</w:t>
      </w:r>
      <w:r w:rsidRPr="00F97168">
        <w:rPr>
          <w:rFonts w:asciiTheme="majorBidi" w:hAnsiTheme="majorBidi" w:cs="Traditional Arabic" w:hint="cs"/>
          <w:b/>
          <w:bCs/>
          <w:sz w:val="24"/>
          <w:szCs w:val="24"/>
          <w:rtl/>
        </w:rPr>
        <w:t>.</w:t>
      </w:r>
      <w:r>
        <w:rPr>
          <w:rFonts w:asciiTheme="majorBidi" w:hAnsiTheme="majorBidi" w:cs="Traditional Arabic" w:hint="cs"/>
          <w:b/>
          <w:bCs/>
          <w:sz w:val="24"/>
          <w:szCs w:val="24"/>
          <w:rtl/>
        </w:rPr>
        <w:t xml:space="preserve"> المكتبة الأكاديمية، ب.س، ص18.</w:t>
      </w:r>
    </w:p>
  </w:footnote>
  <w:footnote w:id="15">
    <w:p w:rsidR="00DC1BE4" w:rsidRPr="0099665E" w:rsidRDefault="00DC1BE4" w:rsidP="005F080F">
      <w:pPr>
        <w:pStyle w:val="Notedebasdepage"/>
        <w:bidi/>
        <w:jc w:val="both"/>
        <w:rPr>
          <w:b/>
          <w:bCs/>
          <w:sz w:val="28"/>
          <w:szCs w:val="28"/>
          <w:rtl/>
          <w:lang w:bidi="ar-DZ"/>
        </w:rPr>
      </w:pPr>
      <w:r w:rsidRPr="0099665E">
        <w:rPr>
          <w:rStyle w:val="Appelnotedebasdep"/>
          <w:b/>
          <w:bCs/>
          <w:sz w:val="28"/>
          <w:szCs w:val="28"/>
        </w:rPr>
        <w:footnoteRef/>
      </w:r>
      <w:r>
        <w:rPr>
          <w:rFonts w:cs="Traditional Arabic" w:hint="cs"/>
          <w:b/>
          <w:bCs/>
          <w:sz w:val="28"/>
          <w:szCs w:val="28"/>
          <w:rtl/>
        </w:rPr>
        <w:t xml:space="preserve"> </w:t>
      </w:r>
      <w:r>
        <w:rPr>
          <w:rFonts w:asciiTheme="majorBidi" w:hAnsiTheme="majorBidi" w:cs="Traditional Arabic" w:hint="cs"/>
          <w:b/>
          <w:bCs/>
          <w:sz w:val="24"/>
          <w:szCs w:val="24"/>
          <w:rtl/>
        </w:rPr>
        <w:t>فؤاد زكريا</w:t>
      </w:r>
      <w:r w:rsidRPr="00F97168">
        <w:rPr>
          <w:rFonts w:asciiTheme="majorBidi" w:hAnsiTheme="majorBidi" w:cs="Traditional Arabic" w:hint="cs"/>
          <w:b/>
          <w:bCs/>
          <w:sz w:val="24"/>
          <w:szCs w:val="24"/>
          <w:rtl/>
        </w:rPr>
        <w:t>.</w:t>
      </w:r>
      <w:r>
        <w:rPr>
          <w:rFonts w:asciiTheme="majorBidi" w:hAnsiTheme="majorBidi" w:cs="Traditional Arabic" w:hint="cs"/>
          <w:b/>
          <w:bCs/>
          <w:sz w:val="24"/>
          <w:szCs w:val="24"/>
          <w:rtl/>
        </w:rPr>
        <w:t xml:space="preserve"> </w:t>
      </w:r>
      <w:r>
        <w:rPr>
          <w:rFonts w:asciiTheme="majorBidi" w:hAnsiTheme="majorBidi" w:cs="Traditional Arabic" w:hint="cs"/>
          <w:b/>
          <w:bCs/>
          <w:i/>
          <w:iCs/>
          <w:sz w:val="26"/>
          <w:szCs w:val="26"/>
          <w:rtl/>
        </w:rPr>
        <w:t>التفكير العلمي</w:t>
      </w:r>
      <w:r w:rsidRPr="00F97168">
        <w:rPr>
          <w:rFonts w:asciiTheme="majorBidi" w:hAnsiTheme="majorBidi" w:cs="Traditional Arabic" w:hint="cs"/>
          <w:b/>
          <w:bCs/>
          <w:sz w:val="24"/>
          <w:szCs w:val="24"/>
          <w:rtl/>
        </w:rPr>
        <w:t>.</w:t>
      </w:r>
      <w:r>
        <w:rPr>
          <w:rFonts w:asciiTheme="majorBidi" w:hAnsiTheme="majorBidi" w:cs="Traditional Arabic" w:hint="cs"/>
          <w:b/>
          <w:bCs/>
          <w:sz w:val="24"/>
          <w:szCs w:val="24"/>
          <w:rtl/>
        </w:rPr>
        <w:t xml:space="preserve"> سلسلة عالم المعرفة، (إشراف أحمد مشاري العدواني)، العدد 03، المجلس الوطني للثقافة والفنون والآداب، الكويت، مارس 1987، ص 17.</w:t>
      </w:r>
    </w:p>
  </w:footnote>
  <w:footnote w:id="16">
    <w:p w:rsidR="00DC1BE4" w:rsidRPr="00897811" w:rsidRDefault="00DC1BE4" w:rsidP="005F080F">
      <w:pPr>
        <w:pStyle w:val="Notedebasdepage"/>
        <w:bidi/>
        <w:jc w:val="both"/>
        <w:rPr>
          <w:b/>
          <w:bCs/>
          <w:sz w:val="28"/>
          <w:szCs w:val="28"/>
          <w:rtl/>
          <w:lang w:bidi="ar-DZ"/>
        </w:rPr>
      </w:pPr>
      <w:r w:rsidRPr="00897811">
        <w:rPr>
          <w:rStyle w:val="Appelnotedebasdep"/>
          <w:b/>
          <w:bCs/>
          <w:sz w:val="28"/>
          <w:szCs w:val="28"/>
        </w:rPr>
        <w:footnoteRef/>
      </w:r>
      <w:r>
        <w:rPr>
          <w:rFonts w:cs="Traditional Arabic" w:hint="cs"/>
          <w:b/>
          <w:bCs/>
          <w:sz w:val="28"/>
          <w:szCs w:val="28"/>
          <w:rtl/>
        </w:rPr>
        <w:t xml:space="preserve"> </w:t>
      </w:r>
      <w:r>
        <w:rPr>
          <w:rFonts w:asciiTheme="majorBidi" w:hAnsiTheme="majorBidi" w:cs="Traditional Arabic" w:hint="cs"/>
          <w:b/>
          <w:bCs/>
          <w:sz w:val="24"/>
          <w:szCs w:val="24"/>
          <w:rtl/>
        </w:rPr>
        <w:t>جورج غورفيتش.</w:t>
      </w:r>
      <w:r w:rsidRPr="006E1D9A">
        <w:rPr>
          <w:rFonts w:asciiTheme="majorBidi" w:hAnsiTheme="majorBidi" w:cs="Traditional Arabic" w:hint="cs"/>
          <w:b/>
          <w:bCs/>
          <w:i/>
          <w:iCs/>
          <w:sz w:val="26"/>
          <w:szCs w:val="26"/>
          <w:rtl/>
        </w:rPr>
        <w:t xml:space="preserve"> </w:t>
      </w:r>
      <w:r>
        <w:rPr>
          <w:rFonts w:asciiTheme="majorBidi" w:hAnsiTheme="majorBidi" w:cs="Traditional Arabic" w:hint="cs"/>
          <w:b/>
          <w:bCs/>
          <w:i/>
          <w:iCs/>
          <w:sz w:val="26"/>
          <w:szCs w:val="26"/>
          <w:rtl/>
        </w:rPr>
        <w:t>الأطر الاجتماعية</w:t>
      </w:r>
      <w:r w:rsidRPr="001C78BC">
        <w:rPr>
          <w:rFonts w:asciiTheme="majorBidi" w:hAnsiTheme="majorBidi" w:cstheme="majorBidi" w:hint="cs"/>
          <w:sz w:val="26"/>
          <w:szCs w:val="26"/>
          <w:rtl/>
        </w:rPr>
        <w:t xml:space="preserve"> </w:t>
      </w:r>
      <w:r w:rsidRPr="005B3CAF">
        <w:rPr>
          <w:rFonts w:asciiTheme="majorBidi" w:hAnsiTheme="majorBidi" w:cs="Traditional Arabic" w:hint="cs"/>
          <w:b/>
          <w:bCs/>
          <w:i/>
          <w:iCs/>
          <w:sz w:val="26"/>
          <w:szCs w:val="26"/>
          <w:rtl/>
        </w:rPr>
        <w:t>للمعرفة</w:t>
      </w:r>
      <w:r w:rsidRPr="00F97168">
        <w:rPr>
          <w:rFonts w:asciiTheme="majorBidi" w:hAnsiTheme="majorBidi" w:cs="Traditional Arabic" w:hint="cs"/>
          <w:b/>
          <w:bCs/>
          <w:sz w:val="24"/>
          <w:szCs w:val="24"/>
          <w:rtl/>
        </w:rPr>
        <w:t>.</w:t>
      </w:r>
      <w:r>
        <w:rPr>
          <w:rFonts w:asciiTheme="majorBidi" w:hAnsiTheme="majorBidi" w:cs="Traditional Arabic" w:hint="cs"/>
          <w:b/>
          <w:bCs/>
          <w:sz w:val="24"/>
          <w:szCs w:val="24"/>
          <w:rtl/>
        </w:rPr>
        <w:t xml:space="preserve"> (ت. خليل أحمد خليل)،</w:t>
      </w:r>
      <w:r w:rsidRPr="00F97168">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ديوان المطبوعات الجامعية، الجزائر</w:t>
      </w:r>
      <w:r w:rsidRPr="00F97168">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ب.س، ص42.</w:t>
      </w:r>
    </w:p>
  </w:footnote>
  <w:footnote w:id="17">
    <w:p w:rsidR="00DC1BE4" w:rsidRPr="006E1D9A" w:rsidRDefault="00DC1BE4" w:rsidP="005F080F">
      <w:pPr>
        <w:pStyle w:val="Notedebasdepage"/>
        <w:bidi/>
        <w:jc w:val="both"/>
        <w:rPr>
          <w:b/>
          <w:bCs/>
          <w:sz w:val="28"/>
          <w:szCs w:val="28"/>
          <w:rtl/>
          <w:lang w:bidi="ar-DZ"/>
        </w:rPr>
      </w:pPr>
      <w:r w:rsidRPr="006E1D9A">
        <w:rPr>
          <w:rStyle w:val="Appelnotedebasdep"/>
          <w:b/>
          <w:bCs/>
          <w:sz w:val="28"/>
          <w:szCs w:val="28"/>
        </w:rPr>
        <w:footnoteRef/>
      </w:r>
      <w:r>
        <w:rPr>
          <w:rFonts w:cs="Traditional Arabic" w:hint="cs"/>
          <w:b/>
          <w:bCs/>
          <w:sz w:val="28"/>
          <w:szCs w:val="28"/>
          <w:rtl/>
        </w:rPr>
        <w:t xml:space="preserve"> </w:t>
      </w:r>
      <w:r>
        <w:rPr>
          <w:rFonts w:asciiTheme="majorBidi" w:hAnsiTheme="majorBidi" w:cs="Traditional Arabic" w:hint="cs"/>
          <w:b/>
          <w:bCs/>
          <w:sz w:val="24"/>
          <w:szCs w:val="24"/>
          <w:rtl/>
        </w:rPr>
        <w:t>ستيفان شوفالييه، و كريستيان شوفيري.</w:t>
      </w:r>
      <w:r w:rsidRPr="00F97168">
        <w:rPr>
          <w:rFonts w:asciiTheme="majorBidi" w:hAnsiTheme="majorBidi" w:cs="Traditional Arabic" w:hint="cs"/>
          <w:b/>
          <w:bCs/>
          <w:sz w:val="24"/>
          <w:szCs w:val="24"/>
          <w:rtl/>
        </w:rPr>
        <w:t xml:space="preserve"> </w:t>
      </w:r>
      <w:r>
        <w:rPr>
          <w:rFonts w:asciiTheme="majorBidi" w:hAnsiTheme="majorBidi" w:cs="Traditional Arabic" w:hint="cs"/>
          <w:b/>
          <w:bCs/>
          <w:i/>
          <w:iCs/>
          <w:sz w:val="26"/>
          <w:szCs w:val="26"/>
          <w:rtl/>
        </w:rPr>
        <w:t>معجم بورديو</w:t>
      </w:r>
      <w:r w:rsidRPr="00F97168">
        <w:rPr>
          <w:rFonts w:asciiTheme="majorBidi" w:hAnsiTheme="majorBidi" w:cs="Traditional Arabic" w:hint="cs"/>
          <w:b/>
          <w:bCs/>
          <w:sz w:val="24"/>
          <w:szCs w:val="24"/>
          <w:rtl/>
        </w:rPr>
        <w:t>.</w:t>
      </w:r>
      <w:r>
        <w:rPr>
          <w:rFonts w:asciiTheme="majorBidi" w:hAnsiTheme="majorBidi" w:cs="Traditional Arabic" w:hint="cs"/>
          <w:b/>
          <w:bCs/>
          <w:sz w:val="24"/>
          <w:szCs w:val="24"/>
          <w:rtl/>
        </w:rPr>
        <w:t xml:space="preserve"> (ت. الزهرة إبراهيم)،</w:t>
      </w:r>
      <w:r w:rsidRPr="00F97168">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ط</w:t>
      </w:r>
      <w:r w:rsidRPr="003C7520">
        <w:rPr>
          <w:rFonts w:asciiTheme="majorBidi" w:hAnsiTheme="majorBidi" w:cs="Traditional Arabic" w:hint="cs"/>
          <w:b/>
          <w:bCs/>
          <w:sz w:val="24"/>
          <w:szCs w:val="24"/>
          <w:vertAlign w:val="subscript"/>
          <w:rtl/>
        </w:rPr>
        <w:t>1</w:t>
      </w:r>
      <w:r>
        <w:rPr>
          <w:rFonts w:asciiTheme="majorBidi" w:hAnsiTheme="majorBidi" w:cs="Traditional Arabic" w:hint="cs"/>
          <w:b/>
          <w:bCs/>
          <w:sz w:val="24"/>
          <w:szCs w:val="24"/>
          <w:rtl/>
        </w:rPr>
        <w:t>، الشركة الجزائرية السورية للنشر والتوزيع، دار الجزائر،</w:t>
      </w:r>
      <w:r w:rsidRPr="00BD6F14">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الجزائر</w:t>
      </w:r>
      <w:r w:rsidRPr="00F97168">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2013، ص23.</w:t>
      </w:r>
    </w:p>
  </w:footnote>
  <w:footnote w:id="18">
    <w:p w:rsidR="00DC1BE4" w:rsidRPr="00A05294" w:rsidRDefault="00DC1BE4" w:rsidP="005F080F">
      <w:pPr>
        <w:pStyle w:val="Notedebasdepage"/>
        <w:bidi/>
        <w:jc w:val="both"/>
        <w:rPr>
          <w:b/>
          <w:bCs/>
          <w:sz w:val="28"/>
          <w:szCs w:val="28"/>
          <w:rtl/>
          <w:lang w:bidi="ar-DZ"/>
        </w:rPr>
      </w:pPr>
      <w:r w:rsidRPr="00A05294">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خليل أحمد خليل. </w:t>
      </w:r>
      <w:r>
        <w:rPr>
          <w:rFonts w:cs="Traditional Arabic" w:hint="cs"/>
          <w:b/>
          <w:bCs/>
          <w:i/>
          <w:iCs/>
          <w:sz w:val="26"/>
          <w:szCs w:val="26"/>
          <w:rtl/>
        </w:rPr>
        <w:t>مرجع سبق ذكره</w:t>
      </w:r>
      <w:r>
        <w:rPr>
          <w:rFonts w:cs="Traditional Arabic" w:hint="cs"/>
          <w:b/>
          <w:bCs/>
          <w:sz w:val="24"/>
          <w:szCs w:val="24"/>
          <w:rtl/>
        </w:rPr>
        <w:t>. ص 200.</w:t>
      </w:r>
    </w:p>
  </w:footnote>
  <w:footnote w:id="19">
    <w:p w:rsidR="00DC1BE4" w:rsidRPr="005A02DE" w:rsidRDefault="00DC1BE4" w:rsidP="005F080F">
      <w:pPr>
        <w:pStyle w:val="Notedebasdepage"/>
        <w:bidi/>
        <w:jc w:val="both"/>
        <w:rPr>
          <w:b/>
          <w:bCs/>
          <w:sz w:val="28"/>
          <w:szCs w:val="28"/>
          <w:rtl/>
          <w:lang w:bidi="ar-DZ"/>
        </w:rPr>
      </w:pPr>
      <w:r w:rsidRPr="005A02DE">
        <w:rPr>
          <w:rStyle w:val="Appelnotedebasdep"/>
          <w:b/>
          <w:bCs/>
          <w:sz w:val="28"/>
          <w:szCs w:val="28"/>
        </w:rPr>
        <w:footnoteRef/>
      </w:r>
      <w:r>
        <w:rPr>
          <w:rFonts w:cs="Traditional Arabic" w:hint="cs"/>
          <w:b/>
          <w:bCs/>
          <w:sz w:val="28"/>
          <w:szCs w:val="28"/>
          <w:rtl/>
        </w:rPr>
        <w:t xml:space="preserve"> </w:t>
      </w:r>
      <w:r>
        <w:rPr>
          <w:rFonts w:asciiTheme="majorBidi" w:hAnsiTheme="majorBidi" w:cs="Traditional Arabic" w:hint="cs"/>
          <w:b/>
          <w:bCs/>
          <w:sz w:val="24"/>
          <w:szCs w:val="24"/>
          <w:rtl/>
        </w:rPr>
        <w:t>طه</w:t>
      </w:r>
      <w:r w:rsidRPr="00F97168">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نجم.</w:t>
      </w:r>
      <w:r w:rsidRPr="006E1D9A">
        <w:rPr>
          <w:rFonts w:asciiTheme="majorBidi" w:hAnsiTheme="majorBidi" w:cs="Traditional Arabic" w:hint="cs"/>
          <w:b/>
          <w:bCs/>
          <w:i/>
          <w:iCs/>
          <w:sz w:val="26"/>
          <w:szCs w:val="26"/>
          <w:rtl/>
        </w:rPr>
        <w:t xml:space="preserve"> </w:t>
      </w:r>
      <w:r>
        <w:rPr>
          <w:rFonts w:asciiTheme="majorBidi" w:hAnsiTheme="majorBidi" w:cs="Traditional Arabic" w:hint="cs"/>
          <w:b/>
          <w:bCs/>
          <w:i/>
          <w:iCs/>
          <w:sz w:val="26"/>
          <w:szCs w:val="26"/>
          <w:rtl/>
        </w:rPr>
        <w:t>علم اجتماع المعرفة (دراسة في مقولة الوعي والإيديولوجية)</w:t>
      </w:r>
      <w:r w:rsidRPr="00F97168">
        <w:rPr>
          <w:rFonts w:asciiTheme="majorBidi" w:hAnsiTheme="majorBidi" w:cs="Traditional Arabic" w:hint="cs"/>
          <w:b/>
          <w:bCs/>
          <w:sz w:val="24"/>
          <w:szCs w:val="24"/>
          <w:rtl/>
        </w:rPr>
        <w:t>.</w:t>
      </w:r>
      <w:r w:rsidRPr="005A02DE">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دار المعرفة الجامعية،</w:t>
      </w:r>
      <w:r w:rsidRPr="00035BF3">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الإسكندرية، 2004، ص20.</w:t>
      </w:r>
    </w:p>
  </w:footnote>
  <w:footnote w:id="20">
    <w:p w:rsidR="00DC1BE4" w:rsidRPr="00A80EAC" w:rsidRDefault="00DC1BE4" w:rsidP="005F080F">
      <w:pPr>
        <w:pStyle w:val="Notedebasdepage"/>
        <w:bidi/>
        <w:jc w:val="both"/>
        <w:rPr>
          <w:b/>
          <w:bCs/>
          <w:sz w:val="28"/>
          <w:szCs w:val="28"/>
          <w:rtl/>
          <w:lang w:bidi="ar-DZ"/>
        </w:rPr>
      </w:pPr>
      <w:r w:rsidRPr="00A80EAC">
        <w:rPr>
          <w:rStyle w:val="Appelnotedebasdep"/>
          <w:b/>
          <w:bCs/>
          <w:sz w:val="28"/>
          <w:szCs w:val="28"/>
        </w:rPr>
        <w:footnoteRef/>
      </w:r>
      <w:r>
        <w:rPr>
          <w:rFonts w:cs="Traditional Arabic" w:hint="cs"/>
          <w:b/>
          <w:bCs/>
          <w:sz w:val="28"/>
          <w:szCs w:val="28"/>
          <w:rtl/>
        </w:rPr>
        <w:t xml:space="preserve">  </w:t>
      </w:r>
      <w:r>
        <w:rPr>
          <w:rFonts w:asciiTheme="majorBidi" w:hAnsiTheme="majorBidi" w:cs="Traditional Arabic" w:hint="cs"/>
          <w:b/>
          <w:bCs/>
          <w:i/>
          <w:iCs/>
          <w:sz w:val="26"/>
          <w:szCs w:val="26"/>
          <w:rtl/>
        </w:rPr>
        <w:t>نفس المرجع،</w:t>
      </w:r>
      <w:r w:rsidRPr="004E5FD3">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ص31.</w:t>
      </w:r>
    </w:p>
  </w:footnote>
  <w:footnote w:id="21">
    <w:p w:rsidR="00DC1BE4" w:rsidRPr="00477963" w:rsidRDefault="00DC1BE4" w:rsidP="005F080F">
      <w:pPr>
        <w:pStyle w:val="Notedebasdepage"/>
        <w:bidi/>
        <w:jc w:val="both"/>
        <w:rPr>
          <w:b/>
          <w:bCs/>
          <w:sz w:val="28"/>
          <w:szCs w:val="28"/>
          <w:rtl/>
          <w:lang w:bidi="ar-DZ"/>
        </w:rPr>
      </w:pPr>
      <w:r w:rsidRPr="00477963">
        <w:rPr>
          <w:rStyle w:val="Appelnotedebasdep"/>
          <w:b/>
          <w:bCs/>
          <w:sz w:val="28"/>
          <w:szCs w:val="28"/>
        </w:rPr>
        <w:footnoteRef/>
      </w:r>
      <w:r>
        <w:rPr>
          <w:rFonts w:cs="Traditional Arabic" w:hint="cs"/>
          <w:b/>
          <w:bCs/>
          <w:sz w:val="28"/>
          <w:szCs w:val="28"/>
          <w:rtl/>
        </w:rPr>
        <w:t xml:space="preserve"> </w:t>
      </w:r>
      <w:r>
        <w:rPr>
          <w:rFonts w:asciiTheme="majorBidi" w:hAnsiTheme="majorBidi" w:cs="Traditional Arabic" w:hint="cs"/>
          <w:b/>
          <w:bCs/>
          <w:sz w:val="24"/>
          <w:szCs w:val="24"/>
          <w:rtl/>
        </w:rPr>
        <w:t xml:space="preserve"> </w:t>
      </w:r>
      <w:r>
        <w:rPr>
          <w:rFonts w:asciiTheme="majorBidi" w:hAnsiTheme="majorBidi" w:cs="Traditional Arabic" w:hint="cs"/>
          <w:b/>
          <w:bCs/>
          <w:i/>
          <w:iCs/>
          <w:sz w:val="26"/>
          <w:szCs w:val="26"/>
          <w:rtl/>
        </w:rPr>
        <w:t>نفس المرجع،</w:t>
      </w:r>
      <w:r w:rsidRPr="004E5FD3">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ص31.</w:t>
      </w:r>
    </w:p>
  </w:footnote>
  <w:footnote w:id="22">
    <w:p w:rsidR="00DC1BE4" w:rsidRPr="004E4D74" w:rsidRDefault="00DC1BE4" w:rsidP="005F080F">
      <w:pPr>
        <w:pStyle w:val="Notedebasdepage"/>
        <w:jc w:val="both"/>
        <w:rPr>
          <w:b/>
          <w:bCs/>
          <w:sz w:val="28"/>
          <w:szCs w:val="28"/>
          <w:rtl/>
          <w:lang w:bidi="ar-DZ"/>
        </w:rPr>
      </w:pPr>
      <w:r w:rsidRPr="004E4D74">
        <w:rPr>
          <w:rStyle w:val="Appelnotedebasdep"/>
          <w:b/>
          <w:bCs/>
          <w:sz w:val="28"/>
          <w:szCs w:val="28"/>
        </w:rPr>
        <w:footnoteRef/>
      </w:r>
      <w:r>
        <w:rPr>
          <w:rFonts w:asciiTheme="majorBidi" w:hAnsiTheme="majorBidi" w:cstheme="majorBidi"/>
          <w:sz w:val="26"/>
          <w:szCs w:val="26"/>
          <w:lang w:bidi="ar-DZ"/>
        </w:rPr>
        <w:t xml:space="preserve">  </w:t>
      </w:r>
      <w:r>
        <w:rPr>
          <w:rFonts w:asciiTheme="majorBidi" w:hAnsiTheme="majorBidi" w:cstheme="majorBidi"/>
          <w:sz w:val="24"/>
          <w:szCs w:val="24"/>
          <w:lang w:bidi="ar-DZ"/>
        </w:rPr>
        <w:t>Pierre</w:t>
      </w:r>
      <w:r w:rsidRPr="007F6D20">
        <w:rPr>
          <w:rFonts w:asciiTheme="majorBidi" w:hAnsiTheme="majorBidi" w:cstheme="majorBidi"/>
          <w:sz w:val="24"/>
          <w:szCs w:val="24"/>
          <w:lang w:bidi="ar-DZ"/>
        </w:rPr>
        <w:t xml:space="preserve"> </w:t>
      </w:r>
      <w:r>
        <w:rPr>
          <w:rFonts w:asciiTheme="majorBidi" w:hAnsiTheme="majorBidi" w:cstheme="majorBidi"/>
          <w:sz w:val="24"/>
          <w:szCs w:val="24"/>
          <w:lang w:bidi="ar-DZ"/>
        </w:rPr>
        <w:t>Mannoni</w:t>
      </w:r>
      <w:r>
        <w:rPr>
          <w:rFonts w:asciiTheme="majorBidi" w:hAnsiTheme="majorBidi" w:cstheme="majorBidi"/>
          <w:sz w:val="26"/>
          <w:szCs w:val="26"/>
          <w:lang w:bidi="ar-DZ"/>
        </w:rPr>
        <w:t>.</w:t>
      </w:r>
      <w:r w:rsidRPr="006D5528">
        <w:rPr>
          <w:rFonts w:asciiTheme="majorBidi" w:hAnsiTheme="majorBidi" w:cs="Traditional Arabic"/>
          <w:b/>
          <w:bCs/>
          <w:sz w:val="26"/>
          <w:szCs w:val="26"/>
          <w:lang w:bidi="ar-DZ"/>
        </w:rPr>
        <w:t> </w:t>
      </w:r>
      <w:r>
        <w:rPr>
          <w:rFonts w:asciiTheme="majorBidi" w:hAnsiTheme="majorBidi" w:cs="Traditional Arabic"/>
          <w:b/>
          <w:bCs/>
          <w:sz w:val="26"/>
          <w:szCs w:val="26"/>
          <w:lang w:bidi="ar-DZ"/>
        </w:rPr>
        <w:t xml:space="preserve">Que sais-je ? Les représentations sociales. </w:t>
      </w:r>
      <w:r>
        <w:rPr>
          <w:rFonts w:asciiTheme="majorBidi" w:hAnsiTheme="majorBidi" w:cs="Traditional Arabic"/>
          <w:sz w:val="24"/>
          <w:szCs w:val="24"/>
          <w:lang w:bidi="ar-DZ"/>
        </w:rPr>
        <w:t xml:space="preserve">6 </w:t>
      </w:r>
      <w:r>
        <w:rPr>
          <w:rFonts w:asciiTheme="majorBidi" w:hAnsiTheme="majorBidi" w:cs="Traditional Arabic"/>
          <w:sz w:val="24"/>
          <w:szCs w:val="24"/>
          <w:vertAlign w:val="superscript"/>
          <w:lang w:bidi="ar-DZ"/>
        </w:rPr>
        <w:t>é</w:t>
      </w:r>
      <w:r w:rsidRPr="00EC1D89">
        <w:rPr>
          <w:rFonts w:asciiTheme="majorBidi" w:hAnsiTheme="majorBidi" w:cs="Traditional Arabic"/>
          <w:sz w:val="24"/>
          <w:szCs w:val="24"/>
          <w:vertAlign w:val="superscript"/>
          <w:lang w:bidi="ar-DZ"/>
        </w:rPr>
        <w:t>me</w:t>
      </w:r>
      <w:r>
        <w:rPr>
          <w:rFonts w:asciiTheme="majorBidi" w:hAnsiTheme="majorBidi" w:cs="Traditional Arabic"/>
          <w:sz w:val="24"/>
          <w:szCs w:val="24"/>
          <w:lang w:bidi="ar-DZ"/>
        </w:rPr>
        <w:t xml:space="preserve"> édition, </w:t>
      </w:r>
      <w:r w:rsidRPr="007F6D20">
        <w:rPr>
          <w:rFonts w:asciiTheme="majorBidi" w:hAnsiTheme="majorBidi" w:cstheme="majorBidi"/>
          <w:sz w:val="24"/>
          <w:szCs w:val="24"/>
          <w:lang w:bidi="ar-DZ"/>
        </w:rPr>
        <w:t xml:space="preserve"> P </w:t>
      </w:r>
      <w:r>
        <w:rPr>
          <w:rFonts w:asciiTheme="majorBidi" w:hAnsiTheme="majorBidi" w:cstheme="majorBidi"/>
          <w:sz w:val="24"/>
          <w:szCs w:val="24"/>
          <w:lang w:bidi="ar-DZ"/>
        </w:rPr>
        <w:t>03.</w:t>
      </w:r>
    </w:p>
  </w:footnote>
  <w:footnote w:id="23">
    <w:p w:rsidR="00DC1BE4" w:rsidRPr="003D7CA5" w:rsidRDefault="00DC1BE4" w:rsidP="005F080F">
      <w:pPr>
        <w:pStyle w:val="Notedebasdepage"/>
        <w:bidi/>
        <w:jc w:val="both"/>
        <w:rPr>
          <w:b/>
          <w:bCs/>
          <w:sz w:val="28"/>
          <w:szCs w:val="28"/>
          <w:rtl/>
          <w:lang w:bidi="ar-DZ"/>
        </w:rPr>
      </w:pPr>
      <w:r w:rsidRPr="003D7CA5">
        <w:rPr>
          <w:rStyle w:val="Appelnotedebasdep"/>
          <w:b/>
          <w:bCs/>
          <w:sz w:val="28"/>
          <w:szCs w:val="28"/>
        </w:rPr>
        <w:footnoteRef/>
      </w:r>
      <w:r>
        <w:rPr>
          <w:rFonts w:cs="Traditional Arabic" w:hint="cs"/>
          <w:b/>
          <w:bCs/>
          <w:sz w:val="28"/>
          <w:szCs w:val="28"/>
          <w:rtl/>
        </w:rPr>
        <w:t xml:space="preserve"> </w:t>
      </w:r>
      <w:r>
        <w:rPr>
          <w:rFonts w:asciiTheme="majorBidi" w:hAnsiTheme="majorBidi" w:cs="Traditional Arabic" w:hint="cs"/>
          <w:b/>
          <w:bCs/>
          <w:sz w:val="24"/>
          <w:szCs w:val="24"/>
          <w:rtl/>
        </w:rPr>
        <w:t xml:space="preserve">رجاء </w:t>
      </w:r>
      <w:r w:rsidRPr="00C05E72">
        <w:rPr>
          <w:rFonts w:asciiTheme="majorBidi" w:hAnsiTheme="majorBidi" w:cs="Traditional Arabic" w:hint="cs"/>
          <w:b/>
          <w:bCs/>
          <w:sz w:val="24"/>
          <w:szCs w:val="24"/>
          <w:rtl/>
        </w:rPr>
        <w:t>محمود أبو علام</w:t>
      </w:r>
      <w:r>
        <w:rPr>
          <w:rFonts w:asciiTheme="majorBidi" w:hAnsiTheme="majorBidi" w:cs="Traditional Arabic" w:hint="cs"/>
          <w:b/>
          <w:bCs/>
          <w:sz w:val="24"/>
          <w:szCs w:val="24"/>
          <w:rtl/>
        </w:rPr>
        <w:t>،</w:t>
      </w:r>
      <w:r w:rsidRPr="00C05E72">
        <w:rPr>
          <w:rFonts w:asciiTheme="majorBidi" w:hAnsiTheme="majorBidi" w:cs="Traditional Arabic" w:hint="cs"/>
          <w:b/>
          <w:bCs/>
          <w:sz w:val="24"/>
          <w:szCs w:val="24"/>
          <w:rtl/>
        </w:rPr>
        <w:t xml:space="preserve"> و</w:t>
      </w:r>
      <w:r>
        <w:rPr>
          <w:rFonts w:asciiTheme="majorBidi" w:hAnsiTheme="majorBidi" w:cs="Traditional Arabic" w:hint="cs"/>
          <w:b/>
          <w:bCs/>
          <w:sz w:val="24"/>
          <w:szCs w:val="24"/>
          <w:rtl/>
        </w:rPr>
        <w:t>عاصم عبد المجيد كامل أحمد، ومحمد عاطف عطيفي</w:t>
      </w:r>
      <w:r w:rsidRPr="00C05E72">
        <w:rPr>
          <w:rFonts w:asciiTheme="majorBidi" w:hAnsiTheme="majorBidi" w:cs="Traditional Arabic" w:hint="cs"/>
          <w:b/>
          <w:bCs/>
          <w:sz w:val="24"/>
          <w:szCs w:val="24"/>
          <w:rtl/>
        </w:rPr>
        <w:t xml:space="preserve">. </w:t>
      </w:r>
      <w:r w:rsidRPr="00C05E72">
        <w:rPr>
          <w:rFonts w:asciiTheme="majorBidi" w:hAnsiTheme="majorBidi" w:cs="Traditional Arabic" w:hint="cs"/>
          <w:b/>
          <w:bCs/>
          <w:i/>
          <w:iCs/>
          <w:sz w:val="26"/>
          <w:szCs w:val="26"/>
          <w:rtl/>
        </w:rPr>
        <w:t>التصور العقلي من منظور علم النفس التربوي</w:t>
      </w:r>
      <w:r>
        <w:rPr>
          <w:rFonts w:asciiTheme="majorBidi" w:hAnsiTheme="majorBidi" w:cs="Traditional Arabic" w:hint="cs"/>
          <w:b/>
          <w:bCs/>
          <w:sz w:val="24"/>
          <w:szCs w:val="24"/>
          <w:rtl/>
        </w:rPr>
        <w:t>.  مجلة العلوم التربوية. العدد 03، ج</w:t>
      </w:r>
      <w:r w:rsidRPr="003B44C9">
        <w:rPr>
          <w:rFonts w:asciiTheme="majorBidi" w:hAnsiTheme="majorBidi" w:cs="Traditional Arabic" w:hint="cs"/>
          <w:b/>
          <w:bCs/>
          <w:sz w:val="24"/>
          <w:szCs w:val="24"/>
          <w:vertAlign w:val="subscript"/>
          <w:rtl/>
        </w:rPr>
        <w:t>1</w:t>
      </w:r>
      <w:r>
        <w:rPr>
          <w:rFonts w:asciiTheme="majorBidi" w:hAnsiTheme="majorBidi" w:cs="Traditional Arabic" w:hint="cs"/>
          <w:b/>
          <w:bCs/>
          <w:sz w:val="24"/>
          <w:szCs w:val="24"/>
          <w:rtl/>
        </w:rPr>
        <w:t>، معهد الدراسات والبحوث التربوية، جامعة القاهرة، 2014،</w:t>
      </w:r>
      <w:r w:rsidRPr="00C05E72">
        <w:rPr>
          <w:rFonts w:asciiTheme="majorBidi" w:hAnsiTheme="majorBidi" w:cs="Traditional Arabic" w:hint="cs"/>
          <w:b/>
          <w:bCs/>
          <w:sz w:val="24"/>
          <w:szCs w:val="24"/>
          <w:rtl/>
        </w:rPr>
        <w:t xml:space="preserve"> ص 458.</w:t>
      </w:r>
    </w:p>
  </w:footnote>
  <w:footnote w:id="24">
    <w:p w:rsidR="00DC1BE4" w:rsidRPr="001E1D36" w:rsidRDefault="00DC1BE4" w:rsidP="005F080F">
      <w:pPr>
        <w:pStyle w:val="Notedebasdepage"/>
        <w:bidi/>
        <w:jc w:val="both"/>
        <w:rPr>
          <w:b/>
          <w:bCs/>
          <w:sz w:val="28"/>
          <w:szCs w:val="28"/>
          <w:rtl/>
          <w:lang w:bidi="ar-DZ"/>
        </w:rPr>
      </w:pPr>
      <w:r w:rsidRPr="001E1D36">
        <w:rPr>
          <w:rStyle w:val="Appelnotedebasdep"/>
          <w:b/>
          <w:bCs/>
          <w:sz w:val="28"/>
          <w:szCs w:val="28"/>
        </w:rPr>
        <w:footnoteRef/>
      </w:r>
      <w:r>
        <w:rPr>
          <w:rFonts w:asciiTheme="majorBidi" w:hAnsiTheme="majorBidi" w:cs="Traditional Arabic" w:hint="cs"/>
          <w:b/>
          <w:bCs/>
          <w:sz w:val="24"/>
          <w:szCs w:val="24"/>
          <w:rtl/>
        </w:rPr>
        <w:t xml:space="preserve">  </w:t>
      </w:r>
      <w:r>
        <w:rPr>
          <w:rFonts w:asciiTheme="majorBidi" w:hAnsiTheme="majorBidi" w:cs="Traditional Arabic" w:hint="cs"/>
          <w:b/>
          <w:bCs/>
          <w:i/>
          <w:iCs/>
          <w:sz w:val="26"/>
          <w:szCs w:val="26"/>
          <w:rtl/>
        </w:rPr>
        <w:t>نفس المرجع.</w:t>
      </w:r>
    </w:p>
  </w:footnote>
  <w:footnote w:id="25">
    <w:p w:rsidR="00DC1BE4" w:rsidRPr="008F3913" w:rsidRDefault="00DC1BE4" w:rsidP="005F080F">
      <w:pPr>
        <w:pStyle w:val="Notedebasdepage"/>
        <w:bidi/>
        <w:jc w:val="both"/>
        <w:rPr>
          <w:b/>
          <w:bCs/>
          <w:sz w:val="28"/>
          <w:szCs w:val="28"/>
          <w:rtl/>
          <w:lang w:bidi="ar-DZ"/>
        </w:rPr>
      </w:pPr>
      <w:r w:rsidRPr="008F3913">
        <w:rPr>
          <w:rStyle w:val="Appelnotedebasdep"/>
          <w:b/>
          <w:bCs/>
          <w:sz w:val="28"/>
          <w:szCs w:val="28"/>
        </w:rPr>
        <w:footnoteRef/>
      </w:r>
      <w:r>
        <w:rPr>
          <w:rFonts w:cs="Traditional Arabic" w:hint="cs"/>
          <w:b/>
          <w:bCs/>
          <w:sz w:val="28"/>
          <w:szCs w:val="28"/>
          <w:rtl/>
        </w:rPr>
        <w:t xml:space="preserve"> </w:t>
      </w:r>
      <w:r>
        <w:rPr>
          <w:rFonts w:asciiTheme="majorBidi" w:hAnsiTheme="majorBidi" w:cs="Traditional Arabic" w:hint="cs"/>
          <w:b/>
          <w:bCs/>
          <w:sz w:val="24"/>
          <w:szCs w:val="24"/>
          <w:rtl/>
        </w:rPr>
        <w:t>نخبة من أساتذة قسم علم الاجتماع جامعة الإسكندرية</w:t>
      </w:r>
      <w:r w:rsidRPr="00F97168">
        <w:rPr>
          <w:rFonts w:asciiTheme="majorBidi" w:hAnsiTheme="majorBidi" w:cs="Traditional Arabic" w:hint="cs"/>
          <w:b/>
          <w:bCs/>
          <w:sz w:val="24"/>
          <w:szCs w:val="24"/>
          <w:rtl/>
        </w:rPr>
        <w:t>.</w:t>
      </w:r>
      <w:r>
        <w:rPr>
          <w:rFonts w:asciiTheme="majorBidi" w:hAnsiTheme="majorBidi" w:cs="Traditional Arabic" w:hint="cs"/>
          <w:b/>
          <w:bCs/>
          <w:sz w:val="24"/>
          <w:szCs w:val="24"/>
          <w:rtl/>
        </w:rPr>
        <w:t xml:space="preserve"> </w:t>
      </w:r>
      <w:r>
        <w:rPr>
          <w:rFonts w:asciiTheme="majorBidi" w:hAnsiTheme="majorBidi" w:cs="Traditional Arabic" w:hint="cs"/>
          <w:b/>
          <w:bCs/>
          <w:i/>
          <w:iCs/>
          <w:sz w:val="26"/>
          <w:szCs w:val="26"/>
          <w:rtl/>
        </w:rPr>
        <w:t>المرجع في مصطلحات العلوم الاجتماعية</w:t>
      </w:r>
      <w:r w:rsidRPr="00F97168">
        <w:rPr>
          <w:rFonts w:asciiTheme="majorBidi" w:hAnsiTheme="majorBidi" w:cs="Traditional Arabic" w:hint="cs"/>
          <w:b/>
          <w:bCs/>
          <w:sz w:val="24"/>
          <w:szCs w:val="24"/>
          <w:rtl/>
        </w:rPr>
        <w:t>.</w:t>
      </w:r>
      <w:r>
        <w:rPr>
          <w:rFonts w:asciiTheme="majorBidi" w:hAnsiTheme="majorBidi" w:cs="Traditional Arabic" w:hint="cs"/>
          <w:b/>
          <w:bCs/>
          <w:sz w:val="24"/>
          <w:szCs w:val="24"/>
          <w:rtl/>
        </w:rPr>
        <w:t xml:space="preserve">  دار المعرفة الجامعية، الإسكندرية،   ب س، ص 96 و70.</w:t>
      </w:r>
    </w:p>
  </w:footnote>
  <w:footnote w:id="26">
    <w:p w:rsidR="00DC1BE4" w:rsidRPr="008608D8" w:rsidRDefault="00DC1BE4" w:rsidP="005F080F">
      <w:pPr>
        <w:pStyle w:val="Notedebasdepage"/>
        <w:jc w:val="both"/>
        <w:rPr>
          <w:b/>
          <w:bCs/>
          <w:sz w:val="28"/>
          <w:szCs w:val="28"/>
          <w:rtl/>
          <w:lang w:bidi="ar-DZ"/>
        </w:rPr>
      </w:pPr>
      <w:r w:rsidRPr="008608D8">
        <w:rPr>
          <w:rStyle w:val="Appelnotedebasdep"/>
          <w:b/>
          <w:bCs/>
          <w:sz w:val="28"/>
          <w:szCs w:val="28"/>
        </w:rPr>
        <w:footnoteRef/>
      </w:r>
      <w:r>
        <w:rPr>
          <w:rFonts w:asciiTheme="majorBidi" w:hAnsiTheme="majorBidi" w:cstheme="majorBidi"/>
          <w:sz w:val="26"/>
          <w:szCs w:val="26"/>
          <w:lang w:bidi="ar-DZ"/>
        </w:rPr>
        <w:t xml:space="preserve"> </w:t>
      </w:r>
      <w:r>
        <w:rPr>
          <w:rFonts w:asciiTheme="majorBidi" w:hAnsiTheme="majorBidi" w:cstheme="majorBidi"/>
          <w:sz w:val="24"/>
          <w:szCs w:val="24"/>
          <w:lang w:bidi="ar-DZ"/>
        </w:rPr>
        <w:t>Jodlet</w:t>
      </w:r>
      <w:r>
        <w:rPr>
          <w:rFonts w:asciiTheme="majorBidi" w:hAnsiTheme="majorBidi" w:cstheme="majorBidi" w:hint="cs"/>
          <w:sz w:val="24"/>
          <w:szCs w:val="24"/>
          <w:rtl/>
          <w:lang w:bidi="ar-DZ"/>
        </w:rPr>
        <w:t xml:space="preserve"> </w:t>
      </w:r>
      <w:r>
        <w:rPr>
          <w:rFonts w:asciiTheme="majorBidi" w:hAnsiTheme="majorBidi" w:cstheme="majorBidi"/>
          <w:sz w:val="24"/>
          <w:szCs w:val="24"/>
          <w:lang w:bidi="ar-DZ"/>
        </w:rPr>
        <w:t>Denis</w:t>
      </w:r>
      <w:r>
        <w:rPr>
          <w:rFonts w:asciiTheme="majorBidi" w:hAnsiTheme="majorBidi" w:cstheme="majorBidi"/>
          <w:sz w:val="26"/>
          <w:szCs w:val="26"/>
          <w:lang w:bidi="ar-DZ"/>
        </w:rPr>
        <w:t>.</w:t>
      </w:r>
      <w:r w:rsidRPr="006D5528">
        <w:rPr>
          <w:rFonts w:asciiTheme="majorBidi" w:hAnsiTheme="majorBidi" w:cs="Traditional Arabic"/>
          <w:b/>
          <w:bCs/>
          <w:sz w:val="26"/>
          <w:szCs w:val="26"/>
          <w:lang w:bidi="ar-DZ"/>
        </w:rPr>
        <w:t> </w:t>
      </w:r>
      <w:r>
        <w:rPr>
          <w:rFonts w:asciiTheme="majorBidi" w:hAnsiTheme="majorBidi" w:cs="Traditional Arabic"/>
          <w:b/>
          <w:bCs/>
          <w:sz w:val="26"/>
          <w:szCs w:val="26"/>
          <w:lang w:bidi="ar-DZ"/>
        </w:rPr>
        <w:t xml:space="preserve">Les représentations sociales. </w:t>
      </w:r>
      <w:r>
        <w:rPr>
          <w:rFonts w:asciiTheme="majorBidi" w:hAnsiTheme="majorBidi" w:cs="Traditional Arabic"/>
          <w:sz w:val="24"/>
          <w:szCs w:val="24"/>
          <w:lang w:bidi="ar-DZ"/>
        </w:rPr>
        <w:t>Presse Universitaires de France, Paris,  Collection sociologie D’aujourd’hui,</w:t>
      </w:r>
      <w:r>
        <w:rPr>
          <w:rFonts w:asciiTheme="majorBidi" w:hAnsiTheme="majorBidi" w:cstheme="majorBidi"/>
          <w:sz w:val="24"/>
          <w:szCs w:val="24"/>
          <w:lang w:bidi="ar-DZ"/>
        </w:rPr>
        <w:t xml:space="preserve"> 1989,</w:t>
      </w:r>
      <w:r w:rsidRPr="007F6D20">
        <w:rPr>
          <w:rFonts w:asciiTheme="majorBidi" w:hAnsiTheme="majorBidi" w:cstheme="majorBidi"/>
          <w:sz w:val="24"/>
          <w:szCs w:val="24"/>
          <w:lang w:bidi="ar-DZ"/>
        </w:rPr>
        <w:t xml:space="preserve"> P </w:t>
      </w:r>
      <w:r>
        <w:rPr>
          <w:rFonts w:asciiTheme="majorBidi" w:hAnsiTheme="majorBidi" w:cstheme="majorBidi"/>
          <w:sz w:val="24"/>
          <w:szCs w:val="24"/>
          <w:lang w:bidi="ar-DZ"/>
        </w:rPr>
        <w:t>82.</w:t>
      </w:r>
    </w:p>
  </w:footnote>
  <w:footnote w:id="27">
    <w:p w:rsidR="00DC1BE4" w:rsidRPr="00766355" w:rsidRDefault="00DC1BE4" w:rsidP="005F080F">
      <w:pPr>
        <w:pStyle w:val="Notedebasdepage"/>
        <w:jc w:val="both"/>
        <w:rPr>
          <w:b/>
          <w:bCs/>
          <w:sz w:val="28"/>
          <w:szCs w:val="28"/>
          <w:rtl/>
          <w:lang w:bidi="ar-DZ"/>
        </w:rPr>
      </w:pPr>
      <w:r w:rsidRPr="00766355">
        <w:rPr>
          <w:rStyle w:val="Appelnotedebasdep"/>
          <w:b/>
          <w:bCs/>
          <w:sz w:val="28"/>
          <w:szCs w:val="28"/>
        </w:rPr>
        <w:footnoteRef/>
      </w:r>
      <w:r>
        <w:rPr>
          <w:rFonts w:asciiTheme="majorBidi" w:hAnsiTheme="majorBidi" w:cstheme="majorBidi"/>
          <w:sz w:val="26"/>
          <w:szCs w:val="26"/>
          <w:lang w:bidi="ar-DZ"/>
        </w:rPr>
        <w:t xml:space="preserve"> </w:t>
      </w:r>
      <w:r>
        <w:rPr>
          <w:rFonts w:asciiTheme="majorBidi" w:hAnsiTheme="majorBidi" w:cstheme="majorBidi"/>
          <w:sz w:val="24"/>
          <w:szCs w:val="24"/>
          <w:lang w:bidi="ar-DZ"/>
        </w:rPr>
        <w:t>Isabelle</w:t>
      </w:r>
      <w:r w:rsidRPr="007F6D20">
        <w:rPr>
          <w:rFonts w:asciiTheme="majorBidi" w:hAnsiTheme="majorBidi" w:cstheme="majorBidi"/>
          <w:sz w:val="24"/>
          <w:szCs w:val="24"/>
          <w:lang w:bidi="ar-DZ"/>
        </w:rPr>
        <w:t xml:space="preserve"> </w:t>
      </w:r>
      <w:r>
        <w:rPr>
          <w:rFonts w:asciiTheme="majorBidi" w:hAnsiTheme="majorBidi" w:cstheme="majorBidi"/>
          <w:sz w:val="24"/>
          <w:szCs w:val="24"/>
          <w:lang w:bidi="ar-DZ"/>
        </w:rPr>
        <w:t>Danic</w:t>
      </w:r>
      <w:r>
        <w:rPr>
          <w:rFonts w:asciiTheme="majorBidi" w:hAnsiTheme="majorBidi" w:cstheme="majorBidi"/>
          <w:sz w:val="26"/>
          <w:szCs w:val="26"/>
          <w:lang w:bidi="ar-DZ"/>
        </w:rPr>
        <w:t>.</w:t>
      </w:r>
      <w:r w:rsidRPr="006D5528">
        <w:rPr>
          <w:rFonts w:asciiTheme="majorBidi" w:hAnsiTheme="majorBidi" w:cs="Traditional Arabic"/>
          <w:b/>
          <w:bCs/>
          <w:sz w:val="26"/>
          <w:szCs w:val="26"/>
          <w:lang w:bidi="ar-DZ"/>
        </w:rPr>
        <w:t> </w:t>
      </w:r>
      <w:r>
        <w:rPr>
          <w:rFonts w:asciiTheme="majorBidi" w:hAnsiTheme="majorBidi" w:cs="Traditional Arabic"/>
          <w:b/>
          <w:bCs/>
          <w:sz w:val="26"/>
          <w:szCs w:val="26"/>
          <w:lang w:bidi="ar-DZ"/>
        </w:rPr>
        <w:t xml:space="preserve">La notion de représentation pour les sociologues. Premier aperçu. </w:t>
      </w:r>
      <w:r>
        <w:rPr>
          <w:rFonts w:asciiTheme="majorBidi" w:hAnsiTheme="majorBidi" w:cs="Traditional Arabic"/>
          <w:sz w:val="24"/>
          <w:szCs w:val="24"/>
          <w:lang w:bidi="ar-DZ"/>
        </w:rPr>
        <w:t>Reso. Université Renne II, ESO – UMR 6590 CNRS,</w:t>
      </w:r>
      <w:r w:rsidRPr="007F6D20">
        <w:rPr>
          <w:rFonts w:asciiTheme="majorBidi" w:hAnsiTheme="majorBidi" w:cstheme="majorBidi"/>
          <w:sz w:val="24"/>
          <w:szCs w:val="24"/>
          <w:lang w:bidi="ar-DZ"/>
        </w:rPr>
        <w:t xml:space="preserve"> </w:t>
      </w:r>
      <w:r>
        <w:rPr>
          <w:rFonts w:asciiTheme="majorBidi" w:hAnsiTheme="majorBidi" w:cstheme="majorBidi"/>
          <w:sz w:val="24"/>
          <w:szCs w:val="24"/>
          <w:lang w:bidi="ar-DZ"/>
        </w:rPr>
        <w:t>N° 25, Décembre 2006,</w:t>
      </w:r>
      <w:r w:rsidRPr="007F6D20">
        <w:rPr>
          <w:rFonts w:asciiTheme="majorBidi" w:hAnsiTheme="majorBidi" w:cstheme="majorBidi"/>
          <w:sz w:val="24"/>
          <w:szCs w:val="24"/>
          <w:lang w:bidi="ar-DZ"/>
        </w:rPr>
        <w:t xml:space="preserve"> P </w:t>
      </w:r>
      <w:r>
        <w:rPr>
          <w:rFonts w:asciiTheme="majorBidi" w:hAnsiTheme="majorBidi" w:cstheme="majorBidi"/>
          <w:sz w:val="24"/>
          <w:szCs w:val="24"/>
          <w:lang w:bidi="ar-DZ"/>
        </w:rPr>
        <w:t>29.</w:t>
      </w:r>
    </w:p>
  </w:footnote>
  <w:footnote w:id="28">
    <w:p w:rsidR="00DC1BE4" w:rsidRPr="004038AE" w:rsidRDefault="00DC1BE4" w:rsidP="005F080F">
      <w:pPr>
        <w:pStyle w:val="Notedebasdepage"/>
        <w:bidi/>
        <w:jc w:val="both"/>
        <w:rPr>
          <w:b/>
          <w:bCs/>
          <w:sz w:val="28"/>
          <w:szCs w:val="28"/>
          <w:rtl/>
          <w:lang w:bidi="ar-LY"/>
        </w:rPr>
      </w:pPr>
      <w:r w:rsidRPr="004038AE">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جلول أحمد، ومومن بكوش الجموعي. </w:t>
      </w:r>
      <w:r>
        <w:rPr>
          <w:rFonts w:cs="Traditional Arabic" w:hint="cs"/>
          <w:b/>
          <w:bCs/>
          <w:i/>
          <w:iCs/>
          <w:sz w:val="26"/>
          <w:szCs w:val="26"/>
          <w:rtl/>
        </w:rPr>
        <w:t xml:space="preserve">التصورات الاجتماعية </w:t>
      </w:r>
      <w:r>
        <w:rPr>
          <w:rFonts w:cs="Traditional Arabic"/>
          <w:b/>
          <w:bCs/>
          <w:i/>
          <w:iCs/>
          <w:sz w:val="26"/>
          <w:szCs w:val="26"/>
          <w:rtl/>
        </w:rPr>
        <w:t>–</w:t>
      </w:r>
      <w:r>
        <w:rPr>
          <w:rFonts w:cs="Traditional Arabic" w:hint="cs"/>
          <w:b/>
          <w:bCs/>
          <w:i/>
          <w:iCs/>
          <w:sz w:val="26"/>
          <w:szCs w:val="26"/>
          <w:rtl/>
        </w:rPr>
        <w:t>مدخل نظري-</w:t>
      </w:r>
      <w:r w:rsidRPr="00A23207">
        <w:rPr>
          <w:rFonts w:cs="Traditional Arabic" w:hint="cs"/>
          <w:b/>
          <w:bCs/>
          <w:i/>
          <w:iCs/>
          <w:sz w:val="26"/>
          <w:szCs w:val="26"/>
          <w:rtl/>
        </w:rPr>
        <w:t>.</w:t>
      </w:r>
      <w:r w:rsidRPr="00A23207">
        <w:rPr>
          <w:rFonts w:cs="Traditional Arabic" w:hint="cs"/>
          <w:b/>
          <w:bCs/>
          <w:sz w:val="26"/>
          <w:szCs w:val="26"/>
          <w:rtl/>
        </w:rPr>
        <w:t xml:space="preserve"> </w:t>
      </w:r>
      <w:r w:rsidRPr="00FC0B0F">
        <w:rPr>
          <w:rFonts w:cs="Traditional Arabic" w:hint="cs"/>
          <w:b/>
          <w:bCs/>
          <w:sz w:val="24"/>
          <w:szCs w:val="24"/>
          <w:rtl/>
        </w:rPr>
        <w:t xml:space="preserve">مجلة </w:t>
      </w:r>
      <w:r>
        <w:rPr>
          <w:rFonts w:cs="Traditional Arabic" w:hint="cs"/>
          <w:b/>
          <w:bCs/>
          <w:sz w:val="24"/>
          <w:szCs w:val="24"/>
          <w:rtl/>
        </w:rPr>
        <w:t>الدراسات والبحوث الاجتماعية، جامعة الوادي، العدد السادس، أفريل 2014،</w:t>
      </w:r>
      <w:r w:rsidRPr="0075585A">
        <w:rPr>
          <w:rFonts w:cs="Traditional Arabic" w:hint="cs"/>
          <w:b/>
          <w:bCs/>
          <w:sz w:val="24"/>
          <w:szCs w:val="24"/>
          <w:rtl/>
        </w:rPr>
        <w:t xml:space="preserve"> ص</w:t>
      </w:r>
      <w:r>
        <w:rPr>
          <w:rFonts w:cs="Traditional Arabic" w:hint="cs"/>
          <w:b/>
          <w:bCs/>
          <w:sz w:val="24"/>
          <w:szCs w:val="24"/>
          <w:rtl/>
        </w:rPr>
        <w:t xml:space="preserve"> 170.</w:t>
      </w:r>
    </w:p>
  </w:footnote>
  <w:footnote w:id="29">
    <w:p w:rsidR="00DC1BE4" w:rsidRPr="006D6AAA" w:rsidRDefault="00DC1BE4" w:rsidP="005F080F">
      <w:pPr>
        <w:tabs>
          <w:tab w:val="right" w:pos="565"/>
          <w:tab w:val="right" w:pos="990"/>
          <w:tab w:val="right" w:pos="1274"/>
        </w:tabs>
        <w:jc w:val="both"/>
        <w:rPr>
          <w:b/>
          <w:bCs/>
          <w:sz w:val="28"/>
          <w:szCs w:val="28"/>
          <w:rtl/>
          <w:lang w:val="en-US" w:bidi="ar-DZ"/>
        </w:rPr>
      </w:pPr>
      <w:r w:rsidRPr="000C0148">
        <w:rPr>
          <w:rStyle w:val="Appelnotedebasdep"/>
          <w:b/>
          <w:bCs/>
          <w:sz w:val="28"/>
          <w:szCs w:val="28"/>
        </w:rPr>
        <w:footnoteRef/>
      </w:r>
      <w:r>
        <w:rPr>
          <w:rFonts w:asciiTheme="majorBidi" w:hAnsiTheme="majorBidi" w:cstheme="majorBidi"/>
          <w:sz w:val="26"/>
          <w:szCs w:val="26"/>
          <w:lang w:bidi="ar-DZ"/>
        </w:rPr>
        <w:t xml:space="preserve"> </w:t>
      </w:r>
      <w:r>
        <w:rPr>
          <w:rFonts w:asciiTheme="majorBidi" w:hAnsiTheme="majorBidi" w:cstheme="majorBidi"/>
          <w:sz w:val="24"/>
          <w:szCs w:val="24"/>
          <w:lang w:bidi="ar-DZ"/>
        </w:rPr>
        <w:t>Nicolas Roussiau et Christine Bonardi</w:t>
      </w:r>
      <w:r>
        <w:rPr>
          <w:rFonts w:asciiTheme="majorBidi" w:hAnsiTheme="majorBidi" w:cstheme="majorBidi"/>
          <w:sz w:val="26"/>
          <w:szCs w:val="26"/>
          <w:lang w:bidi="ar-DZ"/>
        </w:rPr>
        <w:t>.</w:t>
      </w:r>
      <w:r w:rsidRPr="006D5528">
        <w:rPr>
          <w:rFonts w:asciiTheme="majorBidi" w:hAnsiTheme="majorBidi" w:cs="Traditional Arabic"/>
          <w:b/>
          <w:bCs/>
          <w:sz w:val="26"/>
          <w:szCs w:val="26"/>
          <w:lang w:bidi="ar-DZ"/>
        </w:rPr>
        <w:t> </w:t>
      </w:r>
      <w:r>
        <w:rPr>
          <w:rFonts w:asciiTheme="majorBidi" w:hAnsiTheme="majorBidi" w:cs="Traditional Arabic"/>
          <w:b/>
          <w:bCs/>
          <w:sz w:val="26"/>
          <w:szCs w:val="26"/>
          <w:lang w:bidi="ar-DZ"/>
        </w:rPr>
        <w:t xml:space="preserve">Les représentations sociales. Etat des lieux et perspective. </w:t>
      </w:r>
      <w:r>
        <w:rPr>
          <w:rFonts w:asciiTheme="majorBidi" w:hAnsiTheme="majorBidi" w:cs="Traditional Arabic"/>
          <w:sz w:val="24"/>
          <w:szCs w:val="24"/>
          <w:lang w:bidi="ar-DZ"/>
        </w:rPr>
        <w:t>Edition sciences humaines et sociales, Publisher Mardaga,</w:t>
      </w:r>
      <w:r>
        <w:rPr>
          <w:rFonts w:asciiTheme="majorBidi" w:hAnsiTheme="majorBidi" w:cstheme="majorBidi"/>
          <w:sz w:val="24"/>
          <w:szCs w:val="24"/>
          <w:lang w:bidi="ar-DZ"/>
        </w:rPr>
        <w:t xml:space="preserve"> 2001,</w:t>
      </w:r>
      <w:r w:rsidRPr="007F6D20">
        <w:rPr>
          <w:rFonts w:asciiTheme="majorBidi" w:hAnsiTheme="majorBidi" w:cstheme="majorBidi"/>
          <w:sz w:val="24"/>
          <w:szCs w:val="24"/>
          <w:lang w:bidi="ar-DZ"/>
        </w:rPr>
        <w:t xml:space="preserve"> P </w:t>
      </w:r>
      <w:r>
        <w:rPr>
          <w:rFonts w:asciiTheme="majorBidi" w:hAnsiTheme="majorBidi" w:cstheme="majorBidi"/>
          <w:sz w:val="24"/>
          <w:szCs w:val="24"/>
          <w:lang w:bidi="ar-DZ"/>
        </w:rPr>
        <w:t xml:space="preserve">13. Site : </w:t>
      </w:r>
      <w:hyperlink r:id="rId1" w:history="1">
        <w:r w:rsidRPr="008359AC">
          <w:rPr>
            <w:rStyle w:val="Lienhypertexte"/>
            <w:color w:val="auto"/>
            <w:u w:val="none"/>
          </w:rPr>
          <w:t>https://www.researchgate.net/publication/298415950</w:t>
        </w:r>
      </w:hyperlink>
      <w:r>
        <w:t xml:space="preserve"> </w:t>
      </w:r>
      <w:r w:rsidRPr="008359AC">
        <w:t xml:space="preserve"> </w:t>
      </w:r>
    </w:p>
  </w:footnote>
  <w:footnote w:id="30">
    <w:p w:rsidR="00DC1BE4" w:rsidRPr="000C3A0D" w:rsidRDefault="00DC1BE4" w:rsidP="005F080F">
      <w:pPr>
        <w:pStyle w:val="Notedebasdepage"/>
        <w:bidi/>
        <w:jc w:val="both"/>
        <w:rPr>
          <w:b/>
          <w:bCs/>
          <w:sz w:val="28"/>
          <w:szCs w:val="28"/>
          <w:rtl/>
          <w:lang w:bidi="ar-LY"/>
        </w:rPr>
      </w:pPr>
      <w:r w:rsidRPr="000C3A0D">
        <w:rPr>
          <w:rStyle w:val="Appelnotedebasdep"/>
          <w:b/>
          <w:bCs/>
          <w:sz w:val="28"/>
          <w:szCs w:val="28"/>
        </w:rPr>
        <w:footnoteRef/>
      </w:r>
      <w:r>
        <w:rPr>
          <w:rFonts w:hint="cs"/>
          <w:b/>
          <w:bCs/>
          <w:sz w:val="28"/>
          <w:szCs w:val="28"/>
          <w:rtl/>
        </w:rPr>
        <w:t xml:space="preserve"> </w:t>
      </w:r>
      <w:r>
        <w:rPr>
          <w:rFonts w:cs="Traditional Arabic" w:hint="cs"/>
          <w:b/>
          <w:bCs/>
          <w:sz w:val="24"/>
          <w:szCs w:val="24"/>
          <w:rtl/>
        </w:rPr>
        <w:t>رشدى</w:t>
      </w:r>
      <w:r w:rsidRPr="00EF48FD">
        <w:rPr>
          <w:rFonts w:cs="Traditional Arabic" w:hint="cs"/>
          <w:b/>
          <w:bCs/>
          <w:sz w:val="24"/>
          <w:szCs w:val="24"/>
          <w:rtl/>
        </w:rPr>
        <w:t xml:space="preserve"> </w:t>
      </w:r>
      <w:r>
        <w:rPr>
          <w:rFonts w:cs="Traditional Arabic" w:hint="cs"/>
          <w:b/>
          <w:bCs/>
          <w:sz w:val="24"/>
          <w:szCs w:val="24"/>
          <w:rtl/>
        </w:rPr>
        <w:t xml:space="preserve">أحمد طعيمة، وأحمد بن سليمان البندري. </w:t>
      </w:r>
      <w:r>
        <w:rPr>
          <w:rFonts w:cs="Traditional Arabic" w:hint="cs"/>
          <w:b/>
          <w:bCs/>
          <w:i/>
          <w:iCs/>
          <w:sz w:val="26"/>
          <w:szCs w:val="26"/>
          <w:rtl/>
        </w:rPr>
        <w:t>التعليم الجامعي بين رصد الواقع ورؤى التطوير</w:t>
      </w:r>
      <w:r>
        <w:rPr>
          <w:rFonts w:cs="Traditional Arabic" w:hint="cs"/>
          <w:b/>
          <w:bCs/>
          <w:sz w:val="24"/>
          <w:szCs w:val="24"/>
          <w:rtl/>
        </w:rPr>
        <w:t>.ط</w:t>
      </w:r>
      <w:r w:rsidRPr="000C3A0D">
        <w:rPr>
          <w:rFonts w:cs="Traditional Arabic" w:hint="cs"/>
          <w:b/>
          <w:bCs/>
          <w:sz w:val="24"/>
          <w:szCs w:val="24"/>
          <w:vertAlign w:val="subscript"/>
          <w:rtl/>
        </w:rPr>
        <w:t>1</w:t>
      </w:r>
      <w:r>
        <w:rPr>
          <w:rFonts w:cs="Traditional Arabic" w:hint="cs"/>
          <w:b/>
          <w:bCs/>
          <w:sz w:val="24"/>
          <w:szCs w:val="24"/>
          <w:rtl/>
        </w:rPr>
        <w:t>، دار الفكر العربي، القاهرة، 2004.</w:t>
      </w:r>
    </w:p>
  </w:footnote>
  <w:footnote w:id="31">
    <w:p w:rsidR="00DC1BE4" w:rsidRPr="007A71CC" w:rsidRDefault="00DC1BE4" w:rsidP="005F080F">
      <w:pPr>
        <w:pStyle w:val="Notedebasdepage"/>
        <w:bidi/>
        <w:jc w:val="both"/>
        <w:rPr>
          <w:b/>
          <w:bCs/>
          <w:sz w:val="28"/>
          <w:szCs w:val="28"/>
          <w:rtl/>
          <w:lang w:bidi="ar-LY"/>
        </w:rPr>
      </w:pPr>
      <w:r w:rsidRPr="007A71CC">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وفاء محمد الأشقر. </w:t>
      </w:r>
      <w:r>
        <w:rPr>
          <w:rFonts w:cs="Traditional Arabic" w:hint="cs"/>
          <w:b/>
          <w:bCs/>
          <w:i/>
          <w:iCs/>
          <w:sz w:val="26"/>
          <w:szCs w:val="26"/>
          <w:rtl/>
        </w:rPr>
        <w:t>درجة قيام الجامعات الحكومية الأردنية بدورها ودرجة استعدادها لمواجهة تحديات القرن الواحد والعشرون</w:t>
      </w:r>
      <w:r>
        <w:rPr>
          <w:rFonts w:cs="Traditional Arabic" w:hint="cs"/>
          <w:b/>
          <w:bCs/>
          <w:sz w:val="24"/>
          <w:szCs w:val="24"/>
          <w:rtl/>
        </w:rPr>
        <w:t>. أطروحة دكتوراه، تخصص إدارة تربوية، كلية التربية، جامعة اليرموك، الأردن، 2003.</w:t>
      </w:r>
    </w:p>
  </w:footnote>
  <w:footnote w:id="32">
    <w:p w:rsidR="00DC1BE4" w:rsidRPr="00A13BE6" w:rsidRDefault="00DC1BE4" w:rsidP="005F080F">
      <w:pPr>
        <w:pStyle w:val="Notedebasdepage"/>
        <w:bidi/>
        <w:jc w:val="both"/>
        <w:rPr>
          <w:b/>
          <w:bCs/>
          <w:sz w:val="28"/>
          <w:szCs w:val="28"/>
          <w:rtl/>
          <w:lang w:bidi="ar-LY"/>
        </w:rPr>
      </w:pPr>
      <w:r w:rsidRPr="00A13BE6">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خالد بن محمد حمدان العتيبي. </w:t>
      </w:r>
      <w:r>
        <w:rPr>
          <w:rFonts w:cs="Traditional Arabic" w:hint="cs"/>
          <w:b/>
          <w:bCs/>
          <w:i/>
          <w:iCs/>
          <w:sz w:val="26"/>
          <w:szCs w:val="26"/>
          <w:rtl/>
        </w:rPr>
        <w:t>استجابة التعليم العالي السعودي لتحديات العولمة</w:t>
      </w:r>
      <w:r>
        <w:rPr>
          <w:rFonts w:cs="Traditional Arabic" w:hint="cs"/>
          <w:b/>
          <w:bCs/>
          <w:sz w:val="24"/>
          <w:szCs w:val="24"/>
          <w:rtl/>
        </w:rPr>
        <w:t>.أطروحة دكتوراه، تخصص إدارة تربوية وتخطيط "إدارة تعليم عالي"، كلية التربية، جامعة أم القرى، السعودية، 2005.</w:t>
      </w:r>
    </w:p>
  </w:footnote>
  <w:footnote w:id="33">
    <w:p w:rsidR="00DC1BE4" w:rsidRPr="001E4BA0" w:rsidRDefault="00DC1BE4" w:rsidP="005F080F">
      <w:pPr>
        <w:pStyle w:val="Notedebasdepage"/>
        <w:bidi/>
        <w:jc w:val="both"/>
        <w:rPr>
          <w:b/>
          <w:bCs/>
          <w:sz w:val="28"/>
          <w:szCs w:val="28"/>
          <w:rtl/>
          <w:lang w:bidi="ar-LY"/>
        </w:rPr>
      </w:pPr>
      <w:r w:rsidRPr="001E4BA0">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محمود صالح فليحين. </w:t>
      </w:r>
      <w:r>
        <w:rPr>
          <w:rFonts w:cs="Traditional Arabic" w:hint="cs"/>
          <w:b/>
          <w:bCs/>
          <w:i/>
          <w:iCs/>
          <w:sz w:val="26"/>
          <w:szCs w:val="26"/>
          <w:rtl/>
        </w:rPr>
        <w:t>تحديات العولمة للتعليم العالي في الأردن وسبل مواجهتها من وجهة نظر الإداريين الأكادميين في الجامعات الأردنية</w:t>
      </w:r>
      <w:r>
        <w:rPr>
          <w:rFonts w:cs="Traditional Arabic" w:hint="cs"/>
          <w:b/>
          <w:bCs/>
          <w:sz w:val="24"/>
          <w:szCs w:val="24"/>
          <w:rtl/>
        </w:rPr>
        <w:t>.أطروحة دكتوراه، تخصص أصول التربية، كلية العلوم التربوية والنفسية، جامعة عمان العربية، 2010.</w:t>
      </w:r>
    </w:p>
  </w:footnote>
  <w:footnote w:id="34">
    <w:p w:rsidR="00DC1BE4" w:rsidRPr="00B73162" w:rsidRDefault="00DC1BE4" w:rsidP="005F080F">
      <w:pPr>
        <w:pStyle w:val="Notedebasdepage"/>
        <w:bidi/>
        <w:jc w:val="both"/>
        <w:rPr>
          <w:b/>
          <w:bCs/>
          <w:sz w:val="28"/>
          <w:szCs w:val="28"/>
          <w:rtl/>
          <w:lang w:bidi="ar-LY"/>
        </w:rPr>
      </w:pPr>
      <w:r w:rsidRPr="00B73162">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مليكة جابر. </w:t>
      </w:r>
      <w:r>
        <w:rPr>
          <w:rFonts w:cs="Traditional Arabic" w:hint="cs"/>
          <w:b/>
          <w:bCs/>
          <w:i/>
          <w:iCs/>
          <w:sz w:val="26"/>
          <w:szCs w:val="26"/>
          <w:rtl/>
        </w:rPr>
        <w:t>إسهام الابستيمولوجيا في تعليمية علم الاجتماع من منظور عينة من أساتذة العلوم الاجتماعية بالجامعة الجزائرية</w:t>
      </w:r>
      <w:r>
        <w:rPr>
          <w:rFonts w:cs="Traditional Arabic" w:hint="cs"/>
          <w:b/>
          <w:bCs/>
          <w:sz w:val="24"/>
          <w:szCs w:val="24"/>
          <w:rtl/>
        </w:rPr>
        <w:t>.أطروحة دكتوراه علوم، تخصص علم اجتماع التنمية، كلية العلوم الإنسانية والاجتماعية، جامعة محمد خيذر بسكرة، الجزائر، 2014.</w:t>
      </w:r>
    </w:p>
  </w:footnote>
  <w:footnote w:id="35">
    <w:p w:rsidR="00DC1BE4" w:rsidRPr="00841E8E" w:rsidRDefault="00DC1BE4" w:rsidP="005F080F">
      <w:pPr>
        <w:pStyle w:val="Notedebasdepage"/>
        <w:bidi/>
        <w:jc w:val="both"/>
        <w:rPr>
          <w:b/>
          <w:bCs/>
          <w:sz w:val="28"/>
          <w:szCs w:val="28"/>
          <w:rtl/>
          <w:lang w:bidi="ar-DZ"/>
        </w:rPr>
      </w:pPr>
      <w:r w:rsidRPr="00841E8E">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عبد الكريم بزاز. </w:t>
      </w:r>
      <w:r>
        <w:rPr>
          <w:rFonts w:cs="Traditional Arabic" w:hint="cs"/>
          <w:b/>
          <w:bCs/>
          <w:i/>
          <w:iCs/>
          <w:sz w:val="26"/>
          <w:szCs w:val="26"/>
          <w:rtl/>
        </w:rPr>
        <w:t xml:space="preserve">علم الاجتماع في كتب التدريس </w:t>
      </w:r>
      <w:r>
        <w:rPr>
          <w:rFonts w:cs="Traditional Arabic"/>
          <w:b/>
          <w:bCs/>
          <w:i/>
          <w:iCs/>
          <w:sz w:val="26"/>
          <w:szCs w:val="26"/>
          <w:rtl/>
        </w:rPr>
        <w:t>–</w:t>
      </w:r>
      <w:r>
        <w:rPr>
          <w:rFonts w:cs="Traditional Arabic" w:hint="cs"/>
          <w:b/>
          <w:bCs/>
          <w:i/>
          <w:iCs/>
          <w:sz w:val="26"/>
          <w:szCs w:val="26"/>
          <w:rtl/>
        </w:rPr>
        <w:t xml:space="preserve"> تحليل نقدي</w:t>
      </w:r>
      <w:r>
        <w:rPr>
          <w:rFonts w:cs="Traditional Arabic" w:hint="cs"/>
          <w:b/>
          <w:bCs/>
          <w:sz w:val="24"/>
          <w:szCs w:val="24"/>
          <w:rtl/>
        </w:rPr>
        <w:t>. مجلة المستقبل العربي، مركز دراسات الوحدة العربية، السنة (13)، العدد 146، أبريل 1991.</w:t>
      </w:r>
    </w:p>
  </w:footnote>
  <w:footnote w:id="36">
    <w:p w:rsidR="00DC1BE4" w:rsidRPr="00E57BFD" w:rsidRDefault="00DC1BE4" w:rsidP="005F080F">
      <w:pPr>
        <w:pStyle w:val="Notedebasdepage"/>
        <w:bidi/>
        <w:jc w:val="both"/>
        <w:rPr>
          <w:b/>
          <w:bCs/>
          <w:sz w:val="28"/>
          <w:szCs w:val="28"/>
          <w:rtl/>
          <w:lang w:bidi="ar-DZ"/>
        </w:rPr>
      </w:pPr>
      <w:r w:rsidRPr="00E57BFD">
        <w:rPr>
          <w:rStyle w:val="Appelnotedebasdep"/>
          <w:b/>
          <w:bCs/>
          <w:sz w:val="28"/>
          <w:szCs w:val="28"/>
        </w:rPr>
        <w:footnoteRef/>
      </w:r>
      <w:r>
        <w:rPr>
          <w:rFonts w:asciiTheme="majorBidi" w:hAnsiTheme="majorBidi" w:cs="Traditional Arabic" w:hint="cs"/>
          <w:b/>
          <w:bCs/>
          <w:sz w:val="24"/>
          <w:szCs w:val="24"/>
          <w:rtl/>
        </w:rPr>
        <w:t>شحاتة صيام.</w:t>
      </w:r>
      <w:r w:rsidRPr="006E1D9A">
        <w:rPr>
          <w:rFonts w:asciiTheme="majorBidi" w:hAnsiTheme="majorBidi" w:cs="Traditional Arabic" w:hint="cs"/>
          <w:b/>
          <w:bCs/>
          <w:i/>
          <w:iCs/>
          <w:sz w:val="26"/>
          <w:szCs w:val="26"/>
          <w:rtl/>
        </w:rPr>
        <w:t xml:space="preserve"> </w:t>
      </w:r>
      <w:r>
        <w:rPr>
          <w:rFonts w:asciiTheme="majorBidi" w:hAnsiTheme="majorBidi" w:cs="Traditional Arabic" w:hint="cs"/>
          <w:b/>
          <w:bCs/>
          <w:i/>
          <w:iCs/>
          <w:sz w:val="26"/>
          <w:szCs w:val="26"/>
          <w:rtl/>
        </w:rPr>
        <w:t>النظرية الاجتماعية من المرحلة الكلاسيكية إلى ما بعد الحداثة</w:t>
      </w:r>
      <w:r w:rsidRPr="00F97168">
        <w:rPr>
          <w:rFonts w:asciiTheme="majorBidi" w:hAnsiTheme="majorBidi" w:cs="Traditional Arabic" w:hint="cs"/>
          <w:b/>
          <w:bCs/>
          <w:sz w:val="24"/>
          <w:szCs w:val="24"/>
          <w:rtl/>
        </w:rPr>
        <w:t>.</w:t>
      </w:r>
      <w:r>
        <w:rPr>
          <w:rFonts w:asciiTheme="majorBidi" w:hAnsiTheme="majorBidi" w:cs="Traditional Arabic" w:hint="cs"/>
          <w:b/>
          <w:bCs/>
          <w:sz w:val="24"/>
          <w:szCs w:val="24"/>
          <w:rtl/>
        </w:rPr>
        <w:t xml:space="preserve"> ط</w:t>
      </w:r>
      <w:r w:rsidRPr="00E57BFD">
        <w:rPr>
          <w:rFonts w:asciiTheme="majorBidi" w:hAnsiTheme="majorBidi" w:cs="Traditional Arabic" w:hint="cs"/>
          <w:b/>
          <w:bCs/>
          <w:sz w:val="24"/>
          <w:szCs w:val="24"/>
          <w:vertAlign w:val="subscript"/>
          <w:rtl/>
        </w:rPr>
        <w:t>1</w:t>
      </w:r>
      <w:r>
        <w:rPr>
          <w:rFonts w:asciiTheme="majorBidi" w:hAnsiTheme="majorBidi" w:cs="Traditional Arabic" w:hint="cs"/>
          <w:b/>
          <w:bCs/>
          <w:sz w:val="24"/>
          <w:szCs w:val="24"/>
          <w:rtl/>
        </w:rPr>
        <w:t>،</w:t>
      </w:r>
      <w:r w:rsidRPr="005A02DE">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مصر العربية للنشر والتوزيع،</w:t>
      </w:r>
      <w:r w:rsidRPr="00B542BD">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القاهرة</w:t>
      </w:r>
      <w:r w:rsidRPr="00F97168">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2009، ص17.</w:t>
      </w:r>
    </w:p>
  </w:footnote>
  <w:footnote w:id="37">
    <w:p w:rsidR="00DC1BE4" w:rsidRPr="00394749" w:rsidRDefault="00DC1BE4" w:rsidP="005F080F">
      <w:pPr>
        <w:pStyle w:val="Notedebasdepage"/>
        <w:bidi/>
        <w:jc w:val="both"/>
        <w:rPr>
          <w:b/>
          <w:bCs/>
          <w:sz w:val="28"/>
          <w:szCs w:val="28"/>
          <w:rtl/>
          <w:lang w:bidi="ar-DZ"/>
        </w:rPr>
      </w:pPr>
      <w:r w:rsidRPr="00394749">
        <w:rPr>
          <w:rStyle w:val="Appelnotedebasdep"/>
          <w:b/>
          <w:bCs/>
          <w:sz w:val="28"/>
          <w:szCs w:val="28"/>
        </w:rPr>
        <w:footnoteRef/>
      </w:r>
      <w:r>
        <w:rPr>
          <w:rFonts w:cs="Traditional Arabic" w:hint="cs"/>
          <w:b/>
          <w:bCs/>
          <w:sz w:val="28"/>
          <w:szCs w:val="28"/>
          <w:rtl/>
        </w:rPr>
        <w:t xml:space="preserve"> </w:t>
      </w:r>
      <w:r>
        <w:rPr>
          <w:rFonts w:asciiTheme="majorBidi" w:hAnsiTheme="majorBidi" w:cs="Traditional Arabic" w:hint="cs"/>
          <w:b/>
          <w:bCs/>
          <w:sz w:val="24"/>
          <w:szCs w:val="24"/>
          <w:rtl/>
        </w:rPr>
        <w:t>محمد قاسم</w:t>
      </w:r>
      <w:r w:rsidRPr="00F97168">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 xml:space="preserve">القيروتي. </w:t>
      </w:r>
      <w:r w:rsidRPr="00CB205A">
        <w:rPr>
          <w:rFonts w:asciiTheme="majorBidi" w:hAnsiTheme="majorBidi" w:cs="Traditional Arabic" w:hint="cs"/>
          <w:b/>
          <w:bCs/>
          <w:i/>
          <w:iCs/>
          <w:sz w:val="26"/>
          <w:szCs w:val="26"/>
          <w:rtl/>
        </w:rPr>
        <w:t>نظرية المنظمة والتنظيم</w:t>
      </w:r>
      <w:r w:rsidRPr="00F97168">
        <w:rPr>
          <w:rFonts w:asciiTheme="majorBidi" w:hAnsiTheme="majorBidi" w:cs="Traditional Arabic" w:hint="cs"/>
          <w:b/>
          <w:bCs/>
          <w:sz w:val="24"/>
          <w:szCs w:val="24"/>
          <w:rtl/>
        </w:rPr>
        <w:t>.</w:t>
      </w:r>
      <w:r>
        <w:rPr>
          <w:rFonts w:asciiTheme="majorBidi" w:hAnsiTheme="majorBidi" w:cs="Traditional Arabic" w:hint="cs"/>
          <w:b/>
          <w:bCs/>
          <w:sz w:val="24"/>
          <w:szCs w:val="24"/>
          <w:rtl/>
        </w:rPr>
        <w:t xml:space="preserve"> ط</w:t>
      </w:r>
      <w:r>
        <w:rPr>
          <w:rFonts w:asciiTheme="majorBidi" w:hAnsiTheme="majorBidi" w:cs="Traditional Arabic" w:hint="cs"/>
          <w:b/>
          <w:bCs/>
          <w:sz w:val="24"/>
          <w:szCs w:val="24"/>
          <w:vertAlign w:val="subscript"/>
          <w:rtl/>
        </w:rPr>
        <w:t>3</w:t>
      </w:r>
      <w:r>
        <w:rPr>
          <w:rFonts w:asciiTheme="majorBidi" w:hAnsiTheme="majorBidi" w:cs="Traditional Arabic" w:hint="cs"/>
          <w:b/>
          <w:bCs/>
          <w:sz w:val="24"/>
          <w:szCs w:val="24"/>
          <w:rtl/>
        </w:rPr>
        <w:t>،</w:t>
      </w:r>
      <w:r w:rsidRPr="005A02DE">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دار وائل للنشر والتوزيع،</w:t>
      </w:r>
      <w:r w:rsidRPr="00E65683">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عمان</w:t>
      </w:r>
      <w:r w:rsidRPr="00F97168">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 xml:space="preserve"> 2008، ص55.</w:t>
      </w:r>
    </w:p>
  </w:footnote>
  <w:footnote w:id="38">
    <w:p w:rsidR="00DC1BE4" w:rsidRPr="00394749" w:rsidRDefault="00DC1BE4" w:rsidP="005F080F">
      <w:pPr>
        <w:pStyle w:val="Notedebasdepage"/>
        <w:bidi/>
        <w:jc w:val="left"/>
        <w:rPr>
          <w:b/>
          <w:bCs/>
          <w:sz w:val="28"/>
          <w:szCs w:val="28"/>
          <w:rtl/>
          <w:lang w:bidi="ar-DZ"/>
        </w:rPr>
      </w:pPr>
      <w:r w:rsidRPr="00394749">
        <w:rPr>
          <w:rStyle w:val="Appelnotedebasdep"/>
          <w:b/>
          <w:bCs/>
          <w:sz w:val="28"/>
          <w:szCs w:val="28"/>
        </w:rPr>
        <w:footnoteRef/>
      </w:r>
      <w:r>
        <w:rPr>
          <w:rFonts w:cs="Traditional Arabic" w:hint="cs"/>
          <w:b/>
          <w:bCs/>
          <w:sz w:val="28"/>
          <w:szCs w:val="28"/>
          <w:rtl/>
        </w:rPr>
        <w:t xml:space="preserve"> </w:t>
      </w:r>
      <w:r>
        <w:rPr>
          <w:rFonts w:asciiTheme="majorBidi" w:hAnsiTheme="majorBidi" w:cs="Traditional Arabic" w:hint="cs"/>
          <w:b/>
          <w:bCs/>
          <w:sz w:val="24"/>
          <w:szCs w:val="24"/>
          <w:rtl/>
        </w:rPr>
        <w:t xml:space="preserve">محمد قاسم القيروتي. </w:t>
      </w:r>
      <w:r>
        <w:rPr>
          <w:rFonts w:asciiTheme="majorBidi" w:hAnsiTheme="majorBidi" w:cs="Traditional Arabic" w:hint="cs"/>
          <w:b/>
          <w:bCs/>
          <w:i/>
          <w:iCs/>
          <w:sz w:val="26"/>
          <w:szCs w:val="26"/>
          <w:rtl/>
        </w:rPr>
        <w:t>مرجع سبق ذكره</w:t>
      </w:r>
      <w:r w:rsidRPr="00F97168">
        <w:rPr>
          <w:rFonts w:asciiTheme="majorBidi" w:hAnsiTheme="majorBidi" w:cs="Traditional Arabic" w:hint="cs"/>
          <w:b/>
          <w:bCs/>
          <w:sz w:val="24"/>
          <w:szCs w:val="24"/>
          <w:rtl/>
        </w:rPr>
        <w:t>.</w:t>
      </w:r>
      <w:r>
        <w:rPr>
          <w:rFonts w:asciiTheme="majorBidi" w:hAnsiTheme="majorBidi" w:cs="Traditional Arabic" w:hint="cs"/>
          <w:b/>
          <w:bCs/>
          <w:sz w:val="24"/>
          <w:szCs w:val="24"/>
          <w:rtl/>
        </w:rPr>
        <w:t xml:space="preserve"> ص57.</w:t>
      </w:r>
    </w:p>
  </w:footnote>
  <w:footnote w:id="39">
    <w:p w:rsidR="00DC1BE4" w:rsidRPr="00282034" w:rsidRDefault="00DC1BE4" w:rsidP="005F080F">
      <w:pPr>
        <w:pStyle w:val="Notedebasdepage"/>
        <w:bidi/>
        <w:jc w:val="left"/>
        <w:rPr>
          <w:b/>
          <w:bCs/>
          <w:sz w:val="28"/>
          <w:szCs w:val="28"/>
          <w:rtl/>
          <w:lang w:bidi="ar-DZ"/>
        </w:rPr>
      </w:pPr>
      <w:r w:rsidRPr="00282034">
        <w:rPr>
          <w:rStyle w:val="Appelnotedebasdep"/>
          <w:b/>
          <w:bCs/>
          <w:sz w:val="28"/>
          <w:szCs w:val="28"/>
        </w:rPr>
        <w:footnoteRef/>
      </w:r>
      <w:r>
        <w:rPr>
          <w:rFonts w:cs="Traditional Arabic" w:hint="cs"/>
          <w:b/>
          <w:bCs/>
          <w:sz w:val="28"/>
          <w:szCs w:val="28"/>
          <w:rtl/>
        </w:rPr>
        <w:t xml:space="preserve"> </w:t>
      </w:r>
      <w:r>
        <w:rPr>
          <w:rFonts w:asciiTheme="majorBidi" w:hAnsiTheme="majorBidi" w:cs="Traditional Arabic" w:hint="cs"/>
          <w:b/>
          <w:bCs/>
          <w:i/>
          <w:iCs/>
          <w:sz w:val="26"/>
          <w:szCs w:val="26"/>
          <w:rtl/>
        </w:rPr>
        <w:t>نفس المرجع.</w:t>
      </w:r>
      <w:r>
        <w:rPr>
          <w:rFonts w:asciiTheme="majorBidi" w:hAnsiTheme="majorBidi" w:cs="Traditional Arabic" w:hint="cs"/>
          <w:b/>
          <w:bCs/>
          <w:sz w:val="24"/>
          <w:szCs w:val="24"/>
          <w:rtl/>
        </w:rPr>
        <w:t xml:space="preserve"> ص57.</w:t>
      </w:r>
    </w:p>
  </w:footnote>
  <w:footnote w:id="40">
    <w:p w:rsidR="00DC1BE4" w:rsidRPr="0056133B" w:rsidRDefault="00DC1BE4" w:rsidP="005F080F">
      <w:pPr>
        <w:pStyle w:val="Notedebasdepage"/>
        <w:bidi/>
        <w:jc w:val="left"/>
        <w:rPr>
          <w:b/>
          <w:bCs/>
          <w:sz w:val="28"/>
          <w:szCs w:val="28"/>
          <w:rtl/>
          <w:lang w:bidi="ar-DZ"/>
        </w:rPr>
      </w:pPr>
      <w:r w:rsidRPr="0056133B">
        <w:rPr>
          <w:rStyle w:val="Appelnotedebasdep"/>
          <w:b/>
          <w:bCs/>
          <w:sz w:val="28"/>
          <w:szCs w:val="28"/>
        </w:rPr>
        <w:footnoteRef/>
      </w:r>
      <w:r>
        <w:rPr>
          <w:rFonts w:cs="Traditional Arabic" w:hint="cs"/>
          <w:b/>
          <w:bCs/>
          <w:sz w:val="28"/>
          <w:szCs w:val="28"/>
          <w:rtl/>
        </w:rPr>
        <w:t xml:space="preserve"> </w:t>
      </w:r>
      <w:r>
        <w:rPr>
          <w:rFonts w:asciiTheme="majorBidi" w:hAnsiTheme="majorBidi" w:cs="Traditional Arabic" w:hint="cs"/>
          <w:b/>
          <w:bCs/>
          <w:i/>
          <w:iCs/>
          <w:sz w:val="26"/>
          <w:szCs w:val="26"/>
          <w:rtl/>
        </w:rPr>
        <w:t>نفس المرجع.</w:t>
      </w:r>
      <w:r>
        <w:rPr>
          <w:rFonts w:asciiTheme="majorBidi" w:hAnsiTheme="majorBidi" w:cs="Traditional Arabic" w:hint="cs"/>
          <w:b/>
          <w:bCs/>
          <w:sz w:val="24"/>
          <w:szCs w:val="24"/>
          <w:rtl/>
        </w:rPr>
        <w:t xml:space="preserve"> ص57.</w:t>
      </w:r>
    </w:p>
  </w:footnote>
  <w:footnote w:id="41">
    <w:p w:rsidR="00DC1BE4" w:rsidRPr="00F04AE1" w:rsidRDefault="00DC1BE4" w:rsidP="005F080F">
      <w:pPr>
        <w:pStyle w:val="Notedebasdepage"/>
        <w:bidi/>
        <w:jc w:val="left"/>
        <w:rPr>
          <w:b/>
          <w:bCs/>
          <w:sz w:val="28"/>
          <w:szCs w:val="28"/>
          <w:rtl/>
          <w:lang w:bidi="ar-DZ"/>
        </w:rPr>
      </w:pPr>
      <w:r w:rsidRPr="00F04AE1">
        <w:rPr>
          <w:rStyle w:val="Appelnotedebasdep"/>
          <w:b/>
          <w:bCs/>
          <w:sz w:val="28"/>
          <w:szCs w:val="28"/>
        </w:rPr>
        <w:footnoteRef/>
      </w:r>
      <w:r>
        <w:rPr>
          <w:rFonts w:cs="Traditional Arabic" w:hint="cs"/>
          <w:b/>
          <w:bCs/>
          <w:sz w:val="28"/>
          <w:szCs w:val="28"/>
          <w:rtl/>
        </w:rPr>
        <w:t xml:space="preserve"> </w:t>
      </w:r>
      <w:r>
        <w:rPr>
          <w:rFonts w:asciiTheme="majorBidi" w:hAnsiTheme="majorBidi" w:cs="Traditional Arabic" w:hint="cs"/>
          <w:b/>
          <w:bCs/>
          <w:i/>
          <w:iCs/>
          <w:sz w:val="26"/>
          <w:szCs w:val="26"/>
          <w:rtl/>
        </w:rPr>
        <w:t>نفس المرجع</w:t>
      </w:r>
      <w:r>
        <w:rPr>
          <w:rFonts w:asciiTheme="majorBidi" w:hAnsiTheme="majorBidi" w:cs="Traditional Arabic" w:hint="cs"/>
          <w:b/>
          <w:bCs/>
          <w:sz w:val="24"/>
          <w:szCs w:val="24"/>
          <w:rtl/>
        </w:rPr>
        <w:t>. ص58.</w:t>
      </w:r>
    </w:p>
  </w:footnote>
  <w:footnote w:id="42">
    <w:p w:rsidR="00DC1BE4" w:rsidRPr="00A801C5" w:rsidRDefault="00DC1BE4" w:rsidP="005F080F">
      <w:pPr>
        <w:pStyle w:val="Notedebasdepage"/>
        <w:bidi/>
        <w:jc w:val="both"/>
        <w:rPr>
          <w:b/>
          <w:bCs/>
          <w:sz w:val="28"/>
          <w:szCs w:val="28"/>
          <w:rtl/>
          <w:lang w:bidi="ar-DZ"/>
        </w:rPr>
      </w:pPr>
      <w:r w:rsidRPr="00A801C5">
        <w:rPr>
          <w:rStyle w:val="Appelnotedebasdep"/>
          <w:b/>
          <w:bCs/>
          <w:sz w:val="28"/>
          <w:szCs w:val="28"/>
        </w:rPr>
        <w:footnoteRef/>
      </w:r>
      <w:r>
        <w:rPr>
          <w:rFonts w:asciiTheme="majorBidi" w:hAnsiTheme="majorBidi" w:cs="Traditional Arabic" w:hint="cs"/>
          <w:b/>
          <w:bCs/>
          <w:sz w:val="24"/>
          <w:szCs w:val="24"/>
          <w:rtl/>
        </w:rPr>
        <w:t xml:space="preserve">علي غربي. </w:t>
      </w:r>
      <w:r>
        <w:rPr>
          <w:rFonts w:asciiTheme="majorBidi" w:hAnsiTheme="majorBidi" w:cs="Traditional Arabic" w:hint="cs"/>
          <w:b/>
          <w:bCs/>
          <w:i/>
          <w:iCs/>
          <w:sz w:val="26"/>
          <w:szCs w:val="26"/>
          <w:rtl/>
        </w:rPr>
        <w:t>علم الاجتماع والثنائيات النظرية التقليدية - المحدثة</w:t>
      </w:r>
      <w:r w:rsidRPr="00F97168">
        <w:rPr>
          <w:rFonts w:asciiTheme="majorBidi" w:hAnsiTheme="majorBidi" w:cs="Traditional Arabic" w:hint="cs"/>
          <w:b/>
          <w:bCs/>
          <w:sz w:val="24"/>
          <w:szCs w:val="24"/>
          <w:rtl/>
        </w:rPr>
        <w:t>.</w:t>
      </w:r>
      <w:r>
        <w:rPr>
          <w:rFonts w:asciiTheme="majorBidi" w:hAnsiTheme="majorBidi" w:cs="Traditional Arabic" w:hint="cs"/>
          <w:b/>
          <w:bCs/>
          <w:sz w:val="24"/>
          <w:szCs w:val="24"/>
          <w:rtl/>
        </w:rPr>
        <w:t xml:space="preserve"> مخبر علم اجتماع الاتصال للبحث والترجمة، الجزائر</w:t>
      </w:r>
      <w:r w:rsidRPr="00F97168">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2007، ص80.</w:t>
      </w:r>
    </w:p>
  </w:footnote>
  <w:footnote w:id="43">
    <w:p w:rsidR="00DC1BE4" w:rsidRPr="00326C10" w:rsidRDefault="00DC1BE4" w:rsidP="005F080F">
      <w:pPr>
        <w:pStyle w:val="Notedebasdepage"/>
        <w:bidi/>
        <w:jc w:val="left"/>
        <w:rPr>
          <w:b/>
          <w:bCs/>
          <w:sz w:val="28"/>
          <w:szCs w:val="28"/>
          <w:rtl/>
          <w:lang w:bidi="ar-DZ"/>
        </w:rPr>
      </w:pPr>
      <w:r w:rsidRPr="00326C10">
        <w:rPr>
          <w:rStyle w:val="Appelnotedebasdep"/>
          <w:b/>
          <w:bCs/>
          <w:sz w:val="28"/>
          <w:szCs w:val="28"/>
        </w:rPr>
        <w:footnoteRef/>
      </w:r>
      <w:r>
        <w:rPr>
          <w:rFonts w:cs="Traditional Arabic" w:hint="cs"/>
          <w:b/>
          <w:bCs/>
          <w:sz w:val="28"/>
          <w:szCs w:val="28"/>
          <w:rtl/>
        </w:rPr>
        <w:t xml:space="preserve"> </w:t>
      </w:r>
      <w:r>
        <w:rPr>
          <w:rFonts w:asciiTheme="majorBidi" w:hAnsiTheme="majorBidi" w:cs="Traditional Arabic" w:hint="cs"/>
          <w:b/>
          <w:bCs/>
          <w:sz w:val="24"/>
          <w:szCs w:val="24"/>
          <w:rtl/>
        </w:rPr>
        <w:t>علي</w:t>
      </w:r>
      <w:r w:rsidRPr="00F97168">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 xml:space="preserve">غربي. </w:t>
      </w:r>
      <w:r>
        <w:rPr>
          <w:rFonts w:asciiTheme="majorBidi" w:hAnsiTheme="majorBidi" w:cs="Traditional Arabic" w:hint="cs"/>
          <w:b/>
          <w:bCs/>
          <w:i/>
          <w:iCs/>
          <w:sz w:val="26"/>
          <w:szCs w:val="26"/>
          <w:rtl/>
        </w:rPr>
        <w:t>المرجع السابق</w:t>
      </w:r>
      <w:r w:rsidRPr="00F97168">
        <w:rPr>
          <w:rFonts w:asciiTheme="majorBidi" w:hAnsiTheme="majorBidi" w:cs="Traditional Arabic" w:hint="cs"/>
          <w:b/>
          <w:bCs/>
          <w:sz w:val="24"/>
          <w:szCs w:val="24"/>
          <w:rtl/>
        </w:rPr>
        <w:t>.</w:t>
      </w:r>
      <w:r>
        <w:rPr>
          <w:rFonts w:asciiTheme="majorBidi" w:hAnsiTheme="majorBidi" w:cs="Traditional Arabic" w:hint="cs"/>
          <w:b/>
          <w:bCs/>
          <w:sz w:val="24"/>
          <w:szCs w:val="24"/>
          <w:rtl/>
        </w:rPr>
        <w:t xml:space="preserve"> ص96.</w:t>
      </w:r>
    </w:p>
  </w:footnote>
  <w:footnote w:id="44">
    <w:p w:rsidR="00DC1BE4" w:rsidRPr="005B5D09" w:rsidRDefault="00DC1BE4" w:rsidP="005F080F">
      <w:pPr>
        <w:pStyle w:val="Notedebasdepage"/>
        <w:bidi/>
        <w:jc w:val="both"/>
        <w:rPr>
          <w:b/>
          <w:bCs/>
          <w:sz w:val="28"/>
          <w:szCs w:val="28"/>
          <w:rtl/>
          <w:lang w:bidi="ar-DZ"/>
        </w:rPr>
      </w:pPr>
      <w:r w:rsidRPr="005B5D09">
        <w:rPr>
          <w:rStyle w:val="Appelnotedebasdep"/>
          <w:b/>
          <w:bCs/>
          <w:sz w:val="28"/>
          <w:szCs w:val="28"/>
        </w:rPr>
        <w:footnoteRef/>
      </w:r>
      <w:r>
        <w:rPr>
          <w:rFonts w:cs="Traditional Arabic" w:hint="cs"/>
          <w:b/>
          <w:bCs/>
          <w:sz w:val="28"/>
          <w:szCs w:val="28"/>
          <w:rtl/>
        </w:rPr>
        <w:t xml:space="preserve"> </w:t>
      </w:r>
      <w:r>
        <w:rPr>
          <w:rFonts w:asciiTheme="majorBidi" w:hAnsiTheme="majorBidi" w:cs="Traditional Arabic" w:hint="cs"/>
          <w:b/>
          <w:bCs/>
          <w:sz w:val="24"/>
          <w:szCs w:val="24"/>
          <w:rtl/>
        </w:rPr>
        <w:t xml:space="preserve">فيليب كابان، وجان فرانسوا دورتيه. </w:t>
      </w:r>
      <w:r>
        <w:rPr>
          <w:rFonts w:asciiTheme="majorBidi" w:hAnsiTheme="majorBidi" w:cs="Traditional Arabic" w:hint="cs"/>
          <w:b/>
          <w:bCs/>
          <w:i/>
          <w:iCs/>
          <w:sz w:val="26"/>
          <w:szCs w:val="26"/>
          <w:rtl/>
        </w:rPr>
        <w:t>علم الاجتماع من النظريات الكبرى إلى الشؤون اليومية أعلام وتواريخ وتيارات</w:t>
      </w:r>
      <w:r w:rsidRPr="00F97168">
        <w:rPr>
          <w:rFonts w:asciiTheme="majorBidi" w:hAnsiTheme="majorBidi" w:cs="Traditional Arabic" w:hint="cs"/>
          <w:b/>
          <w:bCs/>
          <w:sz w:val="24"/>
          <w:szCs w:val="24"/>
          <w:rtl/>
        </w:rPr>
        <w:t>.</w:t>
      </w:r>
      <w:r>
        <w:rPr>
          <w:rFonts w:asciiTheme="majorBidi" w:hAnsiTheme="majorBidi" w:cs="Traditional Arabic" w:hint="cs"/>
          <w:b/>
          <w:bCs/>
          <w:sz w:val="24"/>
          <w:szCs w:val="24"/>
          <w:rtl/>
        </w:rPr>
        <w:t xml:space="preserve"> (ت: إياس، حسن)، ط</w:t>
      </w:r>
      <w:r>
        <w:rPr>
          <w:rFonts w:asciiTheme="majorBidi" w:hAnsiTheme="majorBidi" w:cs="Traditional Arabic" w:hint="cs"/>
          <w:b/>
          <w:bCs/>
          <w:sz w:val="24"/>
          <w:szCs w:val="24"/>
          <w:vertAlign w:val="subscript"/>
          <w:rtl/>
        </w:rPr>
        <w:t>1</w:t>
      </w:r>
      <w:r>
        <w:rPr>
          <w:rFonts w:asciiTheme="majorBidi" w:hAnsiTheme="majorBidi" w:cs="Traditional Arabic" w:hint="cs"/>
          <w:b/>
          <w:bCs/>
          <w:sz w:val="24"/>
          <w:szCs w:val="24"/>
          <w:rtl/>
        </w:rPr>
        <w:t>،</w:t>
      </w:r>
      <w:r w:rsidRPr="005A02DE">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دار الفرقد للطباعة والنشر والتوزيع،</w:t>
      </w:r>
      <w:r w:rsidRPr="00D203EA">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دمشق</w:t>
      </w:r>
      <w:r w:rsidRPr="00F97168">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2010، ص109.</w:t>
      </w:r>
    </w:p>
  </w:footnote>
  <w:footnote w:id="45">
    <w:p w:rsidR="00DC1BE4" w:rsidRPr="00122B20" w:rsidRDefault="00DC1BE4" w:rsidP="005F080F">
      <w:pPr>
        <w:pStyle w:val="Notedebasdepage"/>
        <w:bidi/>
        <w:jc w:val="both"/>
        <w:rPr>
          <w:b/>
          <w:bCs/>
          <w:sz w:val="28"/>
          <w:szCs w:val="28"/>
          <w:rtl/>
          <w:lang w:bidi="ar-DZ"/>
        </w:rPr>
      </w:pPr>
      <w:r w:rsidRPr="00122B20">
        <w:rPr>
          <w:rStyle w:val="Appelnotedebasdep"/>
          <w:b/>
          <w:bCs/>
          <w:sz w:val="28"/>
          <w:szCs w:val="28"/>
        </w:rPr>
        <w:footnoteRef/>
      </w:r>
      <w:r>
        <w:rPr>
          <w:rFonts w:cs="Traditional Arabic" w:hint="cs"/>
          <w:b/>
          <w:bCs/>
          <w:sz w:val="28"/>
          <w:szCs w:val="28"/>
          <w:rtl/>
        </w:rPr>
        <w:t xml:space="preserve"> </w:t>
      </w:r>
      <w:r>
        <w:rPr>
          <w:rFonts w:asciiTheme="majorBidi" w:hAnsiTheme="majorBidi" w:cs="Traditional Arabic" w:hint="cs"/>
          <w:b/>
          <w:bCs/>
          <w:sz w:val="24"/>
          <w:szCs w:val="24"/>
          <w:rtl/>
        </w:rPr>
        <w:t>جورج</w:t>
      </w:r>
      <w:r w:rsidRPr="00F97168">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ريتزر</w:t>
      </w:r>
      <w:r w:rsidRPr="00F97168">
        <w:rPr>
          <w:rFonts w:asciiTheme="majorBidi" w:hAnsiTheme="majorBidi" w:cs="Traditional Arabic" w:hint="cs"/>
          <w:b/>
          <w:bCs/>
          <w:sz w:val="24"/>
          <w:szCs w:val="24"/>
          <w:rtl/>
        </w:rPr>
        <w:t>.</w:t>
      </w:r>
      <w:r w:rsidRPr="001C78BC">
        <w:rPr>
          <w:rFonts w:asciiTheme="majorBidi" w:hAnsiTheme="majorBidi" w:cstheme="majorBidi" w:hint="cs"/>
          <w:sz w:val="26"/>
          <w:szCs w:val="26"/>
          <w:rtl/>
        </w:rPr>
        <w:t xml:space="preserve"> </w:t>
      </w:r>
      <w:r w:rsidRPr="000F09CD">
        <w:rPr>
          <w:rFonts w:asciiTheme="majorBidi" w:hAnsiTheme="majorBidi" w:cs="Traditional Arabic" w:hint="cs"/>
          <w:b/>
          <w:bCs/>
          <w:i/>
          <w:iCs/>
          <w:sz w:val="26"/>
          <w:szCs w:val="26"/>
          <w:rtl/>
        </w:rPr>
        <w:t>الموسوعة النظرية الاجتماعية</w:t>
      </w:r>
      <w:r w:rsidRPr="00F97168">
        <w:rPr>
          <w:rFonts w:asciiTheme="majorBidi" w:hAnsiTheme="majorBidi" w:cs="Traditional Arabic" w:hint="cs"/>
          <w:b/>
          <w:bCs/>
          <w:sz w:val="24"/>
          <w:szCs w:val="24"/>
          <w:rtl/>
        </w:rPr>
        <w:t>.</w:t>
      </w:r>
      <w:r>
        <w:rPr>
          <w:rFonts w:asciiTheme="majorBidi" w:hAnsiTheme="majorBidi" w:cs="Traditional Arabic" w:hint="cs"/>
          <w:b/>
          <w:bCs/>
          <w:sz w:val="24"/>
          <w:szCs w:val="24"/>
          <w:rtl/>
        </w:rPr>
        <w:t xml:space="preserve"> (ت. مصطفى خلف عبد الجواد)،</w:t>
      </w:r>
      <w:r w:rsidRPr="00F97168">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المجلس الأعلى للثقافة، المشروع القومي للترجمة</w:t>
      </w:r>
      <w:r w:rsidRPr="00F97168">
        <w:rPr>
          <w:rFonts w:asciiTheme="majorBidi" w:hAnsiTheme="majorBidi" w:cs="Traditional Arabic" w:hint="cs"/>
          <w:b/>
          <w:bCs/>
          <w:sz w:val="24"/>
          <w:szCs w:val="24"/>
          <w:rtl/>
        </w:rPr>
        <w:t xml:space="preserve">، </w:t>
      </w:r>
      <w:r>
        <w:rPr>
          <w:rFonts w:asciiTheme="majorBidi" w:hAnsiTheme="majorBidi" w:cs="Traditional Arabic" w:hint="cs"/>
          <w:b/>
          <w:bCs/>
          <w:sz w:val="24"/>
          <w:szCs w:val="24"/>
          <w:rtl/>
        </w:rPr>
        <w:t>المجلد الأول، ط</w:t>
      </w:r>
      <w:r w:rsidRPr="000F09CD">
        <w:rPr>
          <w:rFonts w:asciiTheme="majorBidi" w:hAnsiTheme="majorBidi" w:cs="Traditional Arabic" w:hint="cs"/>
          <w:b/>
          <w:bCs/>
          <w:sz w:val="24"/>
          <w:szCs w:val="24"/>
          <w:vertAlign w:val="subscript"/>
          <w:rtl/>
        </w:rPr>
        <w:t>1</w:t>
      </w:r>
      <w:r>
        <w:rPr>
          <w:rFonts w:asciiTheme="majorBidi" w:hAnsiTheme="majorBidi" w:cs="Traditional Arabic" w:hint="cs"/>
          <w:b/>
          <w:bCs/>
          <w:sz w:val="24"/>
          <w:szCs w:val="24"/>
          <w:rtl/>
        </w:rPr>
        <w:t>، 2006.</w:t>
      </w:r>
    </w:p>
  </w:footnote>
  <w:footnote w:id="46">
    <w:p w:rsidR="00DC1BE4" w:rsidRPr="0028799E" w:rsidRDefault="00DC1BE4" w:rsidP="005F080F">
      <w:pPr>
        <w:pStyle w:val="Notedebasdepage"/>
        <w:bidi/>
        <w:jc w:val="both"/>
        <w:rPr>
          <w:b/>
          <w:bCs/>
          <w:sz w:val="28"/>
          <w:szCs w:val="28"/>
          <w:rtl/>
          <w:lang w:bidi="ar-DZ"/>
        </w:rPr>
      </w:pPr>
      <w:r w:rsidRPr="0028799E">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أنتوني</w:t>
      </w:r>
      <w:r w:rsidRPr="00EF48FD">
        <w:rPr>
          <w:rFonts w:cs="Traditional Arabic" w:hint="cs"/>
          <w:b/>
          <w:bCs/>
          <w:sz w:val="24"/>
          <w:szCs w:val="24"/>
          <w:rtl/>
        </w:rPr>
        <w:t xml:space="preserve"> </w:t>
      </w:r>
      <w:r>
        <w:rPr>
          <w:rFonts w:cs="Traditional Arabic" w:hint="cs"/>
          <w:b/>
          <w:bCs/>
          <w:sz w:val="24"/>
          <w:szCs w:val="24"/>
          <w:rtl/>
        </w:rPr>
        <w:t xml:space="preserve">جيدنز. </w:t>
      </w:r>
      <w:r w:rsidRPr="000339E5">
        <w:rPr>
          <w:rFonts w:cs="Traditional Arabic" w:hint="cs"/>
          <w:b/>
          <w:bCs/>
          <w:i/>
          <w:iCs/>
          <w:sz w:val="26"/>
          <w:szCs w:val="26"/>
          <w:rtl/>
        </w:rPr>
        <w:t>مقدمة نقدية في علم الاجتماع</w:t>
      </w:r>
      <w:r w:rsidRPr="000339E5">
        <w:rPr>
          <w:rFonts w:cs="Traditional Arabic" w:hint="cs"/>
          <w:b/>
          <w:bCs/>
          <w:sz w:val="24"/>
          <w:szCs w:val="24"/>
          <w:rtl/>
        </w:rPr>
        <w:t>.</w:t>
      </w:r>
      <w:r>
        <w:rPr>
          <w:rFonts w:cs="Traditional Arabic" w:hint="cs"/>
          <w:b/>
          <w:bCs/>
          <w:sz w:val="24"/>
          <w:szCs w:val="24"/>
          <w:rtl/>
        </w:rPr>
        <w:t xml:space="preserve"> ( ت: أحمد زايد، وآخرون)، مطبوعات مركز البحوث والدراسات الاجتماعية،</w:t>
      </w:r>
      <w:r w:rsidRPr="00E62AD8">
        <w:rPr>
          <w:rFonts w:cs="Traditional Arabic" w:hint="cs"/>
          <w:b/>
          <w:bCs/>
          <w:sz w:val="24"/>
          <w:szCs w:val="24"/>
          <w:rtl/>
        </w:rPr>
        <w:t xml:space="preserve"> </w:t>
      </w:r>
      <w:r>
        <w:rPr>
          <w:rFonts w:cs="Traditional Arabic" w:hint="cs"/>
          <w:b/>
          <w:bCs/>
          <w:sz w:val="24"/>
          <w:szCs w:val="24"/>
          <w:rtl/>
        </w:rPr>
        <w:t>القاهرة، 2002</w:t>
      </w:r>
      <w:r w:rsidRPr="0075585A">
        <w:rPr>
          <w:rFonts w:cs="Traditional Arabic" w:hint="cs"/>
          <w:b/>
          <w:bCs/>
          <w:sz w:val="24"/>
          <w:szCs w:val="24"/>
          <w:rtl/>
        </w:rPr>
        <w:t>،</w:t>
      </w:r>
      <w:r>
        <w:rPr>
          <w:rFonts w:cs="Traditional Arabic" w:hint="cs"/>
          <w:b/>
          <w:bCs/>
          <w:sz w:val="24"/>
          <w:szCs w:val="24"/>
          <w:rtl/>
        </w:rPr>
        <w:t xml:space="preserve">  </w:t>
      </w:r>
      <w:r w:rsidRPr="0075585A">
        <w:rPr>
          <w:rFonts w:cs="Traditional Arabic" w:hint="cs"/>
          <w:b/>
          <w:bCs/>
          <w:sz w:val="24"/>
          <w:szCs w:val="24"/>
          <w:rtl/>
        </w:rPr>
        <w:t>ص</w:t>
      </w:r>
      <w:r>
        <w:rPr>
          <w:rFonts w:cs="Traditional Arabic" w:hint="cs"/>
          <w:b/>
          <w:bCs/>
          <w:sz w:val="24"/>
          <w:szCs w:val="24"/>
          <w:rtl/>
        </w:rPr>
        <w:t xml:space="preserve"> 10</w:t>
      </w:r>
      <w:r w:rsidRPr="0075585A">
        <w:rPr>
          <w:rFonts w:cs="Traditional Arabic" w:hint="cs"/>
          <w:b/>
          <w:bCs/>
          <w:sz w:val="24"/>
          <w:szCs w:val="24"/>
          <w:rtl/>
        </w:rPr>
        <w:t>.</w:t>
      </w:r>
    </w:p>
  </w:footnote>
  <w:footnote w:id="47">
    <w:p w:rsidR="00DC1BE4" w:rsidRPr="0005177A" w:rsidRDefault="00DC1BE4" w:rsidP="005F080F">
      <w:pPr>
        <w:pStyle w:val="Notedebasdepage"/>
        <w:bidi/>
        <w:jc w:val="both"/>
        <w:rPr>
          <w:b/>
          <w:bCs/>
          <w:sz w:val="28"/>
          <w:szCs w:val="28"/>
          <w:rtl/>
          <w:lang w:bidi="ar-DZ"/>
        </w:rPr>
      </w:pPr>
      <w:r w:rsidRPr="0005177A">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جورج</w:t>
      </w:r>
      <w:r w:rsidRPr="00EF48FD">
        <w:rPr>
          <w:rFonts w:cs="Traditional Arabic" w:hint="cs"/>
          <w:b/>
          <w:bCs/>
          <w:sz w:val="24"/>
          <w:szCs w:val="24"/>
          <w:rtl/>
        </w:rPr>
        <w:t xml:space="preserve"> </w:t>
      </w:r>
      <w:r>
        <w:rPr>
          <w:rFonts w:cs="Traditional Arabic" w:hint="cs"/>
          <w:b/>
          <w:bCs/>
          <w:sz w:val="24"/>
          <w:szCs w:val="24"/>
          <w:rtl/>
        </w:rPr>
        <w:t>ريتزر</w:t>
      </w:r>
      <w:r w:rsidRPr="000339E5">
        <w:rPr>
          <w:rFonts w:cs="Traditional Arabic" w:hint="cs"/>
          <w:b/>
          <w:bCs/>
          <w:sz w:val="24"/>
          <w:szCs w:val="24"/>
          <w:rtl/>
        </w:rPr>
        <w:t xml:space="preserve">. </w:t>
      </w:r>
      <w:r>
        <w:rPr>
          <w:rFonts w:cs="Traditional Arabic" w:hint="cs"/>
          <w:b/>
          <w:bCs/>
          <w:sz w:val="24"/>
          <w:szCs w:val="24"/>
          <w:rtl/>
        </w:rPr>
        <w:t xml:space="preserve">نفس </w:t>
      </w:r>
      <w:r w:rsidRPr="000339E5">
        <w:rPr>
          <w:rFonts w:cs="Traditional Arabic" w:hint="cs"/>
          <w:b/>
          <w:bCs/>
          <w:i/>
          <w:iCs/>
          <w:sz w:val="26"/>
          <w:szCs w:val="26"/>
          <w:rtl/>
        </w:rPr>
        <w:t>المرجع السابق</w:t>
      </w:r>
      <w:r w:rsidRPr="000339E5">
        <w:rPr>
          <w:rFonts w:cs="Traditional Arabic" w:hint="cs"/>
          <w:b/>
          <w:bCs/>
          <w:sz w:val="24"/>
          <w:szCs w:val="24"/>
          <w:rtl/>
        </w:rPr>
        <w:t>.</w:t>
      </w:r>
      <w:r>
        <w:rPr>
          <w:rFonts w:cs="Traditional Arabic" w:hint="cs"/>
          <w:b/>
          <w:bCs/>
          <w:sz w:val="24"/>
          <w:szCs w:val="24"/>
          <w:rtl/>
        </w:rPr>
        <w:t xml:space="preserve"> </w:t>
      </w:r>
      <w:r w:rsidRPr="0075585A">
        <w:rPr>
          <w:rFonts w:cs="Traditional Arabic" w:hint="cs"/>
          <w:b/>
          <w:bCs/>
          <w:sz w:val="24"/>
          <w:szCs w:val="24"/>
          <w:rtl/>
        </w:rPr>
        <w:t>ص</w:t>
      </w:r>
      <w:r>
        <w:rPr>
          <w:rFonts w:cs="Traditional Arabic" w:hint="cs"/>
          <w:b/>
          <w:bCs/>
          <w:sz w:val="24"/>
          <w:szCs w:val="24"/>
          <w:rtl/>
        </w:rPr>
        <w:t xml:space="preserve"> 79</w:t>
      </w:r>
      <w:r w:rsidRPr="0075585A">
        <w:rPr>
          <w:rFonts w:cs="Traditional Arabic" w:hint="cs"/>
          <w:b/>
          <w:bCs/>
          <w:sz w:val="24"/>
          <w:szCs w:val="24"/>
          <w:rtl/>
        </w:rPr>
        <w:t>.</w:t>
      </w:r>
    </w:p>
  </w:footnote>
  <w:footnote w:id="48">
    <w:p w:rsidR="005A59B5" w:rsidRPr="00867999" w:rsidRDefault="005A59B5" w:rsidP="005A59B5">
      <w:pPr>
        <w:pStyle w:val="Notedebasdepage"/>
        <w:bidi/>
        <w:jc w:val="both"/>
        <w:rPr>
          <w:b/>
          <w:bCs/>
          <w:sz w:val="28"/>
          <w:szCs w:val="28"/>
          <w:rtl/>
          <w:lang w:bidi="ar-DZ"/>
        </w:rPr>
      </w:pPr>
      <w:r w:rsidRPr="00867999">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الجريدة الرسمية للجمهورية الجزائرية الديمقراطية الشعبية. </w:t>
      </w:r>
      <w:r>
        <w:rPr>
          <w:rFonts w:cs="Traditional Arabic" w:hint="cs"/>
          <w:b/>
          <w:bCs/>
          <w:i/>
          <w:iCs/>
          <w:sz w:val="26"/>
          <w:szCs w:val="26"/>
          <w:rtl/>
        </w:rPr>
        <w:t>المرسوم التنفيذي رقم 98-220 المؤرخ في 07 يوليو سنة 1998.</w:t>
      </w:r>
      <w:r>
        <w:rPr>
          <w:rFonts w:cs="Traditional Arabic" w:hint="cs"/>
          <w:b/>
          <w:bCs/>
          <w:sz w:val="24"/>
          <w:szCs w:val="24"/>
          <w:rtl/>
        </w:rPr>
        <w:t xml:space="preserve"> العدد 49</w:t>
      </w:r>
      <w:r w:rsidRPr="0075585A">
        <w:rPr>
          <w:rFonts w:cs="Traditional Arabic" w:hint="cs"/>
          <w:b/>
          <w:bCs/>
          <w:sz w:val="24"/>
          <w:szCs w:val="24"/>
          <w:rtl/>
        </w:rPr>
        <w:t>،</w:t>
      </w:r>
      <w:r>
        <w:rPr>
          <w:rFonts w:cs="Traditional Arabic" w:hint="cs"/>
          <w:b/>
          <w:bCs/>
          <w:sz w:val="24"/>
          <w:szCs w:val="24"/>
          <w:rtl/>
        </w:rPr>
        <w:t xml:space="preserve"> ص 08.</w:t>
      </w:r>
    </w:p>
  </w:footnote>
  <w:footnote w:id="49">
    <w:p w:rsidR="005A59B5" w:rsidRPr="00FD035D" w:rsidRDefault="005A59B5" w:rsidP="005A59B5">
      <w:pPr>
        <w:pStyle w:val="Notedebasdepage"/>
        <w:bidi/>
        <w:jc w:val="both"/>
        <w:rPr>
          <w:b/>
          <w:bCs/>
          <w:sz w:val="28"/>
          <w:szCs w:val="28"/>
          <w:rtl/>
          <w:lang w:bidi="ar-DZ"/>
        </w:rPr>
      </w:pPr>
      <w:r w:rsidRPr="00FD035D">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 </w:t>
      </w:r>
      <w:r>
        <w:rPr>
          <w:rFonts w:cs="Traditional Arabic" w:hint="cs"/>
          <w:b/>
          <w:bCs/>
          <w:i/>
          <w:iCs/>
          <w:sz w:val="26"/>
          <w:szCs w:val="26"/>
          <w:rtl/>
        </w:rPr>
        <w:t>نفس المرجع،</w:t>
      </w:r>
      <w:r>
        <w:rPr>
          <w:rFonts w:cs="Traditional Arabic" w:hint="cs"/>
          <w:b/>
          <w:bCs/>
          <w:sz w:val="24"/>
          <w:szCs w:val="24"/>
          <w:rtl/>
        </w:rPr>
        <w:t xml:space="preserve"> ص 09.</w:t>
      </w:r>
    </w:p>
  </w:footnote>
  <w:footnote w:id="50">
    <w:p w:rsidR="005A59B5" w:rsidRPr="007F3720" w:rsidRDefault="005A59B5" w:rsidP="005A59B5">
      <w:pPr>
        <w:pStyle w:val="Notedebasdepage"/>
        <w:bidi/>
        <w:jc w:val="both"/>
        <w:rPr>
          <w:b/>
          <w:bCs/>
          <w:sz w:val="28"/>
          <w:szCs w:val="28"/>
          <w:rtl/>
          <w:lang w:bidi="ar-DZ"/>
        </w:rPr>
      </w:pPr>
      <w:r w:rsidRPr="007F3720">
        <w:rPr>
          <w:rStyle w:val="Appelnotedebasdep"/>
          <w:b/>
          <w:bCs/>
          <w:sz w:val="28"/>
          <w:szCs w:val="28"/>
        </w:rPr>
        <w:footnoteRef/>
      </w:r>
      <w:r>
        <w:rPr>
          <w:rFonts w:cs="Traditional Arabic" w:hint="cs"/>
          <w:b/>
          <w:bCs/>
          <w:sz w:val="28"/>
          <w:szCs w:val="28"/>
          <w:rtl/>
        </w:rPr>
        <w:t xml:space="preserve">  </w:t>
      </w:r>
      <w:r>
        <w:rPr>
          <w:rFonts w:cs="Traditional Arabic" w:hint="cs"/>
          <w:b/>
          <w:bCs/>
          <w:i/>
          <w:iCs/>
          <w:sz w:val="26"/>
          <w:szCs w:val="26"/>
          <w:rtl/>
        </w:rPr>
        <w:t>نفس المرجع،</w:t>
      </w:r>
      <w:r>
        <w:rPr>
          <w:rFonts w:cs="Traditional Arabic" w:hint="cs"/>
          <w:b/>
          <w:bCs/>
          <w:sz w:val="24"/>
          <w:szCs w:val="24"/>
          <w:rtl/>
        </w:rPr>
        <w:t xml:space="preserve"> ص 09.</w:t>
      </w:r>
    </w:p>
  </w:footnote>
  <w:footnote w:id="51">
    <w:p w:rsidR="005A59B5" w:rsidRPr="006358D4" w:rsidRDefault="005A59B5" w:rsidP="005A59B5">
      <w:pPr>
        <w:pStyle w:val="Notedebasdepage"/>
        <w:bidi/>
        <w:jc w:val="both"/>
        <w:rPr>
          <w:b/>
          <w:bCs/>
          <w:sz w:val="28"/>
          <w:szCs w:val="28"/>
          <w:rtl/>
          <w:lang w:bidi="ar-DZ"/>
        </w:rPr>
      </w:pPr>
      <w:r w:rsidRPr="006358D4">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الجريدة الرسمية للجمهورية الجزائرية الديمقراطية الشعبية. </w:t>
      </w:r>
      <w:r>
        <w:rPr>
          <w:rFonts w:cs="Traditional Arabic" w:hint="cs"/>
          <w:b/>
          <w:bCs/>
          <w:i/>
          <w:iCs/>
          <w:sz w:val="26"/>
          <w:szCs w:val="26"/>
          <w:rtl/>
        </w:rPr>
        <w:t xml:space="preserve">المرسوم التنفيذي رقم 98-398  المؤرخ في 2 ديسمبر سنة 1998 </w:t>
      </w:r>
      <w:r>
        <w:rPr>
          <w:rFonts w:cs="Traditional Arabic" w:hint="cs"/>
          <w:b/>
          <w:bCs/>
          <w:sz w:val="24"/>
          <w:szCs w:val="24"/>
          <w:rtl/>
        </w:rPr>
        <w:t>. العدد 91</w:t>
      </w:r>
      <w:r w:rsidRPr="0075585A">
        <w:rPr>
          <w:rFonts w:cs="Traditional Arabic" w:hint="cs"/>
          <w:b/>
          <w:bCs/>
          <w:sz w:val="24"/>
          <w:szCs w:val="24"/>
          <w:rtl/>
        </w:rPr>
        <w:t>،</w:t>
      </w:r>
      <w:r>
        <w:rPr>
          <w:rFonts w:cs="Traditional Arabic" w:hint="cs"/>
          <w:b/>
          <w:bCs/>
          <w:sz w:val="24"/>
          <w:szCs w:val="24"/>
          <w:rtl/>
        </w:rPr>
        <w:t xml:space="preserve"> ص 22.</w:t>
      </w:r>
    </w:p>
  </w:footnote>
  <w:footnote w:id="52">
    <w:p w:rsidR="005A59B5" w:rsidRPr="00813E6B" w:rsidRDefault="005A59B5" w:rsidP="005A59B5">
      <w:pPr>
        <w:pStyle w:val="Notedebasdepage"/>
        <w:bidi/>
        <w:jc w:val="both"/>
        <w:rPr>
          <w:b/>
          <w:bCs/>
          <w:sz w:val="28"/>
          <w:szCs w:val="28"/>
          <w:rtl/>
          <w:lang w:bidi="ar-DZ"/>
        </w:rPr>
      </w:pPr>
      <w:r w:rsidRPr="00813E6B">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الجريدة الرسمية للجمهورية الجزائرية الديمقراطية الشعبية. </w:t>
      </w:r>
      <w:r>
        <w:rPr>
          <w:rFonts w:cs="Traditional Arabic" w:hint="cs"/>
          <w:b/>
          <w:bCs/>
          <w:i/>
          <w:iCs/>
          <w:sz w:val="26"/>
          <w:szCs w:val="26"/>
          <w:rtl/>
        </w:rPr>
        <w:t>المرسوم التنفيذي رقم 04-256 المؤرخ في 29 غشت سنة 2004.</w:t>
      </w:r>
      <w:r>
        <w:rPr>
          <w:rFonts w:cs="Traditional Arabic" w:hint="cs"/>
          <w:b/>
          <w:bCs/>
          <w:sz w:val="24"/>
          <w:szCs w:val="24"/>
          <w:rtl/>
        </w:rPr>
        <w:t xml:space="preserve"> العدد 54</w:t>
      </w:r>
      <w:r w:rsidRPr="0075585A">
        <w:rPr>
          <w:rFonts w:cs="Traditional Arabic" w:hint="cs"/>
          <w:b/>
          <w:bCs/>
          <w:sz w:val="24"/>
          <w:szCs w:val="24"/>
          <w:rtl/>
        </w:rPr>
        <w:t>،</w:t>
      </w:r>
      <w:r>
        <w:rPr>
          <w:rFonts w:cs="Traditional Arabic" w:hint="cs"/>
          <w:b/>
          <w:bCs/>
          <w:sz w:val="24"/>
          <w:szCs w:val="24"/>
          <w:rtl/>
        </w:rPr>
        <w:t xml:space="preserve"> ص 27.</w:t>
      </w:r>
    </w:p>
  </w:footnote>
  <w:footnote w:id="53">
    <w:p w:rsidR="005A59B5" w:rsidRPr="00BD3C08" w:rsidRDefault="005A59B5" w:rsidP="005A59B5">
      <w:pPr>
        <w:pStyle w:val="Notedebasdepage"/>
        <w:bidi/>
        <w:jc w:val="both"/>
        <w:rPr>
          <w:b/>
          <w:bCs/>
          <w:sz w:val="28"/>
          <w:szCs w:val="28"/>
          <w:rtl/>
          <w:lang w:bidi="ar-DZ"/>
        </w:rPr>
      </w:pPr>
      <w:r w:rsidRPr="00BD3C08">
        <w:rPr>
          <w:rStyle w:val="Appelnotedebasdep"/>
          <w:b/>
          <w:bCs/>
          <w:sz w:val="28"/>
          <w:szCs w:val="28"/>
        </w:rPr>
        <w:footnoteRef/>
      </w:r>
      <w:r w:rsidRPr="00BD3C08">
        <w:rPr>
          <w:b/>
          <w:bCs/>
          <w:sz w:val="28"/>
          <w:szCs w:val="28"/>
        </w:rPr>
        <w:t xml:space="preserve"> </w:t>
      </w:r>
      <w:r>
        <w:rPr>
          <w:rFonts w:cs="Traditional Arabic" w:hint="cs"/>
          <w:b/>
          <w:bCs/>
          <w:sz w:val="28"/>
          <w:szCs w:val="28"/>
          <w:rtl/>
        </w:rPr>
        <w:t>:</w:t>
      </w:r>
      <w:r>
        <w:rPr>
          <w:rFonts w:cs="Traditional Arabic" w:hint="cs"/>
          <w:b/>
          <w:bCs/>
          <w:sz w:val="24"/>
          <w:szCs w:val="24"/>
          <w:rtl/>
        </w:rPr>
        <w:t xml:space="preserve"> </w:t>
      </w:r>
      <w:r>
        <w:rPr>
          <w:rFonts w:cs="Traditional Arabic" w:hint="cs"/>
          <w:b/>
          <w:bCs/>
          <w:i/>
          <w:iCs/>
          <w:sz w:val="26"/>
          <w:szCs w:val="26"/>
          <w:rtl/>
        </w:rPr>
        <w:t>نفس المرجع،</w:t>
      </w:r>
      <w:r>
        <w:rPr>
          <w:rFonts w:cs="Traditional Arabic" w:hint="cs"/>
          <w:b/>
          <w:bCs/>
          <w:sz w:val="24"/>
          <w:szCs w:val="24"/>
          <w:rtl/>
        </w:rPr>
        <w:t xml:space="preserve"> ص 27.</w:t>
      </w:r>
    </w:p>
  </w:footnote>
  <w:footnote w:id="54">
    <w:p w:rsidR="005A59B5" w:rsidRPr="0092546C" w:rsidRDefault="005A59B5" w:rsidP="005A59B5">
      <w:pPr>
        <w:pStyle w:val="Notedebasdepage"/>
        <w:bidi/>
        <w:jc w:val="both"/>
        <w:rPr>
          <w:b/>
          <w:bCs/>
          <w:sz w:val="28"/>
          <w:szCs w:val="28"/>
          <w:rtl/>
          <w:lang w:bidi="ar-DZ"/>
        </w:rPr>
      </w:pPr>
      <w:r w:rsidRPr="0092546C">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الجريدة الرسمية للجمهورية الجزائرية الديمقراطية الشعبية. </w:t>
      </w:r>
      <w:r>
        <w:rPr>
          <w:rFonts w:cs="Traditional Arabic" w:hint="cs"/>
          <w:b/>
          <w:bCs/>
          <w:i/>
          <w:iCs/>
          <w:sz w:val="26"/>
          <w:szCs w:val="26"/>
          <w:rtl/>
        </w:rPr>
        <w:t>المرسوم التنفيذي رقم 14-239 المؤرخ في 25 غشت سنة 2014.</w:t>
      </w:r>
      <w:r>
        <w:rPr>
          <w:rFonts w:cs="Traditional Arabic" w:hint="cs"/>
          <w:b/>
          <w:bCs/>
          <w:sz w:val="24"/>
          <w:szCs w:val="24"/>
          <w:rtl/>
        </w:rPr>
        <w:t xml:space="preserve"> العدد 52</w:t>
      </w:r>
      <w:r w:rsidRPr="0075585A">
        <w:rPr>
          <w:rFonts w:cs="Traditional Arabic" w:hint="cs"/>
          <w:b/>
          <w:bCs/>
          <w:sz w:val="24"/>
          <w:szCs w:val="24"/>
          <w:rtl/>
        </w:rPr>
        <w:t>،</w:t>
      </w:r>
      <w:r>
        <w:rPr>
          <w:rFonts w:cs="Traditional Arabic" w:hint="cs"/>
          <w:b/>
          <w:bCs/>
          <w:sz w:val="24"/>
          <w:szCs w:val="24"/>
          <w:rtl/>
        </w:rPr>
        <w:t xml:space="preserve"> ص 09.</w:t>
      </w:r>
    </w:p>
  </w:footnote>
  <w:footnote w:id="55">
    <w:p w:rsidR="00DC1BE4" w:rsidRPr="0092610A" w:rsidRDefault="00DC1BE4" w:rsidP="000F6D85">
      <w:pPr>
        <w:pStyle w:val="Notedebasdepage"/>
        <w:bidi/>
        <w:jc w:val="both"/>
        <w:rPr>
          <w:b/>
          <w:bCs/>
          <w:sz w:val="28"/>
          <w:szCs w:val="28"/>
          <w:rtl/>
          <w:lang w:bidi="ar-DZ"/>
        </w:rPr>
      </w:pPr>
      <w:r w:rsidRPr="0092610A">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الجريدة الرسمية للجمهورية الجزائرية الديمقراطية الشعبية. </w:t>
      </w:r>
      <w:r>
        <w:rPr>
          <w:rFonts w:cs="Traditional Arabic" w:hint="cs"/>
          <w:b/>
          <w:bCs/>
          <w:i/>
          <w:iCs/>
          <w:sz w:val="26"/>
          <w:szCs w:val="26"/>
          <w:rtl/>
        </w:rPr>
        <w:t>المرسوم التنفيذي رقم 12-77 المؤرخ في 12 فبراير سنة 2012.</w:t>
      </w:r>
      <w:r>
        <w:rPr>
          <w:rFonts w:cs="Traditional Arabic" w:hint="cs"/>
          <w:b/>
          <w:bCs/>
          <w:sz w:val="24"/>
          <w:szCs w:val="24"/>
          <w:rtl/>
        </w:rPr>
        <w:t xml:space="preserve"> العدد 09</w:t>
      </w:r>
      <w:r w:rsidRPr="0075585A">
        <w:rPr>
          <w:rFonts w:cs="Traditional Arabic" w:hint="cs"/>
          <w:b/>
          <w:bCs/>
          <w:sz w:val="24"/>
          <w:szCs w:val="24"/>
          <w:rtl/>
        </w:rPr>
        <w:t>،</w:t>
      </w:r>
      <w:r>
        <w:rPr>
          <w:rFonts w:cs="Traditional Arabic" w:hint="cs"/>
          <w:b/>
          <w:bCs/>
          <w:sz w:val="24"/>
          <w:szCs w:val="24"/>
          <w:rtl/>
        </w:rPr>
        <w:t xml:space="preserve">  ص 12.</w:t>
      </w:r>
    </w:p>
  </w:footnote>
  <w:footnote w:id="56">
    <w:p w:rsidR="00DC1BE4" w:rsidRPr="0092610A" w:rsidRDefault="00DC1BE4" w:rsidP="000F6D85">
      <w:pPr>
        <w:pStyle w:val="Notedebasdepage"/>
        <w:bidi/>
        <w:jc w:val="both"/>
        <w:rPr>
          <w:b/>
          <w:bCs/>
          <w:sz w:val="28"/>
          <w:szCs w:val="28"/>
          <w:rtl/>
          <w:lang w:bidi="ar-DZ"/>
        </w:rPr>
      </w:pPr>
      <w:r w:rsidRPr="0092610A">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الجريدة الرسمية للجمهورية الجزائرية الديمقراطية الشعبية. </w:t>
      </w:r>
      <w:r>
        <w:rPr>
          <w:rFonts w:cs="Traditional Arabic" w:hint="cs"/>
          <w:b/>
          <w:bCs/>
          <w:i/>
          <w:iCs/>
          <w:sz w:val="26"/>
          <w:szCs w:val="26"/>
          <w:rtl/>
        </w:rPr>
        <w:t>المرسوم التنفيذي رقم 03-279 المؤرخ في 23 غشت سنة 2003.</w:t>
      </w:r>
      <w:r>
        <w:rPr>
          <w:rFonts w:cs="Traditional Arabic" w:hint="cs"/>
          <w:b/>
          <w:bCs/>
          <w:sz w:val="24"/>
          <w:szCs w:val="24"/>
          <w:rtl/>
        </w:rPr>
        <w:t xml:space="preserve"> العدد 51</w:t>
      </w:r>
      <w:r w:rsidRPr="0075585A">
        <w:rPr>
          <w:rFonts w:cs="Traditional Arabic" w:hint="cs"/>
          <w:b/>
          <w:bCs/>
          <w:sz w:val="24"/>
          <w:szCs w:val="24"/>
          <w:rtl/>
        </w:rPr>
        <w:t>،</w:t>
      </w:r>
      <w:r>
        <w:rPr>
          <w:rFonts w:cs="Traditional Arabic" w:hint="cs"/>
          <w:b/>
          <w:bCs/>
          <w:sz w:val="24"/>
          <w:szCs w:val="24"/>
          <w:rtl/>
        </w:rPr>
        <w:t xml:space="preserve"> ص 09.</w:t>
      </w:r>
    </w:p>
  </w:footnote>
  <w:footnote w:id="57">
    <w:p w:rsidR="00DC1BE4" w:rsidRPr="007F0BE5" w:rsidRDefault="00DC1BE4" w:rsidP="000F6D85">
      <w:pPr>
        <w:pStyle w:val="Notedebasdepage"/>
        <w:bidi/>
        <w:jc w:val="both"/>
        <w:rPr>
          <w:b/>
          <w:bCs/>
          <w:sz w:val="28"/>
          <w:szCs w:val="28"/>
          <w:rtl/>
          <w:lang w:bidi="ar-DZ"/>
        </w:rPr>
      </w:pPr>
      <w:r w:rsidRPr="007F0BE5">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 </w:t>
      </w:r>
      <w:r>
        <w:rPr>
          <w:rFonts w:cs="Traditional Arabic" w:hint="cs"/>
          <w:b/>
          <w:bCs/>
          <w:i/>
          <w:iCs/>
          <w:sz w:val="26"/>
          <w:szCs w:val="26"/>
          <w:rtl/>
        </w:rPr>
        <w:t>نفس المرجع السابق،</w:t>
      </w:r>
      <w:r>
        <w:rPr>
          <w:rFonts w:cs="Traditional Arabic" w:hint="cs"/>
          <w:b/>
          <w:bCs/>
          <w:sz w:val="24"/>
          <w:szCs w:val="24"/>
          <w:rtl/>
        </w:rPr>
        <w:t xml:space="preserve"> ص 09.</w:t>
      </w:r>
    </w:p>
  </w:footnote>
  <w:footnote w:id="58">
    <w:p w:rsidR="00DC1BE4" w:rsidRPr="002513E5" w:rsidRDefault="00DC1BE4" w:rsidP="000F6D85">
      <w:pPr>
        <w:pStyle w:val="Notedebasdepage"/>
        <w:bidi/>
        <w:jc w:val="both"/>
        <w:rPr>
          <w:b/>
          <w:bCs/>
          <w:sz w:val="28"/>
          <w:szCs w:val="28"/>
          <w:rtl/>
          <w:lang w:bidi="ar-LY"/>
        </w:rPr>
      </w:pPr>
      <w:r w:rsidRPr="002513E5">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محمد محمود أبو بكر، وأحمد عبد الله اللحلح. </w:t>
      </w:r>
      <w:r w:rsidRPr="00D03547">
        <w:rPr>
          <w:rFonts w:cs="Traditional Arabic" w:hint="cs"/>
          <w:b/>
          <w:bCs/>
          <w:i/>
          <w:iCs/>
          <w:sz w:val="26"/>
          <w:szCs w:val="26"/>
          <w:rtl/>
        </w:rPr>
        <w:t>مناهج البحث العلمي</w:t>
      </w:r>
      <w:r>
        <w:rPr>
          <w:rFonts w:cs="Traditional Arabic" w:hint="cs"/>
          <w:b/>
          <w:bCs/>
          <w:sz w:val="24"/>
          <w:szCs w:val="24"/>
          <w:rtl/>
        </w:rPr>
        <w:t>. دار الجامعية،</w:t>
      </w:r>
      <w:r w:rsidRPr="00205C69">
        <w:rPr>
          <w:rFonts w:cs="Traditional Arabic" w:hint="cs"/>
          <w:b/>
          <w:bCs/>
          <w:sz w:val="24"/>
          <w:szCs w:val="24"/>
          <w:rtl/>
        </w:rPr>
        <w:t xml:space="preserve"> </w:t>
      </w:r>
      <w:r>
        <w:rPr>
          <w:rFonts w:cs="Traditional Arabic" w:hint="cs"/>
          <w:b/>
          <w:bCs/>
          <w:sz w:val="24"/>
          <w:szCs w:val="24"/>
          <w:rtl/>
        </w:rPr>
        <w:t>الإسكندرية، 2007</w:t>
      </w:r>
      <w:r w:rsidRPr="0075585A">
        <w:rPr>
          <w:rFonts w:cs="Traditional Arabic" w:hint="cs"/>
          <w:b/>
          <w:bCs/>
          <w:sz w:val="24"/>
          <w:szCs w:val="24"/>
          <w:rtl/>
        </w:rPr>
        <w:t>،</w:t>
      </w:r>
      <w:r>
        <w:rPr>
          <w:rFonts w:cs="Traditional Arabic" w:hint="cs"/>
          <w:b/>
          <w:bCs/>
          <w:sz w:val="24"/>
          <w:szCs w:val="24"/>
          <w:rtl/>
        </w:rPr>
        <w:t xml:space="preserve"> </w:t>
      </w:r>
      <w:r w:rsidRPr="0075585A">
        <w:rPr>
          <w:rFonts w:cs="Traditional Arabic" w:hint="cs"/>
          <w:b/>
          <w:bCs/>
          <w:sz w:val="24"/>
          <w:szCs w:val="24"/>
          <w:rtl/>
        </w:rPr>
        <w:t xml:space="preserve">ص </w:t>
      </w:r>
      <w:r>
        <w:rPr>
          <w:rFonts w:cs="Traditional Arabic" w:hint="cs"/>
          <w:b/>
          <w:bCs/>
          <w:sz w:val="24"/>
          <w:szCs w:val="24"/>
          <w:rtl/>
        </w:rPr>
        <w:t>68</w:t>
      </w:r>
      <w:r w:rsidRPr="0075585A">
        <w:rPr>
          <w:rFonts w:cs="Traditional Arabic" w:hint="cs"/>
          <w:b/>
          <w:bCs/>
          <w:sz w:val="24"/>
          <w:szCs w:val="24"/>
          <w:rtl/>
        </w:rPr>
        <w:t>.</w:t>
      </w:r>
    </w:p>
  </w:footnote>
  <w:footnote w:id="59">
    <w:p w:rsidR="00DC1BE4" w:rsidRPr="00E20B30" w:rsidRDefault="00DC1BE4" w:rsidP="000F6D85">
      <w:pPr>
        <w:pStyle w:val="Notedebasdepage"/>
        <w:bidi/>
        <w:jc w:val="both"/>
        <w:rPr>
          <w:b/>
          <w:bCs/>
          <w:sz w:val="28"/>
          <w:szCs w:val="28"/>
          <w:rtl/>
          <w:lang w:bidi="ar-LY"/>
        </w:rPr>
      </w:pPr>
      <w:r w:rsidRPr="00E20B30">
        <w:rPr>
          <w:rStyle w:val="Appelnotedebasdep"/>
          <w:b/>
          <w:bCs/>
          <w:sz w:val="28"/>
          <w:szCs w:val="28"/>
        </w:rPr>
        <w:footnoteRef/>
      </w:r>
      <w:r>
        <w:rPr>
          <w:rFonts w:hint="cs"/>
          <w:b/>
          <w:bCs/>
          <w:sz w:val="28"/>
          <w:szCs w:val="28"/>
          <w:rtl/>
          <w:lang w:bidi="ar-DZ"/>
        </w:rPr>
        <w:t xml:space="preserve"> </w:t>
      </w:r>
      <w:r>
        <w:rPr>
          <w:rFonts w:cs="Traditional Arabic" w:hint="cs"/>
          <w:b/>
          <w:bCs/>
          <w:sz w:val="24"/>
          <w:szCs w:val="24"/>
          <w:rtl/>
        </w:rPr>
        <w:t xml:space="preserve">مروان عبد المجيد إبراهيم. </w:t>
      </w:r>
      <w:r>
        <w:rPr>
          <w:rFonts w:cs="Traditional Arabic" w:hint="cs"/>
          <w:b/>
          <w:bCs/>
          <w:i/>
          <w:iCs/>
          <w:sz w:val="26"/>
          <w:szCs w:val="26"/>
          <w:rtl/>
        </w:rPr>
        <w:t>أسس البحث العلمي لإعداد الرسائل الجامعية</w:t>
      </w:r>
      <w:r>
        <w:rPr>
          <w:rFonts w:cs="Traditional Arabic" w:hint="cs"/>
          <w:b/>
          <w:bCs/>
          <w:sz w:val="24"/>
          <w:szCs w:val="24"/>
          <w:rtl/>
        </w:rPr>
        <w:t>. ط</w:t>
      </w:r>
      <w:r w:rsidRPr="008D74D8">
        <w:rPr>
          <w:rFonts w:cs="Traditional Arabic" w:hint="cs"/>
          <w:b/>
          <w:bCs/>
          <w:sz w:val="24"/>
          <w:szCs w:val="24"/>
          <w:vertAlign w:val="subscript"/>
          <w:rtl/>
        </w:rPr>
        <w:t>1</w:t>
      </w:r>
      <w:r>
        <w:rPr>
          <w:rFonts w:cs="Traditional Arabic" w:hint="cs"/>
          <w:b/>
          <w:bCs/>
          <w:sz w:val="24"/>
          <w:szCs w:val="24"/>
          <w:rtl/>
        </w:rPr>
        <w:t>، مؤسسة الوراق،</w:t>
      </w:r>
      <w:r w:rsidRPr="00205C69">
        <w:rPr>
          <w:rFonts w:cs="Traditional Arabic" w:hint="cs"/>
          <w:b/>
          <w:bCs/>
          <w:sz w:val="24"/>
          <w:szCs w:val="24"/>
          <w:rtl/>
        </w:rPr>
        <w:t xml:space="preserve"> </w:t>
      </w:r>
      <w:r>
        <w:rPr>
          <w:rFonts w:cs="Traditional Arabic" w:hint="cs"/>
          <w:b/>
          <w:bCs/>
          <w:sz w:val="24"/>
          <w:szCs w:val="24"/>
          <w:rtl/>
        </w:rPr>
        <w:t>عمان، 2000</w:t>
      </w:r>
      <w:r w:rsidRPr="0075585A">
        <w:rPr>
          <w:rFonts w:cs="Traditional Arabic" w:hint="cs"/>
          <w:b/>
          <w:bCs/>
          <w:sz w:val="24"/>
          <w:szCs w:val="24"/>
          <w:rtl/>
        </w:rPr>
        <w:t>،</w:t>
      </w:r>
      <w:r>
        <w:rPr>
          <w:rFonts w:cs="Traditional Arabic" w:hint="cs"/>
          <w:b/>
          <w:bCs/>
          <w:sz w:val="24"/>
          <w:szCs w:val="24"/>
          <w:rtl/>
        </w:rPr>
        <w:t xml:space="preserve"> </w:t>
      </w:r>
      <w:r w:rsidRPr="0075585A">
        <w:rPr>
          <w:rFonts w:cs="Traditional Arabic" w:hint="cs"/>
          <w:b/>
          <w:bCs/>
          <w:sz w:val="24"/>
          <w:szCs w:val="24"/>
          <w:rtl/>
        </w:rPr>
        <w:t xml:space="preserve">ص </w:t>
      </w:r>
      <w:r>
        <w:rPr>
          <w:rFonts w:cs="Traditional Arabic" w:hint="cs"/>
          <w:b/>
          <w:bCs/>
          <w:sz w:val="24"/>
          <w:szCs w:val="24"/>
          <w:rtl/>
        </w:rPr>
        <w:t>126</w:t>
      </w:r>
      <w:r w:rsidRPr="0075585A">
        <w:rPr>
          <w:rFonts w:cs="Traditional Arabic" w:hint="cs"/>
          <w:b/>
          <w:bCs/>
          <w:sz w:val="24"/>
          <w:szCs w:val="24"/>
          <w:rtl/>
        </w:rPr>
        <w:t>.</w:t>
      </w:r>
    </w:p>
  </w:footnote>
  <w:footnote w:id="60">
    <w:p w:rsidR="00DC1BE4" w:rsidRPr="007B2F4B" w:rsidRDefault="00DC1BE4" w:rsidP="000F6D85">
      <w:pPr>
        <w:pStyle w:val="Notedebasdepage"/>
        <w:bidi/>
        <w:jc w:val="both"/>
        <w:rPr>
          <w:b/>
          <w:bCs/>
          <w:sz w:val="28"/>
          <w:szCs w:val="28"/>
          <w:rtl/>
          <w:lang w:bidi="ar-DZ"/>
        </w:rPr>
      </w:pPr>
      <w:r w:rsidRPr="007B2F4B">
        <w:rPr>
          <w:rStyle w:val="Appelnotedebasdep"/>
          <w:b/>
          <w:bCs/>
          <w:sz w:val="28"/>
          <w:szCs w:val="28"/>
        </w:rPr>
        <w:footnoteRef/>
      </w:r>
      <w:r>
        <w:rPr>
          <w:rFonts w:cs="Traditional Arabic" w:hint="cs"/>
          <w:b/>
          <w:bCs/>
          <w:sz w:val="28"/>
          <w:szCs w:val="28"/>
          <w:rtl/>
        </w:rPr>
        <w:t xml:space="preserve"> </w:t>
      </w:r>
      <w:r w:rsidRPr="0031485B">
        <w:rPr>
          <w:rFonts w:cs="Traditional Arabic" w:hint="cs"/>
          <w:b/>
          <w:bCs/>
          <w:sz w:val="24"/>
          <w:szCs w:val="24"/>
          <w:rtl/>
        </w:rPr>
        <w:t xml:space="preserve">علي معمر عبد المؤمن. </w:t>
      </w:r>
      <w:r w:rsidRPr="0031485B">
        <w:rPr>
          <w:rFonts w:cs="Traditional Arabic" w:hint="cs"/>
          <w:b/>
          <w:bCs/>
          <w:i/>
          <w:iCs/>
          <w:sz w:val="26"/>
          <w:szCs w:val="26"/>
          <w:rtl/>
        </w:rPr>
        <w:t>مرجع سبق ذكره</w:t>
      </w:r>
      <w:r w:rsidRPr="0031485B">
        <w:rPr>
          <w:rFonts w:cs="Traditional Arabic" w:hint="cs"/>
          <w:b/>
          <w:bCs/>
          <w:sz w:val="24"/>
          <w:szCs w:val="24"/>
          <w:rtl/>
        </w:rPr>
        <w:t>. ص 230.</w:t>
      </w:r>
    </w:p>
  </w:footnote>
  <w:footnote w:id="61">
    <w:p w:rsidR="00DC1BE4" w:rsidRPr="00377D28" w:rsidRDefault="00DC1BE4" w:rsidP="000F6D85">
      <w:pPr>
        <w:pStyle w:val="Notedebasdepage"/>
        <w:bidi/>
        <w:jc w:val="both"/>
        <w:rPr>
          <w:b/>
          <w:bCs/>
          <w:sz w:val="28"/>
          <w:szCs w:val="28"/>
          <w:rtl/>
          <w:lang w:bidi="ar-DZ"/>
        </w:rPr>
      </w:pPr>
      <w:r w:rsidRPr="00377D28">
        <w:rPr>
          <w:rStyle w:val="Appelnotedebasdep"/>
          <w:b/>
          <w:bCs/>
          <w:sz w:val="28"/>
          <w:szCs w:val="28"/>
        </w:rPr>
        <w:footnoteRef/>
      </w:r>
      <w:r>
        <w:rPr>
          <w:rFonts w:cs="Traditional Arabic" w:hint="cs"/>
          <w:b/>
          <w:bCs/>
          <w:sz w:val="28"/>
          <w:szCs w:val="28"/>
          <w:rtl/>
        </w:rPr>
        <w:t xml:space="preserve"> </w:t>
      </w:r>
      <w:r>
        <w:rPr>
          <w:rFonts w:cs="Traditional Arabic" w:hint="cs"/>
          <w:b/>
          <w:bCs/>
          <w:i/>
          <w:iCs/>
          <w:sz w:val="26"/>
          <w:szCs w:val="26"/>
          <w:rtl/>
        </w:rPr>
        <w:t>نفس المرجع</w:t>
      </w:r>
      <w:r w:rsidRPr="00D024B4">
        <w:rPr>
          <w:rFonts w:cs="Traditional Arabic" w:hint="cs"/>
          <w:b/>
          <w:bCs/>
          <w:sz w:val="24"/>
          <w:szCs w:val="24"/>
          <w:rtl/>
        </w:rPr>
        <w:t>.</w:t>
      </w:r>
      <w:r>
        <w:rPr>
          <w:rFonts w:cs="Traditional Arabic" w:hint="cs"/>
          <w:b/>
          <w:bCs/>
          <w:sz w:val="24"/>
          <w:szCs w:val="24"/>
          <w:rtl/>
        </w:rPr>
        <w:t xml:space="preserve"> </w:t>
      </w:r>
      <w:r w:rsidRPr="0075585A">
        <w:rPr>
          <w:rFonts w:cs="Traditional Arabic" w:hint="cs"/>
          <w:b/>
          <w:bCs/>
          <w:sz w:val="24"/>
          <w:szCs w:val="24"/>
          <w:rtl/>
        </w:rPr>
        <w:t xml:space="preserve">ص </w:t>
      </w:r>
      <w:r>
        <w:rPr>
          <w:rFonts w:cs="Traditional Arabic" w:hint="cs"/>
          <w:b/>
          <w:bCs/>
          <w:sz w:val="24"/>
          <w:szCs w:val="24"/>
          <w:rtl/>
        </w:rPr>
        <w:t>226.</w:t>
      </w:r>
    </w:p>
  </w:footnote>
  <w:footnote w:id="62">
    <w:p w:rsidR="00DC1BE4" w:rsidRPr="00E43E4E" w:rsidRDefault="00DC1BE4" w:rsidP="000F6D85">
      <w:pPr>
        <w:pStyle w:val="Notedebasdepage"/>
        <w:bidi/>
        <w:jc w:val="both"/>
        <w:rPr>
          <w:b/>
          <w:bCs/>
          <w:sz w:val="28"/>
          <w:szCs w:val="28"/>
          <w:rtl/>
          <w:lang w:bidi="ar-DZ"/>
        </w:rPr>
      </w:pPr>
      <w:r w:rsidRPr="00E43E4E">
        <w:rPr>
          <w:rStyle w:val="Appelnotedebasdep"/>
          <w:b/>
          <w:bCs/>
          <w:sz w:val="28"/>
          <w:szCs w:val="28"/>
        </w:rPr>
        <w:footnoteRef/>
      </w:r>
      <w:r>
        <w:rPr>
          <w:rFonts w:cs="Traditional Arabic" w:hint="cs"/>
          <w:b/>
          <w:bCs/>
          <w:sz w:val="28"/>
          <w:szCs w:val="28"/>
          <w:rtl/>
        </w:rPr>
        <w:t xml:space="preserve"> </w:t>
      </w:r>
      <w:r>
        <w:rPr>
          <w:rFonts w:cs="Traditional Arabic" w:hint="cs"/>
          <w:b/>
          <w:bCs/>
          <w:i/>
          <w:iCs/>
          <w:sz w:val="26"/>
          <w:szCs w:val="26"/>
          <w:rtl/>
        </w:rPr>
        <w:t>نفس المرجع السابق</w:t>
      </w:r>
      <w:r w:rsidRPr="00D024B4">
        <w:rPr>
          <w:rFonts w:cs="Traditional Arabic" w:hint="cs"/>
          <w:b/>
          <w:bCs/>
          <w:sz w:val="24"/>
          <w:szCs w:val="24"/>
          <w:rtl/>
        </w:rPr>
        <w:t>.</w:t>
      </w:r>
      <w:r>
        <w:rPr>
          <w:rFonts w:cs="Traditional Arabic" w:hint="cs"/>
          <w:b/>
          <w:bCs/>
          <w:sz w:val="24"/>
          <w:szCs w:val="24"/>
          <w:rtl/>
        </w:rPr>
        <w:t xml:space="preserve"> </w:t>
      </w:r>
      <w:r w:rsidRPr="0075585A">
        <w:rPr>
          <w:rFonts w:cs="Traditional Arabic" w:hint="cs"/>
          <w:b/>
          <w:bCs/>
          <w:sz w:val="24"/>
          <w:szCs w:val="24"/>
          <w:rtl/>
        </w:rPr>
        <w:t xml:space="preserve">ص </w:t>
      </w:r>
      <w:r>
        <w:rPr>
          <w:rFonts w:cs="Traditional Arabic" w:hint="cs"/>
          <w:b/>
          <w:bCs/>
          <w:sz w:val="24"/>
          <w:szCs w:val="24"/>
          <w:rtl/>
        </w:rPr>
        <w:t>242.</w:t>
      </w:r>
    </w:p>
  </w:footnote>
  <w:footnote w:id="63">
    <w:p w:rsidR="00DC1BE4" w:rsidRPr="00243D4B" w:rsidRDefault="00DC1BE4" w:rsidP="000F6D85">
      <w:pPr>
        <w:pStyle w:val="Notedebasdepage"/>
        <w:bidi/>
        <w:jc w:val="both"/>
        <w:rPr>
          <w:b/>
          <w:bCs/>
          <w:sz w:val="28"/>
          <w:szCs w:val="28"/>
          <w:rtl/>
          <w:lang w:bidi="ar-LY"/>
        </w:rPr>
      </w:pPr>
      <w:r w:rsidRPr="00243D4B">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إبراهيم ابراش. </w:t>
      </w:r>
      <w:r>
        <w:rPr>
          <w:rFonts w:cs="Traditional Arabic" w:hint="cs"/>
          <w:b/>
          <w:bCs/>
          <w:i/>
          <w:iCs/>
          <w:sz w:val="26"/>
          <w:szCs w:val="26"/>
          <w:rtl/>
        </w:rPr>
        <w:t>المنهج العلمي وتطبيقاته في العلوم الاجتماعية</w:t>
      </w:r>
      <w:r>
        <w:rPr>
          <w:rFonts w:cs="Traditional Arabic" w:hint="cs"/>
          <w:b/>
          <w:bCs/>
          <w:sz w:val="24"/>
          <w:szCs w:val="24"/>
          <w:rtl/>
        </w:rPr>
        <w:t>. دار الشروق للنشر والتوزيع،</w:t>
      </w:r>
      <w:r w:rsidRPr="002A6945">
        <w:rPr>
          <w:rFonts w:cs="Traditional Arabic" w:hint="cs"/>
          <w:b/>
          <w:bCs/>
          <w:sz w:val="24"/>
          <w:szCs w:val="24"/>
          <w:rtl/>
        </w:rPr>
        <w:t xml:space="preserve"> </w:t>
      </w:r>
      <w:r>
        <w:rPr>
          <w:rFonts w:cs="Traditional Arabic" w:hint="cs"/>
          <w:b/>
          <w:bCs/>
          <w:sz w:val="24"/>
          <w:szCs w:val="24"/>
          <w:rtl/>
        </w:rPr>
        <w:t>عمان، 2008</w:t>
      </w:r>
      <w:r w:rsidRPr="0075585A">
        <w:rPr>
          <w:rFonts w:cs="Traditional Arabic" w:hint="cs"/>
          <w:b/>
          <w:bCs/>
          <w:sz w:val="24"/>
          <w:szCs w:val="24"/>
          <w:rtl/>
        </w:rPr>
        <w:t>،</w:t>
      </w:r>
      <w:r>
        <w:rPr>
          <w:rFonts w:cs="Traditional Arabic" w:hint="cs"/>
          <w:b/>
          <w:bCs/>
          <w:sz w:val="24"/>
          <w:szCs w:val="24"/>
          <w:rtl/>
        </w:rPr>
        <w:t xml:space="preserve"> </w:t>
      </w:r>
      <w:r w:rsidRPr="0075585A">
        <w:rPr>
          <w:rFonts w:cs="Traditional Arabic" w:hint="cs"/>
          <w:b/>
          <w:bCs/>
          <w:sz w:val="24"/>
          <w:szCs w:val="24"/>
          <w:rtl/>
        </w:rPr>
        <w:t xml:space="preserve">ص </w:t>
      </w:r>
      <w:r>
        <w:rPr>
          <w:rFonts w:cs="Traditional Arabic" w:hint="cs"/>
          <w:b/>
          <w:bCs/>
          <w:sz w:val="24"/>
          <w:szCs w:val="24"/>
          <w:rtl/>
        </w:rPr>
        <w:t>269</w:t>
      </w:r>
      <w:r w:rsidRPr="0075585A">
        <w:rPr>
          <w:rFonts w:cs="Traditional Arabic" w:hint="cs"/>
          <w:b/>
          <w:bCs/>
          <w:sz w:val="24"/>
          <w:szCs w:val="24"/>
          <w:rtl/>
        </w:rPr>
        <w:t>.</w:t>
      </w:r>
    </w:p>
  </w:footnote>
  <w:footnote w:id="64">
    <w:p w:rsidR="00DC1BE4" w:rsidRPr="00D50A50" w:rsidRDefault="00DC1BE4" w:rsidP="000F6D85">
      <w:pPr>
        <w:pStyle w:val="Notedebasdepage"/>
        <w:bidi/>
        <w:jc w:val="both"/>
        <w:rPr>
          <w:b/>
          <w:bCs/>
          <w:sz w:val="28"/>
          <w:szCs w:val="28"/>
          <w:rtl/>
          <w:lang w:bidi="ar-DZ"/>
        </w:rPr>
      </w:pPr>
      <w:r w:rsidRPr="00D50A50">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علي معمر عبد المؤمن. </w:t>
      </w:r>
      <w:r>
        <w:rPr>
          <w:rFonts w:cs="Traditional Arabic" w:hint="cs"/>
          <w:b/>
          <w:bCs/>
          <w:i/>
          <w:iCs/>
          <w:sz w:val="26"/>
          <w:szCs w:val="26"/>
          <w:rtl/>
        </w:rPr>
        <w:t>مرجع سبق ذكره</w:t>
      </w:r>
      <w:r w:rsidRPr="00D024B4">
        <w:rPr>
          <w:rFonts w:cs="Traditional Arabic" w:hint="cs"/>
          <w:b/>
          <w:bCs/>
          <w:sz w:val="24"/>
          <w:szCs w:val="24"/>
          <w:rtl/>
        </w:rPr>
        <w:t>.</w:t>
      </w:r>
      <w:r>
        <w:rPr>
          <w:rFonts w:cs="Traditional Arabic" w:hint="cs"/>
          <w:b/>
          <w:bCs/>
          <w:sz w:val="24"/>
          <w:szCs w:val="24"/>
          <w:rtl/>
        </w:rPr>
        <w:t xml:space="preserve"> </w:t>
      </w:r>
      <w:r w:rsidRPr="0075585A">
        <w:rPr>
          <w:rFonts w:cs="Traditional Arabic" w:hint="cs"/>
          <w:b/>
          <w:bCs/>
          <w:sz w:val="24"/>
          <w:szCs w:val="24"/>
          <w:rtl/>
        </w:rPr>
        <w:t xml:space="preserve">ص </w:t>
      </w:r>
      <w:r>
        <w:rPr>
          <w:rFonts w:cs="Traditional Arabic" w:hint="cs"/>
          <w:b/>
          <w:bCs/>
          <w:sz w:val="24"/>
          <w:szCs w:val="24"/>
          <w:rtl/>
        </w:rPr>
        <w:t>209.</w:t>
      </w:r>
    </w:p>
  </w:footnote>
  <w:footnote w:id="65">
    <w:p w:rsidR="00DC1BE4" w:rsidRPr="00757AFE" w:rsidRDefault="00DC1BE4" w:rsidP="000F6D85">
      <w:pPr>
        <w:pStyle w:val="Notedebasdepage"/>
        <w:bidi/>
        <w:jc w:val="both"/>
        <w:rPr>
          <w:b/>
          <w:bCs/>
          <w:sz w:val="28"/>
          <w:szCs w:val="28"/>
          <w:rtl/>
          <w:lang w:bidi="ar-DZ"/>
        </w:rPr>
      </w:pPr>
      <w:r w:rsidRPr="00757AFE">
        <w:rPr>
          <w:rStyle w:val="Appelnotedebasdep"/>
          <w:b/>
          <w:bCs/>
          <w:sz w:val="28"/>
          <w:szCs w:val="28"/>
        </w:rPr>
        <w:footnoteRef/>
      </w:r>
      <w:r>
        <w:rPr>
          <w:rFonts w:cs="Traditional Arabic" w:hint="cs"/>
          <w:b/>
          <w:bCs/>
          <w:sz w:val="28"/>
          <w:szCs w:val="28"/>
          <w:rtl/>
        </w:rPr>
        <w:t xml:space="preserve"> </w:t>
      </w:r>
      <w:r>
        <w:rPr>
          <w:rFonts w:cs="Traditional Arabic" w:hint="cs"/>
          <w:b/>
          <w:bCs/>
          <w:i/>
          <w:iCs/>
          <w:sz w:val="26"/>
          <w:szCs w:val="26"/>
          <w:rtl/>
        </w:rPr>
        <w:t>نفس المرجع السابق</w:t>
      </w:r>
      <w:r w:rsidRPr="00D024B4">
        <w:rPr>
          <w:rFonts w:cs="Traditional Arabic" w:hint="cs"/>
          <w:b/>
          <w:bCs/>
          <w:sz w:val="24"/>
          <w:szCs w:val="24"/>
          <w:rtl/>
        </w:rPr>
        <w:t>.</w:t>
      </w:r>
      <w:r>
        <w:rPr>
          <w:rFonts w:cs="Traditional Arabic" w:hint="cs"/>
          <w:b/>
          <w:bCs/>
          <w:sz w:val="24"/>
          <w:szCs w:val="24"/>
          <w:rtl/>
        </w:rPr>
        <w:t xml:space="preserve"> </w:t>
      </w:r>
      <w:r w:rsidRPr="0075585A">
        <w:rPr>
          <w:rFonts w:cs="Traditional Arabic" w:hint="cs"/>
          <w:b/>
          <w:bCs/>
          <w:sz w:val="24"/>
          <w:szCs w:val="24"/>
          <w:rtl/>
        </w:rPr>
        <w:t xml:space="preserve">ص </w:t>
      </w:r>
      <w:r>
        <w:rPr>
          <w:rFonts w:cs="Traditional Arabic" w:hint="cs"/>
          <w:b/>
          <w:bCs/>
          <w:sz w:val="24"/>
          <w:szCs w:val="24"/>
          <w:rtl/>
        </w:rPr>
        <w:t>218.</w:t>
      </w:r>
    </w:p>
  </w:footnote>
  <w:footnote w:id="66">
    <w:p w:rsidR="00DC1BE4" w:rsidRPr="00925D7B" w:rsidRDefault="00DC1BE4" w:rsidP="000F6D85">
      <w:pPr>
        <w:pStyle w:val="Notedebasdepage"/>
        <w:bidi/>
        <w:jc w:val="both"/>
        <w:rPr>
          <w:b/>
          <w:bCs/>
          <w:sz w:val="28"/>
          <w:szCs w:val="28"/>
          <w:rtl/>
          <w:lang w:bidi="ar-DZ"/>
        </w:rPr>
      </w:pPr>
      <w:r w:rsidRPr="00925D7B">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إيهاب عبد السلام محمود. </w:t>
      </w:r>
      <w:r>
        <w:rPr>
          <w:rFonts w:cs="Traditional Arabic" w:hint="cs"/>
          <w:b/>
          <w:bCs/>
          <w:i/>
          <w:iCs/>
          <w:sz w:val="26"/>
          <w:szCs w:val="26"/>
          <w:rtl/>
        </w:rPr>
        <w:t xml:space="preserve">تحليل البرنامج الإحصائي </w:t>
      </w:r>
      <w:r>
        <w:rPr>
          <w:rFonts w:cs="Traditional Arabic"/>
          <w:b/>
          <w:bCs/>
          <w:i/>
          <w:iCs/>
          <w:sz w:val="26"/>
          <w:szCs w:val="26"/>
        </w:rPr>
        <w:t>SPSS</w:t>
      </w:r>
      <w:r>
        <w:rPr>
          <w:rFonts w:cs="Traditional Arabic" w:hint="cs"/>
          <w:b/>
          <w:bCs/>
          <w:sz w:val="24"/>
          <w:szCs w:val="24"/>
          <w:rtl/>
        </w:rPr>
        <w:t>. ط</w:t>
      </w:r>
      <w:r w:rsidRPr="00EC02A0">
        <w:rPr>
          <w:rFonts w:cs="Traditional Arabic" w:hint="cs"/>
          <w:b/>
          <w:bCs/>
          <w:sz w:val="24"/>
          <w:szCs w:val="24"/>
          <w:vertAlign w:val="subscript"/>
          <w:rtl/>
        </w:rPr>
        <w:t>1</w:t>
      </w:r>
      <w:r>
        <w:rPr>
          <w:rFonts w:cs="Traditional Arabic" w:hint="cs"/>
          <w:b/>
          <w:bCs/>
          <w:sz w:val="24"/>
          <w:szCs w:val="24"/>
          <w:rtl/>
        </w:rPr>
        <w:t>، دار صفاء للنشر والتوزيع،</w:t>
      </w:r>
      <w:r w:rsidRPr="00F23042">
        <w:rPr>
          <w:rFonts w:cs="Traditional Arabic" w:hint="cs"/>
          <w:b/>
          <w:bCs/>
          <w:sz w:val="24"/>
          <w:szCs w:val="24"/>
          <w:rtl/>
        </w:rPr>
        <w:t xml:space="preserve"> </w:t>
      </w:r>
      <w:r>
        <w:rPr>
          <w:rFonts w:cs="Traditional Arabic" w:hint="cs"/>
          <w:b/>
          <w:bCs/>
          <w:sz w:val="24"/>
          <w:szCs w:val="24"/>
          <w:rtl/>
        </w:rPr>
        <w:t>عمان، 2013</w:t>
      </w:r>
      <w:r w:rsidRPr="0075585A">
        <w:rPr>
          <w:rFonts w:cs="Traditional Arabic" w:hint="cs"/>
          <w:b/>
          <w:bCs/>
          <w:sz w:val="24"/>
          <w:szCs w:val="24"/>
          <w:rtl/>
        </w:rPr>
        <w:t>،</w:t>
      </w:r>
      <w:r>
        <w:rPr>
          <w:rFonts w:cs="Traditional Arabic" w:hint="cs"/>
          <w:b/>
          <w:bCs/>
          <w:sz w:val="24"/>
          <w:szCs w:val="24"/>
          <w:rtl/>
        </w:rPr>
        <w:t xml:space="preserve"> </w:t>
      </w:r>
      <w:r w:rsidRPr="0075585A">
        <w:rPr>
          <w:rFonts w:cs="Traditional Arabic" w:hint="cs"/>
          <w:b/>
          <w:bCs/>
          <w:sz w:val="24"/>
          <w:szCs w:val="24"/>
          <w:rtl/>
        </w:rPr>
        <w:t xml:space="preserve">ص </w:t>
      </w:r>
      <w:r>
        <w:rPr>
          <w:rFonts w:cs="Traditional Arabic" w:hint="cs"/>
          <w:b/>
          <w:bCs/>
          <w:sz w:val="24"/>
          <w:szCs w:val="24"/>
          <w:rtl/>
        </w:rPr>
        <w:t>195</w:t>
      </w:r>
      <w:r w:rsidRPr="0075585A">
        <w:rPr>
          <w:rFonts w:cs="Traditional Arabic" w:hint="cs"/>
          <w:b/>
          <w:bCs/>
          <w:sz w:val="24"/>
          <w:szCs w:val="24"/>
          <w:rtl/>
        </w:rPr>
        <w:t>.</w:t>
      </w:r>
    </w:p>
  </w:footnote>
  <w:footnote w:id="67">
    <w:p w:rsidR="00DC1BE4" w:rsidRPr="007A2879" w:rsidRDefault="00DC1BE4" w:rsidP="000F6D85">
      <w:pPr>
        <w:pStyle w:val="Notedebasdepage"/>
        <w:bidi/>
        <w:jc w:val="both"/>
        <w:rPr>
          <w:b/>
          <w:bCs/>
          <w:sz w:val="28"/>
          <w:szCs w:val="28"/>
          <w:rtl/>
          <w:lang w:bidi="ar-DZ"/>
        </w:rPr>
      </w:pPr>
      <w:r w:rsidRPr="007A2879">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عايدة نخلة</w:t>
      </w:r>
      <w:r w:rsidRPr="00EF48FD">
        <w:rPr>
          <w:rFonts w:cs="Traditional Arabic" w:hint="cs"/>
          <w:b/>
          <w:bCs/>
          <w:sz w:val="24"/>
          <w:szCs w:val="24"/>
          <w:rtl/>
        </w:rPr>
        <w:t xml:space="preserve"> </w:t>
      </w:r>
      <w:r>
        <w:rPr>
          <w:rFonts w:cs="Traditional Arabic" w:hint="cs"/>
          <w:b/>
          <w:bCs/>
          <w:sz w:val="24"/>
          <w:szCs w:val="24"/>
          <w:rtl/>
        </w:rPr>
        <w:t xml:space="preserve">رزق الله. </w:t>
      </w:r>
      <w:r>
        <w:rPr>
          <w:rFonts w:cs="Traditional Arabic" w:hint="cs"/>
          <w:b/>
          <w:bCs/>
          <w:i/>
          <w:iCs/>
          <w:sz w:val="26"/>
          <w:szCs w:val="26"/>
          <w:rtl/>
        </w:rPr>
        <w:t>دليل الباحثين في التحليل الإحصائي في الاختيار والتفسير</w:t>
      </w:r>
      <w:r>
        <w:rPr>
          <w:rFonts w:cs="Traditional Arabic" w:hint="cs"/>
          <w:b/>
          <w:bCs/>
          <w:sz w:val="24"/>
          <w:szCs w:val="24"/>
          <w:rtl/>
        </w:rPr>
        <w:t xml:space="preserve">. </w:t>
      </w:r>
      <w:r w:rsidRPr="0075585A">
        <w:rPr>
          <w:rFonts w:cs="Traditional Arabic" w:hint="cs"/>
          <w:b/>
          <w:bCs/>
          <w:sz w:val="24"/>
          <w:szCs w:val="24"/>
          <w:rtl/>
        </w:rPr>
        <w:t xml:space="preserve">ص </w:t>
      </w:r>
      <w:r>
        <w:rPr>
          <w:rFonts w:cs="Traditional Arabic" w:hint="cs"/>
          <w:b/>
          <w:bCs/>
          <w:sz w:val="24"/>
          <w:szCs w:val="24"/>
          <w:rtl/>
        </w:rPr>
        <w:t>259</w:t>
      </w:r>
      <w:r w:rsidRPr="0075585A">
        <w:rPr>
          <w:rFonts w:cs="Traditional Arabic" w:hint="cs"/>
          <w:b/>
          <w:bCs/>
          <w:sz w:val="24"/>
          <w:szCs w:val="24"/>
          <w:rtl/>
        </w:rPr>
        <w:t>.</w:t>
      </w:r>
    </w:p>
  </w:footnote>
  <w:footnote w:id="68">
    <w:p w:rsidR="00DC1BE4" w:rsidRPr="000D781B" w:rsidRDefault="00DC1BE4" w:rsidP="000F6D85">
      <w:pPr>
        <w:pStyle w:val="Notedebasdepage"/>
        <w:bidi/>
        <w:jc w:val="both"/>
        <w:rPr>
          <w:b/>
          <w:bCs/>
          <w:sz w:val="28"/>
          <w:szCs w:val="28"/>
          <w:rtl/>
          <w:lang w:bidi="ar-DZ"/>
        </w:rPr>
      </w:pPr>
      <w:r w:rsidRPr="000D781B">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إيهاب عبد السلام محمود. </w:t>
      </w:r>
      <w:r>
        <w:rPr>
          <w:rFonts w:cs="Traditional Arabic" w:hint="cs"/>
          <w:b/>
          <w:bCs/>
          <w:i/>
          <w:iCs/>
          <w:sz w:val="26"/>
          <w:szCs w:val="26"/>
          <w:rtl/>
        </w:rPr>
        <w:t>مرجع سبق ذكره</w:t>
      </w:r>
      <w:r>
        <w:rPr>
          <w:rFonts w:cs="Traditional Arabic" w:hint="cs"/>
          <w:b/>
          <w:bCs/>
          <w:sz w:val="24"/>
          <w:szCs w:val="24"/>
          <w:rtl/>
        </w:rPr>
        <w:t xml:space="preserve">. </w:t>
      </w:r>
      <w:r w:rsidRPr="0075585A">
        <w:rPr>
          <w:rFonts w:cs="Traditional Arabic" w:hint="cs"/>
          <w:b/>
          <w:bCs/>
          <w:sz w:val="24"/>
          <w:szCs w:val="24"/>
          <w:rtl/>
        </w:rPr>
        <w:t xml:space="preserve">ص </w:t>
      </w:r>
      <w:r>
        <w:rPr>
          <w:rFonts w:cs="Traditional Arabic" w:hint="cs"/>
          <w:b/>
          <w:bCs/>
          <w:sz w:val="24"/>
          <w:szCs w:val="24"/>
          <w:rtl/>
        </w:rPr>
        <w:t>205.</w:t>
      </w:r>
    </w:p>
  </w:footnote>
  <w:footnote w:id="69">
    <w:p w:rsidR="00DC1BE4" w:rsidRPr="00D96D37" w:rsidRDefault="00DC1BE4" w:rsidP="001E567E">
      <w:pPr>
        <w:bidi/>
        <w:spacing w:line="240" w:lineRule="auto"/>
        <w:jc w:val="both"/>
        <w:rPr>
          <w:rFonts w:asciiTheme="majorBidi" w:hAnsiTheme="majorBidi" w:cstheme="majorBidi"/>
          <w:sz w:val="32"/>
          <w:szCs w:val="32"/>
          <w:rtl/>
          <w:lang w:bidi="ar-DZ"/>
        </w:rPr>
      </w:pPr>
      <w:r w:rsidRPr="00D96D37">
        <w:rPr>
          <w:rStyle w:val="Appelnotedebasdep"/>
          <w:b/>
          <w:bCs/>
          <w:szCs w:val="28"/>
        </w:rPr>
        <w:footnoteRef/>
      </w:r>
      <w:r>
        <w:rPr>
          <w:rFonts w:cs="Traditional Arabic" w:hint="cs"/>
          <w:b/>
          <w:bCs/>
          <w:sz w:val="24"/>
          <w:szCs w:val="24"/>
          <w:rtl/>
        </w:rPr>
        <w:t xml:space="preserve">وزارة التعليم العالي والبحث العلمي. </w:t>
      </w:r>
      <w:r>
        <w:rPr>
          <w:rFonts w:cs="Traditional Arabic" w:hint="cs"/>
          <w:b/>
          <w:bCs/>
          <w:i/>
          <w:iCs/>
          <w:sz w:val="26"/>
          <w:szCs w:val="26"/>
          <w:rtl/>
        </w:rPr>
        <w:t>التعليم العالي والبحث العلمي في الجزائر 50 سنة في خدمة التنمية 1962-2012</w:t>
      </w:r>
      <w:r w:rsidRPr="00D024B4">
        <w:rPr>
          <w:rFonts w:cs="Traditional Arabic" w:hint="cs"/>
          <w:b/>
          <w:bCs/>
          <w:sz w:val="24"/>
          <w:szCs w:val="24"/>
          <w:rtl/>
        </w:rPr>
        <w:t>.</w:t>
      </w:r>
      <w:r>
        <w:rPr>
          <w:rFonts w:cs="Traditional Arabic" w:hint="cs"/>
          <w:b/>
          <w:bCs/>
          <w:sz w:val="24"/>
          <w:szCs w:val="24"/>
          <w:rtl/>
        </w:rPr>
        <w:t xml:space="preserve"> ص 18</w:t>
      </w:r>
      <w:r w:rsidRPr="0075585A">
        <w:rPr>
          <w:rFonts w:cs="Traditional Arabic" w:hint="cs"/>
          <w:b/>
          <w:bCs/>
          <w:sz w:val="24"/>
          <w:szCs w:val="24"/>
          <w:rtl/>
        </w:rPr>
        <w:t>.</w:t>
      </w:r>
    </w:p>
  </w:footnote>
  <w:footnote w:id="70">
    <w:p w:rsidR="00DC1BE4" w:rsidRPr="004E6E8A" w:rsidRDefault="00DC1BE4" w:rsidP="001E567E">
      <w:pPr>
        <w:bidi/>
        <w:spacing w:line="240" w:lineRule="auto"/>
        <w:ind w:hanging="2"/>
        <w:jc w:val="both"/>
        <w:rPr>
          <w:rFonts w:asciiTheme="majorBidi" w:hAnsiTheme="majorBidi" w:cstheme="majorBidi"/>
          <w:sz w:val="32"/>
          <w:szCs w:val="32"/>
          <w:rtl/>
          <w:lang w:bidi="ar-DZ"/>
        </w:rPr>
      </w:pPr>
      <w:r w:rsidRPr="005304D9">
        <w:rPr>
          <w:rStyle w:val="Appelnotedebasdep"/>
          <w:b/>
          <w:bCs/>
          <w:szCs w:val="28"/>
        </w:rPr>
        <w:footnoteRef/>
      </w:r>
      <w:r>
        <w:rPr>
          <w:rFonts w:cs="Traditional Arabic" w:hint="cs"/>
          <w:b/>
          <w:bCs/>
          <w:szCs w:val="28"/>
          <w:rtl/>
        </w:rPr>
        <w:t xml:space="preserve"> </w:t>
      </w:r>
      <w:r>
        <w:rPr>
          <w:rFonts w:cs="Traditional Arabic" w:hint="cs"/>
          <w:b/>
          <w:bCs/>
          <w:sz w:val="24"/>
          <w:szCs w:val="24"/>
          <w:rtl/>
        </w:rPr>
        <w:t xml:space="preserve"> </w:t>
      </w:r>
      <w:r>
        <w:rPr>
          <w:rFonts w:cs="Traditional Arabic" w:hint="cs"/>
          <w:b/>
          <w:bCs/>
          <w:i/>
          <w:iCs/>
          <w:sz w:val="26"/>
          <w:szCs w:val="26"/>
          <w:rtl/>
        </w:rPr>
        <w:t>نفس المرجع</w:t>
      </w:r>
      <w:r>
        <w:rPr>
          <w:rFonts w:cs="Traditional Arabic" w:hint="cs"/>
          <w:b/>
          <w:bCs/>
          <w:sz w:val="24"/>
          <w:szCs w:val="24"/>
          <w:rtl/>
        </w:rPr>
        <w:t>. ص 18.</w:t>
      </w:r>
    </w:p>
  </w:footnote>
  <w:footnote w:id="71">
    <w:p w:rsidR="00DC1BE4" w:rsidRPr="00B2037D" w:rsidRDefault="00DC1BE4" w:rsidP="001E567E">
      <w:pPr>
        <w:pStyle w:val="Notedebasdepage"/>
        <w:bidi/>
        <w:jc w:val="both"/>
        <w:rPr>
          <w:b/>
          <w:bCs/>
          <w:sz w:val="28"/>
          <w:szCs w:val="28"/>
          <w:rtl/>
          <w:lang w:bidi="ar-DZ"/>
        </w:rPr>
      </w:pPr>
      <w:r w:rsidRPr="00B2037D">
        <w:rPr>
          <w:rStyle w:val="Appelnotedebasdep"/>
          <w:b/>
          <w:bCs/>
          <w:sz w:val="28"/>
          <w:szCs w:val="28"/>
        </w:rPr>
        <w:footnoteRef/>
      </w:r>
      <w:r>
        <w:rPr>
          <w:rFonts w:cs="Traditional Arabic" w:hint="cs"/>
          <w:b/>
          <w:bCs/>
          <w:sz w:val="28"/>
          <w:szCs w:val="28"/>
          <w:rtl/>
        </w:rPr>
        <w:t xml:space="preserve"> </w:t>
      </w:r>
      <w:r>
        <w:rPr>
          <w:rFonts w:cs="Traditional Arabic" w:hint="cs"/>
          <w:b/>
          <w:bCs/>
          <w:i/>
          <w:iCs/>
          <w:sz w:val="26"/>
          <w:szCs w:val="26"/>
          <w:rtl/>
        </w:rPr>
        <w:t>نفس المرجع.</w:t>
      </w:r>
    </w:p>
  </w:footnote>
  <w:footnote w:id="72">
    <w:p w:rsidR="00DC1BE4" w:rsidRPr="00E3498F" w:rsidRDefault="00DC1BE4" w:rsidP="001E567E">
      <w:pPr>
        <w:pStyle w:val="Notedebasdepage"/>
        <w:bidi/>
        <w:jc w:val="both"/>
        <w:rPr>
          <w:b/>
          <w:bCs/>
          <w:sz w:val="28"/>
          <w:szCs w:val="28"/>
          <w:rtl/>
          <w:lang w:bidi="ar-DZ"/>
        </w:rPr>
      </w:pPr>
      <w:r w:rsidRPr="00E3498F">
        <w:rPr>
          <w:rStyle w:val="Appelnotedebasdep"/>
          <w:b/>
          <w:bCs/>
          <w:sz w:val="28"/>
          <w:szCs w:val="28"/>
        </w:rPr>
        <w:footnoteRef/>
      </w:r>
      <w:r>
        <w:rPr>
          <w:rFonts w:cs="Traditional Arabic" w:hint="cs"/>
          <w:b/>
          <w:bCs/>
          <w:sz w:val="24"/>
          <w:szCs w:val="24"/>
          <w:rtl/>
        </w:rPr>
        <w:t xml:space="preserve"> رابح تركي. </w:t>
      </w:r>
      <w:r>
        <w:rPr>
          <w:rFonts w:cs="Traditional Arabic" w:hint="cs"/>
          <w:b/>
          <w:bCs/>
          <w:i/>
          <w:iCs/>
          <w:sz w:val="26"/>
          <w:szCs w:val="26"/>
          <w:rtl/>
        </w:rPr>
        <w:t>تطوير التعليم الجامعي في الجزائر وفق سياسة التوازن الجهوي</w:t>
      </w:r>
      <w:r w:rsidRPr="005B3CAF">
        <w:rPr>
          <w:rFonts w:cs="Traditional Arabic" w:hint="cs"/>
          <w:b/>
          <w:bCs/>
          <w:sz w:val="24"/>
          <w:szCs w:val="24"/>
          <w:rtl/>
        </w:rPr>
        <w:t>.</w:t>
      </w:r>
      <w:r>
        <w:rPr>
          <w:rFonts w:cs="Traditional Arabic" w:hint="cs"/>
          <w:b/>
          <w:bCs/>
          <w:sz w:val="24"/>
          <w:szCs w:val="24"/>
          <w:rtl/>
        </w:rPr>
        <w:t xml:space="preserve"> مجلة الثقافة. العدد 78، نوفمبر ديسمبر 1983، وزارة الثقافة بالجزائر، المؤسسة الوطنية للفنون المطبعية وحدة الطبع المتعددة، الجزائر، 1984</w:t>
      </w:r>
      <w:r w:rsidRPr="0075585A">
        <w:rPr>
          <w:rFonts w:cs="Traditional Arabic" w:hint="cs"/>
          <w:b/>
          <w:bCs/>
          <w:sz w:val="24"/>
          <w:szCs w:val="24"/>
          <w:rtl/>
        </w:rPr>
        <w:t>،</w:t>
      </w:r>
      <w:r>
        <w:rPr>
          <w:rFonts w:cs="Traditional Arabic" w:hint="cs"/>
          <w:b/>
          <w:bCs/>
          <w:sz w:val="24"/>
          <w:szCs w:val="24"/>
          <w:rtl/>
        </w:rPr>
        <w:t xml:space="preserve"> ص 107.</w:t>
      </w:r>
    </w:p>
  </w:footnote>
  <w:footnote w:id="73">
    <w:p w:rsidR="00DC1BE4" w:rsidRPr="005E0F71" w:rsidRDefault="00DC1BE4" w:rsidP="001E567E">
      <w:pPr>
        <w:pStyle w:val="Notedebasdepage"/>
        <w:bidi/>
        <w:jc w:val="both"/>
        <w:rPr>
          <w:b/>
          <w:bCs/>
          <w:sz w:val="28"/>
          <w:szCs w:val="28"/>
          <w:rtl/>
          <w:lang w:bidi="ar-DZ"/>
        </w:rPr>
      </w:pPr>
      <w:r w:rsidRPr="005E0F71">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 </w:t>
      </w:r>
      <w:r>
        <w:rPr>
          <w:rFonts w:cs="Traditional Arabic" w:hint="cs"/>
          <w:b/>
          <w:bCs/>
          <w:i/>
          <w:iCs/>
          <w:sz w:val="26"/>
          <w:szCs w:val="26"/>
          <w:rtl/>
        </w:rPr>
        <w:t xml:space="preserve">الجمهورية الجزائرية الديمقراطية الشعبية، دستور 1963. </w:t>
      </w:r>
    </w:p>
  </w:footnote>
  <w:footnote w:id="74">
    <w:p w:rsidR="00DC1BE4" w:rsidRDefault="00DC1BE4" w:rsidP="001E567E">
      <w:pPr>
        <w:pStyle w:val="Notedebasdepage"/>
        <w:bidi/>
        <w:jc w:val="both"/>
        <w:rPr>
          <w:rtl/>
          <w:lang w:bidi="ar-DZ"/>
        </w:rPr>
      </w:pPr>
      <w:r w:rsidRPr="005E0F71">
        <w:rPr>
          <w:rStyle w:val="Appelnotedebasdep"/>
          <w:b/>
          <w:bCs/>
          <w:sz w:val="28"/>
          <w:szCs w:val="28"/>
        </w:rPr>
        <w:footnoteRef/>
      </w:r>
      <w:r>
        <w:rPr>
          <w:rFonts w:cs="Traditional Arabic" w:hint="cs"/>
          <w:b/>
          <w:bCs/>
          <w:sz w:val="28"/>
          <w:szCs w:val="28"/>
          <w:rtl/>
        </w:rPr>
        <w:t xml:space="preserve"> </w:t>
      </w:r>
      <w:r>
        <w:rPr>
          <w:rFonts w:cs="Traditional Arabic" w:hint="cs"/>
          <w:b/>
          <w:bCs/>
          <w:i/>
          <w:iCs/>
          <w:sz w:val="26"/>
          <w:szCs w:val="26"/>
          <w:rtl/>
        </w:rPr>
        <w:t>نفس المرجع.</w:t>
      </w:r>
    </w:p>
  </w:footnote>
  <w:footnote w:id="75">
    <w:p w:rsidR="00DC1BE4" w:rsidRPr="004068A2" w:rsidRDefault="00DC1BE4" w:rsidP="001E567E">
      <w:pPr>
        <w:pStyle w:val="Notedebasdepage"/>
        <w:bidi/>
        <w:jc w:val="both"/>
        <w:rPr>
          <w:b/>
          <w:bCs/>
          <w:sz w:val="28"/>
          <w:szCs w:val="28"/>
          <w:rtl/>
          <w:lang w:bidi="ar-DZ"/>
        </w:rPr>
      </w:pPr>
      <w:r w:rsidRPr="004068A2">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وزارة التعليم العالي والبحث العلمي. </w:t>
      </w:r>
      <w:r>
        <w:rPr>
          <w:rFonts w:cs="Traditional Arabic" w:hint="cs"/>
          <w:b/>
          <w:bCs/>
          <w:i/>
          <w:iCs/>
          <w:sz w:val="26"/>
          <w:szCs w:val="26"/>
          <w:rtl/>
        </w:rPr>
        <w:t>مرجع سبق ذكره</w:t>
      </w:r>
      <w:r w:rsidRPr="00D024B4">
        <w:rPr>
          <w:rFonts w:cs="Traditional Arabic" w:hint="cs"/>
          <w:b/>
          <w:bCs/>
          <w:sz w:val="24"/>
          <w:szCs w:val="24"/>
          <w:rtl/>
        </w:rPr>
        <w:t>.</w:t>
      </w:r>
      <w:r>
        <w:rPr>
          <w:rFonts w:cs="Traditional Arabic" w:hint="cs"/>
          <w:b/>
          <w:bCs/>
          <w:sz w:val="24"/>
          <w:szCs w:val="24"/>
          <w:rtl/>
        </w:rPr>
        <w:t xml:space="preserve"> ص 26</w:t>
      </w:r>
      <w:r w:rsidRPr="0075585A">
        <w:rPr>
          <w:rFonts w:cs="Traditional Arabic" w:hint="cs"/>
          <w:b/>
          <w:bCs/>
          <w:sz w:val="24"/>
          <w:szCs w:val="24"/>
          <w:rtl/>
        </w:rPr>
        <w:t>.</w:t>
      </w:r>
    </w:p>
  </w:footnote>
  <w:footnote w:id="76">
    <w:p w:rsidR="00DC1BE4" w:rsidRPr="00144C1D" w:rsidRDefault="00DC1BE4" w:rsidP="001E567E">
      <w:pPr>
        <w:bidi/>
        <w:spacing w:line="240" w:lineRule="auto"/>
        <w:ind w:left="360" w:hanging="362"/>
        <w:jc w:val="both"/>
        <w:rPr>
          <w:b/>
          <w:bCs/>
          <w:szCs w:val="28"/>
          <w:rtl/>
          <w:lang w:bidi="ar-DZ"/>
        </w:rPr>
      </w:pPr>
      <w:r w:rsidRPr="00144C1D">
        <w:rPr>
          <w:rStyle w:val="Appelnotedebasdep"/>
          <w:b/>
          <w:bCs/>
          <w:szCs w:val="28"/>
        </w:rPr>
        <w:footnoteRef/>
      </w:r>
      <w:r>
        <w:rPr>
          <w:rFonts w:hint="cs"/>
          <w:b/>
          <w:bCs/>
          <w:szCs w:val="28"/>
          <w:rtl/>
        </w:rPr>
        <w:t xml:space="preserve"> </w:t>
      </w:r>
      <w:r>
        <w:rPr>
          <w:rFonts w:cs="Traditional Arabic" w:hint="cs"/>
          <w:b/>
          <w:bCs/>
          <w:i/>
          <w:iCs/>
          <w:sz w:val="26"/>
          <w:szCs w:val="26"/>
          <w:rtl/>
        </w:rPr>
        <w:t xml:space="preserve">نفس المرجع. </w:t>
      </w:r>
      <w:r w:rsidRPr="00144C1D">
        <w:rPr>
          <w:rFonts w:cs="Traditional Arabic" w:hint="cs"/>
          <w:b/>
          <w:bCs/>
          <w:sz w:val="26"/>
          <w:szCs w:val="26"/>
          <w:rtl/>
        </w:rPr>
        <w:t>ص 27</w:t>
      </w:r>
      <w:r>
        <w:rPr>
          <w:rFonts w:cs="Traditional Arabic" w:hint="cs"/>
          <w:b/>
          <w:bCs/>
          <w:i/>
          <w:iCs/>
          <w:sz w:val="26"/>
          <w:szCs w:val="26"/>
          <w:rtl/>
        </w:rPr>
        <w:t>.</w:t>
      </w:r>
    </w:p>
  </w:footnote>
  <w:footnote w:id="77">
    <w:p w:rsidR="00DC1BE4" w:rsidRPr="00F71C7F" w:rsidRDefault="00DC1BE4" w:rsidP="001E567E">
      <w:pPr>
        <w:bidi/>
        <w:spacing w:line="240" w:lineRule="auto"/>
        <w:ind w:left="-2"/>
        <w:jc w:val="both"/>
        <w:rPr>
          <w:rFonts w:asciiTheme="majorBidi" w:hAnsiTheme="majorBidi" w:cstheme="majorBidi"/>
          <w:sz w:val="32"/>
          <w:szCs w:val="32"/>
          <w:rtl/>
          <w:lang w:bidi="ar-DZ"/>
        </w:rPr>
      </w:pPr>
      <w:r w:rsidRPr="00F71C7F">
        <w:rPr>
          <w:rStyle w:val="Appelnotedebasdep"/>
          <w:b/>
          <w:bCs/>
          <w:szCs w:val="28"/>
        </w:rPr>
        <w:footnoteRef/>
      </w:r>
      <w:r w:rsidRPr="00F71C7F">
        <w:rPr>
          <w:b/>
          <w:bCs/>
          <w:szCs w:val="28"/>
        </w:rPr>
        <w:t xml:space="preserve"> </w:t>
      </w:r>
      <w:r>
        <w:rPr>
          <w:rFonts w:hint="cs"/>
          <w:b/>
          <w:bCs/>
          <w:szCs w:val="28"/>
          <w:rtl/>
        </w:rPr>
        <w:t xml:space="preserve"> </w:t>
      </w:r>
      <w:r>
        <w:rPr>
          <w:rFonts w:cs="Traditional Arabic" w:hint="cs"/>
          <w:b/>
          <w:bCs/>
          <w:i/>
          <w:iCs/>
          <w:sz w:val="26"/>
          <w:szCs w:val="26"/>
          <w:rtl/>
        </w:rPr>
        <w:t xml:space="preserve">نفس المرجع. </w:t>
      </w:r>
      <w:r w:rsidRPr="00314439">
        <w:rPr>
          <w:rFonts w:cs="Traditional Arabic" w:hint="cs"/>
          <w:b/>
          <w:bCs/>
          <w:sz w:val="26"/>
          <w:szCs w:val="26"/>
          <w:rtl/>
        </w:rPr>
        <w:t>ص 28.</w:t>
      </w:r>
    </w:p>
  </w:footnote>
  <w:footnote w:id="78">
    <w:p w:rsidR="00DC1BE4" w:rsidRPr="009F6BF0" w:rsidRDefault="00DC1BE4" w:rsidP="001E567E">
      <w:pPr>
        <w:pStyle w:val="Notedebasdepage"/>
        <w:bidi/>
        <w:jc w:val="both"/>
        <w:rPr>
          <w:b/>
          <w:bCs/>
          <w:sz w:val="28"/>
          <w:szCs w:val="28"/>
          <w:rtl/>
          <w:lang w:bidi="ar-DZ"/>
        </w:rPr>
      </w:pPr>
      <w:r w:rsidRPr="009F6BF0">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رابح تركي. </w:t>
      </w:r>
      <w:r>
        <w:rPr>
          <w:rFonts w:cs="Traditional Arabic" w:hint="cs"/>
          <w:b/>
          <w:bCs/>
          <w:i/>
          <w:iCs/>
          <w:sz w:val="26"/>
          <w:szCs w:val="26"/>
          <w:rtl/>
        </w:rPr>
        <w:t>تطوير التعليم الجامعي في الجزائر وفق سياسة التوازن الجهوي</w:t>
      </w:r>
      <w:r w:rsidRPr="005B3CAF">
        <w:rPr>
          <w:rFonts w:cs="Traditional Arabic" w:hint="cs"/>
          <w:b/>
          <w:bCs/>
          <w:sz w:val="24"/>
          <w:szCs w:val="24"/>
          <w:rtl/>
        </w:rPr>
        <w:t>.</w:t>
      </w:r>
      <w:r>
        <w:rPr>
          <w:rFonts w:cs="Traditional Arabic" w:hint="cs"/>
          <w:b/>
          <w:bCs/>
          <w:sz w:val="24"/>
          <w:szCs w:val="24"/>
          <w:rtl/>
        </w:rPr>
        <w:t xml:space="preserve"> </w:t>
      </w:r>
      <w:r>
        <w:rPr>
          <w:rFonts w:cs="Traditional Arabic" w:hint="cs"/>
          <w:b/>
          <w:bCs/>
          <w:i/>
          <w:iCs/>
          <w:sz w:val="26"/>
          <w:szCs w:val="26"/>
          <w:rtl/>
        </w:rPr>
        <w:t>مرجع سبق ذكره، ص 125.</w:t>
      </w:r>
    </w:p>
  </w:footnote>
  <w:footnote w:id="79">
    <w:p w:rsidR="00DC1BE4" w:rsidRPr="00B42661" w:rsidRDefault="00DC1BE4" w:rsidP="001E567E">
      <w:pPr>
        <w:pStyle w:val="Notedebasdepage"/>
        <w:bidi/>
        <w:jc w:val="both"/>
        <w:rPr>
          <w:b/>
          <w:bCs/>
          <w:sz w:val="28"/>
          <w:szCs w:val="28"/>
          <w:rtl/>
          <w:lang w:bidi="ar-DZ"/>
        </w:rPr>
      </w:pPr>
      <w:r w:rsidRPr="000705C6">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بوحنيفة قوي. </w:t>
      </w:r>
      <w:r>
        <w:rPr>
          <w:rFonts w:cs="Traditional Arabic" w:hint="cs"/>
          <w:b/>
          <w:bCs/>
          <w:i/>
          <w:iCs/>
          <w:sz w:val="26"/>
          <w:szCs w:val="26"/>
          <w:rtl/>
        </w:rPr>
        <w:t>السياسة التعليمية الجامعية: دراسة قانونية سياسية</w:t>
      </w:r>
      <w:r w:rsidRPr="005B3CAF">
        <w:rPr>
          <w:rFonts w:cs="Traditional Arabic" w:hint="cs"/>
          <w:b/>
          <w:bCs/>
          <w:sz w:val="24"/>
          <w:szCs w:val="24"/>
          <w:rtl/>
        </w:rPr>
        <w:t>.</w:t>
      </w:r>
      <w:r>
        <w:rPr>
          <w:rFonts w:cs="Traditional Arabic" w:hint="cs"/>
          <w:b/>
          <w:bCs/>
          <w:sz w:val="24"/>
          <w:szCs w:val="24"/>
          <w:rtl/>
        </w:rPr>
        <w:t xml:space="preserve"> دفاتر السياسة والقانون. العدد 02، مجلة جامعية في القانون والعلوم السياسية، جامعة قاصدي مرباح، ورقلة، الجزائر، 2009</w:t>
      </w:r>
      <w:r w:rsidRPr="0075585A">
        <w:rPr>
          <w:rFonts w:cs="Traditional Arabic" w:hint="cs"/>
          <w:b/>
          <w:bCs/>
          <w:sz w:val="24"/>
          <w:szCs w:val="24"/>
          <w:rtl/>
        </w:rPr>
        <w:t>،</w:t>
      </w:r>
      <w:r>
        <w:rPr>
          <w:rFonts w:cs="Traditional Arabic" w:hint="cs"/>
          <w:b/>
          <w:bCs/>
          <w:sz w:val="24"/>
          <w:szCs w:val="24"/>
          <w:rtl/>
        </w:rPr>
        <w:t xml:space="preserve"> متاحة على الموقع:                                                                        </w:t>
      </w:r>
    </w:p>
    <w:p w:rsidR="00DC1BE4" w:rsidRPr="002A7AFB" w:rsidRDefault="000D1A3A" w:rsidP="001E567E">
      <w:pPr>
        <w:pStyle w:val="Notedebasdepage"/>
        <w:jc w:val="left"/>
        <w:rPr>
          <w:rFonts w:asciiTheme="majorBidi" w:hAnsiTheme="majorBidi" w:cstheme="majorBidi"/>
          <w:b/>
          <w:bCs/>
          <w:sz w:val="22"/>
          <w:szCs w:val="22"/>
          <w:lang w:bidi="ar-DZ"/>
        </w:rPr>
      </w:pPr>
      <w:hyperlink r:id="rId2" w:history="1">
        <w:r w:rsidR="00DC1BE4" w:rsidRPr="002A7AFB">
          <w:rPr>
            <w:rStyle w:val="Lienhypertexte"/>
            <w:rFonts w:asciiTheme="majorBidi" w:hAnsiTheme="majorBidi" w:cstheme="majorBidi"/>
            <w:b/>
            <w:bCs/>
            <w:color w:val="auto"/>
            <w:sz w:val="22"/>
            <w:szCs w:val="22"/>
            <w:lang w:bidi="ar-DZ"/>
          </w:rPr>
          <w:t>http://revues.univ-ouargla.dz/index.php/numero-02-2009-dafatir/544-2013-05-02-11-25-56.html</w:t>
        </w:r>
      </w:hyperlink>
      <w:r w:rsidR="00DC1BE4" w:rsidRPr="002A7AFB">
        <w:rPr>
          <w:rFonts w:asciiTheme="majorBidi" w:hAnsiTheme="majorBidi" w:cstheme="majorBidi" w:hint="cs"/>
          <w:b/>
          <w:bCs/>
          <w:sz w:val="22"/>
          <w:szCs w:val="22"/>
          <w:rtl/>
          <w:lang w:bidi="ar-DZ"/>
        </w:rPr>
        <w:t xml:space="preserve"> </w:t>
      </w:r>
    </w:p>
  </w:footnote>
  <w:footnote w:id="80">
    <w:p w:rsidR="00DC1BE4" w:rsidRPr="00384838" w:rsidRDefault="00DC1BE4" w:rsidP="001E567E">
      <w:pPr>
        <w:pStyle w:val="Notedebasdepage"/>
        <w:bidi/>
        <w:jc w:val="both"/>
        <w:rPr>
          <w:b/>
          <w:bCs/>
          <w:sz w:val="28"/>
          <w:szCs w:val="28"/>
          <w:rtl/>
          <w:lang w:bidi="ar-DZ"/>
        </w:rPr>
      </w:pPr>
      <w:r w:rsidRPr="00384838">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الجريدة الرسمية للجمهورية الجزائرية الديمقراطية الشعبية. </w:t>
      </w:r>
      <w:r>
        <w:rPr>
          <w:rFonts w:cs="Traditional Arabic" w:hint="cs"/>
          <w:b/>
          <w:bCs/>
          <w:i/>
          <w:iCs/>
          <w:sz w:val="26"/>
          <w:szCs w:val="26"/>
          <w:rtl/>
        </w:rPr>
        <w:t>المرسوم التنفيذي رقم 65-119 المؤرخ في 13 أبريل سنة 1965.</w:t>
      </w:r>
      <w:r>
        <w:rPr>
          <w:rFonts w:cs="Traditional Arabic" w:hint="cs"/>
          <w:b/>
          <w:bCs/>
          <w:sz w:val="24"/>
          <w:szCs w:val="24"/>
          <w:rtl/>
        </w:rPr>
        <w:t xml:space="preserve"> العدد 36، 27/04/1965</w:t>
      </w:r>
      <w:r w:rsidRPr="0075585A">
        <w:rPr>
          <w:rFonts w:cs="Traditional Arabic" w:hint="cs"/>
          <w:b/>
          <w:bCs/>
          <w:sz w:val="24"/>
          <w:szCs w:val="24"/>
          <w:rtl/>
        </w:rPr>
        <w:t>،</w:t>
      </w:r>
      <w:r>
        <w:rPr>
          <w:rFonts w:cs="Traditional Arabic" w:hint="cs"/>
          <w:b/>
          <w:bCs/>
          <w:sz w:val="24"/>
          <w:szCs w:val="24"/>
          <w:rtl/>
        </w:rPr>
        <w:t xml:space="preserve"> ص 484.</w:t>
      </w:r>
    </w:p>
  </w:footnote>
  <w:footnote w:id="81">
    <w:p w:rsidR="00DC1BE4" w:rsidRPr="00642842" w:rsidRDefault="00DC1BE4" w:rsidP="001E567E">
      <w:pPr>
        <w:pStyle w:val="Notedebasdepage"/>
        <w:bidi/>
        <w:jc w:val="both"/>
        <w:rPr>
          <w:b/>
          <w:bCs/>
          <w:sz w:val="28"/>
          <w:szCs w:val="28"/>
          <w:rtl/>
          <w:lang w:bidi="ar-DZ"/>
        </w:rPr>
      </w:pPr>
      <w:r w:rsidRPr="00642842">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الجريدة الرسمية للجمهورية الجزائرية الديمقراطية الشعبية. </w:t>
      </w:r>
      <w:r>
        <w:rPr>
          <w:rFonts w:cs="Traditional Arabic" w:hint="cs"/>
          <w:b/>
          <w:bCs/>
          <w:i/>
          <w:iCs/>
          <w:sz w:val="26"/>
          <w:szCs w:val="26"/>
          <w:rtl/>
        </w:rPr>
        <w:t>المرسوم التنفيذي رقم 65-208 المؤرخ في 12 غشت سنة 1965.</w:t>
      </w:r>
      <w:r>
        <w:rPr>
          <w:rFonts w:cs="Traditional Arabic" w:hint="cs"/>
          <w:b/>
          <w:bCs/>
          <w:sz w:val="24"/>
          <w:szCs w:val="24"/>
          <w:rtl/>
        </w:rPr>
        <w:t xml:space="preserve"> العدد 71، 27/08/1965</w:t>
      </w:r>
      <w:r w:rsidRPr="0075585A">
        <w:rPr>
          <w:rFonts w:cs="Traditional Arabic" w:hint="cs"/>
          <w:b/>
          <w:bCs/>
          <w:sz w:val="24"/>
          <w:szCs w:val="24"/>
          <w:rtl/>
        </w:rPr>
        <w:t>،</w:t>
      </w:r>
      <w:r>
        <w:rPr>
          <w:rFonts w:cs="Traditional Arabic" w:hint="cs"/>
          <w:b/>
          <w:bCs/>
          <w:sz w:val="24"/>
          <w:szCs w:val="24"/>
          <w:rtl/>
        </w:rPr>
        <w:t xml:space="preserve"> ص 1012.</w:t>
      </w:r>
    </w:p>
  </w:footnote>
  <w:footnote w:id="82">
    <w:p w:rsidR="00DC1BE4" w:rsidRPr="00642842" w:rsidRDefault="00DC1BE4" w:rsidP="001E567E">
      <w:pPr>
        <w:pStyle w:val="Notedebasdepage"/>
        <w:bidi/>
        <w:jc w:val="left"/>
        <w:rPr>
          <w:b/>
          <w:bCs/>
          <w:sz w:val="28"/>
          <w:szCs w:val="28"/>
          <w:rtl/>
          <w:lang w:bidi="ar-DZ"/>
        </w:rPr>
      </w:pPr>
      <w:r w:rsidRPr="00642842">
        <w:rPr>
          <w:rStyle w:val="Appelnotedebasdep"/>
          <w:b/>
          <w:bCs/>
          <w:sz w:val="28"/>
          <w:szCs w:val="28"/>
        </w:rPr>
        <w:footnoteRef/>
      </w:r>
      <w:r>
        <w:rPr>
          <w:rFonts w:cs="Traditional Arabic" w:hint="cs"/>
          <w:b/>
          <w:bCs/>
          <w:sz w:val="28"/>
          <w:szCs w:val="28"/>
          <w:rtl/>
        </w:rPr>
        <w:t xml:space="preserve"> </w:t>
      </w:r>
      <w:r>
        <w:rPr>
          <w:rFonts w:cs="Traditional Arabic" w:hint="cs"/>
          <w:b/>
          <w:bCs/>
          <w:i/>
          <w:iCs/>
          <w:sz w:val="26"/>
          <w:szCs w:val="26"/>
          <w:rtl/>
        </w:rPr>
        <w:t>نفس المرجع السابق.</w:t>
      </w:r>
    </w:p>
  </w:footnote>
  <w:footnote w:id="83">
    <w:p w:rsidR="00DC1BE4" w:rsidRPr="0076530B" w:rsidRDefault="00DC1BE4" w:rsidP="001E567E">
      <w:pPr>
        <w:pStyle w:val="Notedebasdepage"/>
        <w:bidi/>
        <w:jc w:val="both"/>
        <w:rPr>
          <w:b/>
          <w:bCs/>
          <w:sz w:val="28"/>
          <w:szCs w:val="28"/>
          <w:rtl/>
          <w:lang w:bidi="ar-DZ"/>
        </w:rPr>
      </w:pPr>
      <w:r w:rsidRPr="0076530B">
        <w:rPr>
          <w:rStyle w:val="Appelnotedebasdep"/>
          <w:b/>
          <w:bCs/>
          <w:sz w:val="28"/>
          <w:szCs w:val="28"/>
        </w:rPr>
        <w:sym w:font="Symbol" w:char="F02A"/>
      </w:r>
      <w:r>
        <w:rPr>
          <w:rFonts w:cs="Traditional Arabic" w:hint="cs"/>
          <w:b/>
          <w:bCs/>
          <w:sz w:val="28"/>
          <w:szCs w:val="28"/>
          <w:rtl/>
        </w:rPr>
        <w:t xml:space="preserve"> </w:t>
      </w:r>
      <w:r>
        <w:rPr>
          <w:rFonts w:cs="Traditional Arabic" w:hint="cs"/>
          <w:b/>
          <w:bCs/>
          <w:sz w:val="24"/>
          <w:szCs w:val="24"/>
          <w:rtl/>
        </w:rPr>
        <w:t xml:space="preserve"> </w:t>
      </w:r>
      <w:r>
        <w:rPr>
          <w:rFonts w:cs="Traditional Arabic" w:hint="cs"/>
          <w:b/>
          <w:bCs/>
          <w:i/>
          <w:iCs/>
          <w:sz w:val="26"/>
          <w:szCs w:val="26"/>
          <w:rtl/>
        </w:rPr>
        <w:t>يمكن الرجوع إلى المرسوم رقم 67-185 المؤرخ في 14 سبتمبر 1967، العدد 79، 26/09/1967، ص1218.</w:t>
      </w:r>
    </w:p>
  </w:footnote>
  <w:footnote w:id="84">
    <w:p w:rsidR="00DC1BE4" w:rsidRPr="00350471" w:rsidRDefault="00DC1BE4" w:rsidP="001E567E">
      <w:pPr>
        <w:pStyle w:val="Notedebasdepage"/>
        <w:bidi/>
        <w:jc w:val="both"/>
        <w:rPr>
          <w:b/>
          <w:bCs/>
          <w:sz w:val="28"/>
          <w:szCs w:val="28"/>
          <w:rtl/>
          <w:lang w:bidi="ar-DZ"/>
        </w:rPr>
      </w:pPr>
      <w:r w:rsidRPr="00350471">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الجريدة الرسمية للجمهورية الجزائرية الديمقراطية الشعبية. </w:t>
      </w:r>
      <w:r>
        <w:rPr>
          <w:rFonts w:cs="Traditional Arabic" w:hint="cs"/>
          <w:b/>
          <w:bCs/>
          <w:i/>
          <w:iCs/>
          <w:sz w:val="26"/>
          <w:szCs w:val="26"/>
          <w:rtl/>
        </w:rPr>
        <w:t>المرسوم</w:t>
      </w:r>
      <w:r>
        <w:rPr>
          <w:rFonts w:cs="Traditional Arabic" w:hint="cs"/>
          <w:b/>
          <w:bCs/>
          <w:i/>
          <w:iCs/>
          <w:sz w:val="26"/>
          <w:szCs w:val="26"/>
        </w:rPr>
        <w:t xml:space="preserve"> </w:t>
      </w:r>
      <w:r>
        <w:rPr>
          <w:rFonts w:cs="Traditional Arabic" w:hint="cs"/>
          <w:b/>
          <w:bCs/>
          <w:i/>
          <w:iCs/>
          <w:sz w:val="26"/>
          <w:szCs w:val="26"/>
          <w:rtl/>
        </w:rPr>
        <w:t>رقم 67-181 المؤرخ في 31 غشت سنة 1967.</w:t>
      </w:r>
      <w:r>
        <w:rPr>
          <w:rFonts w:cs="Traditional Arabic" w:hint="cs"/>
          <w:b/>
          <w:bCs/>
          <w:sz w:val="24"/>
          <w:szCs w:val="24"/>
          <w:rtl/>
        </w:rPr>
        <w:t xml:space="preserve"> العدد 77، 19/09/1967</w:t>
      </w:r>
      <w:r w:rsidRPr="0075585A">
        <w:rPr>
          <w:rFonts w:cs="Traditional Arabic" w:hint="cs"/>
          <w:b/>
          <w:bCs/>
          <w:sz w:val="24"/>
          <w:szCs w:val="24"/>
          <w:rtl/>
        </w:rPr>
        <w:t>،</w:t>
      </w:r>
      <w:r>
        <w:rPr>
          <w:rFonts w:cs="Traditional Arabic" w:hint="cs"/>
          <w:b/>
          <w:bCs/>
          <w:sz w:val="24"/>
          <w:szCs w:val="24"/>
          <w:rtl/>
        </w:rPr>
        <w:t xml:space="preserve"> ص 1199.</w:t>
      </w:r>
    </w:p>
  </w:footnote>
  <w:footnote w:id="85">
    <w:p w:rsidR="00DC1BE4" w:rsidRPr="00977F98" w:rsidRDefault="00DC1BE4" w:rsidP="001E567E">
      <w:pPr>
        <w:pStyle w:val="Notedebasdepage"/>
        <w:bidi/>
        <w:jc w:val="both"/>
        <w:rPr>
          <w:b/>
          <w:bCs/>
          <w:sz w:val="28"/>
          <w:szCs w:val="28"/>
          <w:rtl/>
          <w:lang w:bidi="ar-DZ"/>
        </w:rPr>
      </w:pPr>
      <w:r w:rsidRPr="00977F98">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الجريدة الرسمية للجمهورية الجزائرية الديمقراطية الشعبية. </w:t>
      </w:r>
      <w:r>
        <w:rPr>
          <w:rFonts w:cs="Traditional Arabic" w:hint="cs"/>
          <w:b/>
          <w:bCs/>
          <w:i/>
          <w:iCs/>
          <w:sz w:val="26"/>
          <w:szCs w:val="26"/>
          <w:rtl/>
        </w:rPr>
        <w:t>الأمر رقم 67-279 المؤرخ في 20 ديسمبر سنة 1967.</w:t>
      </w:r>
      <w:r>
        <w:rPr>
          <w:rFonts w:cs="Traditional Arabic" w:hint="cs"/>
          <w:b/>
          <w:bCs/>
          <w:sz w:val="24"/>
          <w:szCs w:val="24"/>
          <w:rtl/>
        </w:rPr>
        <w:t xml:space="preserve"> العدد 105، 26/12/1967</w:t>
      </w:r>
      <w:r w:rsidRPr="0075585A">
        <w:rPr>
          <w:rFonts w:cs="Traditional Arabic" w:hint="cs"/>
          <w:b/>
          <w:bCs/>
          <w:sz w:val="24"/>
          <w:szCs w:val="24"/>
          <w:rtl/>
        </w:rPr>
        <w:t>،</w:t>
      </w:r>
      <w:r>
        <w:rPr>
          <w:rFonts w:cs="Traditional Arabic" w:hint="cs"/>
          <w:b/>
          <w:bCs/>
          <w:sz w:val="24"/>
          <w:szCs w:val="24"/>
          <w:rtl/>
        </w:rPr>
        <w:t xml:space="preserve"> ص 1678.</w:t>
      </w:r>
    </w:p>
  </w:footnote>
  <w:footnote w:id="86">
    <w:p w:rsidR="00DC1BE4" w:rsidRPr="002A0CD7" w:rsidRDefault="00DC1BE4" w:rsidP="001E567E">
      <w:pPr>
        <w:bidi/>
        <w:spacing w:line="240" w:lineRule="auto"/>
        <w:jc w:val="both"/>
        <w:rPr>
          <w:rFonts w:asciiTheme="majorBidi" w:hAnsiTheme="majorBidi" w:cstheme="majorBidi"/>
          <w:sz w:val="32"/>
          <w:szCs w:val="32"/>
          <w:rtl/>
          <w:lang w:bidi="ar-DZ"/>
        </w:rPr>
      </w:pPr>
      <w:r w:rsidRPr="002A0CD7">
        <w:rPr>
          <w:rStyle w:val="Appelnotedebasdep"/>
          <w:b/>
          <w:bCs/>
          <w:szCs w:val="28"/>
        </w:rPr>
        <w:footnoteRef/>
      </w:r>
      <w:r>
        <w:rPr>
          <w:rFonts w:cs="Traditional Arabic" w:hint="cs"/>
          <w:b/>
          <w:bCs/>
          <w:szCs w:val="28"/>
          <w:rtl/>
        </w:rPr>
        <w:t xml:space="preserve"> </w:t>
      </w:r>
      <w:r>
        <w:rPr>
          <w:rFonts w:cs="Traditional Arabic" w:hint="cs"/>
          <w:b/>
          <w:bCs/>
          <w:sz w:val="24"/>
          <w:szCs w:val="24"/>
          <w:rtl/>
        </w:rPr>
        <w:t xml:space="preserve">وزارة التعليم العالي والبحث العلمي. </w:t>
      </w:r>
      <w:r>
        <w:rPr>
          <w:rFonts w:cs="Traditional Arabic" w:hint="cs"/>
          <w:b/>
          <w:bCs/>
          <w:i/>
          <w:iCs/>
          <w:sz w:val="26"/>
          <w:szCs w:val="26"/>
          <w:rtl/>
        </w:rPr>
        <w:t>مرجع سبق ذكره</w:t>
      </w:r>
      <w:r w:rsidRPr="00D024B4">
        <w:rPr>
          <w:rFonts w:cs="Traditional Arabic" w:hint="cs"/>
          <w:b/>
          <w:bCs/>
          <w:sz w:val="24"/>
          <w:szCs w:val="24"/>
          <w:rtl/>
        </w:rPr>
        <w:t>.</w:t>
      </w:r>
      <w:r>
        <w:rPr>
          <w:rFonts w:cs="Traditional Arabic" w:hint="cs"/>
          <w:b/>
          <w:bCs/>
          <w:sz w:val="24"/>
          <w:szCs w:val="24"/>
          <w:rtl/>
        </w:rPr>
        <w:t xml:space="preserve"> ص20.</w:t>
      </w:r>
    </w:p>
  </w:footnote>
  <w:footnote w:id="87">
    <w:p w:rsidR="00DC1BE4" w:rsidRPr="005C0334" w:rsidRDefault="00DC1BE4" w:rsidP="001E567E">
      <w:pPr>
        <w:pStyle w:val="Notedebasdepage"/>
        <w:bidi/>
        <w:jc w:val="both"/>
        <w:rPr>
          <w:b/>
          <w:bCs/>
          <w:sz w:val="28"/>
          <w:szCs w:val="28"/>
          <w:rtl/>
          <w:lang w:bidi="ar-DZ"/>
        </w:rPr>
      </w:pPr>
      <w:r w:rsidRPr="005C0334">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الجريدة الرسمية للجمهورية الجزائرية الديمقراطية الشعبية. </w:t>
      </w:r>
      <w:r>
        <w:rPr>
          <w:rFonts w:cs="Traditional Arabic" w:hint="cs"/>
          <w:b/>
          <w:bCs/>
          <w:i/>
          <w:iCs/>
          <w:sz w:val="26"/>
          <w:szCs w:val="26"/>
          <w:rtl/>
        </w:rPr>
        <w:t>مرسوم رقم 71-35 المؤرخ في 20 يناير سنة 1971.</w:t>
      </w:r>
      <w:r>
        <w:rPr>
          <w:rFonts w:cs="Traditional Arabic" w:hint="cs"/>
          <w:b/>
          <w:bCs/>
          <w:sz w:val="24"/>
          <w:szCs w:val="24"/>
          <w:rtl/>
        </w:rPr>
        <w:t xml:space="preserve"> العدد 07، 22/01/1971</w:t>
      </w:r>
      <w:r w:rsidRPr="0075585A">
        <w:rPr>
          <w:rFonts w:cs="Traditional Arabic" w:hint="cs"/>
          <w:b/>
          <w:bCs/>
          <w:sz w:val="24"/>
          <w:szCs w:val="24"/>
          <w:rtl/>
        </w:rPr>
        <w:t>،</w:t>
      </w:r>
      <w:r>
        <w:rPr>
          <w:rFonts w:cs="Traditional Arabic" w:hint="cs"/>
          <w:b/>
          <w:bCs/>
          <w:sz w:val="24"/>
          <w:szCs w:val="24"/>
          <w:rtl/>
        </w:rPr>
        <w:t xml:space="preserve"> ص 127.</w:t>
      </w:r>
    </w:p>
  </w:footnote>
  <w:footnote w:id="88">
    <w:p w:rsidR="00DC1BE4" w:rsidRPr="00BF03A5" w:rsidRDefault="00DC1BE4" w:rsidP="001E567E">
      <w:pPr>
        <w:pStyle w:val="Notedebasdepage"/>
        <w:bidi/>
        <w:jc w:val="both"/>
        <w:rPr>
          <w:b/>
          <w:bCs/>
          <w:sz w:val="28"/>
          <w:szCs w:val="28"/>
          <w:rtl/>
          <w:lang w:bidi="ar-DZ"/>
        </w:rPr>
      </w:pPr>
      <w:r w:rsidRPr="00BF03A5">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وزارة التعليم العالي والبحث العلمي. </w:t>
      </w:r>
      <w:r>
        <w:rPr>
          <w:rFonts w:cs="Traditional Arabic" w:hint="cs"/>
          <w:b/>
          <w:bCs/>
          <w:i/>
          <w:iCs/>
          <w:sz w:val="26"/>
          <w:szCs w:val="26"/>
          <w:rtl/>
        </w:rPr>
        <w:t>مرجع سبق ذكره</w:t>
      </w:r>
      <w:r w:rsidRPr="00D024B4">
        <w:rPr>
          <w:rFonts w:cs="Traditional Arabic" w:hint="cs"/>
          <w:b/>
          <w:bCs/>
          <w:sz w:val="24"/>
          <w:szCs w:val="24"/>
          <w:rtl/>
        </w:rPr>
        <w:t>.</w:t>
      </w:r>
      <w:r>
        <w:rPr>
          <w:rFonts w:cs="Traditional Arabic" w:hint="cs"/>
          <w:b/>
          <w:bCs/>
          <w:sz w:val="24"/>
          <w:szCs w:val="24"/>
          <w:rtl/>
        </w:rPr>
        <w:t xml:space="preserve"> ص 22.</w:t>
      </w:r>
    </w:p>
  </w:footnote>
  <w:footnote w:id="89">
    <w:p w:rsidR="00DC1BE4" w:rsidRPr="00EC3C3B" w:rsidRDefault="00DC1BE4" w:rsidP="001E567E">
      <w:pPr>
        <w:pStyle w:val="Notedebasdepage"/>
        <w:bidi/>
        <w:jc w:val="both"/>
        <w:rPr>
          <w:b/>
          <w:bCs/>
          <w:sz w:val="28"/>
          <w:szCs w:val="28"/>
          <w:rtl/>
          <w:lang w:bidi="ar-DZ"/>
        </w:rPr>
      </w:pPr>
      <w:r w:rsidRPr="00EC3C3B">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الجريدة الرسمية للجمهورية الجزائرية الديمقراطية الشعبية. </w:t>
      </w:r>
      <w:r>
        <w:rPr>
          <w:rFonts w:cs="Traditional Arabic" w:hint="cs"/>
          <w:b/>
          <w:bCs/>
          <w:i/>
          <w:iCs/>
          <w:sz w:val="26"/>
          <w:szCs w:val="26"/>
          <w:rtl/>
        </w:rPr>
        <w:t>مرسوم رقم 83-544 المؤرخ في 24 سبتمبر سنة 1983.</w:t>
      </w:r>
      <w:r>
        <w:rPr>
          <w:rFonts w:cs="Traditional Arabic" w:hint="cs"/>
          <w:b/>
          <w:bCs/>
          <w:sz w:val="24"/>
          <w:szCs w:val="24"/>
          <w:rtl/>
        </w:rPr>
        <w:t xml:space="preserve"> العدد 40، 27/09/1983</w:t>
      </w:r>
      <w:r w:rsidRPr="0075585A">
        <w:rPr>
          <w:rFonts w:cs="Traditional Arabic" w:hint="cs"/>
          <w:b/>
          <w:bCs/>
          <w:sz w:val="24"/>
          <w:szCs w:val="24"/>
          <w:rtl/>
        </w:rPr>
        <w:t>،</w:t>
      </w:r>
      <w:r>
        <w:rPr>
          <w:rFonts w:cs="Traditional Arabic" w:hint="cs"/>
          <w:b/>
          <w:bCs/>
          <w:sz w:val="24"/>
          <w:szCs w:val="24"/>
          <w:rtl/>
        </w:rPr>
        <w:t xml:space="preserve"> ص 2421.</w:t>
      </w:r>
    </w:p>
  </w:footnote>
  <w:footnote w:id="90">
    <w:p w:rsidR="00DC1BE4" w:rsidRPr="00AB77FB" w:rsidRDefault="00DC1BE4" w:rsidP="001E567E">
      <w:pPr>
        <w:pStyle w:val="Notedebasdepage"/>
        <w:bidi/>
        <w:jc w:val="both"/>
        <w:rPr>
          <w:b/>
          <w:bCs/>
          <w:sz w:val="28"/>
          <w:szCs w:val="28"/>
          <w:rtl/>
          <w:lang w:bidi="ar-DZ"/>
        </w:rPr>
      </w:pPr>
      <w:r w:rsidRPr="00AB77FB">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 </w:t>
      </w:r>
      <w:r>
        <w:rPr>
          <w:rFonts w:cs="Traditional Arabic" w:hint="cs"/>
          <w:b/>
          <w:bCs/>
          <w:i/>
          <w:iCs/>
          <w:sz w:val="26"/>
          <w:szCs w:val="26"/>
          <w:rtl/>
        </w:rPr>
        <w:t>نفس المرجع.</w:t>
      </w:r>
    </w:p>
  </w:footnote>
  <w:footnote w:id="91">
    <w:p w:rsidR="00DC1BE4" w:rsidRPr="004477B0" w:rsidRDefault="00DC1BE4" w:rsidP="001E567E">
      <w:pPr>
        <w:pStyle w:val="Notedebasdepage"/>
        <w:bidi/>
        <w:jc w:val="both"/>
        <w:rPr>
          <w:b/>
          <w:bCs/>
          <w:sz w:val="28"/>
          <w:szCs w:val="28"/>
          <w:rtl/>
          <w:lang w:bidi="ar-DZ"/>
        </w:rPr>
      </w:pPr>
      <w:r w:rsidRPr="00A74B63">
        <w:rPr>
          <w:rStyle w:val="Appelnotedebasdep"/>
          <w:b/>
          <w:bCs/>
          <w:sz w:val="28"/>
          <w:szCs w:val="28"/>
        </w:rPr>
        <w:sym w:font="Symbol" w:char="F02A"/>
      </w:r>
      <w:r w:rsidRPr="00A74B63">
        <w:rPr>
          <w:rFonts w:cs="Traditional Arabic" w:hint="cs"/>
          <w:b/>
          <w:bCs/>
          <w:sz w:val="28"/>
          <w:szCs w:val="28"/>
          <w:rtl/>
        </w:rPr>
        <w:t xml:space="preserve"> </w:t>
      </w:r>
      <w:r>
        <w:rPr>
          <w:rFonts w:cs="Traditional Arabic" w:hint="cs"/>
          <w:b/>
          <w:bCs/>
          <w:sz w:val="24"/>
          <w:szCs w:val="24"/>
          <w:rtl/>
        </w:rPr>
        <w:t>تم تشكيل الجداول بناءا على الجريدة الرسمية. العدد 34، 21/08/1984.</w:t>
      </w:r>
    </w:p>
  </w:footnote>
  <w:footnote w:id="92">
    <w:p w:rsidR="00DC1BE4" w:rsidRPr="002906F5" w:rsidRDefault="00DC1BE4" w:rsidP="001E567E">
      <w:pPr>
        <w:bidi/>
        <w:ind w:hanging="2"/>
        <w:jc w:val="both"/>
        <w:rPr>
          <w:b/>
          <w:bCs/>
          <w:szCs w:val="28"/>
          <w:rtl/>
          <w:lang w:bidi="ar-DZ"/>
        </w:rPr>
      </w:pPr>
      <w:r w:rsidRPr="002906F5">
        <w:rPr>
          <w:rStyle w:val="Appelnotedebasdep"/>
          <w:b/>
          <w:bCs/>
          <w:szCs w:val="28"/>
        </w:rPr>
        <w:footnoteRef/>
      </w:r>
      <w:r>
        <w:rPr>
          <w:rFonts w:cs="Traditional Arabic" w:hint="cs"/>
          <w:b/>
          <w:bCs/>
          <w:szCs w:val="28"/>
          <w:rtl/>
        </w:rPr>
        <w:t xml:space="preserve"> </w:t>
      </w:r>
      <w:r>
        <w:rPr>
          <w:rFonts w:cs="Traditional Arabic" w:hint="cs"/>
          <w:b/>
          <w:bCs/>
          <w:sz w:val="24"/>
          <w:szCs w:val="24"/>
          <w:rtl/>
        </w:rPr>
        <w:t xml:space="preserve">وزارة التعليم العالي والبحث العلمي. </w:t>
      </w:r>
      <w:r>
        <w:rPr>
          <w:rFonts w:cs="Traditional Arabic" w:hint="cs"/>
          <w:b/>
          <w:bCs/>
          <w:i/>
          <w:iCs/>
          <w:sz w:val="26"/>
          <w:szCs w:val="26"/>
          <w:rtl/>
        </w:rPr>
        <w:t>مرجع سبق ذكره</w:t>
      </w:r>
      <w:r w:rsidRPr="00D024B4">
        <w:rPr>
          <w:rFonts w:cs="Traditional Arabic" w:hint="cs"/>
          <w:b/>
          <w:bCs/>
          <w:sz w:val="24"/>
          <w:szCs w:val="24"/>
          <w:rtl/>
        </w:rPr>
        <w:t>.</w:t>
      </w:r>
      <w:r>
        <w:rPr>
          <w:rFonts w:cs="Traditional Arabic" w:hint="cs"/>
          <w:b/>
          <w:bCs/>
          <w:sz w:val="24"/>
          <w:szCs w:val="24"/>
          <w:rtl/>
        </w:rPr>
        <w:t xml:space="preserve"> ص 32.</w:t>
      </w:r>
    </w:p>
  </w:footnote>
  <w:footnote w:id="93">
    <w:p w:rsidR="00DC1BE4" w:rsidRPr="000F00EC" w:rsidRDefault="00DC1BE4" w:rsidP="001E567E">
      <w:pPr>
        <w:pStyle w:val="Notedebasdepage"/>
        <w:bidi/>
        <w:jc w:val="both"/>
        <w:rPr>
          <w:b/>
          <w:bCs/>
          <w:sz w:val="28"/>
          <w:szCs w:val="28"/>
          <w:rtl/>
          <w:lang w:bidi="ar-DZ"/>
        </w:rPr>
      </w:pPr>
      <w:r w:rsidRPr="000F00EC">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رابح تركي. </w:t>
      </w:r>
      <w:r>
        <w:rPr>
          <w:rFonts w:cs="Traditional Arabic" w:hint="cs"/>
          <w:b/>
          <w:bCs/>
          <w:i/>
          <w:iCs/>
          <w:sz w:val="26"/>
          <w:szCs w:val="26"/>
          <w:rtl/>
        </w:rPr>
        <w:t>تطوير التعليم الجامعي في الجزائر وفق سياسة التوازن الجهوي</w:t>
      </w:r>
      <w:r w:rsidRPr="005B3CAF">
        <w:rPr>
          <w:rFonts w:cs="Traditional Arabic" w:hint="cs"/>
          <w:b/>
          <w:bCs/>
          <w:sz w:val="24"/>
          <w:szCs w:val="24"/>
          <w:rtl/>
        </w:rPr>
        <w:t>.</w:t>
      </w:r>
      <w:r>
        <w:rPr>
          <w:rFonts w:cs="Traditional Arabic" w:hint="cs"/>
          <w:b/>
          <w:bCs/>
          <w:sz w:val="24"/>
          <w:szCs w:val="24"/>
          <w:rtl/>
        </w:rPr>
        <w:t xml:space="preserve"> مرجع سبق ذكره</w:t>
      </w:r>
      <w:r w:rsidRPr="0075585A">
        <w:rPr>
          <w:rFonts w:cs="Traditional Arabic" w:hint="cs"/>
          <w:b/>
          <w:bCs/>
          <w:sz w:val="24"/>
          <w:szCs w:val="24"/>
          <w:rtl/>
        </w:rPr>
        <w:t>،</w:t>
      </w:r>
      <w:r>
        <w:rPr>
          <w:rFonts w:cs="Traditional Arabic" w:hint="cs"/>
          <w:b/>
          <w:bCs/>
          <w:sz w:val="24"/>
          <w:szCs w:val="24"/>
          <w:rtl/>
        </w:rPr>
        <w:t xml:space="preserve"> ص 116.</w:t>
      </w:r>
    </w:p>
  </w:footnote>
  <w:footnote w:id="94">
    <w:p w:rsidR="00DC1BE4" w:rsidRPr="005816F1" w:rsidRDefault="00DC1BE4" w:rsidP="001E567E">
      <w:pPr>
        <w:pStyle w:val="Notedebasdepage"/>
        <w:bidi/>
        <w:jc w:val="both"/>
        <w:rPr>
          <w:b/>
          <w:bCs/>
          <w:sz w:val="28"/>
          <w:szCs w:val="28"/>
          <w:rtl/>
          <w:lang w:bidi="ar-DZ"/>
        </w:rPr>
      </w:pPr>
      <w:r w:rsidRPr="005816F1">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وزارة التعليم العالي والبحث العلمي. </w:t>
      </w:r>
      <w:r>
        <w:rPr>
          <w:rFonts w:cs="Traditional Arabic" w:hint="cs"/>
          <w:b/>
          <w:bCs/>
          <w:i/>
          <w:iCs/>
          <w:sz w:val="26"/>
          <w:szCs w:val="26"/>
          <w:rtl/>
        </w:rPr>
        <w:t>مرجع سبق ذكره</w:t>
      </w:r>
      <w:r w:rsidRPr="00D024B4">
        <w:rPr>
          <w:rFonts w:cs="Traditional Arabic" w:hint="cs"/>
          <w:b/>
          <w:bCs/>
          <w:sz w:val="24"/>
          <w:szCs w:val="24"/>
          <w:rtl/>
        </w:rPr>
        <w:t>.</w:t>
      </w:r>
      <w:r>
        <w:rPr>
          <w:rFonts w:cs="Traditional Arabic" w:hint="cs"/>
          <w:b/>
          <w:bCs/>
          <w:sz w:val="24"/>
          <w:szCs w:val="24"/>
          <w:rtl/>
        </w:rPr>
        <w:t xml:space="preserve"> ص 87.</w:t>
      </w:r>
    </w:p>
  </w:footnote>
  <w:footnote w:id="95">
    <w:p w:rsidR="00DC1BE4" w:rsidRDefault="00DC1BE4" w:rsidP="001E567E">
      <w:pPr>
        <w:pStyle w:val="Notedebasdepage"/>
        <w:bidi/>
        <w:jc w:val="left"/>
        <w:rPr>
          <w:rtl/>
          <w:lang w:bidi="ar-DZ"/>
        </w:rPr>
      </w:pPr>
      <w:r w:rsidRPr="005816F1">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 </w:t>
      </w:r>
      <w:r>
        <w:rPr>
          <w:rFonts w:cs="Traditional Arabic" w:hint="cs"/>
          <w:b/>
          <w:bCs/>
          <w:i/>
          <w:iCs/>
          <w:sz w:val="26"/>
          <w:szCs w:val="26"/>
          <w:rtl/>
        </w:rPr>
        <w:t>نفس المرجع السابق</w:t>
      </w:r>
      <w:r w:rsidRPr="003A7B38">
        <w:rPr>
          <w:rFonts w:cs="Traditional Arabic" w:hint="cs"/>
          <w:b/>
          <w:bCs/>
          <w:sz w:val="26"/>
          <w:szCs w:val="26"/>
          <w:rtl/>
        </w:rPr>
        <w:t>.ص 87</w:t>
      </w:r>
      <w:r>
        <w:rPr>
          <w:rFonts w:cs="Traditional Arabic" w:hint="cs"/>
          <w:b/>
          <w:bCs/>
          <w:i/>
          <w:iCs/>
          <w:sz w:val="26"/>
          <w:szCs w:val="26"/>
          <w:rtl/>
        </w:rPr>
        <w:t>.</w:t>
      </w:r>
    </w:p>
  </w:footnote>
  <w:footnote w:id="96">
    <w:p w:rsidR="00DC1BE4" w:rsidRDefault="00DC1BE4" w:rsidP="001E567E">
      <w:pPr>
        <w:pStyle w:val="Notedebasdepage"/>
        <w:bidi/>
        <w:jc w:val="both"/>
        <w:rPr>
          <w:rFonts w:cs="Traditional Arabic"/>
          <w:b/>
          <w:bCs/>
          <w:sz w:val="24"/>
          <w:szCs w:val="24"/>
        </w:rPr>
      </w:pPr>
      <w:r w:rsidRPr="00B86D73">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عبد الله كبار. </w:t>
      </w:r>
      <w:r>
        <w:rPr>
          <w:rFonts w:cs="Traditional Arabic" w:hint="cs"/>
          <w:b/>
          <w:bCs/>
          <w:i/>
          <w:iCs/>
          <w:sz w:val="26"/>
          <w:szCs w:val="26"/>
          <w:rtl/>
        </w:rPr>
        <w:t>الجامعة الجزائرية ومسيرة البحث العلمي: تحديات وآفاق</w:t>
      </w:r>
      <w:r w:rsidRPr="005B3CAF">
        <w:rPr>
          <w:rFonts w:cs="Traditional Arabic" w:hint="cs"/>
          <w:b/>
          <w:bCs/>
          <w:sz w:val="24"/>
          <w:szCs w:val="24"/>
          <w:rtl/>
        </w:rPr>
        <w:t>.</w:t>
      </w:r>
      <w:r>
        <w:rPr>
          <w:rFonts w:cs="Traditional Arabic" w:hint="cs"/>
          <w:b/>
          <w:bCs/>
          <w:sz w:val="24"/>
          <w:szCs w:val="24"/>
          <w:rtl/>
        </w:rPr>
        <w:t xml:space="preserve"> مجلة العلوم الإنسانية والاجتماعية. العدد 16، جامعة قاصدي مرباح، ورقلة، الجزائر، 2014</w:t>
      </w:r>
      <w:r w:rsidRPr="0075585A">
        <w:rPr>
          <w:rFonts w:cs="Traditional Arabic" w:hint="cs"/>
          <w:b/>
          <w:bCs/>
          <w:sz w:val="24"/>
          <w:szCs w:val="24"/>
          <w:rtl/>
        </w:rPr>
        <w:t>،</w:t>
      </w:r>
      <w:r>
        <w:rPr>
          <w:rFonts w:cs="Traditional Arabic" w:hint="cs"/>
          <w:b/>
          <w:bCs/>
          <w:sz w:val="24"/>
          <w:szCs w:val="24"/>
          <w:rtl/>
        </w:rPr>
        <w:t xml:space="preserve"> متاحة على الموقع:  </w:t>
      </w:r>
    </w:p>
    <w:p w:rsidR="00DC1BE4" w:rsidRPr="002A7AFB" w:rsidRDefault="000D1A3A" w:rsidP="001E567E">
      <w:pPr>
        <w:pStyle w:val="Notedebasdepage"/>
        <w:bidi/>
        <w:rPr>
          <w:b/>
          <w:bCs/>
          <w:sz w:val="28"/>
          <w:szCs w:val="28"/>
          <w:rtl/>
          <w:lang w:bidi="ar-DZ"/>
        </w:rPr>
      </w:pPr>
      <w:hyperlink r:id="rId3" w:history="1">
        <w:r w:rsidR="00DC1BE4" w:rsidRPr="002A7AFB">
          <w:rPr>
            <w:rStyle w:val="Lienhypertexte"/>
            <w:rFonts w:cs="Traditional Arabic"/>
            <w:b/>
            <w:bCs/>
            <w:color w:val="auto"/>
            <w:sz w:val="24"/>
            <w:szCs w:val="24"/>
          </w:rPr>
          <w:t>http://revues.univ-ouargla.dz/index.php/numero-16-ssh/2063-2014-09-17-11-46-28.html</w:t>
        </w:r>
      </w:hyperlink>
    </w:p>
  </w:footnote>
  <w:footnote w:id="97">
    <w:p w:rsidR="00DC1BE4" w:rsidRPr="001655C9" w:rsidRDefault="00DC1BE4" w:rsidP="001E567E">
      <w:pPr>
        <w:pStyle w:val="Notedebasdepage"/>
        <w:bidi/>
        <w:jc w:val="both"/>
        <w:rPr>
          <w:b/>
          <w:bCs/>
          <w:sz w:val="28"/>
          <w:szCs w:val="28"/>
          <w:rtl/>
          <w:lang w:bidi="ar-DZ"/>
        </w:rPr>
      </w:pPr>
      <w:r w:rsidRPr="001655C9">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وزارة التعليم العالي والبحث العلمي. </w:t>
      </w:r>
      <w:r>
        <w:rPr>
          <w:rFonts w:cs="Traditional Arabic" w:hint="cs"/>
          <w:b/>
          <w:bCs/>
          <w:i/>
          <w:iCs/>
          <w:sz w:val="26"/>
          <w:szCs w:val="26"/>
          <w:rtl/>
        </w:rPr>
        <w:t>مرجع سبق ذكره</w:t>
      </w:r>
      <w:r w:rsidRPr="00D024B4">
        <w:rPr>
          <w:rFonts w:cs="Traditional Arabic" w:hint="cs"/>
          <w:b/>
          <w:bCs/>
          <w:sz w:val="24"/>
          <w:szCs w:val="24"/>
          <w:rtl/>
        </w:rPr>
        <w:t>.</w:t>
      </w:r>
      <w:r>
        <w:rPr>
          <w:rFonts w:cs="Traditional Arabic" w:hint="cs"/>
          <w:b/>
          <w:bCs/>
          <w:sz w:val="24"/>
          <w:szCs w:val="24"/>
          <w:rtl/>
        </w:rPr>
        <w:t xml:space="preserve"> ص 90.</w:t>
      </w:r>
    </w:p>
  </w:footnote>
  <w:footnote w:id="98">
    <w:p w:rsidR="00DC1BE4" w:rsidRPr="000A621C" w:rsidRDefault="00DC1BE4" w:rsidP="001E567E">
      <w:pPr>
        <w:pStyle w:val="Notedebasdepage"/>
        <w:bidi/>
        <w:jc w:val="both"/>
        <w:rPr>
          <w:b/>
          <w:bCs/>
          <w:sz w:val="28"/>
          <w:szCs w:val="28"/>
          <w:rtl/>
          <w:lang w:bidi="ar-DZ"/>
        </w:rPr>
      </w:pPr>
      <w:r w:rsidRPr="000A621C">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يمكن الرجوع إلى الجريدة الرسمية ،العدد 62، 24/08/1998.</w:t>
      </w:r>
    </w:p>
  </w:footnote>
  <w:footnote w:id="99">
    <w:p w:rsidR="00DC1BE4" w:rsidRPr="00776EFA" w:rsidRDefault="00DC1BE4" w:rsidP="001E567E">
      <w:pPr>
        <w:pStyle w:val="Notedebasdepage"/>
        <w:bidi/>
        <w:jc w:val="both"/>
        <w:rPr>
          <w:b/>
          <w:bCs/>
          <w:sz w:val="28"/>
          <w:szCs w:val="28"/>
          <w:rtl/>
          <w:lang w:bidi="ar-DZ"/>
        </w:rPr>
      </w:pPr>
      <w:r w:rsidRPr="00832A18">
        <w:rPr>
          <w:rStyle w:val="Appelnotedebasdep"/>
          <w:b/>
          <w:bCs/>
          <w:sz w:val="28"/>
          <w:szCs w:val="28"/>
        </w:rPr>
        <w:sym w:font="Symbol" w:char="F02A"/>
      </w:r>
      <w:r>
        <w:rPr>
          <w:rFonts w:cs="Traditional Arabic" w:hint="cs"/>
          <w:b/>
          <w:bCs/>
          <w:sz w:val="28"/>
          <w:szCs w:val="28"/>
          <w:rtl/>
        </w:rPr>
        <w:t xml:space="preserve"> </w:t>
      </w:r>
      <w:r>
        <w:rPr>
          <w:rFonts w:cs="Traditional Arabic" w:hint="cs"/>
          <w:b/>
          <w:bCs/>
          <w:sz w:val="24"/>
          <w:szCs w:val="24"/>
          <w:rtl/>
        </w:rPr>
        <w:t>يمكن الرجوع إلى الجريدة الرسمية ،العدد 91، 06/12/1998.</w:t>
      </w:r>
    </w:p>
  </w:footnote>
  <w:footnote w:id="100">
    <w:p w:rsidR="00DC1BE4" w:rsidRPr="00AC0740" w:rsidRDefault="00DC1BE4" w:rsidP="001E567E">
      <w:pPr>
        <w:pStyle w:val="Notedebasdepage"/>
        <w:bidi/>
        <w:jc w:val="both"/>
        <w:rPr>
          <w:b/>
          <w:bCs/>
          <w:sz w:val="28"/>
          <w:szCs w:val="28"/>
          <w:rtl/>
          <w:lang w:bidi="ar-DZ"/>
        </w:rPr>
      </w:pPr>
      <w:r w:rsidRPr="00AC0740">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وزارة التعليم العالي والبحث العلمي. </w:t>
      </w:r>
      <w:r>
        <w:rPr>
          <w:rFonts w:cs="Traditional Arabic" w:hint="cs"/>
          <w:b/>
          <w:bCs/>
          <w:i/>
          <w:iCs/>
          <w:sz w:val="26"/>
          <w:szCs w:val="26"/>
          <w:rtl/>
        </w:rPr>
        <w:t>مرجع سبق ذكره</w:t>
      </w:r>
      <w:r w:rsidRPr="00D024B4">
        <w:rPr>
          <w:rFonts w:cs="Traditional Arabic" w:hint="cs"/>
          <w:b/>
          <w:bCs/>
          <w:sz w:val="24"/>
          <w:szCs w:val="24"/>
          <w:rtl/>
        </w:rPr>
        <w:t>.</w:t>
      </w:r>
      <w:r>
        <w:rPr>
          <w:rFonts w:cs="Traditional Arabic" w:hint="cs"/>
          <w:b/>
          <w:bCs/>
          <w:sz w:val="24"/>
          <w:szCs w:val="24"/>
          <w:rtl/>
        </w:rPr>
        <w:t xml:space="preserve"> ص 23.</w:t>
      </w:r>
    </w:p>
  </w:footnote>
  <w:footnote w:id="101">
    <w:p w:rsidR="00DC1BE4" w:rsidRPr="001D21A0" w:rsidRDefault="00DC1BE4" w:rsidP="001E567E">
      <w:pPr>
        <w:pStyle w:val="Notedebasdepage"/>
        <w:bidi/>
        <w:jc w:val="both"/>
        <w:rPr>
          <w:b/>
          <w:bCs/>
          <w:sz w:val="28"/>
          <w:szCs w:val="28"/>
          <w:rtl/>
          <w:lang w:bidi="ar-DZ"/>
        </w:rPr>
      </w:pPr>
      <w:r w:rsidRPr="001D21A0">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الجريدة الرسمية للجمهورية الجزائرية الديمقراطية الشعبية. </w:t>
      </w:r>
      <w:r>
        <w:rPr>
          <w:rFonts w:cs="Traditional Arabic" w:hint="cs"/>
          <w:b/>
          <w:bCs/>
          <w:i/>
          <w:iCs/>
          <w:sz w:val="26"/>
          <w:szCs w:val="26"/>
          <w:rtl/>
        </w:rPr>
        <w:t>القانون رقم 99-05 المؤرخ في 4 أبريل سنة 1999.</w:t>
      </w:r>
      <w:r>
        <w:rPr>
          <w:rFonts w:cs="Traditional Arabic" w:hint="cs"/>
          <w:b/>
          <w:bCs/>
          <w:sz w:val="24"/>
          <w:szCs w:val="24"/>
          <w:rtl/>
        </w:rPr>
        <w:t xml:space="preserve"> العدد 24، 07/04/1999</w:t>
      </w:r>
      <w:r w:rsidRPr="0075585A">
        <w:rPr>
          <w:rFonts w:cs="Traditional Arabic" w:hint="cs"/>
          <w:b/>
          <w:bCs/>
          <w:sz w:val="24"/>
          <w:szCs w:val="24"/>
          <w:rtl/>
        </w:rPr>
        <w:t>،</w:t>
      </w:r>
      <w:r>
        <w:rPr>
          <w:rFonts w:cs="Traditional Arabic" w:hint="cs"/>
          <w:b/>
          <w:bCs/>
          <w:sz w:val="24"/>
          <w:szCs w:val="24"/>
          <w:rtl/>
        </w:rPr>
        <w:t xml:space="preserve"> ص 8.</w:t>
      </w:r>
    </w:p>
  </w:footnote>
  <w:footnote w:id="102">
    <w:p w:rsidR="00DC1BE4" w:rsidRPr="00562856" w:rsidRDefault="00DC1BE4" w:rsidP="001E567E">
      <w:pPr>
        <w:pStyle w:val="Notedebasdepage"/>
        <w:bidi/>
        <w:jc w:val="both"/>
        <w:rPr>
          <w:b/>
          <w:bCs/>
          <w:sz w:val="28"/>
          <w:szCs w:val="28"/>
          <w:rtl/>
          <w:lang w:bidi="ar-DZ"/>
        </w:rPr>
      </w:pPr>
      <w:r w:rsidRPr="00562856">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الجريدة الرسمية للجمهورية الجزائرية الديمقراطية الشعبية. </w:t>
      </w:r>
      <w:r>
        <w:rPr>
          <w:rFonts w:cs="Traditional Arabic" w:hint="cs"/>
          <w:b/>
          <w:bCs/>
          <w:i/>
          <w:iCs/>
          <w:sz w:val="26"/>
          <w:szCs w:val="26"/>
          <w:rtl/>
        </w:rPr>
        <w:t>القانون رقم 99-05 المؤرخ في 4 أبريل سنة 1999.</w:t>
      </w:r>
      <w:r>
        <w:rPr>
          <w:rFonts w:cs="Traditional Arabic" w:hint="cs"/>
          <w:b/>
          <w:bCs/>
          <w:sz w:val="24"/>
          <w:szCs w:val="24"/>
          <w:rtl/>
        </w:rPr>
        <w:t xml:space="preserve"> </w:t>
      </w:r>
      <w:r w:rsidRPr="00E769C3">
        <w:rPr>
          <w:rFonts w:cs="Traditional Arabic" w:hint="cs"/>
          <w:b/>
          <w:bCs/>
          <w:i/>
          <w:iCs/>
          <w:sz w:val="26"/>
          <w:szCs w:val="26"/>
          <w:rtl/>
        </w:rPr>
        <w:t>نفس المرجع السابق،</w:t>
      </w:r>
      <w:r>
        <w:rPr>
          <w:rFonts w:cs="Traditional Arabic" w:hint="cs"/>
          <w:b/>
          <w:bCs/>
          <w:sz w:val="24"/>
          <w:szCs w:val="24"/>
          <w:rtl/>
        </w:rPr>
        <w:t xml:space="preserve">     </w:t>
      </w:r>
      <w:r w:rsidRPr="00F17EAF">
        <w:rPr>
          <w:rFonts w:cs="Traditional Arabic" w:hint="cs"/>
          <w:b/>
          <w:bCs/>
          <w:sz w:val="26"/>
          <w:szCs w:val="26"/>
          <w:rtl/>
        </w:rPr>
        <w:t>ص 8.</w:t>
      </w:r>
    </w:p>
  </w:footnote>
  <w:footnote w:id="103">
    <w:p w:rsidR="00DC1BE4" w:rsidRPr="009A0538" w:rsidRDefault="00DC1BE4" w:rsidP="001E567E">
      <w:pPr>
        <w:pStyle w:val="Notedebasdepage"/>
        <w:bidi/>
        <w:jc w:val="both"/>
        <w:rPr>
          <w:b/>
          <w:bCs/>
          <w:sz w:val="28"/>
          <w:szCs w:val="28"/>
          <w:rtl/>
          <w:lang w:bidi="ar-DZ"/>
        </w:rPr>
      </w:pPr>
      <w:r w:rsidRPr="009A0538">
        <w:rPr>
          <w:rStyle w:val="Appelnotedebasdep"/>
          <w:b/>
          <w:bCs/>
          <w:sz w:val="28"/>
          <w:szCs w:val="28"/>
        </w:rPr>
        <w:footnoteRef/>
      </w:r>
      <w:r>
        <w:rPr>
          <w:rFonts w:cs="Traditional Arabic" w:hint="cs"/>
          <w:b/>
          <w:bCs/>
          <w:sz w:val="28"/>
          <w:szCs w:val="28"/>
          <w:rtl/>
        </w:rPr>
        <w:t xml:space="preserve"> </w:t>
      </w:r>
      <w:r>
        <w:rPr>
          <w:rFonts w:cs="Traditional Arabic" w:hint="cs"/>
          <w:b/>
          <w:bCs/>
          <w:i/>
          <w:iCs/>
          <w:sz w:val="26"/>
          <w:szCs w:val="26"/>
          <w:rtl/>
        </w:rPr>
        <w:t>نفس المرجع.</w:t>
      </w:r>
      <w:r w:rsidRPr="00F17EAF">
        <w:rPr>
          <w:rFonts w:cs="Traditional Arabic" w:hint="cs"/>
          <w:b/>
          <w:bCs/>
          <w:sz w:val="26"/>
          <w:szCs w:val="26"/>
          <w:rtl/>
        </w:rPr>
        <w:t>ص 8.</w:t>
      </w:r>
    </w:p>
  </w:footnote>
  <w:footnote w:id="104">
    <w:p w:rsidR="00DC1BE4" w:rsidRPr="00204F1B" w:rsidRDefault="00DC1BE4" w:rsidP="001E567E">
      <w:pPr>
        <w:pStyle w:val="Notedebasdepage"/>
        <w:jc w:val="both"/>
        <w:rPr>
          <w:sz w:val="28"/>
          <w:szCs w:val="28"/>
          <w:rtl/>
          <w:lang w:bidi="ar-DZ"/>
        </w:rPr>
      </w:pPr>
      <w:r w:rsidRPr="00204F1B">
        <w:rPr>
          <w:rStyle w:val="Appelnotedebasdep"/>
          <w:sz w:val="28"/>
          <w:szCs w:val="28"/>
        </w:rPr>
        <w:footnoteRef/>
      </w:r>
      <w:r>
        <w:rPr>
          <w:rFonts w:asciiTheme="majorBidi" w:hAnsiTheme="majorBidi" w:cstheme="majorBidi"/>
          <w:sz w:val="26"/>
          <w:szCs w:val="26"/>
          <w:lang w:bidi="ar-DZ"/>
        </w:rPr>
        <w:t xml:space="preserve"> </w:t>
      </w:r>
      <w:r>
        <w:rPr>
          <w:rFonts w:asciiTheme="majorBidi" w:hAnsiTheme="majorBidi" w:cstheme="majorBidi"/>
          <w:sz w:val="24"/>
          <w:szCs w:val="24"/>
          <w:lang w:bidi="ar-DZ"/>
        </w:rPr>
        <w:t>Le Secrétariat Exécutif du ROCARE</w:t>
      </w:r>
      <w:r>
        <w:rPr>
          <w:rFonts w:asciiTheme="majorBidi" w:hAnsiTheme="majorBidi" w:cstheme="majorBidi"/>
          <w:sz w:val="26"/>
          <w:szCs w:val="26"/>
          <w:lang w:bidi="ar-DZ"/>
        </w:rPr>
        <w:t>.</w:t>
      </w:r>
      <w:r w:rsidRPr="006D5528">
        <w:rPr>
          <w:rFonts w:asciiTheme="majorBidi" w:hAnsiTheme="majorBidi" w:cs="Traditional Arabic"/>
          <w:b/>
          <w:bCs/>
          <w:sz w:val="26"/>
          <w:szCs w:val="26"/>
          <w:lang w:bidi="ar-DZ"/>
        </w:rPr>
        <w:t> </w:t>
      </w:r>
      <w:r>
        <w:rPr>
          <w:rFonts w:asciiTheme="majorBidi" w:hAnsiTheme="majorBidi" w:cs="Traditional Arabic"/>
          <w:b/>
          <w:bCs/>
          <w:sz w:val="26"/>
          <w:szCs w:val="26"/>
          <w:lang w:bidi="ar-DZ"/>
        </w:rPr>
        <w:t xml:space="preserve">LA REFORME LMD une solution pour le développement durable. </w:t>
      </w:r>
      <w:r>
        <w:rPr>
          <w:rFonts w:asciiTheme="majorBidi" w:hAnsiTheme="majorBidi" w:cs="Traditional Arabic"/>
          <w:sz w:val="24"/>
          <w:szCs w:val="24"/>
          <w:lang w:bidi="ar-DZ"/>
        </w:rPr>
        <w:t xml:space="preserve">BAMAKO, UEMOA, 2014, </w:t>
      </w:r>
      <w:r w:rsidRPr="007F6D20">
        <w:rPr>
          <w:rFonts w:asciiTheme="majorBidi" w:hAnsiTheme="majorBidi" w:cstheme="majorBidi"/>
          <w:sz w:val="24"/>
          <w:szCs w:val="24"/>
          <w:lang w:bidi="ar-DZ"/>
        </w:rPr>
        <w:t xml:space="preserve"> P </w:t>
      </w:r>
      <w:r>
        <w:rPr>
          <w:rFonts w:asciiTheme="majorBidi" w:hAnsiTheme="majorBidi" w:cstheme="majorBidi"/>
          <w:sz w:val="24"/>
          <w:szCs w:val="24"/>
          <w:lang w:bidi="ar-DZ"/>
        </w:rPr>
        <w:t>08.</w:t>
      </w:r>
    </w:p>
  </w:footnote>
  <w:footnote w:id="105">
    <w:p w:rsidR="00DC1BE4" w:rsidRPr="00F55DC3" w:rsidRDefault="00DC1BE4" w:rsidP="001E567E">
      <w:pPr>
        <w:pStyle w:val="Notedebasdepage"/>
        <w:bidi/>
        <w:jc w:val="both"/>
        <w:rPr>
          <w:b/>
          <w:bCs/>
          <w:sz w:val="28"/>
          <w:szCs w:val="28"/>
          <w:rtl/>
          <w:lang w:bidi="ar-DZ"/>
        </w:rPr>
      </w:pPr>
      <w:r w:rsidRPr="00F55DC3">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مكتب اليونسكو الإقليمي للتربية في الدول العربية. </w:t>
      </w:r>
      <w:r>
        <w:rPr>
          <w:rFonts w:cs="Traditional Arabic" w:hint="cs"/>
          <w:b/>
          <w:bCs/>
          <w:i/>
          <w:iCs/>
          <w:sz w:val="26"/>
          <w:szCs w:val="26"/>
          <w:rtl/>
        </w:rPr>
        <w:t>انجازات التعليم العالي في البلدان العربية وتحدياته (1998-2009)</w:t>
      </w:r>
      <w:r w:rsidRPr="00A23207">
        <w:rPr>
          <w:rFonts w:cs="Traditional Arabic" w:hint="cs"/>
          <w:b/>
          <w:bCs/>
          <w:i/>
          <w:iCs/>
          <w:sz w:val="26"/>
          <w:szCs w:val="26"/>
          <w:rtl/>
        </w:rPr>
        <w:t>.</w:t>
      </w:r>
      <w:r w:rsidRPr="00A23207">
        <w:rPr>
          <w:rFonts w:cs="Traditional Arabic" w:hint="cs"/>
          <w:b/>
          <w:bCs/>
          <w:sz w:val="26"/>
          <w:szCs w:val="26"/>
          <w:rtl/>
        </w:rPr>
        <w:t xml:space="preserve"> </w:t>
      </w:r>
      <w:r>
        <w:rPr>
          <w:rFonts w:cs="Traditional Arabic" w:hint="cs"/>
          <w:b/>
          <w:bCs/>
          <w:sz w:val="24"/>
          <w:szCs w:val="24"/>
          <w:rtl/>
        </w:rPr>
        <w:t>المؤتمر الإقليمي العربي حول التعليم العالي، بيروت، 6 يوليو 2009،</w:t>
      </w:r>
      <w:r w:rsidRPr="0075585A">
        <w:rPr>
          <w:rFonts w:cs="Traditional Arabic" w:hint="cs"/>
          <w:b/>
          <w:bCs/>
          <w:sz w:val="24"/>
          <w:szCs w:val="24"/>
          <w:rtl/>
        </w:rPr>
        <w:t xml:space="preserve"> ص</w:t>
      </w:r>
      <w:r>
        <w:rPr>
          <w:rFonts w:cs="Traditional Arabic" w:hint="cs"/>
          <w:b/>
          <w:bCs/>
          <w:sz w:val="24"/>
          <w:szCs w:val="24"/>
          <w:rtl/>
        </w:rPr>
        <w:t xml:space="preserve"> 28.</w:t>
      </w:r>
    </w:p>
  </w:footnote>
  <w:footnote w:id="106">
    <w:p w:rsidR="00DC1BE4" w:rsidRPr="00981A08" w:rsidRDefault="00DC1BE4" w:rsidP="001E567E">
      <w:pPr>
        <w:pStyle w:val="Notedebasdepage"/>
        <w:bidi/>
        <w:jc w:val="both"/>
        <w:rPr>
          <w:b/>
          <w:bCs/>
          <w:sz w:val="28"/>
          <w:szCs w:val="28"/>
          <w:rtl/>
          <w:lang w:bidi="ar-DZ"/>
        </w:rPr>
      </w:pPr>
      <w:r w:rsidRPr="00981A08">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الجمهورية الجزائرية الديمقراطية الشعبية، وزارة التعليم العالي والبحث العلمي. </w:t>
      </w:r>
      <w:r>
        <w:rPr>
          <w:rFonts w:cs="Traditional Arabic" w:hint="cs"/>
          <w:b/>
          <w:bCs/>
          <w:i/>
          <w:iCs/>
          <w:sz w:val="26"/>
          <w:szCs w:val="26"/>
          <w:rtl/>
        </w:rPr>
        <w:t>الندوة الوطنية للجامعات الموسعة للقطاع الاقتصادي والاجتماعي والمخصصة لتقييم تطبيق نظام "ل.م.د".</w:t>
      </w:r>
      <w:r>
        <w:rPr>
          <w:rFonts w:cs="Traditional Arabic" w:hint="cs"/>
          <w:b/>
          <w:bCs/>
          <w:sz w:val="24"/>
          <w:szCs w:val="24"/>
          <w:rtl/>
        </w:rPr>
        <w:t xml:space="preserve"> قصر الأمم، الجزائر العاصمة، يومي 12، 13 جانفي 2016.</w:t>
      </w:r>
    </w:p>
  </w:footnote>
  <w:footnote w:id="107">
    <w:p w:rsidR="00DC1BE4" w:rsidRDefault="00DC1BE4" w:rsidP="001E567E">
      <w:pPr>
        <w:pStyle w:val="Notedebasdepage"/>
        <w:bidi/>
        <w:jc w:val="both"/>
        <w:rPr>
          <w:rtl/>
          <w:lang w:bidi="ar-DZ"/>
        </w:rPr>
      </w:pPr>
      <w:r w:rsidRPr="00CE410A">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كمال</w:t>
      </w:r>
      <w:r w:rsidRPr="00EF48FD">
        <w:rPr>
          <w:rFonts w:cs="Traditional Arabic" w:hint="cs"/>
          <w:b/>
          <w:bCs/>
          <w:sz w:val="24"/>
          <w:szCs w:val="24"/>
          <w:rtl/>
        </w:rPr>
        <w:t xml:space="preserve"> </w:t>
      </w:r>
      <w:r>
        <w:rPr>
          <w:rFonts w:cs="Traditional Arabic" w:hint="cs"/>
          <w:b/>
          <w:bCs/>
          <w:sz w:val="24"/>
          <w:szCs w:val="24"/>
          <w:rtl/>
        </w:rPr>
        <w:t xml:space="preserve">بداري، وعبد الكريم حرز الله. </w:t>
      </w:r>
      <w:r>
        <w:rPr>
          <w:rFonts w:cs="Traditional Arabic" w:hint="cs"/>
          <w:b/>
          <w:bCs/>
          <w:i/>
          <w:iCs/>
          <w:sz w:val="26"/>
          <w:szCs w:val="26"/>
          <w:rtl/>
        </w:rPr>
        <w:t>مرجع ل.م.د تجويد التعليم في نظام ل.م.د</w:t>
      </w:r>
      <w:r>
        <w:rPr>
          <w:rFonts w:cs="Traditional Arabic" w:hint="cs"/>
          <w:b/>
          <w:bCs/>
          <w:sz w:val="24"/>
          <w:szCs w:val="24"/>
          <w:rtl/>
        </w:rPr>
        <w:t>. ديوان المطبوعات الجامعية، الجزائر، 2014</w:t>
      </w:r>
      <w:r w:rsidRPr="0075585A">
        <w:rPr>
          <w:rFonts w:cs="Traditional Arabic" w:hint="cs"/>
          <w:b/>
          <w:bCs/>
          <w:sz w:val="24"/>
          <w:szCs w:val="24"/>
          <w:rtl/>
        </w:rPr>
        <w:t>،</w:t>
      </w:r>
      <w:r>
        <w:rPr>
          <w:rFonts w:cs="Traditional Arabic" w:hint="cs"/>
          <w:b/>
          <w:bCs/>
          <w:sz w:val="24"/>
          <w:szCs w:val="24"/>
          <w:rtl/>
        </w:rPr>
        <w:t>ص 13.</w:t>
      </w:r>
    </w:p>
  </w:footnote>
  <w:footnote w:id="108">
    <w:p w:rsidR="00DC1BE4" w:rsidRPr="00897B03" w:rsidRDefault="00DC1BE4" w:rsidP="001E567E">
      <w:pPr>
        <w:pStyle w:val="Notedebasdepage"/>
        <w:bidi/>
        <w:jc w:val="both"/>
        <w:rPr>
          <w:b/>
          <w:bCs/>
          <w:sz w:val="28"/>
          <w:szCs w:val="28"/>
          <w:rtl/>
          <w:lang w:bidi="ar-LY"/>
        </w:rPr>
      </w:pPr>
      <w:r w:rsidRPr="00897B03">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صالح</w:t>
      </w:r>
      <w:r w:rsidRPr="00EF48FD">
        <w:rPr>
          <w:rFonts w:cs="Traditional Arabic" w:hint="cs"/>
          <w:b/>
          <w:bCs/>
          <w:sz w:val="24"/>
          <w:szCs w:val="24"/>
          <w:rtl/>
        </w:rPr>
        <w:t xml:space="preserve"> </w:t>
      </w:r>
      <w:r>
        <w:rPr>
          <w:rFonts w:cs="Traditional Arabic" w:hint="cs"/>
          <w:b/>
          <w:bCs/>
          <w:sz w:val="24"/>
          <w:szCs w:val="24"/>
          <w:rtl/>
        </w:rPr>
        <w:t xml:space="preserve">لحلوحي. </w:t>
      </w:r>
      <w:r>
        <w:rPr>
          <w:rFonts w:cs="Traditional Arabic" w:hint="cs"/>
          <w:b/>
          <w:bCs/>
          <w:i/>
          <w:iCs/>
          <w:sz w:val="26"/>
          <w:szCs w:val="26"/>
          <w:rtl/>
        </w:rPr>
        <w:t>التنظيم التعليمي الجديد في الجزائر، تطلعات وآفاق</w:t>
      </w:r>
      <w:r w:rsidRPr="00A23207">
        <w:rPr>
          <w:rFonts w:cs="Traditional Arabic" w:hint="cs"/>
          <w:b/>
          <w:bCs/>
          <w:i/>
          <w:iCs/>
          <w:sz w:val="26"/>
          <w:szCs w:val="26"/>
          <w:rtl/>
        </w:rPr>
        <w:t>.</w:t>
      </w:r>
      <w:r w:rsidRPr="00A23207">
        <w:rPr>
          <w:rFonts w:cs="Traditional Arabic" w:hint="cs"/>
          <w:b/>
          <w:bCs/>
          <w:sz w:val="26"/>
          <w:szCs w:val="26"/>
          <w:rtl/>
        </w:rPr>
        <w:t xml:space="preserve"> </w:t>
      </w:r>
      <w:r w:rsidRPr="00FC0B0F">
        <w:rPr>
          <w:rFonts w:cs="Traditional Arabic" w:hint="cs"/>
          <w:b/>
          <w:bCs/>
          <w:sz w:val="24"/>
          <w:szCs w:val="24"/>
          <w:rtl/>
        </w:rPr>
        <w:t xml:space="preserve">مجلة </w:t>
      </w:r>
      <w:r>
        <w:rPr>
          <w:rFonts w:cs="Traditional Arabic" w:hint="cs"/>
          <w:b/>
          <w:bCs/>
          <w:sz w:val="24"/>
          <w:szCs w:val="24"/>
          <w:rtl/>
        </w:rPr>
        <w:t>المخبر، أبحاث في اللغة والأدب الجزائري، العدد الحادي عشر، جامعة بسكرة، الجزائر، 2015،</w:t>
      </w:r>
      <w:r w:rsidRPr="0075585A">
        <w:rPr>
          <w:rFonts w:cs="Traditional Arabic" w:hint="cs"/>
          <w:b/>
          <w:bCs/>
          <w:sz w:val="24"/>
          <w:szCs w:val="24"/>
          <w:rtl/>
        </w:rPr>
        <w:t xml:space="preserve"> ص</w:t>
      </w:r>
      <w:r>
        <w:rPr>
          <w:rFonts w:cs="Traditional Arabic" w:hint="cs"/>
          <w:b/>
          <w:bCs/>
          <w:sz w:val="24"/>
          <w:szCs w:val="24"/>
          <w:rtl/>
        </w:rPr>
        <w:t xml:space="preserve"> 380 و381.</w:t>
      </w:r>
    </w:p>
  </w:footnote>
  <w:footnote w:id="109">
    <w:p w:rsidR="00DC1BE4" w:rsidRPr="002C07CC" w:rsidRDefault="00DC1BE4" w:rsidP="001E567E">
      <w:pPr>
        <w:pStyle w:val="Notedebasdepage"/>
        <w:bidi/>
        <w:jc w:val="both"/>
        <w:rPr>
          <w:b/>
          <w:bCs/>
          <w:sz w:val="28"/>
          <w:szCs w:val="28"/>
          <w:rtl/>
          <w:lang w:bidi="ar-DZ"/>
        </w:rPr>
      </w:pPr>
      <w:r w:rsidRPr="002C07CC">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سميحة</w:t>
      </w:r>
      <w:r w:rsidRPr="00EF48FD">
        <w:rPr>
          <w:rFonts w:cs="Traditional Arabic" w:hint="cs"/>
          <w:b/>
          <w:bCs/>
          <w:sz w:val="24"/>
          <w:szCs w:val="24"/>
          <w:rtl/>
        </w:rPr>
        <w:t xml:space="preserve"> </w:t>
      </w:r>
      <w:r>
        <w:rPr>
          <w:rFonts w:cs="Traditional Arabic" w:hint="cs"/>
          <w:b/>
          <w:bCs/>
          <w:sz w:val="24"/>
          <w:szCs w:val="24"/>
          <w:rtl/>
        </w:rPr>
        <w:t xml:space="preserve">يونس. </w:t>
      </w:r>
      <w:r>
        <w:rPr>
          <w:rFonts w:cs="Traditional Arabic" w:hint="cs"/>
          <w:b/>
          <w:bCs/>
          <w:i/>
          <w:iCs/>
          <w:sz w:val="26"/>
          <w:szCs w:val="26"/>
          <w:rtl/>
        </w:rPr>
        <w:t xml:space="preserve">البحث عن الجودة في نظام </w:t>
      </w:r>
      <w:r>
        <w:rPr>
          <w:rFonts w:cs="Traditional Arabic"/>
          <w:b/>
          <w:bCs/>
          <w:i/>
          <w:iCs/>
          <w:sz w:val="26"/>
          <w:szCs w:val="26"/>
        </w:rPr>
        <w:t>LMD</w:t>
      </w:r>
      <w:r>
        <w:rPr>
          <w:rFonts w:cs="Traditional Arabic" w:hint="cs"/>
          <w:b/>
          <w:bCs/>
          <w:i/>
          <w:iCs/>
          <w:sz w:val="26"/>
          <w:szCs w:val="26"/>
          <w:rtl/>
          <w:lang w:val="en-US" w:bidi="ar-DZ"/>
        </w:rPr>
        <w:t xml:space="preserve"> "آليات التطبيق وسبل التعزيز"</w:t>
      </w:r>
      <w:r w:rsidRPr="00A23207">
        <w:rPr>
          <w:rFonts w:cs="Traditional Arabic" w:hint="cs"/>
          <w:b/>
          <w:bCs/>
          <w:i/>
          <w:iCs/>
          <w:sz w:val="26"/>
          <w:szCs w:val="26"/>
          <w:rtl/>
        </w:rPr>
        <w:t>.</w:t>
      </w:r>
      <w:r w:rsidRPr="00A23207">
        <w:rPr>
          <w:rFonts w:cs="Traditional Arabic" w:hint="cs"/>
          <w:b/>
          <w:bCs/>
          <w:sz w:val="26"/>
          <w:szCs w:val="26"/>
          <w:rtl/>
        </w:rPr>
        <w:t xml:space="preserve"> </w:t>
      </w:r>
      <w:r w:rsidRPr="00FC0B0F">
        <w:rPr>
          <w:rFonts w:cs="Traditional Arabic" w:hint="cs"/>
          <w:b/>
          <w:bCs/>
          <w:sz w:val="24"/>
          <w:szCs w:val="24"/>
          <w:rtl/>
        </w:rPr>
        <w:t xml:space="preserve">مجلة </w:t>
      </w:r>
      <w:r>
        <w:rPr>
          <w:rFonts w:cs="Traditional Arabic" w:hint="cs"/>
          <w:b/>
          <w:bCs/>
          <w:sz w:val="24"/>
          <w:szCs w:val="24"/>
          <w:rtl/>
        </w:rPr>
        <w:t>العلوم الإنسانية، العدد 34/35،</w:t>
      </w:r>
      <w:r w:rsidRPr="00B1388A">
        <w:rPr>
          <w:rFonts w:cs="Traditional Arabic" w:hint="cs"/>
          <w:b/>
          <w:bCs/>
          <w:sz w:val="24"/>
          <w:szCs w:val="24"/>
          <w:rtl/>
        </w:rPr>
        <w:t xml:space="preserve"> </w:t>
      </w:r>
      <w:r>
        <w:rPr>
          <w:rFonts w:cs="Traditional Arabic" w:hint="cs"/>
          <w:b/>
          <w:bCs/>
          <w:sz w:val="24"/>
          <w:szCs w:val="24"/>
          <w:rtl/>
        </w:rPr>
        <w:t>جامعة  محمد خيضر بسكرة، الجزائر، مارس 2014،</w:t>
      </w:r>
      <w:r w:rsidRPr="0075585A">
        <w:rPr>
          <w:rFonts w:cs="Traditional Arabic" w:hint="cs"/>
          <w:b/>
          <w:bCs/>
          <w:sz w:val="24"/>
          <w:szCs w:val="24"/>
          <w:rtl/>
        </w:rPr>
        <w:t xml:space="preserve"> ص</w:t>
      </w:r>
      <w:r>
        <w:rPr>
          <w:rFonts w:cs="Traditional Arabic" w:hint="cs"/>
          <w:b/>
          <w:bCs/>
          <w:sz w:val="24"/>
          <w:szCs w:val="24"/>
          <w:rtl/>
        </w:rPr>
        <w:t xml:space="preserve"> 63 و64.</w:t>
      </w:r>
    </w:p>
  </w:footnote>
  <w:footnote w:id="110">
    <w:p w:rsidR="00DC1BE4" w:rsidRPr="002E68B9" w:rsidRDefault="00DC1BE4" w:rsidP="001E567E">
      <w:pPr>
        <w:pStyle w:val="Notedebasdepage"/>
        <w:bidi/>
        <w:jc w:val="both"/>
        <w:rPr>
          <w:rtl/>
          <w:lang w:bidi="ar-DZ"/>
        </w:rPr>
      </w:pPr>
      <w:r w:rsidRPr="002E68B9">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الجريدة الرسمية للجمهورية الجزائرية الديمقراطية الشعبية. </w:t>
      </w:r>
      <w:r>
        <w:rPr>
          <w:rFonts w:cs="Traditional Arabic" w:hint="cs"/>
          <w:b/>
          <w:bCs/>
          <w:i/>
          <w:iCs/>
          <w:sz w:val="26"/>
          <w:szCs w:val="26"/>
          <w:rtl/>
        </w:rPr>
        <w:t>مرسوم التنفيذي رقم 03-279 المؤرخ في 23 أوت سنة 2003، المادة 5.</w:t>
      </w:r>
      <w:r>
        <w:rPr>
          <w:rFonts w:cs="Traditional Arabic" w:hint="cs"/>
          <w:b/>
          <w:bCs/>
          <w:sz w:val="24"/>
          <w:szCs w:val="24"/>
          <w:rtl/>
        </w:rPr>
        <w:t xml:space="preserve"> العدد 51، 24/08/2003</w:t>
      </w:r>
      <w:r w:rsidRPr="0075585A">
        <w:rPr>
          <w:rFonts w:cs="Traditional Arabic" w:hint="cs"/>
          <w:b/>
          <w:bCs/>
          <w:sz w:val="24"/>
          <w:szCs w:val="24"/>
          <w:rtl/>
        </w:rPr>
        <w:t>،</w:t>
      </w:r>
      <w:r>
        <w:rPr>
          <w:rFonts w:cs="Traditional Arabic" w:hint="cs"/>
          <w:b/>
          <w:bCs/>
          <w:sz w:val="24"/>
          <w:szCs w:val="24"/>
          <w:rtl/>
        </w:rPr>
        <w:t xml:space="preserve"> ص 05.</w:t>
      </w:r>
    </w:p>
  </w:footnote>
  <w:footnote w:id="111">
    <w:p w:rsidR="00DC1BE4" w:rsidRPr="00E10201" w:rsidRDefault="00DC1BE4" w:rsidP="001E567E">
      <w:pPr>
        <w:pStyle w:val="Notedebasdepage"/>
        <w:bidi/>
        <w:jc w:val="both"/>
        <w:rPr>
          <w:b/>
          <w:bCs/>
          <w:sz w:val="28"/>
          <w:szCs w:val="28"/>
          <w:rtl/>
          <w:lang w:bidi="ar-DZ"/>
        </w:rPr>
      </w:pPr>
      <w:r w:rsidRPr="00E10201">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الجريدة الرسمية للجمهورية الجزائرية الديمقراطية الشعبية، نفس المرجع</w:t>
      </w:r>
      <w:r>
        <w:rPr>
          <w:rFonts w:cs="Traditional Arabic" w:hint="cs"/>
          <w:b/>
          <w:bCs/>
          <w:i/>
          <w:iCs/>
          <w:sz w:val="26"/>
          <w:szCs w:val="26"/>
          <w:rtl/>
        </w:rPr>
        <w:t>، المادة 6.</w:t>
      </w:r>
      <w:r>
        <w:rPr>
          <w:rFonts w:cs="Traditional Arabic" w:hint="cs"/>
          <w:b/>
          <w:bCs/>
          <w:sz w:val="24"/>
          <w:szCs w:val="24"/>
          <w:rtl/>
        </w:rPr>
        <w:t xml:space="preserve"> العدد 51، 24/08/2003</w:t>
      </w:r>
      <w:r w:rsidRPr="0075585A">
        <w:rPr>
          <w:rFonts w:cs="Traditional Arabic" w:hint="cs"/>
          <w:b/>
          <w:bCs/>
          <w:sz w:val="24"/>
          <w:szCs w:val="24"/>
          <w:rtl/>
        </w:rPr>
        <w:t>،</w:t>
      </w:r>
      <w:r>
        <w:rPr>
          <w:rFonts w:cs="Traditional Arabic" w:hint="cs"/>
          <w:b/>
          <w:bCs/>
          <w:sz w:val="24"/>
          <w:szCs w:val="24"/>
          <w:rtl/>
        </w:rPr>
        <w:t xml:space="preserve"> ص 06.</w:t>
      </w:r>
    </w:p>
  </w:footnote>
  <w:footnote w:id="112">
    <w:p w:rsidR="00DC1BE4" w:rsidRPr="006C15B1" w:rsidRDefault="00DC1BE4" w:rsidP="001E567E">
      <w:pPr>
        <w:pStyle w:val="Notedebasdepage"/>
        <w:bidi/>
        <w:jc w:val="both"/>
        <w:rPr>
          <w:b/>
          <w:bCs/>
          <w:sz w:val="28"/>
          <w:szCs w:val="28"/>
          <w:rtl/>
          <w:lang w:bidi="ar-DZ"/>
        </w:rPr>
      </w:pPr>
      <w:r w:rsidRPr="006C15B1">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بلقاسم سلاطنية، وأسماء بن تركي. </w:t>
      </w:r>
      <w:r>
        <w:rPr>
          <w:rFonts w:cs="Traditional Arabic" w:hint="cs"/>
          <w:b/>
          <w:bCs/>
          <w:i/>
          <w:iCs/>
          <w:sz w:val="26"/>
          <w:szCs w:val="26"/>
          <w:rtl/>
        </w:rPr>
        <w:t>العلاقة التكاملية بين الجامعة والمجتمع ومسألة التنمية الاجتماعية</w:t>
      </w:r>
      <w:r w:rsidRPr="00A23207">
        <w:rPr>
          <w:rFonts w:cs="Traditional Arabic" w:hint="cs"/>
          <w:b/>
          <w:bCs/>
          <w:i/>
          <w:iCs/>
          <w:sz w:val="26"/>
          <w:szCs w:val="26"/>
          <w:rtl/>
        </w:rPr>
        <w:t>.</w:t>
      </w:r>
      <w:r w:rsidRPr="00A23207">
        <w:rPr>
          <w:rFonts w:cs="Traditional Arabic" w:hint="cs"/>
          <w:b/>
          <w:bCs/>
          <w:sz w:val="26"/>
          <w:szCs w:val="26"/>
          <w:rtl/>
        </w:rPr>
        <w:t xml:space="preserve"> </w:t>
      </w:r>
      <w:r w:rsidRPr="00FC0B0F">
        <w:rPr>
          <w:rFonts w:cs="Traditional Arabic" w:hint="cs"/>
          <w:b/>
          <w:bCs/>
          <w:sz w:val="24"/>
          <w:szCs w:val="24"/>
          <w:rtl/>
        </w:rPr>
        <w:t xml:space="preserve">مجلة </w:t>
      </w:r>
      <w:r>
        <w:rPr>
          <w:rFonts w:cs="Traditional Arabic" w:hint="cs"/>
          <w:b/>
          <w:bCs/>
          <w:sz w:val="24"/>
          <w:szCs w:val="24"/>
          <w:rtl/>
        </w:rPr>
        <w:t>العلوم الإنسانية، جامعة محمد خيضر بسكرة، العدد 34/35، مارس 2014،</w:t>
      </w:r>
      <w:r w:rsidRPr="0075585A">
        <w:rPr>
          <w:rFonts w:cs="Traditional Arabic" w:hint="cs"/>
          <w:b/>
          <w:bCs/>
          <w:sz w:val="24"/>
          <w:szCs w:val="24"/>
          <w:rtl/>
        </w:rPr>
        <w:t xml:space="preserve"> ص</w:t>
      </w:r>
      <w:r>
        <w:rPr>
          <w:rFonts w:cs="Traditional Arabic" w:hint="cs"/>
          <w:b/>
          <w:bCs/>
          <w:sz w:val="24"/>
          <w:szCs w:val="24"/>
          <w:rtl/>
        </w:rPr>
        <w:t xml:space="preserve"> 14.</w:t>
      </w:r>
    </w:p>
  </w:footnote>
  <w:footnote w:id="113">
    <w:p w:rsidR="00DC1BE4" w:rsidRPr="002D28AA" w:rsidRDefault="00DC1BE4" w:rsidP="001E567E">
      <w:pPr>
        <w:pStyle w:val="Notedebasdepage"/>
        <w:bidi/>
        <w:jc w:val="both"/>
        <w:rPr>
          <w:b/>
          <w:bCs/>
          <w:sz w:val="28"/>
          <w:szCs w:val="28"/>
          <w:rtl/>
          <w:lang w:bidi="ar-DZ"/>
        </w:rPr>
      </w:pPr>
      <w:r w:rsidRPr="002D28AA">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عبد القادر بلحاج. </w:t>
      </w:r>
      <w:r>
        <w:rPr>
          <w:rFonts w:cs="Traditional Arabic" w:hint="cs"/>
          <w:b/>
          <w:bCs/>
          <w:i/>
          <w:iCs/>
          <w:sz w:val="26"/>
          <w:szCs w:val="26"/>
          <w:rtl/>
        </w:rPr>
        <w:t>علاقة التكوين الجامعي بالأهداف الاجتماعية والاقتصادية أثناء الإصلاح في الجزائر</w:t>
      </w:r>
      <w:r w:rsidRPr="00A23207">
        <w:rPr>
          <w:rFonts w:cs="Traditional Arabic" w:hint="cs"/>
          <w:b/>
          <w:bCs/>
          <w:i/>
          <w:iCs/>
          <w:sz w:val="26"/>
          <w:szCs w:val="26"/>
          <w:rtl/>
        </w:rPr>
        <w:t>.</w:t>
      </w:r>
      <w:r w:rsidRPr="00A23207">
        <w:rPr>
          <w:rFonts w:cs="Traditional Arabic" w:hint="cs"/>
          <w:b/>
          <w:bCs/>
          <w:sz w:val="26"/>
          <w:szCs w:val="26"/>
          <w:rtl/>
        </w:rPr>
        <w:t xml:space="preserve"> </w:t>
      </w:r>
      <w:r>
        <w:rPr>
          <w:rFonts w:cs="Traditional Arabic" w:hint="cs"/>
          <w:b/>
          <w:bCs/>
          <w:sz w:val="24"/>
          <w:szCs w:val="24"/>
          <w:rtl/>
        </w:rPr>
        <w:t>مجلة المواقف للبحوث والدراسات في المجتمع والتاريخ، الجزائر، العدد رقم 09، ديسمبر 2014،</w:t>
      </w:r>
      <w:r w:rsidRPr="0075585A">
        <w:rPr>
          <w:rFonts w:cs="Traditional Arabic" w:hint="cs"/>
          <w:b/>
          <w:bCs/>
          <w:sz w:val="24"/>
          <w:szCs w:val="24"/>
          <w:rtl/>
        </w:rPr>
        <w:t xml:space="preserve"> ص</w:t>
      </w:r>
      <w:r>
        <w:rPr>
          <w:rFonts w:cs="Traditional Arabic" w:hint="cs"/>
          <w:b/>
          <w:bCs/>
          <w:sz w:val="24"/>
          <w:szCs w:val="24"/>
          <w:rtl/>
        </w:rPr>
        <w:t xml:space="preserve"> 24.</w:t>
      </w:r>
    </w:p>
  </w:footnote>
  <w:footnote w:id="114">
    <w:p w:rsidR="00DC1BE4" w:rsidRPr="00AE608A" w:rsidRDefault="00DC1BE4" w:rsidP="001E567E">
      <w:pPr>
        <w:pStyle w:val="Notedebasdepage"/>
        <w:bidi/>
        <w:jc w:val="both"/>
        <w:rPr>
          <w:b/>
          <w:bCs/>
          <w:sz w:val="28"/>
          <w:szCs w:val="28"/>
          <w:rtl/>
          <w:lang w:bidi="ar-DZ"/>
        </w:rPr>
      </w:pPr>
      <w:r w:rsidRPr="00AE608A">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الجريدة الرسمية للجمهورية الجزائرية الديمقراطية الشعبية. </w:t>
      </w:r>
      <w:r>
        <w:rPr>
          <w:rFonts w:cs="Traditional Arabic" w:hint="cs"/>
          <w:b/>
          <w:bCs/>
          <w:i/>
          <w:iCs/>
          <w:sz w:val="26"/>
          <w:szCs w:val="26"/>
          <w:rtl/>
        </w:rPr>
        <w:t>قانون رقم 99-05 المؤرخ في 4 أبريل سنة 1999.</w:t>
      </w:r>
      <w:r>
        <w:rPr>
          <w:rFonts w:cs="Traditional Arabic" w:hint="cs"/>
          <w:b/>
          <w:bCs/>
          <w:sz w:val="24"/>
          <w:szCs w:val="24"/>
          <w:rtl/>
        </w:rPr>
        <w:t xml:space="preserve"> مرجع سبق ذكره، ص 5.</w:t>
      </w:r>
    </w:p>
  </w:footnote>
  <w:footnote w:id="115">
    <w:p w:rsidR="00DC1BE4" w:rsidRPr="00416595" w:rsidRDefault="00DC1BE4" w:rsidP="001E567E">
      <w:pPr>
        <w:pStyle w:val="Notedebasdepage"/>
        <w:bidi/>
        <w:jc w:val="both"/>
        <w:rPr>
          <w:b/>
          <w:bCs/>
          <w:sz w:val="28"/>
          <w:szCs w:val="28"/>
          <w:rtl/>
          <w:lang w:bidi="ar-DZ"/>
        </w:rPr>
      </w:pPr>
      <w:r w:rsidRPr="00416595">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انظر القانون</w:t>
      </w:r>
      <w:r>
        <w:rPr>
          <w:rFonts w:cs="Traditional Arabic" w:hint="cs"/>
          <w:b/>
          <w:bCs/>
          <w:i/>
          <w:iCs/>
          <w:sz w:val="26"/>
          <w:szCs w:val="26"/>
          <w:rtl/>
        </w:rPr>
        <w:t xml:space="preserve"> رقم 08-06 المؤرخ في 23 فبراير سنة 2008.</w:t>
      </w:r>
      <w:r>
        <w:rPr>
          <w:rFonts w:cs="Traditional Arabic" w:hint="cs"/>
          <w:b/>
          <w:bCs/>
          <w:sz w:val="24"/>
          <w:szCs w:val="24"/>
          <w:rtl/>
        </w:rPr>
        <w:t xml:space="preserve"> العدد 10، 27/02/2008.</w:t>
      </w:r>
    </w:p>
  </w:footnote>
  <w:footnote w:id="116">
    <w:p w:rsidR="00DC1BE4" w:rsidRPr="00EB659C" w:rsidRDefault="00DC1BE4" w:rsidP="001E567E">
      <w:pPr>
        <w:pStyle w:val="Notedebasdepage"/>
        <w:bidi/>
        <w:jc w:val="both"/>
        <w:rPr>
          <w:b/>
          <w:bCs/>
          <w:sz w:val="28"/>
          <w:szCs w:val="28"/>
          <w:rtl/>
          <w:lang w:bidi="ar-DZ"/>
        </w:rPr>
      </w:pPr>
      <w:r w:rsidRPr="00EB659C">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الجريدة الرسمية للجمهورية الجزائرية الديمقراطية الشعبية. </w:t>
      </w:r>
      <w:r>
        <w:rPr>
          <w:rFonts w:cs="Traditional Arabic" w:hint="cs"/>
          <w:b/>
          <w:bCs/>
          <w:i/>
          <w:iCs/>
          <w:sz w:val="26"/>
          <w:szCs w:val="26"/>
          <w:rtl/>
        </w:rPr>
        <w:t>قانون رقم 99-05 المؤرخ في 4 أبريل سنة 1999.</w:t>
      </w:r>
      <w:r>
        <w:rPr>
          <w:rFonts w:cs="Traditional Arabic" w:hint="cs"/>
          <w:b/>
          <w:bCs/>
          <w:sz w:val="24"/>
          <w:szCs w:val="24"/>
          <w:rtl/>
        </w:rPr>
        <w:t xml:space="preserve"> مرجع سبق ذكره</w:t>
      </w:r>
      <w:r w:rsidRPr="0075585A">
        <w:rPr>
          <w:rFonts w:cs="Traditional Arabic" w:hint="cs"/>
          <w:b/>
          <w:bCs/>
          <w:sz w:val="24"/>
          <w:szCs w:val="24"/>
          <w:rtl/>
        </w:rPr>
        <w:t>،</w:t>
      </w:r>
      <w:r>
        <w:rPr>
          <w:rFonts w:cs="Traditional Arabic" w:hint="cs"/>
          <w:b/>
          <w:bCs/>
          <w:sz w:val="24"/>
          <w:szCs w:val="24"/>
          <w:rtl/>
        </w:rPr>
        <w:t xml:space="preserve"> ص 7.</w:t>
      </w:r>
    </w:p>
  </w:footnote>
  <w:footnote w:id="117">
    <w:p w:rsidR="00DC1BE4" w:rsidRPr="00EC2101" w:rsidRDefault="00DC1BE4" w:rsidP="00A15A8C">
      <w:pPr>
        <w:pStyle w:val="Notedebasdepage"/>
        <w:bidi/>
        <w:jc w:val="left"/>
        <w:rPr>
          <w:b/>
          <w:bCs/>
          <w:sz w:val="28"/>
          <w:szCs w:val="28"/>
          <w:rtl/>
          <w:lang w:bidi="ar-DZ"/>
        </w:rPr>
      </w:pPr>
      <w:r w:rsidRPr="00EC2101">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محمد الجوادى. </w:t>
      </w:r>
      <w:r>
        <w:rPr>
          <w:rFonts w:cs="Traditional Arabic" w:hint="cs"/>
          <w:b/>
          <w:bCs/>
          <w:i/>
          <w:iCs/>
          <w:sz w:val="26"/>
          <w:szCs w:val="26"/>
          <w:rtl/>
        </w:rPr>
        <w:t>الإصلاح الجامعي الجودة من أجل البقاء</w:t>
      </w:r>
      <w:r>
        <w:rPr>
          <w:rFonts w:cs="Traditional Arabic" w:hint="cs"/>
          <w:b/>
          <w:bCs/>
          <w:sz w:val="24"/>
          <w:szCs w:val="24"/>
          <w:rtl/>
        </w:rPr>
        <w:t xml:space="preserve">. ط </w:t>
      </w:r>
      <w:r w:rsidRPr="000401D4">
        <w:rPr>
          <w:rFonts w:cs="Traditional Arabic" w:hint="cs"/>
          <w:b/>
          <w:bCs/>
          <w:sz w:val="24"/>
          <w:szCs w:val="24"/>
          <w:vertAlign w:val="subscript"/>
          <w:rtl/>
        </w:rPr>
        <w:t>1</w:t>
      </w:r>
      <w:r>
        <w:rPr>
          <w:rFonts w:cs="Traditional Arabic" w:hint="cs"/>
          <w:b/>
          <w:bCs/>
          <w:sz w:val="24"/>
          <w:szCs w:val="24"/>
          <w:rtl/>
        </w:rPr>
        <w:t>، مكتبة الشروق الدولية، القاهرة،  2014</w:t>
      </w:r>
      <w:r w:rsidRPr="0075585A">
        <w:rPr>
          <w:rFonts w:cs="Traditional Arabic" w:hint="cs"/>
          <w:b/>
          <w:bCs/>
          <w:sz w:val="24"/>
          <w:szCs w:val="24"/>
          <w:rtl/>
        </w:rPr>
        <w:t>،</w:t>
      </w:r>
      <w:r>
        <w:rPr>
          <w:rFonts w:cs="Traditional Arabic" w:hint="cs"/>
          <w:b/>
          <w:bCs/>
          <w:sz w:val="24"/>
          <w:szCs w:val="24"/>
          <w:rtl/>
        </w:rPr>
        <w:t xml:space="preserve"> ص 146.</w:t>
      </w:r>
    </w:p>
  </w:footnote>
  <w:footnote w:id="118">
    <w:p w:rsidR="00DC1BE4" w:rsidRPr="000946F6" w:rsidRDefault="00DC1BE4" w:rsidP="00A15A8C">
      <w:pPr>
        <w:pStyle w:val="Notedebasdepage"/>
        <w:bidi/>
        <w:jc w:val="both"/>
        <w:rPr>
          <w:b/>
          <w:bCs/>
          <w:sz w:val="28"/>
          <w:szCs w:val="28"/>
          <w:rtl/>
          <w:lang w:bidi="ar-DZ"/>
        </w:rPr>
      </w:pPr>
      <w:r w:rsidRPr="000946F6">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روجر</w:t>
      </w:r>
      <w:r w:rsidRPr="00EF48FD">
        <w:rPr>
          <w:rFonts w:cs="Traditional Arabic" w:hint="cs"/>
          <w:b/>
          <w:bCs/>
          <w:sz w:val="24"/>
          <w:szCs w:val="24"/>
          <w:rtl/>
        </w:rPr>
        <w:t xml:space="preserve"> </w:t>
      </w:r>
      <w:r>
        <w:rPr>
          <w:rFonts w:cs="Traditional Arabic" w:hint="cs"/>
          <w:b/>
          <w:bCs/>
          <w:sz w:val="24"/>
          <w:szCs w:val="24"/>
          <w:rtl/>
        </w:rPr>
        <w:t xml:space="preserve">كنج. </w:t>
      </w:r>
      <w:r>
        <w:rPr>
          <w:rFonts w:cs="Traditional Arabic" w:hint="cs"/>
          <w:b/>
          <w:bCs/>
          <w:i/>
          <w:iCs/>
          <w:sz w:val="26"/>
          <w:szCs w:val="26"/>
          <w:rtl/>
        </w:rPr>
        <w:t>الجامعة في عصر العولمة</w:t>
      </w:r>
      <w:r>
        <w:rPr>
          <w:rFonts w:cs="Traditional Arabic" w:hint="cs"/>
          <w:b/>
          <w:bCs/>
          <w:sz w:val="24"/>
          <w:szCs w:val="24"/>
          <w:rtl/>
        </w:rPr>
        <w:t>. (ت: السلطان فهد بن سلطان)، مكتبة الملك فهد الوطنية، الرياض، 2008</w:t>
      </w:r>
      <w:r w:rsidRPr="0075585A">
        <w:rPr>
          <w:rFonts w:cs="Traditional Arabic" w:hint="cs"/>
          <w:b/>
          <w:bCs/>
          <w:sz w:val="24"/>
          <w:szCs w:val="24"/>
          <w:rtl/>
        </w:rPr>
        <w:t>،</w:t>
      </w:r>
      <w:r>
        <w:rPr>
          <w:rFonts w:cs="Traditional Arabic" w:hint="cs"/>
          <w:b/>
          <w:bCs/>
          <w:sz w:val="24"/>
          <w:szCs w:val="24"/>
          <w:rtl/>
        </w:rPr>
        <w:t xml:space="preserve"> ص 232.</w:t>
      </w:r>
    </w:p>
  </w:footnote>
  <w:footnote w:id="119">
    <w:p w:rsidR="00DC1BE4" w:rsidRPr="00056BBA" w:rsidRDefault="00DC1BE4" w:rsidP="00A15A8C">
      <w:pPr>
        <w:pStyle w:val="Notedebasdepage"/>
        <w:bidi/>
        <w:jc w:val="both"/>
        <w:rPr>
          <w:b/>
          <w:bCs/>
          <w:sz w:val="28"/>
          <w:szCs w:val="28"/>
          <w:rtl/>
          <w:lang w:bidi="ar-DZ"/>
        </w:rPr>
      </w:pPr>
      <w:r w:rsidRPr="00056BBA">
        <w:rPr>
          <w:rStyle w:val="Appelnotedebasdep"/>
          <w:b/>
          <w:bCs/>
          <w:sz w:val="28"/>
          <w:szCs w:val="28"/>
        </w:rPr>
        <w:footnoteRef/>
      </w:r>
      <w:r>
        <w:rPr>
          <w:rFonts w:cs="Traditional Arabic" w:hint="cs"/>
          <w:b/>
          <w:bCs/>
          <w:sz w:val="28"/>
          <w:szCs w:val="28"/>
          <w:rtl/>
        </w:rPr>
        <w:t xml:space="preserve"> </w:t>
      </w:r>
      <w:r>
        <w:rPr>
          <w:rFonts w:cs="Traditional Arabic" w:hint="cs"/>
          <w:b/>
          <w:bCs/>
          <w:i/>
          <w:iCs/>
          <w:sz w:val="26"/>
          <w:szCs w:val="26"/>
          <w:rtl/>
        </w:rPr>
        <w:t>نفس المرجع السابق.</w:t>
      </w:r>
    </w:p>
  </w:footnote>
  <w:footnote w:id="120">
    <w:p w:rsidR="00DC1BE4" w:rsidRPr="007A1A0A" w:rsidRDefault="00DC1BE4" w:rsidP="00A15A8C">
      <w:pPr>
        <w:pStyle w:val="Notedebasdepage"/>
        <w:bidi/>
        <w:jc w:val="both"/>
        <w:rPr>
          <w:b/>
          <w:bCs/>
          <w:sz w:val="28"/>
          <w:szCs w:val="28"/>
          <w:rtl/>
          <w:lang w:bidi="ar-DZ"/>
        </w:rPr>
      </w:pPr>
      <w:r w:rsidRPr="007A1A0A">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محمد الفاتح محمود بشير</w:t>
      </w:r>
      <w:r w:rsidRPr="00EF48FD">
        <w:rPr>
          <w:rFonts w:cs="Traditional Arabic" w:hint="cs"/>
          <w:b/>
          <w:bCs/>
          <w:sz w:val="24"/>
          <w:szCs w:val="24"/>
          <w:rtl/>
        </w:rPr>
        <w:t xml:space="preserve"> </w:t>
      </w:r>
      <w:r>
        <w:rPr>
          <w:rFonts w:cs="Traditional Arabic" w:hint="cs"/>
          <w:b/>
          <w:bCs/>
          <w:sz w:val="24"/>
          <w:szCs w:val="24"/>
          <w:rtl/>
        </w:rPr>
        <w:t xml:space="preserve">المغربي. </w:t>
      </w:r>
      <w:r>
        <w:rPr>
          <w:rFonts w:cs="Traditional Arabic" w:hint="cs"/>
          <w:b/>
          <w:bCs/>
          <w:i/>
          <w:iCs/>
          <w:sz w:val="26"/>
          <w:szCs w:val="26"/>
          <w:rtl/>
        </w:rPr>
        <w:t>أصول الإدارة والتنظيم</w:t>
      </w:r>
      <w:r>
        <w:rPr>
          <w:rFonts w:cs="Traditional Arabic" w:hint="cs"/>
          <w:b/>
          <w:bCs/>
          <w:sz w:val="24"/>
          <w:szCs w:val="24"/>
          <w:rtl/>
        </w:rPr>
        <w:t xml:space="preserve">. ط </w:t>
      </w:r>
      <w:r w:rsidRPr="003D3B76">
        <w:rPr>
          <w:rFonts w:cs="Traditional Arabic" w:hint="cs"/>
          <w:b/>
          <w:bCs/>
          <w:sz w:val="24"/>
          <w:szCs w:val="24"/>
          <w:vertAlign w:val="subscript"/>
          <w:rtl/>
        </w:rPr>
        <w:t>1</w:t>
      </w:r>
      <w:r>
        <w:rPr>
          <w:rFonts w:cs="Traditional Arabic" w:hint="cs"/>
          <w:b/>
          <w:bCs/>
          <w:sz w:val="24"/>
          <w:szCs w:val="24"/>
          <w:rtl/>
        </w:rPr>
        <w:t>، دار الجنان للنشر والتوزيع، الأردن، 2016</w:t>
      </w:r>
      <w:r w:rsidRPr="0075585A">
        <w:rPr>
          <w:rFonts w:cs="Traditional Arabic" w:hint="cs"/>
          <w:b/>
          <w:bCs/>
          <w:sz w:val="24"/>
          <w:szCs w:val="24"/>
          <w:rtl/>
        </w:rPr>
        <w:t>،</w:t>
      </w:r>
      <w:r>
        <w:rPr>
          <w:rFonts w:cs="Traditional Arabic" w:hint="cs"/>
          <w:b/>
          <w:bCs/>
          <w:sz w:val="24"/>
          <w:szCs w:val="24"/>
          <w:rtl/>
        </w:rPr>
        <w:t xml:space="preserve"> ص 100.</w:t>
      </w:r>
    </w:p>
  </w:footnote>
  <w:footnote w:id="121">
    <w:p w:rsidR="00DC1BE4" w:rsidRDefault="00DC1BE4" w:rsidP="00A15A8C">
      <w:pPr>
        <w:pStyle w:val="Notedebasdepage"/>
        <w:bidi/>
        <w:jc w:val="left"/>
        <w:rPr>
          <w:rtl/>
          <w:lang w:bidi="ar-DZ"/>
        </w:rPr>
      </w:pPr>
      <w:r w:rsidRPr="007A1A0A">
        <w:rPr>
          <w:rStyle w:val="Appelnotedebasdep"/>
          <w:b/>
          <w:bCs/>
          <w:sz w:val="28"/>
          <w:szCs w:val="28"/>
        </w:rPr>
        <w:footnoteRef/>
      </w:r>
      <w:r>
        <w:rPr>
          <w:rFonts w:cs="Traditional Arabic" w:hint="cs"/>
          <w:b/>
          <w:bCs/>
          <w:sz w:val="28"/>
          <w:szCs w:val="28"/>
          <w:rtl/>
        </w:rPr>
        <w:t xml:space="preserve"> </w:t>
      </w:r>
      <w:r>
        <w:rPr>
          <w:rFonts w:cs="Traditional Arabic" w:hint="cs"/>
          <w:b/>
          <w:bCs/>
          <w:i/>
          <w:iCs/>
          <w:sz w:val="26"/>
          <w:szCs w:val="26"/>
          <w:rtl/>
        </w:rPr>
        <w:t>نفس المرجع.</w:t>
      </w:r>
    </w:p>
  </w:footnote>
  <w:footnote w:id="122">
    <w:p w:rsidR="00DC1BE4" w:rsidRDefault="00DC1BE4" w:rsidP="00A15A8C">
      <w:pPr>
        <w:pStyle w:val="Notedebasdepage"/>
        <w:bidi/>
        <w:jc w:val="left"/>
        <w:rPr>
          <w:rFonts w:cs="Traditional Arabic"/>
          <w:b/>
          <w:bCs/>
          <w:sz w:val="24"/>
          <w:szCs w:val="24"/>
        </w:rPr>
      </w:pPr>
      <w:r w:rsidRPr="0091690A">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محمد</w:t>
      </w:r>
      <w:r w:rsidRPr="00EF48FD">
        <w:rPr>
          <w:rFonts w:cs="Traditional Arabic" w:hint="cs"/>
          <w:b/>
          <w:bCs/>
          <w:sz w:val="24"/>
          <w:szCs w:val="24"/>
          <w:rtl/>
        </w:rPr>
        <w:t xml:space="preserve"> </w:t>
      </w:r>
      <w:r>
        <w:rPr>
          <w:rFonts w:cs="Traditional Arabic" w:hint="cs"/>
          <w:b/>
          <w:bCs/>
          <w:sz w:val="24"/>
          <w:szCs w:val="24"/>
          <w:rtl/>
        </w:rPr>
        <w:t xml:space="preserve">الصدوقي. </w:t>
      </w:r>
      <w:r>
        <w:rPr>
          <w:rFonts w:cs="Traditional Arabic" w:hint="cs"/>
          <w:b/>
          <w:bCs/>
          <w:i/>
          <w:iCs/>
          <w:sz w:val="26"/>
          <w:szCs w:val="26"/>
          <w:rtl/>
        </w:rPr>
        <w:t>المفيد في التربية</w:t>
      </w:r>
      <w:r>
        <w:rPr>
          <w:rFonts w:cs="Traditional Arabic" w:hint="cs"/>
          <w:b/>
          <w:bCs/>
          <w:sz w:val="24"/>
          <w:szCs w:val="24"/>
          <w:rtl/>
        </w:rPr>
        <w:t xml:space="preserve">. ص 09. كتاب الكتروني من المرقع: </w:t>
      </w:r>
    </w:p>
    <w:p w:rsidR="00DC1BE4" w:rsidRPr="00F03E0D" w:rsidRDefault="000D1A3A" w:rsidP="00A15A8C">
      <w:pPr>
        <w:pStyle w:val="Notedebasdepage"/>
        <w:jc w:val="left"/>
        <w:rPr>
          <w:rFonts w:asciiTheme="majorBidi" w:hAnsiTheme="majorBidi" w:cstheme="majorBidi"/>
          <w:sz w:val="24"/>
          <w:szCs w:val="24"/>
          <w:lang w:bidi="ar-DZ"/>
        </w:rPr>
      </w:pPr>
      <w:hyperlink r:id="rId4" w:history="1">
        <w:r w:rsidR="00DC1BE4" w:rsidRPr="002A7AFB">
          <w:rPr>
            <w:rStyle w:val="Lienhypertexte"/>
            <w:rFonts w:asciiTheme="majorBidi" w:hAnsiTheme="majorBidi" w:cstheme="majorBidi"/>
            <w:color w:val="auto"/>
            <w:sz w:val="24"/>
            <w:szCs w:val="24"/>
            <w:lang w:bidi="ar-DZ"/>
          </w:rPr>
          <w:t>https://fr.slideshare.net/dabite2014/ss-38667754</w:t>
        </w:r>
      </w:hyperlink>
      <w:r w:rsidR="00DC1BE4">
        <w:rPr>
          <w:rFonts w:asciiTheme="majorBidi" w:hAnsiTheme="majorBidi" w:cstheme="majorBidi"/>
          <w:sz w:val="24"/>
          <w:szCs w:val="24"/>
          <w:lang w:bidi="ar-DZ"/>
        </w:rPr>
        <w:t xml:space="preserve">  le 13/11/2017 à 18 h 53.</w:t>
      </w:r>
    </w:p>
  </w:footnote>
  <w:footnote w:id="123">
    <w:p w:rsidR="00DC1BE4" w:rsidRPr="00E5712F" w:rsidRDefault="00DC1BE4" w:rsidP="00A15A8C">
      <w:pPr>
        <w:pStyle w:val="Notedebasdepage"/>
        <w:bidi/>
        <w:jc w:val="left"/>
        <w:rPr>
          <w:b/>
          <w:bCs/>
          <w:sz w:val="28"/>
          <w:szCs w:val="28"/>
          <w:rtl/>
          <w:lang w:bidi="ar-DZ"/>
        </w:rPr>
      </w:pPr>
      <w:r w:rsidRPr="00E5712F">
        <w:rPr>
          <w:rStyle w:val="Appelnotedebasdep"/>
          <w:b/>
          <w:bCs/>
          <w:sz w:val="28"/>
          <w:szCs w:val="28"/>
        </w:rPr>
        <w:footnoteRef/>
      </w:r>
      <w:r>
        <w:rPr>
          <w:rFonts w:cs="Traditional Arabic" w:hint="cs"/>
          <w:b/>
          <w:bCs/>
          <w:sz w:val="28"/>
          <w:szCs w:val="28"/>
          <w:rtl/>
        </w:rPr>
        <w:t xml:space="preserve"> </w:t>
      </w:r>
      <w:r>
        <w:rPr>
          <w:rFonts w:cs="Traditional Arabic" w:hint="cs"/>
          <w:b/>
          <w:bCs/>
          <w:i/>
          <w:iCs/>
          <w:sz w:val="26"/>
          <w:szCs w:val="26"/>
          <w:rtl/>
        </w:rPr>
        <w:t>نفس المرجع.</w:t>
      </w:r>
      <w:r w:rsidRPr="00E5712F">
        <w:rPr>
          <w:rFonts w:cs="Traditional Arabic" w:hint="cs"/>
          <w:b/>
          <w:bCs/>
          <w:sz w:val="26"/>
          <w:szCs w:val="26"/>
          <w:rtl/>
        </w:rPr>
        <w:t xml:space="preserve"> </w:t>
      </w:r>
      <w:r w:rsidRPr="00E5712F">
        <w:rPr>
          <w:rFonts w:cs="Traditional Arabic" w:hint="cs"/>
          <w:b/>
          <w:bCs/>
          <w:sz w:val="24"/>
          <w:szCs w:val="24"/>
          <w:rtl/>
        </w:rPr>
        <w:t>ص</w:t>
      </w:r>
      <w:r>
        <w:rPr>
          <w:rFonts w:cs="Traditional Arabic" w:hint="cs"/>
          <w:b/>
          <w:bCs/>
          <w:i/>
          <w:iCs/>
          <w:sz w:val="26"/>
          <w:szCs w:val="26"/>
          <w:rtl/>
        </w:rPr>
        <w:t xml:space="preserve"> </w:t>
      </w:r>
      <w:r w:rsidRPr="00E5712F">
        <w:rPr>
          <w:rFonts w:cs="Traditional Arabic" w:hint="cs"/>
          <w:b/>
          <w:bCs/>
          <w:sz w:val="24"/>
          <w:szCs w:val="24"/>
          <w:rtl/>
        </w:rPr>
        <w:t>12</w:t>
      </w:r>
      <w:r>
        <w:rPr>
          <w:rFonts w:cs="Traditional Arabic" w:hint="cs"/>
          <w:b/>
          <w:bCs/>
          <w:i/>
          <w:iCs/>
          <w:sz w:val="26"/>
          <w:szCs w:val="26"/>
          <w:rtl/>
        </w:rPr>
        <w:t>.</w:t>
      </w:r>
    </w:p>
  </w:footnote>
  <w:footnote w:id="124">
    <w:p w:rsidR="00DC1BE4" w:rsidRPr="00EF0990" w:rsidRDefault="00DC1BE4" w:rsidP="00A15A8C">
      <w:pPr>
        <w:pStyle w:val="Notedebasdepage"/>
        <w:bidi/>
        <w:jc w:val="left"/>
        <w:rPr>
          <w:b/>
          <w:bCs/>
          <w:sz w:val="28"/>
          <w:szCs w:val="28"/>
          <w:rtl/>
          <w:lang w:bidi="ar-DZ"/>
        </w:rPr>
      </w:pPr>
      <w:r w:rsidRPr="00EF0990">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 </w:t>
      </w:r>
      <w:r>
        <w:rPr>
          <w:rFonts w:cs="Traditional Arabic" w:hint="cs"/>
          <w:b/>
          <w:bCs/>
          <w:i/>
          <w:iCs/>
          <w:sz w:val="26"/>
          <w:szCs w:val="26"/>
          <w:rtl/>
        </w:rPr>
        <w:t>نفس المرجع السابق.</w:t>
      </w:r>
      <w:r w:rsidRPr="00E5712F">
        <w:rPr>
          <w:rFonts w:cs="Traditional Arabic" w:hint="cs"/>
          <w:b/>
          <w:bCs/>
          <w:sz w:val="26"/>
          <w:szCs w:val="26"/>
          <w:rtl/>
        </w:rPr>
        <w:t xml:space="preserve"> </w:t>
      </w:r>
      <w:r w:rsidRPr="00E5712F">
        <w:rPr>
          <w:rFonts w:cs="Traditional Arabic" w:hint="cs"/>
          <w:b/>
          <w:bCs/>
          <w:sz w:val="24"/>
          <w:szCs w:val="24"/>
          <w:rtl/>
        </w:rPr>
        <w:t>ص</w:t>
      </w:r>
      <w:r>
        <w:rPr>
          <w:rFonts w:cs="Traditional Arabic" w:hint="cs"/>
          <w:b/>
          <w:bCs/>
          <w:i/>
          <w:iCs/>
          <w:sz w:val="26"/>
          <w:szCs w:val="26"/>
          <w:rtl/>
        </w:rPr>
        <w:t xml:space="preserve"> </w:t>
      </w:r>
      <w:r>
        <w:rPr>
          <w:rFonts w:cs="Traditional Arabic" w:hint="cs"/>
          <w:b/>
          <w:bCs/>
          <w:sz w:val="24"/>
          <w:szCs w:val="24"/>
          <w:rtl/>
        </w:rPr>
        <w:t>36.</w:t>
      </w:r>
    </w:p>
  </w:footnote>
  <w:footnote w:id="125">
    <w:p w:rsidR="00DC1BE4" w:rsidRPr="0061329D" w:rsidRDefault="00DC1BE4" w:rsidP="00A15A8C">
      <w:pPr>
        <w:pStyle w:val="Notedebasdepage"/>
        <w:bidi/>
        <w:jc w:val="both"/>
        <w:rPr>
          <w:b/>
          <w:bCs/>
          <w:sz w:val="28"/>
          <w:szCs w:val="28"/>
          <w:rtl/>
          <w:lang w:bidi="ar-DZ"/>
        </w:rPr>
      </w:pPr>
      <w:r w:rsidRPr="0061329D">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كمال بداري، وعبد الكريم حرز الله. </w:t>
      </w:r>
      <w:r>
        <w:rPr>
          <w:rFonts w:cs="Traditional Arabic" w:hint="cs"/>
          <w:b/>
          <w:bCs/>
          <w:i/>
          <w:iCs/>
          <w:sz w:val="26"/>
          <w:szCs w:val="26"/>
          <w:rtl/>
        </w:rPr>
        <w:t>مرجع ل.م.د تجويد التعليم في نظام ل.م.د</w:t>
      </w:r>
      <w:r>
        <w:rPr>
          <w:rFonts w:cs="Traditional Arabic" w:hint="cs"/>
          <w:b/>
          <w:bCs/>
          <w:sz w:val="24"/>
          <w:szCs w:val="24"/>
          <w:rtl/>
        </w:rPr>
        <w:t>. ديوان المطبوعات الجامعية، الجزائر، 2014</w:t>
      </w:r>
      <w:r w:rsidRPr="0075585A">
        <w:rPr>
          <w:rFonts w:cs="Traditional Arabic" w:hint="cs"/>
          <w:b/>
          <w:bCs/>
          <w:sz w:val="24"/>
          <w:szCs w:val="24"/>
          <w:rtl/>
        </w:rPr>
        <w:t>،</w:t>
      </w:r>
      <w:r>
        <w:rPr>
          <w:rFonts w:cs="Traditional Arabic" w:hint="cs"/>
          <w:b/>
          <w:bCs/>
          <w:sz w:val="24"/>
          <w:szCs w:val="24"/>
          <w:rtl/>
        </w:rPr>
        <w:t xml:space="preserve"> ص 13.</w:t>
      </w:r>
    </w:p>
  </w:footnote>
  <w:footnote w:id="126">
    <w:p w:rsidR="00DC1BE4" w:rsidRPr="00014EDE" w:rsidRDefault="00DC1BE4" w:rsidP="00A15A8C">
      <w:pPr>
        <w:pStyle w:val="Notedebasdepage"/>
        <w:bidi/>
        <w:jc w:val="left"/>
        <w:rPr>
          <w:b/>
          <w:bCs/>
          <w:sz w:val="28"/>
          <w:szCs w:val="28"/>
          <w:rtl/>
          <w:lang w:bidi="ar-DZ"/>
        </w:rPr>
      </w:pPr>
      <w:r w:rsidRPr="00014EDE">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أسماء باشيخ. </w:t>
      </w:r>
      <w:r>
        <w:rPr>
          <w:rFonts w:cs="Traditional Arabic" w:hint="cs"/>
          <w:b/>
          <w:bCs/>
          <w:i/>
          <w:iCs/>
          <w:sz w:val="26"/>
          <w:szCs w:val="26"/>
          <w:rtl/>
        </w:rPr>
        <w:t>الجامعة الجزائرية "واقع وإصلاح" دراسة (دراسة ميدانية)</w:t>
      </w:r>
      <w:r>
        <w:rPr>
          <w:rFonts w:cs="Traditional Arabic" w:hint="cs"/>
          <w:b/>
          <w:bCs/>
          <w:sz w:val="24"/>
          <w:szCs w:val="24"/>
          <w:rtl/>
        </w:rPr>
        <w:t>. دار الأوطان للثقافة والإبداع، الجزائر، 2017</w:t>
      </w:r>
      <w:r w:rsidRPr="0075585A">
        <w:rPr>
          <w:rFonts w:cs="Traditional Arabic" w:hint="cs"/>
          <w:b/>
          <w:bCs/>
          <w:sz w:val="24"/>
          <w:szCs w:val="24"/>
          <w:rtl/>
        </w:rPr>
        <w:t>،</w:t>
      </w:r>
      <w:r>
        <w:rPr>
          <w:rFonts w:cs="Traditional Arabic" w:hint="cs"/>
          <w:b/>
          <w:bCs/>
          <w:sz w:val="24"/>
          <w:szCs w:val="24"/>
          <w:rtl/>
        </w:rPr>
        <w:t xml:space="preserve"> ص 30.</w:t>
      </w:r>
    </w:p>
  </w:footnote>
  <w:footnote w:id="127">
    <w:p w:rsidR="00DC1BE4" w:rsidRPr="006048EE" w:rsidRDefault="00DC1BE4" w:rsidP="00A15A8C">
      <w:pPr>
        <w:pStyle w:val="Notedebasdepage"/>
        <w:bidi/>
        <w:jc w:val="left"/>
        <w:rPr>
          <w:b/>
          <w:bCs/>
          <w:sz w:val="28"/>
          <w:szCs w:val="28"/>
          <w:rtl/>
          <w:lang w:bidi="ar-DZ"/>
        </w:rPr>
      </w:pPr>
      <w:r w:rsidRPr="006048EE">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لطفي طلعت إبراهيم. </w:t>
      </w:r>
      <w:r>
        <w:rPr>
          <w:rFonts w:cs="Traditional Arabic" w:hint="cs"/>
          <w:b/>
          <w:bCs/>
          <w:i/>
          <w:iCs/>
          <w:sz w:val="26"/>
          <w:szCs w:val="26"/>
          <w:rtl/>
        </w:rPr>
        <w:t>علم اجتماع التنظيم</w:t>
      </w:r>
      <w:r>
        <w:rPr>
          <w:rFonts w:cs="Traditional Arabic" w:hint="cs"/>
          <w:b/>
          <w:bCs/>
          <w:sz w:val="24"/>
          <w:szCs w:val="24"/>
          <w:rtl/>
        </w:rPr>
        <w:t>. دار غريب للطباعة والنشر والتوزيع، القاهرة، 2007</w:t>
      </w:r>
      <w:r w:rsidRPr="0075585A">
        <w:rPr>
          <w:rFonts w:cs="Traditional Arabic" w:hint="cs"/>
          <w:b/>
          <w:bCs/>
          <w:sz w:val="24"/>
          <w:szCs w:val="24"/>
          <w:rtl/>
        </w:rPr>
        <w:t>،</w:t>
      </w:r>
      <w:r>
        <w:rPr>
          <w:rFonts w:cs="Traditional Arabic" w:hint="cs"/>
          <w:b/>
          <w:bCs/>
          <w:sz w:val="24"/>
          <w:szCs w:val="24"/>
          <w:rtl/>
        </w:rPr>
        <w:t xml:space="preserve"> ص 59.</w:t>
      </w:r>
    </w:p>
  </w:footnote>
  <w:footnote w:id="128">
    <w:p w:rsidR="00DC1BE4" w:rsidRPr="0080289A" w:rsidRDefault="00DC1BE4" w:rsidP="00A15A8C">
      <w:pPr>
        <w:pStyle w:val="Notedebasdepage"/>
        <w:bidi/>
        <w:jc w:val="both"/>
        <w:rPr>
          <w:b/>
          <w:bCs/>
          <w:sz w:val="28"/>
          <w:szCs w:val="28"/>
          <w:rtl/>
          <w:lang w:bidi="ar-DZ"/>
        </w:rPr>
      </w:pPr>
      <w:r w:rsidRPr="0080289A">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شارلي دي ماكين. </w:t>
      </w:r>
      <w:r>
        <w:rPr>
          <w:rFonts w:cs="Traditional Arabic" w:hint="cs"/>
          <w:b/>
          <w:bCs/>
          <w:i/>
          <w:iCs/>
          <w:sz w:val="26"/>
          <w:szCs w:val="26"/>
          <w:rtl/>
        </w:rPr>
        <w:t>التخطيط الاستراتيجي في التعليم (دليل التربويين)</w:t>
      </w:r>
      <w:r>
        <w:rPr>
          <w:rFonts w:cs="Traditional Arabic" w:hint="cs"/>
          <w:b/>
          <w:bCs/>
          <w:sz w:val="24"/>
          <w:szCs w:val="24"/>
          <w:rtl/>
        </w:rPr>
        <w:t>. (ت: الحبيب، فهد بن إبراهيم)، مكتبة العبيكان، المملكة العربية السعودية، 2008</w:t>
      </w:r>
      <w:r w:rsidRPr="0075585A">
        <w:rPr>
          <w:rFonts w:cs="Traditional Arabic" w:hint="cs"/>
          <w:b/>
          <w:bCs/>
          <w:sz w:val="24"/>
          <w:szCs w:val="24"/>
          <w:rtl/>
        </w:rPr>
        <w:t>،</w:t>
      </w:r>
      <w:r>
        <w:rPr>
          <w:rFonts w:cs="Traditional Arabic" w:hint="cs"/>
          <w:b/>
          <w:bCs/>
          <w:sz w:val="24"/>
          <w:szCs w:val="24"/>
          <w:rtl/>
        </w:rPr>
        <w:t xml:space="preserve"> ص 91.</w:t>
      </w:r>
    </w:p>
  </w:footnote>
  <w:footnote w:id="129">
    <w:p w:rsidR="00DC1BE4" w:rsidRPr="0054077B" w:rsidRDefault="00DC1BE4" w:rsidP="00A15A8C">
      <w:pPr>
        <w:pStyle w:val="Notedebasdepage"/>
        <w:bidi/>
        <w:jc w:val="both"/>
        <w:rPr>
          <w:rFonts w:asciiTheme="majorBidi" w:hAnsiTheme="majorBidi" w:cstheme="majorBidi"/>
          <w:b/>
          <w:bCs/>
          <w:sz w:val="22"/>
          <w:szCs w:val="22"/>
          <w:rtl/>
          <w:lang w:bidi="ar-DZ"/>
        </w:rPr>
      </w:pPr>
      <w:r w:rsidRPr="00D37E3C">
        <w:rPr>
          <w:rStyle w:val="Appelnotedebasdep"/>
          <w:b/>
          <w:bCs/>
          <w:sz w:val="28"/>
          <w:szCs w:val="28"/>
        </w:rPr>
        <w:sym w:font="Symbol" w:char="F02A"/>
      </w:r>
      <w:r w:rsidRPr="00D37E3C">
        <w:rPr>
          <w:b/>
          <w:bCs/>
          <w:sz w:val="28"/>
          <w:szCs w:val="28"/>
        </w:rPr>
        <w:t xml:space="preserve"> </w:t>
      </w:r>
      <w:r>
        <w:rPr>
          <w:rFonts w:cs="Traditional Arabic" w:hint="cs"/>
          <w:b/>
          <w:bCs/>
          <w:sz w:val="28"/>
          <w:szCs w:val="28"/>
          <w:rtl/>
        </w:rPr>
        <w:t xml:space="preserve"> </w:t>
      </w:r>
      <w:r>
        <w:rPr>
          <w:rFonts w:cs="Traditional Arabic" w:hint="cs"/>
          <w:b/>
          <w:bCs/>
          <w:sz w:val="24"/>
          <w:szCs w:val="24"/>
          <w:rtl/>
        </w:rPr>
        <w:t xml:space="preserve">ينسب إلى الفيلسوف الهولندي ديسيدربوس ايراسموس أحد رواد الحركة الإنسانية في أوروبا كما يشكل اختصار لـ: </w:t>
      </w:r>
      <w:r w:rsidRPr="0054077B">
        <w:rPr>
          <w:rFonts w:asciiTheme="majorBidi" w:hAnsiTheme="majorBidi" w:cstheme="majorBidi"/>
          <w:b/>
          <w:bCs/>
          <w:sz w:val="22"/>
          <w:szCs w:val="22"/>
          <w:lang w:val="en-US"/>
        </w:rPr>
        <w:t xml:space="preserve">European Community Action Scheme for the Mobility University Students. </w:t>
      </w:r>
      <w:r w:rsidRPr="0054077B">
        <w:rPr>
          <w:rFonts w:asciiTheme="majorBidi" w:hAnsiTheme="majorBidi" w:cstheme="majorBidi"/>
          <w:b/>
          <w:bCs/>
          <w:sz w:val="22"/>
          <w:szCs w:val="22"/>
          <w:rtl/>
        </w:rPr>
        <w:t xml:space="preserve">  </w:t>
      </w:r>
    </w:p>
  </w:footnote>
  <w:footnote w:id="130">
    <w:p w:rsidR="00DC1BE4" w:rsidRPr="00733377" w:rsidRDefault="00DC1BE4" w:rsidP="00A15A8C">
      <w:pPr>
        <w:pStyle w:val="Notedebasdepage"/>
        <w:bidi/>
        <w:rPr>
          <w:rFonts w:asciiTheme="majorBidi" w:hAnsiTheme="majorBidi" w:cstheme="majorBidi"/>
          <w:b/>
          <w:bCs/>
          <w:sz w:val="28"/>
          <w:szCs w:val="28"/>
          <w:rtl/>
          <w:lang w:bidi="ar-DZ"/>
        </w:rPr>
      </w:pPr>
      <w:r w:rsidRPr="002A7AFB">
        <w:rPr>
          <w:rStyle w:val="Appelnotedebasdep"/>
          <w:b/>
          <w:bCs/>
          <w:sz w:val="28"/>
          <w:szCs w:val="28"/>
        </w:rPr>
        <w:footnoteRef/>
      </w:r>
      <w:r w:rsidRPr="002A7AFB">
        <w:rPr>
          <w:b/>
          <w:bCs/>
          <w:sz w:val="28"/>
          <w:szCs w:val="28"/>
        </w:rPr>
        <w:t xml:space="preserve"> </w:t>
      </w:r>
      <w:r w:rsidRPr="002A7AFB">
        <w:t xml:space="preserve"> </w:t>
      </w:r>
      <w:hyperlink r:id="rId5" w:history="1">
        <w:r w:rsidRPr="002A7AFB">
          <w:rPr>
            <w:rStyle w:val="Lienhypertexte"/>
            <w:rFonts w:asciiTheme="majorBidi" w:hAnsiTheme="majorBidi" w:cstheme="majorBidi"/>
            <w:color w:val="auto"/>
            <w:sz w:val="24"/>
            <w:szCs w:val="24"/>
          </w:rPr>
          <w:t>http://erasmusbel3arabi.blogspot.com/2014/05/blog-post_26.html</w:t>
        </w:r>
      </w:hyperlink>
      <w:r>
        <w:rPr>
          <w:rFonts w:asciiTheme="majorBidi" w:hAnsiTheme="majorBidi" w:cstheme="majorBidi"/>
          <w:sz w:val="24"/>
          <w:szCs w:val="24"/>
        </w:rPr>
        <w:t xml:space="preserve">   le 15/11/2017 à 21h 47.</w:t>
      </w:r>
    </w:p>
  </w:footnote>
  <w:footnote w:id="131">
    <w:p w:rsidR="00DC1BE4" w:rsidRDefault="00DC1BE4" w:rsidP="00A15A8C">
      <w:pPr>
        <w:pStyle w:val="Notedebasdepage"/>
        <w:bidi/>
        <w:jc w:val="both"/>
        <w:rPr>
          <w:rFonts w:cs="Traditional Arabic"/>
          <w:b/>
          <w:bCs/>
          <w:sz w:val="24"/>
          <w:szCs w:val="24"/>
          <w:rtl/>
        </w:rPr>
      </w:pPr>
      <w:r w:rsidRPr="00FE3C81">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عثمان البهالي. </w:t>
      </w:r>
      <w:r>
        <w:rPr>
          <w:rFonts w:cs="Traditional Arabic" w:hint="cs"/>
          <w:b/>
          <w:bCs/>
          <w:i/>
          <w:iCs/>
          <w:sz w:val="26"/>
          <w:szCs w:val="26"/>
          <w:rtl/>
        </w:rPr>
        <w:t>إعلان بولونيا: إصلاح التعليم العالي بأوروبا</w:t>
      </w:r>
      <w:r>
        <w:rPr>
          <w:rFonts w:cs="Traditional Arabic" w:hint="cs"/>
          <w:b/>
          <w:bCs/>
          <w:sz w:val="24"/>
          <w:szCs w:val="24"/>
          <w:rtl/>
        </w:rPr>
        <w:t>. 08/12/2009</w:t>
      </w:r>
      <w:r w:rsidRPr="0075585A">
        <w:rPr>
          <w:rFonts w:cs="Traditional Arabic" w:hint="cs"/>
          <w:b/>
          <w:bCs/>
          <w:sz w:val="24"/>
          <w:szCs w:val="24"/>
          <w:rtl/>
        </w:rPr>
        <w:t>،</w:t>
      </w:r>
      <w:r>
        <w:rPr>
          <w:rFonts w:cs="Traditional Arabic" w:hint="cs"/>
          <w:b/>
          <w:bCs/>
          <w:sz w:val="24"/>
          <w:szCs w:val="24"/>
          <w:rtl/>
        </w:rPr>
        <w:t xml:space="preserve"> من الموقع: </w:t>
      </w:r>
    </w:p>
    <w:p w:rsidR="00DC1BE4" w:rsidRPr="002A7AFB" w:rsidRDefault="000D1A3A" w:rsidP="00A15A8C">
      <w:pPr>
        <w:pStyle w:val="Notedebasdepage"/>
        <w:jc w:val="both"/>
        <w:rPr>
          <w:rFonts w:asciiTheme="majorBidi" w:hAnsiTheme="majorBidi" w:cstheme="majorBidi"/>
          <w:sz w:val="24"/>
          <w:szCs w:val="24"/>
          <w:lang w:bidi="ar-DZ"/>
        </w:rPr>
      </w:pPr>
      <w:hyperlink r:id="rId6" w:history="1">
        <w:r w:rsidR="00DC1BE4" w:rsidRPr="002A7AFB">
          <w:rPr>
            <w:rStyle w:val="Lienhypertexte"/>
            <w:rFonts w:asciiTheme="majorBidi" w:hAnsiTheme="majorBidi" w:cstheme="majorBidi"/>
            <w:color w:val="auto"/>
            <w:sz w:val="24"/>
            <w:szCs w:val="24"/>
            <w:lang w:bidi="ar-DZ"/>
          </w:rPr>
          <w:t>http://www.almarefh.net/show_content_sub.php?CUV=364&amp;Model=M&amp;SubModel=132&amp;ID=503&amp;ShowAll=On</w:t>
        </w:r>
      </w:hyperlink>
      <w:r w:rsidR="00DC1BE4" w:rsidRPr="002A7AFB">
        <w:rPr>
          <w:rFonts w:asciiTheme="majorBidi" w:hAnsiTheme="majorBidi" w:cstheme="majorBidi"/>
          <w:sz w:val="24"/>
          <w:szCs w:val="24"/>
          <w:lang w:bidi="ar-DZ"/>
        </w:rPr>
        <w:t xml:space="preserve">    le </w:t>
      </w:r>
      <w:r w:rsidR="00DC1BE4" w:rsidRPr="002A7AFB">
        <w:rPr>
          <w:rFonts w:asciiTheme="majorBidi" w:hAnsiTheme="majorBidi" w:cstheme="majorBidi"/>
          <w:sz w:val="24"/>
          <w:szCs w:val="24"/>
        </w:rPr>
        <w:t>16/11/2017 à 18h 56.</w:t>
      </w:r>
    </w:p>
  </w:footnote>
  <w:footnote w:id="132">
    <w:p w:rsidR="00DC1BE4" w:rsidRPr="00405895" w:rsidRDefault="00DC1BE4" w:rsidP="00A15A8C">
      <w:pPr>
        <w:pStyle w:val="Notedebasdepage"/>
        <w:bidi/>
        <w:jc w:val="both"/>
        <w:rPr>
          <w:b/>
          <w:bCs/>
          <w:sz w:val="28"/>
          <w:szCs w:val="28"/>
          <w:rtl/>
          <w:lang w:bidi="ar-DZ"/>
        </w:rPr>
      </w:pPr>
      <w:r w:rsidRPr="00405895">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 </w:t>
      </w:r>
      <w:r>
        <w:rPr>
          <w:rFonts w:cs="Traditional Arabic" w:hint="cs"/>
          <w:b/>
          <w:bCs/>
          <w:i/>
          <w:iCs/>
          <w:sz w:val="26"/>
          <w:szCs w:val="26"/>
          <w:rtl/>
        </w:rPr>
        <w:t>نفس المرجع.</w:t>
      </w:r>
    </w:p>
  </w:footnote>
  <w:footnote w:id="133">
    <w:p w:rsidR="00DC1BE4" w:rsidRDefault="00DC1BE4" w:rsidP="00A15A8C">
      <w:pPr>
        <w:pStyle w:val="Notedebasdepage"/>
        <w:jc w:val="both"/>
        <w:rPr>
          <w:rFonts w:asciiTheme="majorBidi" w:hAnsiTheme="majorBidi" w:cstheme="majorBidi"/>
          <w:sz w:val="24"/>
          <w:szCs w:val="24"/>
          <w:lang w:bidi="ar-DZ"/>
        </w:rPr>
      </w:pPr>
      <w:r w:rsidRPr="00AC7A71">
        <w:rPr>
          <w:rStyle w:val="Appelnotedebasdep"/>
          <w:b/>
          <w:bCs/>
          <w:sz w:val="28"/>
          <w:szCs w:val="28"/>
        </w:rPr>
        <w:footnoteRef/>
      </w:r>
      <w:r>
        <w:rPr>
          <w:rFonts w:asciiTheme="majorBidi" w:hAnsiTheme="majorBidi" w:cstheme="majorBidi"/>
          <w:sz w:val="26"/>
          <w:szCs w:val="26"/>
          <w:lang w:bidi="ar-DZ"/>
        </w:rPr>
        <w:t xml:space="preserve"> </w:t>
      </w:r>
      <w:r>
        <w:rPr>
          <w:rFonts w:asciiTheme="majorBidi" w:hAnsiTheme="majorBidi" w:cstheme="majorBidi"/>
          <w:sz w:val="24"/>
          <w:szCs w:val="24"/>
          <w:lang w:bidi="ar-DZ"/>
        </w:rPr>
        <w:t>République Algérienne Démocratique et Populaire, Ministère de l’enseignement supérieur et de la recherche scientifique</w:t>
      </w:r>
      <w:r>
        <w:rPr>
          <w:rFonts w:asciiTheme="majorBidi" w:hAnsiTheme="majorBidi" w:cstheme="majorBidi"/>
          <w:sz w:val="26"/>
          <w:szCs w:val="26"/>
          <w:lang w:bidi="ar-DZ"/>
        </w:rPr>
        <w:t>.</w:t>
      </w:r>
      <w:r w:rsidRPr="006D5528">
        <w:rPr>
          <w:rFonts w:asciiTheme="majorBidi" w:hAnsiTheme="majorBidi" w:cs="Traditional Arabic"/>
          <w:b/>
          <w:bCs/>
          <w:sz w:val="26"/>
          <w:szCs w:val="26"/>
          <w:lang w:bidi="ar-DZ"/>
        </w:rPr>
        <w:t> </w:t>
      </w:r>
      <w:r>
        <w:rPr>
          <w:rFonts w:asciiTheme="majorBidi" w:hAnsiTheme="majorBidi" w:cs="Traditional Arabic"/>
          <w:b/>
          <w:bCs/>
          <w:sz w:val="26"/>
          <w:szCs w:val="26"/>
          <w:lang w:bidi="ar-DZ"/>
        </w:rPr>
        <w:t>L’enseignement supérieur en Algérie.</w:t>
      </w:r>
      <w:r>
        <w:rPr>
          <w:rFonts w:asciiTheme="majorBidi" w:hAnsiTheme="majorBidi" w:cs="Traditional Arabic"/>
          <w:sz w:val="24"/>
          <w:szCs w:val="24"/>
          <w:lang w:bidi="ar-DZ"/>
        </w:rPr>
        <w:t xml:space="preserve"> </w:t>
      </w:r>
      <w:r w:rsidRPr="007F6D20">
        <w:rPr>
          <w:rFonts w:asciiTheme="majorBidi" w:hAnsiTheme="majorBidi" w:cstheme="majorBidi"/>
          <w:sz w:val="24"/>
          <w:szCs w:val="24"/>
          <w:lang w:bidi="ar-DZ"/>
        </w:rPr>
        <w:t xml:space="preserve"> P </w:t>
      </w:r>
      <w:r>
        <w:rPr>
          <w:rFonts w:asciiTheme="majorBidi" w:hAnsiTheme="majorBidi" w:cstheme="majorBidi"/>
          <w:sz w:val="24"/>
          <w:szCs w:val="24"/>
          <w:lang w:bidi="ar-DZ"/>
        </w:rPr>
        <w:t>14. Sur le site :</w:t>
      </w:r>
    </w:p>
    <w:p w:rsidR="00DC1BE4" w:rsidRPr="00EF6D05" w:rsidRDefault="000D1A3A" w:rsidP="00A15A8C">
      <w:pPr>
        <w:pStyle w:val="Notedebasdepage"/>
        <w:jc w:val="both"/>
        <w:rPr>
          <w:rFonts w:asciiTheme="majorBidi" w:hAnsiTheme="majorBidi" w:cstheme="majorBidi"/>
          <w:sz w:val="24"/>
          <w:szCs w:val="24"/>
          <w:rtl/>
          <w:lang w:bidi="ar-DZ"/>
        </w:rPr>
      </w:pPr>
      <w:hyperlink r:id="rId7" w:history="1">
        <w:r w:rsidR="00DC1BE4" w:rsidRPr="002A7AFB">
          <w:rPr>
            <w:rStyle w:val="Lienhypertexte"/>
            <w:rFonts w:asciiTheme="majorBidi" w:hAnsiTheme="majorBidi" w:cstheme="majorBidi"/>
            <w:color w:val="auto"/>
            <w:sz w:val="24"/>
            <w:szCs w:val="24"/>
            <w:lang w:bidi="ar-DZ"/>
          </w:rPr>
          <w:t>https://www.univ-ouargla.dz/MESRS/Lenseignement_supérieur_EN_DZ.pdf</w:t>
        </w:r>
      </w:hyperlink>
      <w:r w:rsidR="00DC1BE4" w:rsidRPr="002A7AFB">
        <w:rPr>
          <w:rFonts w:asciiTheme="majorBidi" w:hAnsiTheme="majorBidi" w:cstheme="majorBidi"/>
          <w:sz w:val="24"/>
          <w:szCs w:val="24"/>
          <w:lang w:bidi="ar-DZ"/>
        </w:rPr>
        <w:t xml:space="preserve"> </w:t>
      </w:r>
      <w:r w:rsidR="00DC1BE4">
        <w:rPr>
          <w:rFonts w:asciiTheme="majorBidi" w:hAnsiTheme="majorBidi" w:cstheme="majorBidi"/>
          <w:sz w:val="24"/>
          <w:szCs w:val="24"/>
          <w:lang w:bidi="ar-DZ"/>
        </w:rPr>
        <w:t xml:space="preserve">le </w:t>
      </w:r>
      <w:r w:rsidR="00DC1BE4">
        <w:rPr>
          <w:rFonts w:asciiTheme="majorBidi" w:hAnsiTheme="majorBidi" w:cstheme="majorBidi"/>
          <w:sz w:val="24"/>
          <w:szCs w:val="24"/>
        </w:rPr>
        <w:t>25/02/2017              à 19 h 49.</w:t>
      </w:r>
    </w:p>
  </w:footnote>
  <w:footnote w:id="134">
    <w:p w:rsidR="00DC1BE4" w:rsidRPr="008933D0" w:rsidRDefault="00DC1BE4" w:rsidP="00A15A8C">
      <w:pPr>
        <w:pStyle w:val="Notedebasdepage"/>
        <w:bidi/>
        <w:jc w:val="both"/>
        <w:rPr>
          <w:b/>
          <w:bCs/>
          <w:sz w:val="28"/>
          <w:szCs w:val="28"/>
          <w:rtl/>
          <w:lang w:bidi="ar-DZ"/>
        </w:rPr>
      </w:pPr>
      <w:r w:rsidRPr="008933D0">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جمال بوطيب. </w:t>
      </w:r>
      <w:r>
        <w:rPr>
          <w:rFonts w:cs="Traditional Arabic" w:hint="cs"/>
          <w:b/>
          <w:bCs/>
          <w:i/>
          <w:iCs/>
          <w:sz w:val="26"/>
          <w:szCs w:val="26"/>
          <w:rtl/>
        </w:rPr>
        <w:t>التعليم العالي في العالم العربي: استراتيجيات الإصلاح الجامعي التجربة المغربية أنموذجا</w:t>
      </w:r>
      <w:r>
        <w:rPr>
          <w:rFonts w:cs="Traditional Arabic" w:hint="cs"/>
          <w:b/>
          <w:bCs/>
          <w:sz w:val="24"/>
          <w:szCs w:val="24"/>
          <w:rtl/>
        </w:rPr>
        <w:t>. مجلة ذوات، مؤسسة مؤمنون بلا حدود للدراسات والأبحاث، العدد (12)، 2005</w:t>
      </w:r>
      <w:r w:rsidRPr="0075585A">
        <w:rPr>
          <w:rFonts w:cs="Traditional Arabic" w:hint="cs"/>
          <w:b/>
          <w:bCs/>
          <w:sz w:val="24"/>
          <w:szCs w:val="24"/>
          <w:rtl/>
        </w:rPr>
        <w:t>،</w:t>
      </w:r>
      <w:r>
        <w:rPr>
          <w:rFonts w:cs="Traditional Arabic" w:hint="cs"/>
          <w:b/>
          <w:bCs/>
          <w:sz w:val="24"/>
          <w:szCs w:val="24"/>
          <w:rtl/>
        </w:rPr>
        <w:t xml:space="preserve"> ص 31.</w:t>
      </w:r>
    </w:p>
  </w:footnote>
  <w:footnote w:id="135">
    <w:p w:rsidR="00DC1BE4" w:rsidRPr="006922BE" w:rsidRDefault="00DC1BE4" w:rsidP="00A15A8C">
      <w:pPr>
        <w:pStyle w:val="Notedebasdepage"/>
        <w:bidi/>
        <w:jc w:val="both"/>
        <w:rPr>
          <w:b/>
          <w:bCs/>
          <w:sz w:val="28"/>
          <w:szCs w:val="28"/>
          <w:rtl/>
          <w:lang w:bidi="ar-DZ"/>
        </w:rPr>
      </w:pPr>
      <w:r w:rsidRPr="006922BE">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منى شكري. </w:t>
      </w:r>
      <w:r>
        <w:rPr>
          <w:rFonts w:cs="Traditional Arabic" w:hint="cs"/>
          <w:b/>
          <w:bCs/>
          <w:i/>
          <w:iCs/>
          <w:sz w:val="26"/>
          <w:szCs w:val="26"/>
          <w:rtl/>
        </w:rPr>
        <w:t>التعليم العالي في الوطن العربي: أزمة تترقب حلولا</w:t>
      </w:r>
      <w:r>
        <w:rPr>
          <w:rFonts w:cs="Traditional Arabic" w:hint="cs"/>
          <w:b/>
          <w:bCs/>
          <w:sz w:val="24"/>
          <w:szCs w:val="24"/>
          <w:rtl/>
        </w:rPr>
        <w:t>. مجلة ذوات، مؤسسة مؤمنون بلا حدود للدراسات والأبحاث، العدد (12)، 2005</w:t>
      </w:r>
      <w:r w:rsidRPr="0075585A">
        <w:rPr>
          <w:rFonts w:cs="Traditional Arabic" w:hint="cs"/>
          <w:b/>
          <w:bCs/>
          <w:sz w:val="24"/>
          <w:szCs w:val="24"/>
          <w:rtl/>
        </w:rPr>
        <w:t>،</w:t>
      </w:r>
      <w:r>
        <w:rPr>
          <w:rFonts w:cs="Traditional Arabic" w:hint="cs"/>
          <w:b/>
          <w:bCs/>
          <w:sz w:val="24"/>
          <w:szCs w:val="24"/>
          <w:rtl/>
        </w:rPr>
        <w:t xml:space="preserve"> ص 11.</w:t>
      </w:r>
    </w:p>
  </w:footnote>
  <w:footnote w:id="136">
    <w:p w:rsidR="00DC1BE4" w:rsidRPr="00ED29B7" w:rsidRDefault="00DC1BE4" w:rsidP="00A15A8C">
      <w:pPr>
        <w:pStyle w:val="Notedebasdepage"/>
        <w:bidi/>
        <w:jc w:val="both"/>
        <w:rPr>
          <w:b/>
          <w:bCs/>
          <w:sz w:val="28"/>
          <w:szCs w:val="28"/>
          <w:rtl/>
          <w:lang w:bidi="ar-DZ"/>
        </w:rPr>
      </w:pPr>
      <w:r w:rsidRPr="00ED29B7">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جمال بوطيب. </w:t>
      </w:r>
      <w:r>
        <w:rPr>
          <w:rFonts w:cs="Traditional Arabic" w:hint="cs"/>
          <w:b/>
          <w:bCs/>
          <w:i/>
          <w:iCs/>
          <w:sz w:val="26"/>
          <w:szCs w:val="26"/>
          <w:rtl/>
        </w:rPr>
        <w:t>مرجع سبق ذكره،</w:t>
      </w:r>
      <w:r>
        <w:rPr>
          <w:rFonts w:cs="Traditional Arabic" w:hint="cs"/>
          <w:b/>
          <w:bCs/>
          <w:sz w:val="24"/>
          <w:szCs w:val="24"/>
          <w:rtl/>
        </w:rPr>
        <w:t xml:space="preserve"> ص 32.</w:t>
      </w:r>
    </w:p>
  </w:footnote>
  <w:footnote w:id="137">
    <w:p w:rsidR="00DC1BE4" w:rsidRPr="00217793" w:rsidRDefault="00DC1BE4" w:rsidP="00A15A8C">
      <w:pPr>
        <w:pStyle w:val="Notedebasdepage"/>
        <w:bidi/>
        <w:jc w:val="both"/>
        <w:rPr>
          <w:b/>
          <w:bCs/>
          <w:sz w:val="28"/>
          <w:szCs w:val="28"/>
          <w:rtl/>
          <w:lang w:bidi="ar-DZ"/>
        </w:rPr>
      </w:pPr>
      <w:r w:rsidRPr="00217793">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وائل مصطفى أبو الحسن. </w:t>
      </w:r>
      <w:r>
        <w:rPr>
          <w:rFonts w:cs="Traditional Arabic" w:hint="cs"/>
          <w:b/>
          <w:bCs/>
          <w:i/>
          <w:iCs/>
          <w:sz w:val="26"/>
          <w:szCs w:val="26"/>
          <w:rtl/>
        </w:rPr>
        <w:t>واقع التعليم العالي في الوطن العربي: تحديات وتطلعات</w:t>
      </w:r>
      <w:r>
        <w:rPr>
          <w:rFonts w:cs="Traditional Arabic" w:hint="cs"/>
          <w:b/>
          <w:bCs/>
          <w:sz w:val="24"/>
          <w:szCs w:val="24"/>
          <w:rtl/>
        </w:rPr>
        <w:t>. مجلة ذوات، مؤسسة مؤمنون بلا حدود للدراسات والأبحاث، العدد (12)، 2005</w:t>
      </w:r>
      <w:r w:rsidRPr="0075585A">
        <w:rPr>
          <w:rFonts w:cs="Traditional Arabic" w:hint="cs"/>
          <w:b/>
          <w:bCs/>
          <w:sz w:val="24"/>
          <w:szCs w:val="24"/>
          <w:rtl/>
        </w:rPr>
        <w:t>،</w:t>
      </w:r>
      <w:r>
        <w:rPr>
          <w:rFonts w:cs="Traditional Arabic" w:hint="cs"/>
          <w:b/>
          <w:bCs/>
          <w:sz w:val="24"/>
          <w:szCs w:val="24"/>
          <w:rtl/>
        </w:rPr>
        <w:t xml:space="preserve"> ص 23.</w:t>
      </w:r>
    </w:p>
  </w:footnote>
  <w:footnote w:id="138">
    <w:p w:rsidR="00DC1BE4" w:rsidRPr="002D20E8" w:rsidRDefault="00DC1BE4" w:rsidP="00A15A8C">
      <w:pPr>
        <w:pStyle w:val="Notedebasdepage"/>
        <w:jc w:val="both"/>
        <w:rPr>
          <w:b/>
          <w:bCs/>
          <w:sz w:val="28"/>
          <w:szCs w:val="28"/>
          <w:rtl/>
          <w:lang w:val="en-US" w:bidi="ar-DZ"/>
        </w:rPr>
      </w:pPr>
      <w:r w:rsidRPr="002A7AFB">
        <w:rPr>
          <w:rStyle w:val="Appelnotedebasdep"/>
          <w:b/>
          <w:bCs/>
          <w:sz w:val="28"/>
          <w:szCs w:val="28"/>
        </w:rPr>
        <w:footnoteRef/>
      </w:r>
      <w:r w:rsidRPr="002A7AFB">
        <w:rPr>
          <w:rFonts w:asciiTheme="majorBidi" w:hAnsiTheme="majorBidi" w:cstheme="majorBidi"/>
          <w:sz w:val="26"/>
          <w:szCs w:val="26"/>
          <w:lang w:bidi="ar-DZ"/>
        </w:rPr>
        <w:t xml:space="preserve">  </w:t>
      </w:r>
      <w:hyperlink r:id="rId8" w:history="1">
        <w:r w:rsidRPr="002A7AFB">
          <w:rPr>
            <w:rStyle w:val="Lienhypertexte"/>
            <w:rFonts w:asciiTheme="majorBidi" w:hAnsiTheme="majorBidi" w:cstheme="majorBidi"/>
            <w:color w:val="auto"/>
            <w:sz w:val="24"/>
            <w:szCs w:val="24"/>
            <w:lang w:bidi="ar-DZ"/>
          </w:rPr>
          <w:t>http://www.ons.dz/IMG/pdf/emplar0915.pdf</w:t>
        </w:r>
      </w:hyperlink>
      <w:r>
        <w:rPr>
          <w:rFonts w:asciiTheme="majorBidi" w:hAnsiTheme="majorBidi" w:cstheme="majorBidi"/>
          <w:sz w:val="24"/>
          <w:szCs w:val="24"/>
          <w:lang w:bidi="ar-DZ"/>
        </w:rPr>
        <w:t xml:space="preserve">  le 21/11/2017 à 19 h 38.</w:t>
      </w:r>
      <w:r>
        <w:rPr>
          <w:rFonts w:asciiTheme="majorBidi" w:hAnsiTheme="majorBidi" w:cstheme="majorBidi"/>
          <w:sz w:val="26"/>
          <w:szCs w:val="26"/>
          <w:lang w:bidi="ar-DZ"/>
        </w:rPr>
        <w:t xml:space="preserve">  </w:t>
      </w:r>
    </w:p>
  </w:footnote>
  <w:footnote w:id="139">
    <w:p w:rsidR="00DC1BE4" w:rsidRPr="00E964CC" w:rsidRDefault="00DC1BE4" w:rsidP="00A15A8C">
      <w:pPr>
        <w:pStyle w:val="Notedebasdepage"/>
        <w:bidi/>
        <w:jc w:val="both"/>
        <w:rPr>
          <w:b/>
          <w:bCs/>
          <w:sz w:val="28"/>
          <w:szCs w:val="28"/>
          <w:rtl/>
          <w:lang w:bidi="ar-DZ"/>
        </w:rPr>
      </w:pPr>
      <w:r w:rsidRPr="00E964CC">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منى شكري. </w:t>
      </w:r>
      <w:r>
        <w:rPr>
          <w:rFonts w:cs="Traditional Arabic" w:hint="cs"/>
          <w:b/>
          <w:bCs/>
          <w:i/>
          <w:iCs/>
          <w:sz w:val="26"/>
          <w:szCs w:val="26"/>
          <w:rtl/>
        </w:rPr>
        <w:t>مرجع سبق ذكره</w:t>
      </w:r>
      <w:r>
        <w:rPr>
          <w:rFonts w:cs="Traditional Arabic" w:hint="cs"/>
          <w:b/>
          <w:bCs/>
          <w:sz w:val="24"/>
          <w:szCs w:val="24"/>
          <w:rtl/>
        </w:rPr>
        <w:t>. ص 12.</w:t>
      </w:r>
    </w:p>
  </w:footnote>
  <w:footnote w:id="140">
    <w:p w:rsidR="00DC1BE4" w:rsidRPr="00BE419B" w:rsidRDefault="00DC1BE4" w:rsidP="00A15A8C">
      <w:pPr>
        <w:pStyle w:val="Notedebasdepage"/>
        <w:bidi/>
        <w:jc w:val="both"/>
        <w:rPr>
          <w:b/>
          <w:bCs/>
          <w:sz w:val="28"/>
          <w:szCs w:val="28"/>
          <w:rtl/>
          <w:lang w:bidi="ar-DZ"/>
        </w:rPr>
      </w:pPr>
      <w:r w:rsidRPr="00BE419B">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الجريدة الرسمية للجمهورية الجزائرية الديمقراطية الشعبية. </w:t>
      </w:r>
      <w:r>
        <w:rPr>
          <w:rFonts w:cs="Traditional Arabic" w:hint="cs"/>
          <w:b/>
          <w:bCs/>
          <w:i/>
          <w:iCs/>
          <w:sz w:val="26"/>
          <w:szCs w:val="26"/>
          <w:rtl/>
        </w:rPr>
        <w:t>المرسوم التنفيذي رقم 08-130 المؤرخ في 3 مايو سنة 2008.</w:t>
      </w:r>
      <w:r>
        <w:rPr>
          <w:rFonts w:cs="Traditional Arabic" w:hint="cs"/>
          <w:b/>
          <w:bCs/>
          <w:sz w:val="24"/>
          <w:szCs w:val="24"/>
          <w:rtl/>
        </w:rPr>
        <w:t xml:space="preserve"> العدد 23، 04/05/2008</w:t>
      </w:r>
      <w:r w:rsidRPr="0075585A">
        <w:rPr>
          <w:rFonts w:cs="Traditional Arabic" w:hint="cs"/>
          <w:b/>
          <w:bCs/>
          <w:sz w:val="24"/>
          <w:szCs w:val="24"/>
          <w:rtl/>
        </w:rPr>
        <w:t>،</w:t>
      </w:r>
      <w:r>
        <w:rPr>
          <w:rFonts w:cs="Traditional Arabic" w:hint="cs"/>
          <w:b/>
          <w:bCs/>
          <w:sz w:val="24"/>
          <w:szCs w:val="24"/>
          <w:rtl/>
        </w:rPr>
        <w:t xml:space="preserve"> ص 22.</w:t>
      </w:r>
    </w:p>
  </w:footnote>
  <w:footnote w:id="141">
    <w:p w:rsidR="00DC1BE4" w:rsidRPr="00012BEE" w:rsidRDefault="00DC1BE4" w:rsidP="00A15A8C">
      <w:pPr>
        <w:pStyle w:val="Notedebasdepage"/>
        <w:bidi/>
        <w:jc w:val="left"/>
        <w:rPr>
          <w:b/>
          <w:bCs/>
          <w:sz w:val="28"/>
          <w:szCs w:val="28"/>
          <w:rtl/>
          <w:lang w:bidi="ar-DZ"/>
        </w:rPr>
      </w:pPr>
      <w:r w:rsidRPr="00012BEE">
        <w:rPr>
          <w:rStyle w:val="Appelnotedebasdep"/>
          <w:b/>
          <w:bCs/>
          <w:sz w:val="28"/>
          <w:szCs w:val="28"/>
        </w:rPr>
        <w:sym w:font="Symbol" w:char="F02A"/>
      </w:r>
      <w:r>
        <w:rPr>
          <w:rFonts w:cs="Traditional Arabic" w:hint="cs"/>
          <w:b/>
          <w:bCs/>
          <w:sz w:val="28"/>
          <w:szCs w:val="28"/>
          <w:rtl/>
        </w:rPr>
        <w:t xml:space="preserve"> </w:t>
      </w:r>
      <w:r>
        <w:rPr>
          <w:rFonts w:cs="Traditional Arabic" w:hint="cs"/>
          <w:b/>
          <w:bCs/>
          <w:sz w:val="24"/>
          <w:szCs w:val="24"/>
          <w:rtl/>
        </w:rPr>
        <w:t>يمكن الاطلاع على الأمر 06-03 المادة 75 منه.</w:t>
      </w:r>
    </w:p>
  </w:footnote>
  <w:footnote w:id="142">
    <w:p w:rsidR="00DC1BE4" w:rsidRPr="005B50D3" w:rsidRDefault="00DC1BE4" w:rsidP="00A15A8C">
      <w:pPr>
        <w:pStyle w:val="Notedebasdepage"/>
        <w:jc w:val="both"/>
        <w:rPr>
          <w:b/>
          <w:bCs/>
          <w:sz w:val="28"/>
          <w:szCs w:val="28"/>
          <w:rtl/>
          <w:lang w:bidi="ar-DZ"/>
        </w:rPr>
      </w:pPr>
      <w:r w:rsidRPr="005B50D3">
        <w:rPr>
          <w:rStyle w:val="Appelnotedebasdep"/>
          <w:b/>
          <w:bCs/>
          <w:sz w:val="28"/>
          <w:szCs w:val="28"/>
        </w:rPr>
        <w:footnoteRef/>
      </w:r>
      <w:r>
        <w:rPr>
          <w:rFonts w:asciiTheme="majorBidi" w:hAnsiTheme="majorBidi" w:cstheme="majorBidi"/>
          <w:sz w:val="26"/>
          <w:szCs w:val="26"/>
          <w:lang w:bidi="ar-DZ"/>
        </w:rPr>
        <w:t xml:space="preserve"> </w:t>
      </w:r>
      <w:r>
        <w:rPr>
          <w:rFonts w:asciiTheme="majorBidi" w:hAnsiTheme="majorBidi" w:cstheme="majorBidi"/>
          <w:sz w:val="24"/>
          <w:szCs w:val="24"/>
          <w:lang w:bidi="ar-DZ"/>
        </w:rPr>
        <w:t>Direction de la Programmation et du Suivi Budgétaires W. Mostaganem,</w:t>
      </w:r>
      <w:r w:rsidRPr="006D5528">
        <w:rPr>
          <w:rFonts w:asciiTheme="majorBidi" w:hAnsiTheme="majorBidi" w:cs="Traditional Arabic"/>
          <w:b/>
          <w:bCs/>
          <w:sz w:val="26"/>
          <w:szCs w:val="26"/>
          <w:lang w:bidi="ar-DZ"/>
        </w:rPr>
        <w:t> </w:t>
      </w:r>
      <w:r>
        <w:rPr>
          <w:rFonts w:asciiTheme="majorBidi" w:hAnsiTheme="majorBidi" w:cs="Traditional Arabic"/>
          <w:b/>
          <w:bCs/>
          <w:sz w:val="26"/>
          <w:szCs w:val="26"/>
          <w:lang w:bidi="ar-DZ"/>
        </w:rPr>
        <w:t xml:space="preserve">Monographie de la wilaya de Mostaganem Situation arrêtée au 31/12/2016, </w:t>
      </w:r>
      <w:r>
        <w:rPr>
          <w:rFonts w:asciiTheme="majorBidi" w:hAnsiTheme="majorBidi" w:cstheme="majorBidi"/>
          <w:sz w:val="24"/>
          <w:szCs w:val="24"/>
          <w:lang w:bidi="ar-DZ"/>
        </w:rPr>
        <w:t>Ed Avril 2017, P74.</w:t>
      </w:r>
    </w:p>
  </w:footnote>
  <w:footnote w:id="143">
    <w:p w:rsidR="00DC1BE4" w:rsidRPr="00C5343C" w:rsidRDefault="00DC1BE4" w:rsidP="00A15A8C">
      <w:pPr>
        <w:pStyle w:val="Notedebasdepage"/>
        <w:bidi/>
        <w:jc w:val="left"/>
        <w:rPr>
          <w:b/>
          <w:bCs/>
          <w:sz w:val="28"/>
          <w:szCs w:val="28"/>
          <w:rtl/>
          <w:lang w:bidi="ar-DZ"/>
        </w:rPr>
      </w:pPr>
      <w:r w:rsidRPr="00C5343C">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محمد الفاتح محمود بشير</w:t>
      </w:r>
      <w:r w:rsidRPr="00EF48FD">
        <w:rPr>
          <w:rFonts w:cs="Traditional Arabic" w:hint="cs"/>
          <w:b/>
          <w:bCs/>
          <w:sz w:val="24"/>
          <w:szCs w:val="24"/>
          <w:rtl/>
        </w:rPr>
        <w:t xml:space="preserve"> </w:t>
      </w:r>
      <w:r>
        <w:rPr>
          <w:rFonts w:cs="Traditional Arabic" w:hint="cs"/>
          <w:b/>
          <w:bCs/>
          <w:sz w:val="24"/>
          <w:szCs w:val="24"/>
          <w:rtl/>
        </w:rPr>
        <w:t xml:space="preserve">المغربي. </w:t>
      </w:r>
      <w:r>
        <w:rPr>
          <w:rFonts w:cs="Traditional Arabic" w:hint="cs"/>
          <w:b/>
          <w:bCs/>
          <w:i/>
          <w:iCs/>
          <w:sz w:val="26"/>
          <w:szCs w:val="26"/>
          <w:rtl/>
        </w:rPr>
        <w:t>مرجع سبق ذكره</w:t>
      </w:r>
      <w:r>
        <w:rPr>
          <w:rFonts w:cs="Traditional Arabic" w:hint="cs"/>
          <w:b/>
          <w:bCs/>
          <w:sz w:val="24"/>
          <w:szCs w:val="24"/>
          <w:rtl/>
        </w:rPr>
        <w:t>. ص 16.</w:t>
      </w:r>
    </w:p>
  </w:footnote>
  <w:footnote w:id="144">
    <w:p w:rsidR="00DC1BE4" w:rsidRPr="00A05162" w:rsidRDefault="00DC1BE4" w:rsidP="00A15A8C">
      <w:pPr>
        <w:pStyle w:val="Notedebasdepage"/>
        <w:bidi/>
        <w:jc w:val="left"/>
        <w:rPr>
          <w:b/>
          <w:bCs/>
          <w:sz w:val="28"/>
          <w:szCs w:val="28"/>
          <w:rtl/>
          <w:lang w:bidi="ar-DZ"/>
        </w:rPr>
      </w:pPr>
      <w:r w:rsidRPr="00A05162">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وائل مصطفى أبو الحسن. </w:t>
      </w:r>
      <w:r>
        <w:rPr>
          <w:rFonts w:cs="Traditional Arabic" w:hint="cs"/>
          <w:b/>
          <w:bCs/>
          <w:i/>
          <w:iCs/>
          <w:sz w:val="26"/>
          <w:szCs w:val="26"/>
          <w:rtl/>
        </w:rPr>
        <w:t>مرجع سبق ذكره</w:t>
      </w:r>
      <w:r>
        <w:rPr>
          <w:rFonts w:cs="Traditional Arabic" w:hint="cs"/>
          <w:b/>
          <w:bCs/>
          <w:sz w:val="24"/>
          <w:szCs w:val="24"/>
          <w:rtl/>
        </w:rPr>
        <w:t>. ص 22.</w:t>
      </w:r>
    </w:p>
  </w:footnote>
  <w:footnote w:id="145">
    <w:p w:rsidR="00DC1BE4" w:rsidRPr="00D92E3D" w:rsidRDefault="00DC1BE4" w:rsidP="00A15A8C">
      <w:pPr>
        <w:pStyle w:val="Notedebasdepage"/>
        <w:bidi/>
        <w:jc w:val="both"/>
        <w:rPr>
          <w:b/>
          <w:bCs/>
          <w:sz w:val="28"/>
          <w:szCs w:val="28"/>
          <w:rtl/>
          <w:lang w:bidi="ar-DZ"/>
        </w:rPr>
      </w:pPr>
      <w:r w:rsidRPr="00D92E3D">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وليد المعاني. </w:t>
      </w:r>
      <w:r>
        <w:rPr>
          <w:rFonts w:cs="Traditional Arabic" w:hint="cs"/>
          <w:b/>
          <w:bCs/>
          <w:i/>
          <w:iCs/>
          <w:sz w:val="26"/>
          <w:szCs w:val="26"/>
          <w:rtl/>
        </w:rPr>
        <w:t>حوار الملف: جامعاتنا ليست إلا مدارس كبيرة تمنح "شهادات العلم السريع"</w:t>
      </w:r>
      <w:r>
        <w:rPr>
          <w:rFonts w:cs="Traditional Arabic" w:hint="cs"/>
          <w:b/>
          <w:bCs/>
          <w:sz w:val="24"/>
          <w:szCs w:val="24"/>
          <w:rtl/>
        </w:rPr>
        <w:t>. مجلة ذوات، مؤسسة مؤمنون بلا حدود للدراسات والأبحاث، العدد (12)، 2005</w:t>
      </w:r>
      <w:r w:rsidRPr="0075585A">
        <w:rPr>
          <w:rFonts w:cs="Traditional Arabic" w:hint="cs"/>
          <w:b/>
          <w:bCs/>
          <w:sz w:val="24"/>
          <w:szCs w:val="24"/>
          <w:rtl/>
        </w:rPr>
        <w:t>،</w:t>
      </w:r>
      <w:r>
        <w:rPr>
          <w:rFonts w:cs="Traditional Arabic" w:hint="cs"/>
          <w:b/>
          <w:bCs/>
          <w:sz w:val="24"/>
          <w:szCs w:val="24"/>
          <w:rtl/>
        </w:rPr>
        <w:t xml:space="preserve"> ص 64.</w:t>
      </w:r>
    </w:p>
  </w:footnote>
  <w:footnote w:id="146">
    <w:p w:rsidR="00DC1BE4" w:rsidRPr="002E347F" w:rsidRDefault="00DC1BE4" w:rsidP="00A15A8C">
      <w:pPr>
        <w:pStyle w:val="Notedebasdepage"/>
        <w:bidi/>
        <w:jc w:val="both"/>
        <w:rPr>
          <w:b/>
          <w:bCs/>
          <w:sz w:val="28"/>
          <w:szCs w:val="28"/>
          <w:rtl/>
          <w:lang w:bidi="ar-DZ"/>
        </w:rPr>
      </w:pPr>
      <w:r w:rsidRPr="002E347F">
        <w:rPr>
          <w:rStyle w:val="Appelnotedebasdep"/>
          <w:b/>
          <w:bCs/>
          <w:sz w:val="28"/>
          <w:szCs w:val="28"/>
        </w:rPr>
        <w:footnoteRef/>
      </w:r>
      <w:r>
        <w:rPr>
          <w:rFonts w:cs="Traditional Arabic" w:hint="cs"/>
          <w:b/>
          <w:bCs/>
          <w:sz w:val="24"/>
          <w:szCs w:val="24"/>
          <w:rtl/>
        </w:rPr>
        <w:t xml:space="preserve"> رياض عزيز هادي. </w:t>
      </w:r>
      <w:r>
        <w:rPr>
          <w:rFonts w:cs="Traditional Arabic" w:hint="cs"/>
          <w:b/>
          <w:bCs/>
          <w:i/>
          <w:iCs/>
          <w:sz w:val="26"/>
          <w:szCs w:val="26"/>
          <w:rtl/>
        </w:rPr>
        <w:t>الجامعات (النشأة والتطور-الحرية الأكادية- الاستقلالية)</w:t>
      </w:r>
      <w:r>
        <w:rPr>
          <w:rFonts w:cs="Traditional Arabic" w:hint="cs"/>
          <w:b/>
          <w:bCs/>
          <w:sz w:val="24"/>
          <w:szCs w:val="24"/>
          <w:rtl/>
        </w:rPr>
        <w:t>. سلسلة ثقافية جامعية، جامعة بغداد، المجلد الثاني، العدد الثاني، 2010</w:t>
      </w:r>
      <w:r w:rsidRPr="0075585A">
        <w:rPr>
          <w:rFonts w:cs="Traditional Arabic" w:hint="cs"/>
          <w:b/>
          <w:bCs/>
          <w:sz w:val="24"/>
          <w:szCs w:val="24"/>
          <w:rtl/>
        </w:rPr>
        <w:t>،</w:t>
      </w:r>
      <w:r>
        <w:rPr>
          <w:rFonts w:cs="Traditional Arabic" w:hint="cs"/>
          <w:b/>
          <w:bCs/>
          <w:sz w:val="24"/>
          <w:szCs w:val="24"/>
          <w:rtl/>
        </w:rPr>
        <w:t xml:space="preserve"> ص 20.</w:t>
      </w:r>
    </w:p>
  </w:footnote>
  <w:footnote w:id="147">
    <w:p w:rsidR="00DC1BE4" w:rsidRPr="005A3F44" w:rsidRDefault="00DC1BE4" w:rsidP="00A15A8C">
      <w:pPr>
        <w:pStyle w:val="Notedebasdepage"/>
        <w:jc w:val="both"/>
        <w:rPr>
          <w:b/>
          <w:bCs/>
          <w:sz w:val="28"/>
          <w:szCs w:val="28"/>
          <w:rtl/>
          <w:lang w:val="en-US" w:bidi="ar-DZ"/>
        </w:rPr>
      </w:pPr>
      <w:r w:rsidRPr="009C0A96">
        <w:rPr>
          <w:rStyle w:val="Appelnotedebasdep"/>
          <w:b/>
          <w:bCs/>
          <w:sz w:val="28"/>
          <w:szCs w:val="28"/>
        </w:rPr>
        <w:footnoteRef/>
      </w:r>
      <w:r>
        <w:rPr>
          <w:rFonts w:asciiTheme="majorBidi" w:hAnsiTheme="majorBidi" w:cstheme="majorBidi"/>
          <w:sz w:val="26"/>
          <w:szCs w:val="26"/>
          <w:lang w:bidi="ar-DZ"/>
        </w:rPr>
        <w:t xml:space="preserve"> </w:t>
      </w:r>
      <w:r>
        <w:rPr>
          <w:rFonts w:asciiTheme="majorBidi" w:hAnsiTheme="majorBidi" w:cstheme="majorBidi"/>
          <w:sz w:val="24"/>
          <w:szCs w:val="24"/>
          <w:lang w:bidi="ar-DZ"/>
        </w:rPr>
        <w:t>Ministère de l’enseignement supérieur et de la recherche scientifique,</w:t>
      </w:r>
      <w:r w:rsidRPr="006D5528">
        <w:rPr>
          <w:rFonts w:asciiTheme="majorBidi" w:hAnsiTheme="majorBidi" w:cs="Traditional Arabic"/>
          <w:b/>
          <w:bCs/>
          <w:sz w:val="26"/>
          <w:szCs w:val="26"/>
          <w:lang w:bidi="ar-DZ"/>
        </w:rPr>
        <w:t> </w:t>
      </w:r>
      <w:r>
        <w:rPr>
          <w:rFonts w:asciiTheme="majorBidi" w:hAnsiTheme="majorBidi" w:cs="Traditional Arabic"/>
          <w:b/>
          <w:bCs/>
          <w:sz w:val="26"/>
          <w:szCs w:val="26"/>
          <w:lang w:bidi="ar-DZ"/>
        </w:rPr>
        <w:t xml:space="preserve">Charte d’éthique et de déontologie universitaires, </w:t>
      </w:r>
      <w:r>
        <w:rPr>
          <w:rFonts w:asciiTheme="majorBidi" w:hAnsiTheme="majorBidi" w:cstheme="majorBidi"/>
          <w:sz w:val="24"/>
          <w:szCs w:val="24"/>
          <w:lang w:bidi="ar-DZ"/>
        </w:rPr>
        <w:t>Avril 2010, P 03 et 04.</w:t>
      </w:r>
    </w:p>
  </w:footnote>
  <w:footnote w:id="148">
    <w:p w:rsidR="00DC1BE4" w:rsidRPr="000466F3" w:rsidRDefault="00DC1BE4" w:rsidP="00A15A8C">
      <w:pPr>
        <w:pStyle w:val="Notedebasdepage"/>
        <w:bidi/>
        <w:jc w:val="both"/>
        <w:rPr>
          <w:b/>
          <w:bCs/>
          <w:sz w:val="28"/>
          <w:szCs w:val="28"/>
          <w:rtl/>
          <w:lang w:bidi="ar-DZ"/>
        </w:rPr>
      </w:pPr>
      <w:r w:rsidRPr="000466F3">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منظمة الأمم المتحدة للتربية والعلم والثقافة (اليونسكو). </w:t>
      </w:r>
      <w:r>
        <w:rPr>
          <w:rFonts w:cs="Traditional Arabic" w:hint="cs"/>
          <w:b/>
          <w:bCs/>
          <w:i/>
          <w:iCs/>
          <w:sz w:val="26"/>
          <w:szCs w:val="26"/>
          <w:rtl/>
        </w:rPr>
        <w:t>القرارات، سجلات المؤتمر العام</w:t>
      </w:r>
      <w:r>
        <w:rPr>
          <w:rFonts w:cs="Traditional Arabic" w:hint="cs"/>
          <w:b/>
          <w:bCs/>
          <w:sz w:val="24"/>
          <w:szCs w:val="24"/>
          <w:rtl/>
        </w:rPr>
        <w:t xml:space="preserve">. الدورة التاسعة والعشرون، باريس، 21 أكتوبر -12 نوفمبر 1997، المجلد </w:t>
      </w:r>
      <w:r w:rsidRPr="00B86BB0">
        <w:rPr>
          <w:rFonts w:cs="Traditional Arabic" w:hint="cs"/>
          <w:b/>
          <w:bCs/>
          <w:sz w:val="24"/>
          <w:szCs w:val="24"/>
          <w:vertAlign w:val="subscript"/>
          <w:rtl/>
        </w:rPr>
        <w:t>1</w:t>
      </w:r>
      <w:r>
        <w:rPr>
          <w:rFonts w:cs="Traditional Arabic" w:hint="cs"/>
          <w:b/>
          <w:bCs/>
          <w:sz w:val="24"/>
          <w:szCs w:val="24"/>
          <w:rtl/>
        </w:rPr>
        <w:t>، ص 34.</w:t>
      </w:r>
    </w:p>
  </w:footnote>
  <w:footnote w:id="149">
    <w:p w:rsidR="00DC1BE4" w:rsidRPr="000E426E" w:rsidRDefault="00DC1BE4" w:rsidP="00A15A8C">
      <w:pPr>
        <w:pStyle w:val="Notedebasdepage"/>
        <w:bidi/>
        <w:jc w:val="both"/>
        <w:rPr>
          <w:b/>
          <w:bCs/>
          <w:sz w:val="28"/>
          <w:szCs w:val="28"/>
          <w:rtl/>
          <w:lang w:bidi="ar-DZ"/>
        </w:rPr>
      </w:pPr>
      <w:r w:rsidRPr="000E426E">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منظمة الأمم المتحدة للتربية والعلم والثقافة (اليونسكو). </w:t>
      </w:r>
      <w:r>
        <w:rPr>
          <w:rFonts w:cs="Traditional Arabic" w:hint="cs"/>
          <w:b/>
          <w:bCs/>
          <w:i/>
          <w:iCs/>
          <w:sz w:val="26"/>
          <w:szCs w:val="26"/>
          <w:rtl/>
        </w:rPr>
        <w:t>المرجع السابق.</w:t>
      </w:r>
      <w:r>
        <w:rPr>
          <w:rFonts w:cs="Traditional Arabic" w:hint="cs"/>
          <w:b/>
          <w:bCs/>
          <w:sz w:val="24"/>
          <w:szCs w:val="24"/>
          <w:rtl/>
        </w:rPr>
        <w:t xml:space="preserve"> ص 33 و44.</w:t>
      </w:r>
    </w:p>
  </w:footnote>
  <w:footnote w:id="150">
    <w:p w:rsidR="00DC1BE4" w:rsidRPr="00066E7E" w:rsidRDefault="00DC1BE4" w:rsidP="00A15A8C">
      <w:pPr>
        <w:pStyle w:val="Notedebasdepage"/>
        <w:bidi/>
        <w:jc w:val="both"/>
        <w:rPr>
          <w:b/>
          <w:bCs/>
          <w:sz w:val="28"/>
          <w:szCs w:val="28"/>
          <w:rtl/>
          <w:lang w:bidi="ar-DZ"/>
        </w:rPr>
      </w:pPr>
      <w:r w:rsidRPr="00066E7E">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 </w:t>
      </w:r>
      <w:r>
        <w:rPr>
          <w:rFonts w:cs="Traditional Arabic" w:hint="cs"/>
          <w:b/>
          <w:bCs/>
          <w:i/>
          <w:iCs/>
          <w:sz w:val="26"/>
          <w:szCs w:val="26"/>
          <w:rtl/>
        </w:rPr>
        <w:t xml:space="preserve">نفس المرجع السابق. </w:t>
      </w:r>
      <w:r w:rsidRPr="008043A2">
        <w:rPr>
          <w:rFonts w:cs="Traditional Arabic" w:hint="cs"/>
          <w:b/>
          <w:bCs/>
          <w:sz w:val="26"/>
          <w:szCs w:val="26"/>
          <w:rtl/>
        </w:rPr>
        <w:t>ص 33.</w:t>
      </w:r>
    </w:p>
  </w:footnote>
  <w:footnote w:id="151">
    <w:p w:rsidR="00DC1BE4" w:rsidRPr="00AA24F9" w:rsidRDefault="00DC1BE4" w:rsidP="00A15A8C">
      <w:pPr>
        <w:pStyle w:val="Notedebasdepage"/>
        <w:bidi/>
        <w:jc w:val="left"/>
        <w:rPr>
          <w:b/>
          <w:bCs/>
          <w:sz w:val="28"/>
          <w:szCs w:val="28"/>
          <w:rtl/>
          <w:lang w:bidi="ar-DZ"/>
        </w:rPr>
      </w:pPr>
      <w:r w:rsidRPr="00AA24F9">
        <w:rPr>
          <w:rStyle w:val="Appelnotedebasdep"/>
          <w:b/>
          <w:bCs/>
          <w:sz w:val="28"/>
          <w:szCs w:val="28"/>
        </w:rPr>
        <w:footnoteRef/>
      </w:r>
      <w:r>
        <w:rPr>
          <w:rFonts w:cs="Traditional Arabic" w:hint="cs"/>
          <w:b/>
          <w:bCs/>
          <w:sz w:val="28"/>
          <w:szCs w:val="28"/>
          <w:rtl/>
        </w:rPr>
        <w:t xml:space="preserve"> </w:t>
      </w:r>
      <w:r>
        <w:rPr>
          <w:rFonts w:cs="Traditional Arabic" w:hint="cs"/>
          <w:b/>
          <w:bCs/>
          <w:i/>
          <w:iCs/>
          <w:sz w:val="26"/>
          <w:szCs w:val="26"/>
          <w:rtl/>
        </w:rPr>
        <w:t>نفس المرجع السابق. ص 30.</w:t>
      </w:r>
    </w:p>
  </w:footnote>
  <w:footnote w:id="152">
    <w:p w:rsidR="00DC1BE4" w:rsidRPr="00113F1C" w:rsidRDefault="00DC1BE4" w:rsidP="00A15A8C">
      <w:pPr>
        <w:pStyle w:val="Notedebasdepage"/>
        <w:bidi/>
        <w:jc w:val="left"/>
        <w:rPr>
          <w:b/>
          <w:bCs/>
          <w:sz w:val="28"/>
          <w:szCs w:val="28"/>
          <w:rtl/>
          <w:lang w:bidi="ar-DZ"/>
        </w:rPr>
      </w:pPr>
      <w:r w:rsidRPr="00113F1C">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محمد مسعد ياقوت. </w:t>
      </w:r>
      <w:r>
        <w:rPr>
          <w:rFonts w:cs="Traditional Arabic" w:hint="cs"/>
          <w:b/>
          <w:bCs/>
          <w:i/>
          <w:iCs/>
          <w:sz w:val="26"/>
          <w:szCs w:val="26"/>
          <w:rtl/>
        </w:rPr>
        <w:t>البحث العلمي في مصر والوطن العربي</w:t>
      </w:r>
      <w:r>
        <w:rPr>
          <w:rFonts w:cs="Traditional Arabic" w:hint="cs"/>
          <w:b/>
          <w:bCs/>
          <w:sz w:val="24"/>
          <w:szCs w:val="24"/>
          <w:rtl/>
        </w:rPr>
        <w:t xml:space="preserve">. ط </w:t>
      </w:r>
      <w:r w:rsidRPr="00B90028">
        <w:rPr>
          <w:rFonts w:cs="Traditional Arabic" w:hint="cs"/>
          <w:b/>
          <w:bCs/>
          <w:sz w:val="24"/>
          <w:szCs w:val="24"/>
          <w:vertAlign w:val="subscript"/>
          <w:rtl/>
        </w:rPr>
        <w:t>1</w:t>
      </w:r>
      <w:r>
        <w:rPr>
          <w:rFonts w:cs="Traditional Arabic" w:hint="cs"/>
          <w:b/>
          <w:bCs/>
          <w:sz w:val="24"/>
          <w:szCs w:val="24"/>
          <w:rtl/>
        </w:rPr>
        <w:t>، دار النشر للجامعات، القاهرة، 2007</w:t>
      </w:r>
      <w:r w:rsidRPr="0075585A">
        <w:rPr>
          <w:rFonts w:cs="Traditional Arabic" w:hint="cs"/>
          <w:b/>
          <w:bCs/>
          <w:sz w:val="24"/>
          <w:szCs w:val="24"/>
          <w:rtl/>
        </w:rPr>
        <w:t>،</w:t>
      </w:r>
      <w:r>
        <w:rPr>
          <w:rFonts w:cs="Traditional Arabic" w:hint="cs"/>
          <w:b/>
          <w:bCs/>
          <w:sz w:val="24"/>
          <w:szCs w:val="24"/>
          <w:rtl/>
        </w:rPr>
        <w:t xml:space="preserve"> ص 29.</w:t>
      </w:r>
    </w:p>
  </w:footnote>
  <w:footnote w:id="153">
    <w:p w:rsidR="00DC1BE4" w:rsidRPr="00C71B7A" w:rsidRDefault="00DC1BE4" w:rsidP="00A15A8C">
      <w:pPr>
        <w:pStyle w:val="Notedebasdepage"/>
        <w:bidi/>
        <w:jc w:val="both"/>
        <w:rPr>
          <w:b/>
          <w:bCs/>
          <w:sz w:val="28"/>
          <w:szCs w:val="28"/>
          <w:rtl/>
          <w:lang w:bidi="ar-DZ"/>
        </w:rPr>
      </w:pPr>
      <w:r w:rsidRPr="00C71B7A">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محمد صادق. </w:t>
      </w:r>
      <w:r>
        <w:rPr>
          <w:rFonts w:cs="Traditional Arabic" w:hint="cs"/>
          <w:b/>
          <w:bCs/>
          <w:i/>
          <w:iCs/>
          <w:sz w:val="26"/>
          <w:szCs w:val="26"/>
          <w:rtl/>
        </w:rPr>
        <w:t>البحث العلمي بين المشرق العربي والعالم الغربي كيف نهضوا..؟ ولماذا تراجعنا..؟</w:t>
      </w:r>
      <w:r>
        <w:rPr>
          <w:rFonts w:cs="Traditional Arabic" w:hint="cs"/>
          <w:b/>
          <w:bCs/>
          <w:sz w:val="24"/>
          <w:szCs w:val="24"/>
          <w:rtl/>
        </w:rPr>
        <w:t xml:space="preserve">. </w:t>
      </w:r>
      <w:r w:rsidRPr="0075585A">
        <w:rPr>
          <w:rFonts w:cs="Traditional Arabic" w:hint="cs"/>
          <w:b/>
          <w:bCs/>
          <w:sz w:val="24"/>
          <w:szCs w:val="24"/>
          <w:rtl/>
        </w:rPr>
        <w:t>،</w:t>
      </w:r>
      <w:r>
        <w:rPr>
          <w:rFonts w:cs="Traditional Arabic" w:hint="cs"/>
          <w:b/>
          <w:bCs/>
          <w:sz w:val="24"/>
          <w:szCs w:val="24"/>
          <w:rtl/>
        </w:rPr>
        <w:t xml:space="preserve"> ط</w:t>
      </w:r>
      <w:r w:rsidRPr="00E14FC3">
        <w:rPr>
          <w:rFonts w:cs="Traditional Arabic" w:hint="cs"/>
          <w:b/>
          <w:bCs/>
          <w:sz w:val="24"/>
          <w:szCs w:val="24"/>
          <w:vertAlign w:val="subscript"/>
          <w:rtl/>
        </w:rPr>
        <w:t>1</w:t>
      </w:r>
      <w:r>
        <w:rPr>
          <w:rFonts w:cs="Traditional Arabic" w:hint="cs"/>
          <w:b/>
          <w:bCs/>
          <w:sz w:val="24"/>
          <w:szCs w:val="24"/>
          <w:vertAlign w:val="subscript"/>
          <w:rtl/>
        </w:rPr>
        <w:t xml:space="preserve">، </w:t>
      </w:r>
      <w:r>
        <w:rPr>
          <w:rFonts w:cs="Traditional Arabic" w:hint="cs"/>
          <w:b/>
          <w:bCs/>
          <w:sz w:val="24"/>
          <w:szCs w:val="24"/>
          <w:rtl/>
        </w:rPr>
        <w:t>المجموعة العربية للتدريب والنشر، القاهرة، 2014، ص 09.</w:t>
      </w:r>
    </w:p>
  </w:footnote>
  <w:footnote w:id="154">
    <w:p w:rsidR="00DC1BE4" w:rsidRPr="0029254E" w:rsidRDefault="00DC1BE4" w:rsidP="00A15A8C">
      <w:pPr>
        <w:pStyle w:val="Notedebasdepage"/>
        <w:bidi/>
        <w:jc w:val="both"/>
        <w:rPr>
          <w:b/>
          <w:bCs/>
          <w:sz w:val="28"/>
          <w:szCs w:val="28"/>
          <w:rtl/>
          <w:lang w:bidi="ar-DZ"/>
        </w:rPr>
      </w:pPr>
      <w:r w:rsidRPr="0029254E">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محمد صادق. </w:t>
      </w:r>
      <w:r>
        <w:rPr>
          <w:rFonts w:cs="Traditional Arabic" w:hint="cs"/>
          <w:b/>
          <w:bCs/>
          <w:i/>
          <w:iCs/>
          <w:sz w:val="26"/>
          <w:szCs w:val="26"/>
          <w:rtl/>
        </w:rPr>
        <w:t xml:space="preserve">نفس المرجع السابق. </w:t>
      </w:r>
      <w:r>
        <w:rPr>
          <w:rFonts w:cs="Traditional Arabic" w:hint="cs"/>
          <w:b/>
          <w:bCs/>
          <w:sz w:val="24"/>
          <w:szCs w:val="24"/>
          <w:rtl/>
        </w:rPr>
        <w:t>ص 49.</w:t>
      </w:r>
    </w:p>
  </w:footnote>
  <w:footnote w:id="155">
    <w:p w:rsidR="00DC1BE4" w:rsidRPr="00713277" w:rsidRDefault="00DC1BE4" w:rsidP="00A15A8C">
      <w:pPr>
        <w:pStyle w:val="Notedebasdepage"/>
        <w:bidi/>
        <w:jc w:val="both"/>
        <w:rPr>
          <w:b/>
          <w:bCs/>
          <w:sz w:val="28"/>
          <w:szCs w:val="28"/>
          <w:rtl/>
          <w:lang w:bidi="ar-DZ"/>
        </w:rPr>
      </w:pPr>
      <w:r w:rsidRPr="00713277">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الجريدة الرسمية للجمهورية الجزائرية الديمقراطية الشعبية. </w:t>
      </w:r>
      <w:r>
        <w:rPr>
          <w:rFonts w:cs="Traditional Arabic" w:hint="cs"/>
          <w:b/>
          <w:bCs/>
          <w:i/>
          <w:iCs/>
          <w:sz w:val="26"/>
          <w:szCs w:val="26"/>
          <w:rtl/>
        </w:rPr>
        <w:t>القانون رقم 98-11 المؤرخ في 22 غشت سنة 1998.</w:t>
      </w:r>
      <w:r>
        <w:rPr>
          <w:rFonts w:cs="Traditional Arabic" w:hint="cs"/>
          <w:b/>
          <w:bCs/>
          <w:sz w:val="24"/>
          <w:szCs w:val="24"/>
          <w:rtl/>
        </w:rPr>
        <w:t xml:space="preserve"> العدد 62، 24/08/1998</w:t>
      </w:r>
      <w:r w:rsidRPr="0075585A">
        <w:rPr>
          <w:rFonts w:cs="Traditional Arabic" w:hint="cs"/>
          <w:b/>
          <w:bCs/>
          <w:sz w:val="24"/>
          <w:szCs w:val="24"/>
          <w:rtl/>
        </w:rPr>
        <w:t>،</w:t>
      </w:r>
      <w:r>
        <w:rPr>
          <w:rFonts w:cs="Traditional Arabic" w:hint="cs"/>
          <w:b/>
          <w:bCs/>
          <w:sz w:val="24"/>
          <w:szCs w:val="24"/>
          <w:rtl/>
        </w:rPr>
        <w:t xml:space="preserve"> ص 07.</w:t>
      </w:r>
    </w:p>
  </w:footnote>
  <w:footnote w:id="156">
    <w:p w:rsidR="00DC1BE4" w:rsidRPr="00F8611A" w:rsidRDefault="00DC1BE4" w:rsidP="00A15A8C">
      <w:pPr>
        <w:pStyle w:val="Notedebasdepage"/>
        <w:bidi/>
        <w:jc w:val="both"/>
        <w:rPr>
          <w:b/>
          <w:bCs/>
          <w:sz w:val="28"/>
          <w:szCs w:val="28"/>
          <w:rtl/>
          <w:lang w:bidi="ar-DZ"/>
        </w:rPr>
      </w:pPr>
      <w:r w:rsidRPr="00F8611A">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الجريدة الرسمية للجمهورية الجزائرية الديمقراطية الشعبية. </w:t>
      </w:r>
      <w:r>
        <w:rPr>
          <w:rFonts w:cs="Traditional Arabic" w:hint="cs"/>
          <w:b/>
          <w:bCs/>
          <w:i/>
          <w:iCs/>
          <w:sz w:val="26"/>
          <w:szCs w:val="26"/>
          <w:rtl/>
        </w:rPr>
        <w:t>القانون رقم 08-05 المؤرخ في 23 فبراير سنة 2008.</w:t>
      </w:r>
      <w:r>
        <w:rPr>
          <w:rFonts w:cs="Traditional Arabic" w:hint="cs"/>
          <w:b/>
          <w:bCs/>
          <w:sz w:val="24"/>
          <w:szCs w:val="24"/>
          <w:rtl/>
        </w:rPr>
        <w:t xml:space="preserve"> العدد 10، 27/02/2008</w:t>
      </w:r>
      <w:r w:rsidRPr="0075585A">
        <w:rPr>
          <w:rFonts w:cs="Traditional Arabic" w:hint="cs"/>
          <w:b/>
          <w:bCs/>
          <w:sz w:val="24"/>
          <w:szCs w:val="24"/>
          <w:rtl/>
        </w:rPr>
        <w:t>،</w:t>
      </w:r>
      <w:r>
        <w:rPr>
          <w:rFonts w:cs="Traditional Arabic" w:hint="cs"/>
          <w:b/>
          <w:bCs/>
          <w:sz w:val="24"/>
          <w:szCs w:val="24"/>
          <w:rtl/>
        </w:rPr>
        <w:t xml:space="preserve"> ص 32.</w:t>
      </w:r>
    </w:p>
  </w:footnote>
  <w:footnote w:id="157">
    <w:p w:rsidR="00DC1BE4" w:rsidRPr="007A0A93" w:rsidRDefault="00DC1BE4" w:rsidP="00A15A8C">
      <w:pPr>
        <w:pStyle w:val="Notedebasdepage"/>
        <w:bidi/>
        <w:jc w:val="both"/>
        <w:rPr>
          <w:b/>
          <w:bCs/>
          <w:sz w:val="28"/>
          <w:szCs w:val="28"/>
          <w:rtl/>
          <w:lang w:bidi="ar-DZ"/>
        </w:rPr>
      </w:pPr>
      <w:r w:rsidRPr="007A0A93">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عبد القادر الشيخلي. </w:t>
      </w:r>
      <w:r>
        <w:rPr>
          <w:rFonts w:cs="Traditional Arabic" w:hint="cs"/>
          <w:b/>
          <w:bCs/>
          <w:i/>
          <w:iCs/>
          <w:sz w:val="26"/>
          <w:szCs w:val="26"/>
          <w:rtl/>
        </w:rPr>
        <w:t>البحث العلمي بين الحرية والمؤسسية.</w:t>
      </w:r>
      <w:r>
        <w:rPr>
          <w:rFonts w:cs="Traditional Arabic" w:hint="cs"/>
          <w:b/>
          <w:bCs/>
          <w:sz w:val="24"/>
          <w:szCs w:val="24"/>
          <w:rtl/>
        </w:rPr>
        <w:t xml:space="preserve"> ط</w:t>
      </w:r>
      <w:r w:rsidRPr="00E14FC3">
        <w:rPr>
          <w:rFonts w:cs="Traditional Arabic" w:hint="cs"/>
          <w:b/>
          <w:bCs/>
          <w:sz w:val="24"/>
          <w:szCs w:val="24"/>
          <w:vertAlign w:val="subscript"/>
          <w:rtl/>
        </w:rPr>
        <w:t>1</w:t>
      </w:r>
      <w:r>
        <w:rPr>
          <w:rFonts w:cs="Traditional Arabic" w:hint="cs"/>
          <w:b/>
          <w:bCs/>
          <w:sz w:val="24"/>
          <w:szCs w:val="24"/>
          <w:rtl/>
        </w:rPr>
        <w:t>، دار مجدلاوي للنشر والتوزيع، عمان، 2001</w:t>
      </w:r>
      <w:r w:rsidRPr="0075585A">
        <w:rPr>
          <w:rFonts w:cs="Traditional Arabic" w:hint="cs"/>
          <w:b/>
          <w:bCs/>
          <w:sz w:val="24"/>
          <w:szCs w:val="24"/>
          <w:rtl/>
        </w:rPr>
        <w:t>،</w:t>
      </w:r>
      <w:r>
        <w:rPr>
          <w:rFonts w:cs="Traditional Arabic" w:hint="cs"/>
          <w:b/>
          <w:bCs/>
          <w:sz w:val="24"/>
          <w:szCs w:val="24"/>
          <w:rtl/>
        </w:rPr>
        <w:t xml:space="preserve"> ص 34 و35.</w:t>
      </w:r>
    </w:p>
  </w:footnote>
  <w:footnote w:id="158">
    <w:p w:rsidR="00DC1BE4" w:rsidRPr="008A51B6" w:rsidRDefault="00DC1BE4" w:rsidP="00A15A8C">
      <w:pPr>
        <w:pStyle w:val="Notedebasdepage"/>
        <w:bidi/>
        <w:jc w:val="left"/>
        <w:rPr>
          <w:b/>
          <w:bCs/>
          <w:sz w:val="28"/>
          <w:szCs w:val="28"/>
          <w:rtl/>
          <w:lang w:bidi="ar-DZ"/>
        </w:rPr>
      </w:pPr>
      <w:r w:rsidRPr="008A51B6">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محمد صادق. </w:t>
      </w:r>
      <w:r>
        <w:rPr>
          <w:rFonts w:cs="Traditional Arabic" w:hint="cs"/>
          <w:b/>
          <w:bCs/>
          <w:i/>
          <w:iCs/>
          <w:sz w:val="26"/>
          <w:szCs w:val="26"/>
          <w:rtl/>
        </w:rPr>
        <w:t xml:space="preserve">مرجع سبق ذكره. </w:t>
      </w:r>
      <w:r>
        <w:rPr>
          <w:rFonts w:cs="Traditional Arabic" w:hint="cs"/>
          <w:b/>
          <w:bCs/>
          <w:sz w:val="24"/>
          <w:szCs w:val="24"/>
          <w:rtl/>
        </w:rPr>
        <w:t>ص 38.</w:t>
      </w:r>
    </w:p>
  </w:footnote>
  <w:footnote w:id="159">
    <w:p w:rsidR="00DC1BE4" w:rsidRPr="004A3178" w:rsidRDefault="00DC1BE4" w:rsidP="00A15A8C">
      <w:pPr>
        <w:pStyle w:val="Notedebasdepage"/>
        <w:bidi/>
        <w:jc w:val="both"/>
        <w:rPr>
          <w:b/>
          <w:bCs/>
          <w:szCs w:val="28"/>
          <w:lang w:bidi="ar-DZ"/>
        </w:rPr>
      </w:pPr>
      <w:r w:rsidRPr="00B01C45">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إبراهيم خليل العلاف. </w:t>
      </w:r>
      <w:r>
        <w:rPr>
          <w:rFonts w:cs="Traditional Arabic" w:hint="cs"/>
          <w:b/>
          <w:bCs/>
          <w:i/>
          <w:iCs/>
          <w:sz w:val="26"/>
          <w:szCs w:val="26"/>
          <w:rtl/>
        </w:rPr>
        <w:t>التعليم العالي في عالم متغير.</w:t>
      </w:r>
      <w:r w:rsidRPr="00755CD6">
        <w:rPr>
          <w:rFonts w:cs="Traditional Arabic" w:hint="cs"/>
          <w:b/>
          <w:bCs/>
          <w:sz w:val="24"/>
          <w:szCs w:val="24"/>
          <w:rtl/>
        </w:rPr>
        <w:t xml:space="preserve"> </w:t>
      </w:r>
      <w:r>
        <w:rPr>
          <w:rFonts w:cs="Traditional Arabic" w:hint="cs"/>
          <w:b/>
          <w:bCs/>
          <w:sz w:val="24"/>
          <w:szCs w:val="24"/>
          <w:rtl/>
        </w:rPr>
        <w:t>مركز الدراسات الإقليمية، جامعة الموصل، 18/07/2007. من الموقع:</w:t>
      </w:r>
      <w:hyperlink r:id="rId9" w:history="1">
        <w:r w:rsidRPr="002A7AFB">
          <w:rPr>
            <w:rStyle w:val="Lienhypertexte"/>
            <w:rFonts w:asciiTheme="majorBidi" w:hAnsiTheme="majorBidi" w:cstheme="majorBidi"/>
            <w:color w:val="auto"/>
            <w:sz w:val="24"/>
            <w:szCs w:val="24"/>
            <w:lang w:bidi="ar-DZ"/>
          </w:rPr>
          <w:t>https://pulpit.alwatanvoice.com/articles/2007/07/18/97001.html</w:t>
        </w:r>
      </w:hyperlink>
      <w:r w:rsidRPr="002A7AFB">
        <w:rPr>
          <w:rFonts w:asciiTheme="majorBidi" w:hAnsiTheme="majorBidi" w:cstheme="majorBidi"/>
          <w:sz w:val="24"/>
          <w:szCs w:val="24"/>
        </w:rPr>
        <w:t xml:space="preserve">  </w:t>
      </w:r>
      <w:r w:rsidRPr="002A7AFB">
        <w:rPr>
          <w:rFonts w:asciiTheme="majorBidi" w:hAnsiTheme="majorBidi" w:cstheme="majorBidi"/>
          <w:sz w:val="24"/>
          <w:szCs w:val="24"/>
          <w:lang w:bidi="ar-DZ"/>
        </w:rPr>
        <w:t>le 29/11/2017 à 20 h 04.</w:t>
      </w:r>
    </w:p>
  </w:footnote>
  <w:footnote w:id="160">
    <w:p w:rsidR="00DC1BE4" w:rsidRPr="0044394C" w:rsidRDefault="00DC1BE4" w:rsidP="00A15A8C">
      <w:pPr>
        <w:pStyle w:val="Notedebasdepage"/>
        <w:bidi/>
        <w:jc w:val="left"/>
        <w:rPr>
          <w:b/>
          <w:bCs/>
          <w:sz w:val="28"/>
          <w:szCs w:val="28"/>
          <w:rtl/>
          <w:lang w:bidi="ar-DZ"/>
        </w:rPr>
      </w:pPr>
      <w:r w:rsidRPr="0044394C">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وائل مصطفى أبو الحسن. </w:t>
      </w:r>
      <w:r>
        <w:rPr>
          <w:rFonts w:cs="Traditional Arabic" w:hint="cs"/>
          <w:b/>
          <w:bCs/>
          <w:i/>
          <w:iCs/>
          <w:sz w:val="26"/>
          <w:szCs w:val="26"/>
          <w:rtl/>
        </w:rPr>
        <w:t xml:space="preserve">مرجع سبق ذكره. </w:t>
      </w:r>
      <w:r>
        <w:rPr>
          <w:rFonts w:cs="Traditional Arabic" w:hint="cs"/>
          <w:b/>
          <w:bCs/>
          <w:sz w:val="24"/>
          <w:szCs w:val="24"/>
          <w:rtl/>
        </w:rPr>
        <w:t>ص 22.</w:t>
      </w:r>
    </w:p>
  </w:footnote>
  <w:footnote w:id="161">
    <w:p w:rsidR="00DC1BE4" w:rsidRPr="005713B1" w:rsidRDefault="00DC1BE4" w:rsidP="00A15A8C">
      <w:pPr>
        <w:pStyle w:val="Notedebasdepage"/>
        <w:bidi/>
        <w:jc w:val="both"/>
        <w:rPr>
          <w:b/>
          <w:bCs/>
          <w:sz w:val="28"/>
          <w:szCs w:val="28"/>
          <w:rtl/>
          <w:lang w:bidi="ar-DZ"/>
        </w:rPr>
      </w:pPr>
      <w:r w:rsidRPr="005713B1">
        <w:rPr>
          <w:rStyle w:val="Appelnotedebasdep"/>
          <w:b/>
          <w:bCs/>
          <w:sz w:val="28"/>
          <w:szCs w:val="28"/>
        </w:rPr>
        <w:footnoteRef/>
      </w:r>
      <w:r>
        <w:rPr>
          <w:rFonts w:cs="Traditional Arabic" w:hint="cs"/>
          <w:b/>
          <w:bCs/>
          <w:sz w:val="24"/>
          <w:szCs w:val="24"/>
          <w:rtl/>
        </w:rPr>
        <w:t xml:space="preserve"> نور الدين الدقي. </w:t>
      </w:r>
      <w:r>
        <w:rPr>
          <w:rFonts w:cs="Traditional Arabic" w:hint="cs"/>
          <w:b/>
          <w:bCs/>
          <w:i/>
          <w:iCs/>
          <w:sz w:val="26"/>
          <w:szCs w:val="26"/>
          <w:rtl/>
        </w:rPr>
        <w:t>"تمويل التعليم العالي في الوطن العربي" الوثيقة الرئيسة</w:t>
      </w:r>
      <w:r>
        <w:rPr>
          <w:rFonts w:cs="Traditional Arabic" w:hint="cs"/>
          <w:b/>
          <w:bCs/>
          <w:sz w:val="24"/>
          <w:szCs w:val="24"/>
          <w:rtl/>
        </w:rPr>
        <w:t>. المؤتمر الخامس عشر للوزراء المسؤولين عن التعليم العالي والبحث العلمي في الوطن العربي، الإسكندرية، 22 -26 ديسمبر 2015</w:t>
      </w:r>
      <w:r w:rsidRPr="0075585A">
        <w:rPr>
          <w:rFonts w:cs="Traditional Arabic" w:hint="cs"/>
          <w:b/>
          <w:bCs/>
          <w:sz w:val="24"/>
          <w:szCs w:val="24"/>
          <w:rtl/>
        </w:rPr>
        <w:t>،</w:t>
      </w:r>
      <w:r>
        <w:rPr>
          <w:rFonts w:cs="Traditional Arabic" w:hint="cs"/>
          <w:b/>
          <w:bCs/>
          <w:sz w:val="24"/>
          <w:szCs w:val="24"/>
          <w:rtl/>
        </w:rPr>
        <w:t xml:space="preserve"> ص 11.</w:t>
      </w:r>
    </w:p>
  </w:footnote>
  <w:footnote w:id="162">
    <w:p w:rsidR="00DC1BE4" w:rsidRPr="002223BB" w:rsidRDefault="00DC1BE4" w:rsidP="0068240E">
      <w:pPr>
        <w:pStyle w:val="Notedebasdepage"/>
        <w:bidi/>
        <w:jc w:val="both"/>
        <w:rPr>
          <w:b/>
          <w:bCs/>
          <w:sz w:val="28"/>
          <w:szCs w:val="28"/>
          <w:rtl/>
          <w:lang w:bidi="ar-DZ"/>
        </w:rPr>
      </w:pPr>
      <w:r w:rsidRPr="002223BB">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مراد زعيمي. </w:t>
      </w:r>
      <w:r>
        <w:rPr>
          <w:rFonts w:cs="Traditional Arabic" w:hint="cs"/>
          <w:b/>
          <w:bCs/>
          <w:i/>
          <w:iCs/>
          <w:sz w:val="26"/>
          <w:szCs w:val="26"/>
          <w:rtl/>
        </w:rPr>
        <w:t>علم الاجتماع والمرجعية الإسلامية</w:t>
      </w:r>
      <w:r>
        <w:rPr>
          <w:rFonts w:cs="Traditional Arabic" w:hint="cs"/>
          <w:b/>
          <w:bCs/>
          <w:sz w:val="24"/>
          <w:szCs w:val="24"/>
          <w:rtl/>
        </w:rPr>
        <w:t xml:space="preserve">. ط </w:t>
      </w:r>
      <w:r w:rsidRPr="000401D4">
        <w:rPr>
          <w:rFonts w:cs="Traditional Arabic" w:hint="cs"/>
          <w:b/>
          <w:bCs/>
          <w:sz w:val="24"/>
          <w:szCs w:val="24"/>
          <w:vertAlign w:val="subscript"/>
          <w:rtl/>
        </w:rPr>
        <w:t>1</w:t>
      </w:r>
      <w:r>
        <w:rPr>
          <w:rFonts w:cs="Traditional Arabic" w:hint="cs"/>
          <w:b/>
          <w:bCs/>
          <w:sz w:val="24"/>
          <w:szCs w:val="24"/>
          <w:rtl/>
        </w:rPr>
        <w:t>، دار قرطبة للنشر والتوزيع، الجزائر،  2011</w:t>
      </w:r>
      <w:r w:rsidRPr="0075585A">
        <w:rPr>
          <w:rFonts w:cs="Traditional Arabic" w:hint="cs"/>
          <w:b/>
          <w:bCs/>
          <w:sz w:val="24"/>
          <w:szCs w:val="24"/>
          <w:rtl/>
        </w:rPr>
        <w:t>،</w:t>
      </w:r>
      <w:r>
        <w:rPr>
          <w:rFonts w:cs="Traditional Arabic" w:hint="cs"/>
          <w:b/>
          <w:bCs/>
          <w:sz w:val="24"/>
          <w:szCs w:val="24"/>
          <w:rtl/>
        </w:rPr>
        <w:t xml:space="preserve"> ص 57.</w:t>
      </w:r>
    </w:p>
  </w:footnote>
  <w:footnote w:id="163">
    <w:p w:rsidR="00DC1BE4" w:rsidRPr="00B0638C" w:rsidRDefault="00DC1BE4" w:rsidP="0068240E">
      <w:pPr>
        <w:pStyle w:val="Notedebasdepage"/>
        <w:bidi/>
        <w:jc w:val="both"/>
        <w:rPr>
          <w:b/>
          <w:bCs/>
          <w:sz w:val="28"/>
          <w:szCs w:val="28"/>
          <w:rtl/>
          <w:lang w:bidi="ar-DZ"/>
        </w:rPr>
      </w:pPr>
      <w:r w:rsidRPr="00B0638C">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أحمد درديش. </w:t>
      </w:r>
      <w:r>
        <w:rPr>
          <w:rFonts w:cs="Traditional Arabic" w:hint="cs"/>
          <w:b/>
          <w:bCs/>
          <w:i/>
          <w:iCs/>
          <w:sz w:val="26"/>
          <w:szCs w:val="26"/>
          <w:rtl/>
        </w:rPr>
        <w:t>واقع ومكانة علم الاجتماع في الجزائر</w:t>
      </w:r>
      <w:r>
        <w:rPr>
          <w:rFonts w:cs="Traditional Arabic" w:hint="cs"/>
          <w:b/>
          <w:bCs/>
          <w:sz w:val="24"/>
          <w:szCs w:val="24"/>
          <w:rtl/>
        </w:rPr>
        <w:t>. مجلة آفاق لعلم الاجتماع، جامعة البليدة 2، المجلد 7، العدد (13)، 2017</w:t>
      </w:r>
      <w:r w:rsidRPr="0075585A">
        <w:rPr>
          <w:rFonts w:cs="Traditional Arabic" w:hint="cs"/>
          <w:b/>
          <w:bCs/>
          <w:sz w:val="24"/>
          <w:szCs w:val="24"/>
          <w:rtl/>
        </w:rPr>
        <w:t>،</w:t>
      </w:r>
      <w:r>
        <w:rPr>
          <w:rFonts w:cs="Traditional Arabic" w:hint="cs"/>
          <w:b/>
          <w:bCs/>
          <w:sz w:val="24"/>
          <w:szCs w:val="24"/>
          <w:rtl/>
        </w:rPr>
        <w:t xml:space="preserve"> ص 81.</w:t>
      </w:r>
    </w:p>
  </w:footnote>
  <w:footnote w:id="164">
    <w:p w:rsidR="00DC1BE4" w:rsidRPr="00ED6CBF" w:rsidRDefault="00DC1BE4" w:rsidP="0068240E">
      <w:pPr>
        <w:pStyle w:val="Notedebasdepage"/>
        <w:bidi/>
        <w:jc w:val="both"/>
        <w:rPr>
          <w:b/>
          <w:bCs/>
          <w:sz w:val="28"/>
          <w:szCs w:val="28"/>
          <w:rtl/>
          <w:lang w:bidi="ar-DZ"/>
        </w:rPr>
      </w:pPr>
      <w:r w:rsidRPr="00ED6CBF">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جمال معتوق. </w:t>
      </w:r>
      <w:r>
        <w:rPr>
          <w:rFonts w:cs="Traditional Arabic" w:hint="cs"/>
          <w:b/>
          <w:bCs/>
          <w:i/>
          <w:iCs/>
          <w:sz w:val="26"/>
          <w:szCs w:val="26"/>
          <w:rtl/>
        </w:rPr>
        <w:t>السوسيولوجيا الكولونيالية من أجل قراءة نقدية جديدة</w:t>
      </w:r>
      <w:r>
        <w:rPr>
          <w:rFonts w:cs="Traditional Arabic" w:hint="cs"/>
          <w:b/>
          <w:bCs/>
          <w:sz w:val="24"/>
          <w:szCs w:val="24"/>
          <w:rtl/>
        </w:rPr>
        <w:t>. مجلة آفاق لعلم الاجتماع، جامعة البليدة 2، المجلد 1، العدد 1، 2007</w:t>
      </w:r>
      <w:r w:rsidRPr="0075585A">
        <w:rPr>
          <w:rFonts w:cs="Traditional Arabic" w:hint="cs"/>
          <w:b/>
          <w:bCs/>
          <w:sz w:val="24"/>
          <w:szCs w:val="24"/>
          <w:rtl/>
        </w:rPr>
        <w:t>،</w:t>
      </w:r>
      <w:r>
        <w:rPr>
          <w:rFonts w:cs="Traditional Arabic" w:hint="cs"/>
          <w:b/>
          <w:bCs/>
          <w:sz w:val="24"/>
          <w:szCs w:val="24"/>
          <w:rtl/>
        </w:rPr>
        <w:t xml:space="preserve"> ص 07.</w:t>
      </w:r>
    </w:p>
  </w:footnote>
  <w:footnote w:id="165">
    <w:p w:rsidR="00DC1BE4" w:rsidRPr="00DF66AB" w:rsidRDefault="00DC1BE4" w:rsidP="0068240E">
      <w:pPr>
        <w:pStyle w:val="Notedebasdepage"/>
        <w:bidi/>
        <w:jc w:val="both"/>
        <w:rPr>
          <w:b/>
          <w:bCs/>
          <w:sz w:val="28"/>
          <w:szCs w:val="28"/>
          <w:rtl/>
          <w:lang w:bidi="ar-DZ"/>
        </w:rPr>
      </w:pPr>
      <w:r w:rsidRPr="00DF66AB">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وسيلة يعيش خزار. </w:t>
      </w:r>
      <w:r>
        <w:rPr>
          <w:rFonts w:cs="Traditional Arabic" w:hint="cs"/>
          <w:b/>
          <w:bCs/>
          <w:i/>
          <w:iCs/>
          <w:sz w:val="26"/>
          <w:szCs w:val="26"/>
          <w:rtl/>
        </w:rPr>
        <w:t>الممارسة السوسيولوجية في الجزائر: مقاربة سوسيومعرفية</w:t>
      </w:r>
      <w:r>
        <w:rPr>
          <w:rFonts w:cs="Traditional Arabic" w:hint="cs"/>
          <w:b/>
          <w:bCs/>
          <w:sz w:val="24"/>
          <w:szCs w:val="24"/>
          <w:rtl/>
        </w:rPr>
        <w:t>. مجلة الباحث الاجتماعي، العدد 10، سبتمبر 2010</w:t>
      </w:r>
      <w:r w:rsidRPr="0075585A">
        <w:rPr>
          <w:rFonts w:cs="Traditional Arabic" w:hint="cs"/>
          <w:b/>
          <w:bCs/>
          <w:sz w:val="24"/>
          <w:szCs w:val="24"/>
          <w:rtl/>
        </w:rPr>
        <w:t>،</w:t>
      </w:r>
      <w:r>
        <w:rPr>
          <w:rFonts w:cs="Traditional Arabic" w:hint="cs"/>
          <w:b/>
          <w:bCs/>
          <w:sz w:val="24"/>
          <w:szCs w:val="24"/>
          <w:rtl/>
        </w:rPr>
        <w:t xml:space="preserve"> ص 04.</w:t>
      </w:r>
    </w:p>
  </w:footnote>
  <w:footnote w:id="166">
    <w:p w:rsidR="00DC1BE4" w:rsidRPr="009A6F2F" w:rsidRDefault="00DC1BE4" w:rsidP="0068240E">
      <w:pPr>
        <w:pStyle w:val="Notedebasdepage"/>
        <w:bidi/>
        <w:jc w:val="both"/>
        <w:rPr>
          <w:b/>
          <w:bCs/>
          <w:sz w:val="28"/>
          <w:szCs w:val="28"/>
          <w:rtl/>
          <w:lang w:bidi="ar-DZ"/>
        </w:rPr>
      </w:pPr>
      <w:r w:rsidRPr="009A6F2F">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جمال معتوق. </w:t>
      </w:r>
      <w:r>
        <w:rPr>
          <w:rFonts w:cs="Traditional Arabic" w:hint="cs"/>
          <w:b/>
          <w:bCs/>
          <w:i/>
          <w:iCs/>
          <w:sz w:val="26"/>
          <w:szCs w:val="26"/>
          <w:rtl/>
        </w:rPr>
        <w:t>السوسيولوجيا الكولونيالية من أجل قراءة نقدية جديدة</w:t>
      </w:r>
      <w:r>
        <w:rPr>
          <w:rFonts w:cs="Traditional Arabic" w:hint="cs"/>
          <w:b/>
          <w:bCs/>
          <w:sz w:val="24"/>
          <w:szCs w:val="24"/>
          <w:rtl/>
        </w:rPr>
        <w:t>. مرجع سبق ذكره</w:t>
      </w:r>
      <w:r w:rsidRPr="0075585A">
        <w:rPr>
          <w:rFonts w:cs="Traditional Arabic" w:hint="cs"/>
          <w:b/>
          <w:bCs/>
          <w:sz w:val="24"/>
          <w:szCs w:val="24"/>
          <w:rtl/>
        </w:rPr>
        <w:t>،</w:t>
      </w:r>
      <w:r>
        <w:rPr>
          <w:rFonts w:cs="Traditional Arabic" w:hint="cs"/>
          <w:b/>
          <w:bCs/>
          <w:sz w:val="24"/>
          <w:szCs w:val="24"/>
          <w:rtl/>
        </w:rPr>
        <w:t xml:space="preserve"> ص 12.</w:t>
      </w:r>
    </w:p>
  </w:footnote>
  <w:footnote w:id="167">
    <w:p w:rsidR="00DC1BE4" w:rsidRDefault="00DC1BE4" w:rsidP="0068240E">
      <w:pPr>
        <w:pStyle w:val="Notedebasdepage"/>
        <w:bidi/>
        <w:jc w:val="both"/>
        <w:rPr>
          <w:rFonts w:cs="Traditional Arabic"/>
          <w:b/>
          <w:bCs/>
          <w:sz w:val="24"/>
          <w:szCs w:val="24"/>
          <w:rtl/>
        </w:rPr>
      </w:pPr>
      <w:r w:rsidRPr="00D52F3E">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محمد بن عودة. </w:t>
      </w:r>
      <w:r>
        <w:rPr>
          <w:rFonts w:cs="Traditional Arabic" w:hint="cs"/>
          <w:b/>
          <w:bCs/>
          <w:i/>
          <w:iCs/>
          <w:sz w:val="26"/>
          <w:szCs w:val="26"/>
          <w:rtl/>
        </w:rPr>
        <w:t>التجربة السوسيولوجية في الجزائر</w:t>
      </w:r>
      <w:r>
        <w:rPr>
          <w:rFonts w:cs="Traditional Arabic" w:hint="cs"/>
          <w:b/>
          <w:bCs/>
          <w:sz w:val="24"/>
          <w:szCs w:val="24"/>
          <w:rtl/>
        </w:rPr>
        <w:t>. من الموقع:</w:t>
      </w:r>
    </w:p>
    <w:p w:rsidR="00DC1BE4" w:rsidRPr="006B0A62" w:rsidRDefault="000D1A3A" w:rsidP="0068240E">
      <w:pPr>
        <w:pStyle w:val="Notedebasdepage"/>
        <w:jc w:val="left"/>
        <w:rPr>
          <w:rFonts w:asciiTheme="majorBidi" w:hAnsiTheme="majorBidi" w:cstheme="majorBidi"/>
          <w:sz w:val="24"/>
          <w:szCs w:val="24"/>
          <w:lang w:bidi="ar-DZ"/>
        </w:rPr>
      </w:pPr>
      <w:hyperlink r:id="rId10" w:history="1">
        <w:r w:rsidR="00DC1BE4" w:rsidRPr="002A7AFB">
          <w:rPr>
            <w:rStyle w:val="Lienhypertexte"/>
            <w:rFonts w:asciiTheme="majorBidi" w:hAnsiTheme="majorBidi" w:cstheme="majorBidi"/>
            <w:color w:val="auto"/>
            <w:sz w:val="24"/>
            <w:szCs w:val="24"/>
            <w:lang w:bidi="ar-DZ"/>
          </w:rPr>
          <w:t>https://sites.google.com/site/socioalger1/lm-alajtma/mwady-amte/altjrbte-alswsywlwjyte-fy-aljzayr</w:t>
        </w:r>
      </w:hyperlink>
      <w:r w:rsidR="00DC1BE4" w:rsidRPr="002A7AFB">
        <w:rPr>
          <w:rFonts w:asciiTheme="majorBidi" w:hAnsiTheme="majorBidi" w:cstheme="majorBidi"/>
          <w:sz w:val="24"/>
          <w:szCs w:val="24"/>
          <w:lang w:bidi="ar-DZ"/>
        </w:rPr>
        <w:t xml:space="preserve"> </w:t>
      </w:r>
      <w:r w:rsidR="00DC1BE4" w:rsidRPr="006B0A62">
        <w:rPr>
          <w:rFonts w:asciiTheme="majorBidi" w:hAnsiTheme="majorBidi" w:cstheme="majorBidi"/>
          <w:sz w:val="24"/>
          <w:szCs w:val="24"/>
          <w:lang w:bidi="ar-DZ"/>
        </w:rPr>
        <w:t xml:space="preserve">  </w:t>
      </w:r>
      <w:r w:rsidR="00DC1BE4">
        <w:rPr>
          <w:rFonts w:asciiTheme="majorBidi" w:hAnsiTheme="majorBidi" w:cstheme="majorBidi"/>
          <w:sz w:val="24"/>
          <w:szCs w:val="24"/>
          <w:lang w:bidi="ar-DZ"/>
        </w:rPr>
        <w:t>le 16/12/2016 à 20 h 15.</w:t>
      </w:r>
    </w:p>
  </w:footnote>
  <w:footnote w:id="168">
    <w:p w:rsidR="00DC1BE4" w:rsidRPr="00043E59" w:rsidRDefault="00DC1BE4" w:rsidP="0068240E">
      <w:pPr>
        <w:pStyle w:val="Notedebasdepage"/>
        <w:bidi/>
        <w:jc w:val="both"/>
        <w:rPr>
          <w:rFonts w:cs="Traditional Arabic"/>
          <w:b/>
          <w:bCs/>
          <w:sz w:val="24"/>
          <w:szCs w:val="24"/>
          <w:rtl/>
        </w:rPr>
      </w:pPr>
      <w:r w:rsidRPr="00A66B7D">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محمد بن عودة. </w:t>
      </w:r>
      <w:r>
        <w:rPr>
          <w:rFonts w:cs="Traditional Arabic" w:hint="cs"/>
          <w:b/>
          <w:bCs/>
          <w:i/>
          <w:iCs/>
          <w:sz w:val="26"/>
          <w:szCs w:val="26"/>
          <w:rtl/>
        </w:rPr>
        <w:t>التجربة السوسيولوجية في الجزائر</w:t>
      </w:r>
      <w:r>
        <w:rPr>
          <w:rFonts w:cs="Traditional Arabic" w:hint="cs"/>
          <w:b/>
          <w:bCs/>
          <w:sz w:val="24"/>
          <w:szCs w:val="24"/>
          <w:rtl/>
        </w:rPr>
        <w:t>. مرجع سبق ذكره.</w:t>
      </w:r>
    </w:p>
  </w:footnote>
  <w:footnote w:id="169">
    <w:p w:rsidR="00DC1BE4" w:rsidRPr="00247753" w:rsidRDefault="00DC1BE4" w:rsidP="0068240E">
      <w:pPr>
        <w:pStyle w:val="Notedebasdepage"/>
        <w:bidi/>
        <w:jc w:val="left"/>
        <w:rPr>
          <w:b/>
          <w:bCs/>
          <w:sz w:val="28"/>
          <w:szCs w:val="28"/>
          <w:rtl/>
          <w:lang w:bidi="ar-DZ"/>
        </w:rPr>
      </w:pPr>
      <w:r w:rsidRPr="00247753">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أحمد درديش. </w:t>
      </w:r>
      <w:r>
        <w:rPr>
          <w:rFonts w:cs="Traditional Arabic" w:hint="cs"/>
          <w:b/>
          <w:bCs/>
          <w:i/>
          <w:iCs/>
          <w:sz w:val="26"/>
          <w:szCs w:val="26"/>
          <w:rtl/>
        </w:rPr>
        <w:t>مرجع سبق ذكره</w:t>
      </w:r>
      <w:r>
        <w:rPr>
          <w:rFonts w:cs="Traditional Arabic" w:hint="cs"/>
          <w:b/>
          <w:bCs/>
          <w:sz w:val="24"/>
          <w:szCs w:val="24"/>
          <w:rtl/>
        </w:rPr>
        <w:t>. ص 83.</w:t>
      </w:r>
    </w:p>
  </w:footnote>
  <w:footnote w:id="170">
    <w:p w:rsidR="00DC1BE4" w:rsidRPr="00B25784" w:rsidRDefault="00DC1BE4" w:rsidP="0068240E">
      <w:pPr>
        <w:pStyle w:val="Notedebasdepage"/>
        <w:bidi/>
        <w:jc w:val="both"/>
        <w:rPr>
          <w:b/>
          <w:bCs/>
          <w:sz w:val="28"/>
          <w:szCs w:val="28"/>
          <w:rtl/>
          <w:lang w:bidi="ar-DZ"/>
        </w:rPr>
      </w:pPr>
      <w:r w:rsidRPr="00B25784">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وزارة التعليم العالي والبحث العلمي. </w:t>
      </w:r>
      <w:r>
        <w:rPr>
          <w:rFonts w:cs="Traditional Arabic" w:hint="cs"/>
          <w:b/>
          <w:bCs/>
          <w:i/>
          <w:iCs/>
          <w:sz w:val="26"/>
          <w:szCs w:val="26"/>
          <w:rtl/>
        </w:rPr>
        <w:t>التعليم العالي والبحث العلمي في الجزائر 50 سنة في خدمة التنمية 1962-2012</w:t>
      </w:r>
      <w:r w:rsidRPr="00D024B4">
        <w:rPr>
          <w:rFonts w:cs="Traditional Arabic" w:hint="cs"/>
          <w:b/>
          <w:bCs/>
          <w:sz w:val="24"/>
          <w:szCs w:val="24"/>
          <w:rtl/>
        </w:rPr>
        <w:t>.</w:t>
      </w:r>
      <w:r>
        <w:rPr>
          <w:rFonts w:cs="Traditional Arabic" w:hint="cs"/>
          <w:b/>
          <w:bCs/>
          <w:sz w:val="24"/>
          <w:szCs w:val="24"/>
          <w:rtl/>
        </w:rPr>
        <w:t xml:space="preserve"> ص 36</w:t>
      </w:r>
      <w:r w:rsidRPr="0075585A">
        <w:rPr>
          <w:rFonts w:cs="Traditional Arabic" w:hint="cs"/>
          <w:b/>
          <w:bCs/>
          <w:sz w:val="24"/>
          <w:szCs w:val="24"/>
          <w:rtl/>
        </w:rPr>
        <w:t>.</w:t>
      </w:r>
    </w:p>
  </w:footnote>
  <w:footnote w:id="171">
    <w:p w:rsidR="00DC1BE4" w:rsidRPr="00A34CEF" w:rsidRDefault="00DC1BE4" w:rsidP="0068240E">
      <w:pPr>
        <w:pStyle w:val="Notedebasdepage"/>
        <w:bidi/>
        <w:jc w:val="both"/>
        <w:rPr>
          <w:b/>
          <w:bCs/>
          <w:sz w:val="28"/>
          <w:szCs w:val="28"/>
          <w:rtl/>
          <w:lang w:bidi="ar-DZ"/>
        </w:rPr>
      </w:pPr>
      <w:r w:rsidRPr="00A34CEF">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أحمد درديش. </w:t>
      </w:r>
      <w:r>
        <w:rPr>
          <w:rFonts w:cs="Traditional Arabic" w:hint="cs"/>
          <w:b/>
          <w:bCs/>
          <w:i/>
          <w:iCs/>
          <w:sz w:val="26"/>
          <w:szCs w:val="26"/>
          <w:rtl/>
        </w:rPr>
        <w:t>مرجع سبق ذكره</w:t>
      </w:r>
      <w:r>
        <w:rPr>
          <w:rFonts w:cs="Traditional Arabic" w:hint="cs"/>
          <w:b/>
          <w:bCs/>
          <w:sz w:val="24"/>
          <w:szCs w:val="24"/>
          <w:rtl/>
        </w:rPr>
        <w:t>. ص 82 و83.</w:t>
      </w:r>
    </w:p>
  </w:footnote>
  <w:footnote w:id="172">
    <w:p w:rsidR="00DC1BE4" w:rsidRPr="0065749B" w:rsidRDefault="00DC1BE4" w:rsidP="0068240E">
      <w:pPr>
        <w:pStyle w:val="Notedebasdepage"/>
        <w:bidi/>
        <w:jc w:val="both"/>
        <w:rPr>
          <w:b/>
          <w:bCs/>
          <w:sz w:val="28"/>
          <w:szCs w:val="28"/>
          <w:rtl/>
          <w:lang w:bidi="ar-DZ"/>
        </w:rPr>
      </w:pPr>
      <w:r w:rsidRPr="0065749B">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عبد الرزاق جلالي. </w:t>
      </w:r>
      <w:r>
        <w:rPr>
          <w:rFonts w:cs="Traditional Arabic" w:hint="cs"/>
          <w:b/>
          <w:bCs/>
          <w:i/>
          <w:iCs/>
          <w:sz w:val="26"/>
          <w:szCs w:val="26"/>
          <w:rtl/>
        </w:rPr>
        <w:t>علم الاجتماع بين الالتزام والأداتية</w:t>
      </w:r>
      <w:r>
        <w:rPr>
          <w:rFonts w:cs="Traditional Arabic" w:hint="cs"/>
          <w:b/>
          <w:bCs/>
          <w:sz w:val="24"/>
          <w:szCs w:val="24"/>
          <w:rtl/>
        </w:rPr>
        <w:t>. مجلة المستقبل العربي، مركز دراسات الوحدة العربية، العدد 146، ابريل 1991</w:t>
      </w:r>
      <w:r w:rsidRPr="0075585A">
        <w:rPr>
          <w:rFonts w:cs="Traditional Arabic" w:hint="cs"/>
          <w:b/>
          <w:bCs/>
          <w:sz w:val="24"/>
          <w:szCs w:val="24"/>
          <w:rtl/>
        </w:rPr>
        <w:t>،</w:t>
      </w:r>
      <w:r>
        <w:rPr>
          <w:rFonts w:cs="Traditional Arabic" w:hint="cs"/>
          <w:b/>
          <w:bCs/>
          <w:sz w:val="24"/>
          <w:szCs w:val="24"/>
          <w:rtl/>
        </w:rPr>
        <w:t xml:space="preserve">      ص 85.</w:t>
      </w:r>
    </w:p>
  </w:footnote>
  <w:footnote w:id="173">
    <w:p w:rsidR="00DC1BE4" w:rsidRPr="004A3970" w:rsidRDefault="00DC1BE4" w:rsidP="0068240E">
      <w:pPr>
        <w:pStyle w:val="Notedebasdepage"/>
        <w:bidi/>
        <w:jc w:val="both"/>
        <w:rPr>
          <w:b/>
          <w:bCs/>
          <w:sz w:val="28"/>
          <w:szCs w:val="28"/>
          <w:rtl/>
          <w:lang w:bidi="ar-DZ"/>
        </w:rPr>
      </w:pPr>
      <w:r w:rsidRPr="004A3970">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عنصر العياشي. </w:t>
      </w:r>
      <w:r>
        <w:rPr>
          <w:rFonts w:cs="Traditional Arabic" w:hint="cs"/>
          <w:b/>
          <w:bCs/>
          <w:i/>
          <w:iCs/>
          <w:sz w:val="26"/>
          <w:szCs w:val="26"/>
          <w:rtl/>
        </w:rPr>
        <w:t>نحو علم اجتماع نقدي دراسات نظرية وتطبيقية</w:t>
      </w:r>
      <w:r>
        <w:rPr>
          <w:rFonts w:cs="Traditional Arabic" w:hint="cs"/>
          <w:b/>
          <w:bCs/>
          <w:sz w:val="24"/>
          <w:szCs w:val="24"/>
          <w:rtl/>
        </w:rPr>
        <w:t>. ط</w:t>
      </w:r>
      <w:r>
        <w:rPr>
          <w:rFonts w:cs="Traditional Arabic" w:hint="cs"/>
          <w:b/>
          <w:bCs/>
          <w:sz w:val="24"/>
          <w:szCs w:val="24"/>
          <w:vertAlign w:val="subscript"/>
          <w:rtl/>
        </w:rPr>
        <w:t>2</w:t>
      </w:r>
      <w:r>
        <w:rPr>
          <w:rFonts w:cs="Traditional Arabic" w:hint="cs"/>
          <w:b/>
          <w:bCs/>
          <w:sz w:val="24"/>
          <w:szCs w:val="24"/>
          <w:rtl/>
        </w:rPr>
        <w:t>، ديوان المطبوعات الجامعية، الجزائر،  2003</w:t>
      </w:r>
      <w:r w:rsidRPr="0075585A">
        <w:rPr>
          <w:rFonts w:cs="Traditional Arabic" w:hint="cs"/>
          <w:b/>
          <w:bCs/>
          <w:sz w:val="24"/>
          <w:szCs w:val="24"/>
          <w:rtl/>
        </w:rPr>
        <w:t>،</w:t>
      </w:r>
      <w:r>
        <w:rPr>
          <w:rFonts w:cs="Traditional Arabic" w:hint="cs"/>
          <w:b/>
          <w:bCs/>
          <w:sz w:val="24"/>
          <w:szCs w:val="24"/>
          <w:rtl/>
        </w:rPr>
        <w:t xml:space="preserve"> ص 66.</w:t>
      </w:r>
    </w:p>
  </w:footnote>
  <w:footnote w:id="174">
    <w:p w:rsidR="00DC1BE4" w:rsidRPr="00667317" w:rsidRDefault="00DC1BE4" w:rsidP="0068240E">
      <w:pPr>
        <w:pStyle w:val="Notedebasdepage"/>
        <w:bidi/>
        <w:jc w:val="both"/>
        <w:rPr>
          <w:b/>
          <w:bCs/>
          <w:sz w:val="28"/>
          <w:szCs w:val="28"/>
          <w:rtl/>
          <w:lang w:bidi="ar-DZ"/>
        </w:rPr>
      </w:pPr>
      <w:r w:rsidRPr="00667317">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عبد الرزاق جلالي. </w:t>
      </w:r>
      <w:r>
        <w:rPr>
          <w:rFonts w:cs="Traditional Arabic" w:hint="cs"/>
          <w:b/>
          <w:bCs/>
          <w:i/>
          <w:iCs/>
          <w:sz w:val="26"/>
          <w:szCs w:val="26"/>
          <w:rtl/>
        </w:rPr>
        <w:t>مرجع سبق ذكره</w:t>
      </w:r>
      <w:r>
        <w:rPr>
          <w:rFonts w:cs="Traditional Arabic" w:hint="cs"/>
          <w:b/>
          <w:bCs/>
          <w:sz w:val="24"/>
          <w:szCs w:val="24"/>
          <w:rtl/>
        </w:rPr>
        <w:t>. ص 85.</w:t>
      </w:r>
    </w:p>
  </w:footnote>
  <w:footnote w:id="175">
    <w:p w:rsidR="00DC1BE4" w:rsidRPr="00D316CC" w:rsidRDefault="00DC1BE4" w:rsidP="0068240E">
      <w:pPr>
        <w:pStyle w:val="Notedebasdepage"/>
        <w:bidi/>
        <w:jc w:val="both"/>
        <w:rPr>
          <w:b/>
          <w:bCs/>
          <w:sz w:val="28"/>
          <w:szCs w:val="28"/>
          <w:rtl/>
          <w:lang w:bidi="ar-DZ"/>
        </w:rPr>
      </w:pPr>
      <w:r w:rsidRPr="00D316CC">
        <w:rPr>
          <w:rStyle w:val="Appelnotedebasdep"/>
          <w:b/>
          <w:bCs/>
          <w:sz w:val="28"/>
          <w:szCs w:val="28"/>
        </w:rPr>
        <w:footnoteRef/>
      </w:r>
      <w:r>
        <w:rPr>
          <w:rFonts w:cs="Traditional Arabic" w:hint="cs"/>
          <w:b/>
          <w:bCs/>
          <w:sz w:val="28"/>
          <w:szCs w:val="28"/>
          <w:rtl/>
        </w:rPr>
        <w:t xml:space="preserve"> </w:t>
      </w:r>
      <w:r>
        <w:rPr>
          <w:rFonts w:cs="Traditional Arabic" w:hint="cs"/>
          <w:b/>
          <w:bCs/>
          <w:i/>
          <w:iCs/>
          <w:sz w:val="26"/>
          <w:szCs w:val="26"/>
          <w:rtl/>
        </w:rPr>
        <w:t>نفس المرجع</w:t>
      </w:r>
      <w:r>
        <w:rPr>
          <w:rFonts w:cs="Traditional Arabic" w:hint="cs"/>
          <w:b/>
          <w:bCs/>
          <w:sz w:val="24"/>
          <w:szCs w:val="24"/>
          <w:rtl/>
        </w:rPr>
        <w:t>. ص 86.</w:t>
      </w:r>
    </w:p>
  </w:footnote>
  <w:footnote w:id="176">
    <w:p w:rsidR="00DC1BE4" w:rsidRPr="001666F7" w:rsidRDefault="00DC1BE4" w:rsidP="0068240E">
      <w:pPr>
        <w:pStyle w:val="Notedebasdepage"/>
        <w:bidi/>
        <w:jc w:val="both"/>
        <w:rPr>
          <w:b/>
          <w:bCs/>
          <w:sz w:val="28"/>
          <w:szCs w:val="28"/>
          <w:rtl/>
          <w:lang w:bidi="ar-DZ"/>
        </w:rPr>
      </w:pPr>
      <w:r w:rsidRPr="001666F7">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عثمان شبوب. </w:t>
      </w:r>
      <w:r>
        <w:rPr>
          <w:rFonts w:cs="Traditional Arabic" w:hint="cs"/>
          <w:b/>
          <w:bCs/>
          <w:i/>
          <w:iCs/>
          <w:sz w:val="26"/>
          <w:szCs w:val="26"/>
          <w:rtl/>
        </w:rPr>
        <w:t>ماذا في الجامعة إصلاح. وتصالح. ومبادئ</w:t>
      </w:r>
      <w:r>
        <w:rPr>
          <w:rFonts w:cs="Traditional Arabic" w:hint="cs"/>
          <w:b/>
          <w:bCs/>
          <w:sz w:val="24"/>
          <w:szCs w:val="24"/>
          <w:rtl/>
        </w:rPr>
        <w:t>. مجلة الأصالة، وزارة التعليم الأصلي والشؤون الدينية، الجزائر، السنة الأولى،     العدد 5، نوفمبر 1971</w:t>
      </w:r>
      <w:r w:rsidRPr="0075585A">
        <w:rPr>
          <w:rFonts w:cs="Traditional Arabic" w:hint="cs"/>
          <w:b/>
          <w:bCs/>
          <w:sz w:val="24"/>
          <w:szCs w:val="24"/>
          <w:rtl/>
        </w:rPr>
        <w:t>،</w:t>
      </w:r>
      <w:r>
        <w:rPr>
          <w:rFonts w:cs="Traditional Arabic" w:hint="cs"/>
          <w:b/>
          <w:bCs/>
          <w:sz w:val="24"/>
          <w:szCs w:val="24"/>
          <w:rtl/>
        </w:rPr>
        <w:t xml:space="preserve"> ص 03.</w:t>
      </w:r>
    </w:p>
  </w:footnote>
  <w:footnote w:id="177">
    <w:p w:rsidR="00DC1BE4" w:rsidRPr="006B313D" w:rsidRDefault="00DC1BE4" w:rsidP="0068240E">
      <w:pPr>
        <w:pStyle w:val="Notedebasdepage"/>
        <w:bidi/>
        <w:jc w:val="both"/>
        <w:rPr>
          <w:b/>
          <w:bCs/>
          <w:sz w:val="28"/>
          <w:szCs w:val="28"/>
          <w:rtl/>
          <w:lang w:bidi="ar-DZ"/>
        </w:rPr>
      </w:pPr>
      <w:r w:rsidRPr="006B313D">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وسيلة يعيش خزار. </w:t>
      </w:r>
      <w:r>
        <w:rPr>
          <w:rFonts w:cs="Traditional Arabic" w:hint="cs"/>
          <w:b/>
          <w:bCs/>
          <w:i/>
          <w:iCs/>
          <w:sz w:val="26"/>
          <w:szCs w:val="26"/>
          <w:rtl/>
        </w:rPr>
        <w:t xml:space="preserve">مرجع سبق ذكره. </w:t>
      </w:r>
      <w:r>
        <w:rPr>
          <w:rFonts w:cs="Traditional Arabic" w:hint="cs"/>
          <w:b/>
          <w:bCs/>
          <w:sz w:val="24"/>
          <w:szCs w:val="24"/>
          <w:rtl/>
        </w:rPr>
        <w:t>ص 14.</w:t>
      </w:r>
    </w:p>
  </w:footnote>
  <w:footnote w:id="178">
    <w:p w:rsidR="00DC1BE4" w:rsidRPr="003D7286" w:rsidRDefault="00DC1BE4" w:rsidP="0068240E">
      <w:pPr>
        <w:pStyle w:val="Notedebasdepage"/>
        <w:bidi/>
        <w:jc w:val="both"/>
        <w:rPr>
          <w:b/>
          <w:bCs/>
          <w:sz w:val="28"/>
          <w:szCs w:val="28"/>
          <w:rtl/>
          <w:lang w:bidi="ar-DZ"/>
        </w:rPr>
      </w:pPr>
      <w:r w:rsidRPr="003D7286">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عنصر</w:t>
      </w:r>
      <w:r w:rsidRPr="00EF48FD">
        <w:rPr>
          <w:rFonts w:cs="Traditional Arabic" w:hint="cs"/>
          <w:b/>
          <w:bCs/>
          <w:sz w:val="24"/>
          <w:szCs w:val="24"/>
          <w:rtl/>
        </w:rPr>
        <w:t xml:space="preserve"> </w:t>
      </w:r>
      <w:r>
        <w:rPr>
          <w:rFonts w:cs="Traditional Arabic" w:hint="cs"/>
          <w:b/>
          <w:bCs/>
          <w:sz w:val="24"/>
          <w:szCs w:val="24"/>
          <w:rtl/>
        </w:rPr>
        <w:t xml:space="preserve">العياشي. </w:t>
      </w:r>
      <w:r>
        <w:rPr>
          <w:rFonts w:cs="Traditional Arabic" w:hint="cs"/>
          <w:b/>
          <w:bCs/>
          <w:i/>
          <w:iCs/>
          <w:sz w:val="26"/>
          <w:szCs w:val="26"/>
          <w:rtl/>
        </w:rPr>
        <w:t>نحو علم اجتماع نقدي دراسات نظرية وتطبيقية</w:t>
      </w:r>
      <w:r>
        <w:rPr>
          <w:rFonts w:cs="Traditional Arabic" w:hint="cs"/>
          <w:b/>
          <w:bCs/>
          <w:sz w:val="24"/>
          <w:szCs w:val="24"/>
          <w:rtl/>
        </w:rPr>
        <w:t>. مرجع سبق ذكره، ص 65.</w:t>
      </w:r>
    </w:p>
  </w:footnote>
  <w:footnote w:id="179">
    <w:p w:rsidR="00DC1BE4" w:rsidRPr="00E33F47" w:rsidRDefault="00DC1BE4" w:rsidP="0068240E">
      <w:pPr>
        <w:pStyle w:val="Notedebasdepage"/>
        <w:bidi/>
        <w:jc w:val="both"/>
        <w:rPr>
          <w:b/>
          <w:bCs/>
          <w:sz w:val="28"/>
          <w:szCs w:val="28"/>
          <w:rtl/>
          <w:lang w:bidi="ar-DZ"/>
        </w:rPr>
      </w:pPr>
      <w:r w:rsidRPr="00E33F47">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رابح تركي. </w:t>
      </w:r>
      <w:r>
        <w:rPr>
          <w:rFonts w:cs="Traditional Arabic" w:hint="cs"/>
          <w:b/>
          <w:bCs/>
          <w:i/>
          <w:iCs/>
          <w:sz w:val="26"/>
          <w:szCs w:val="26"/>
          <w:rtl/>
        </w:rPr>
        <w:t>مبادئ التخطيط التربوي لطلبة الجامعات.. وللمشتغلين بالتخطيط التربوي.. رجال التربية والتعليم</w:t>
      </w:r>
      <w:r>
        <w:rPr>
          <w:rFonts w:cs="Traditional Arabic" w:hint="cs"/>
          <w:b/>
          <w:bCs/>
          <w:sz w:val="24"/>
          <w:szCs w:val="24"/>
          <w:rtl/>
        </w:rPr>
        <w:t>. ديوان المطبوعات الجامعية، الجزائر،  1982</w:t>
      </w:r>
      <w:r w:rsidRPr="0075585A">
        <w:rPr>
          <w:rFonts w:cs="Traditional Arabic" w:hint="cs"/>
          <w:b/>
          <w:bCs/>
          <w:sz w:val="24"/>
          <w:szCs w:val="24"/>
          <w:rtl/>
        </w:rPr>
        <w:t>،</w:t>
      </w:r>
      <w:r>
        <w:rPr>
          <w:rFonts w:cs="Traditional Arabic" w:hint="cs"/>
          <w:b/>
          <w:bCs/>
          <w:sz w:val="24"/>
          <w:szCs w:val="24"/>
          <w:rtl/>
        </w:rPr>
        <w:t xml:space="preserve"> ص 03.</w:t>
      </w:r>
    </w:p>
  </w:footnote>
  <w:footnote w:id="180">
    <w:p w:rsidR="00DC1BE4" w:rsidRDefault="00DC1BE4" w:rsidP="0068240E">
      <w:pPr>
        <w:pStyle w:val="Notedebasdepage"/>
        <w:jc w:val="both"/>
        <w:rPr>
          <w:rFonts w:asciiTheme="majorBidi" w:hAnsiTheme="majorBidi" w:cstheme="majorBidi"/>
          <w:sz w:val="24"/>
          <w:szCs w:val="24"/>
          <w:lang w:bidi="ar-DZ"/>
        </w:rPr>
      </w:pPr>
      <w:r w:rsidRPr="002721C7">
        <w:rPr>
          <w:rStyle w:val="Appelnotedebasdep"/>
          <w:b/>
          <w:bCs/>
          <w:sz w:val="28"/>
          <w:szCs w:val="28"/>
        </w:rPr>
        <w:footnoteRef/>
      </w:r>
      <w:r>
        <w:rPr>
          <w:rFonts w:asciiTheme="majorBidi" w:hAnsiTheme="majorBidi" w:cstheme="majorBidi"/>
          <w:sz w:val="24"/>
          <w:szCs w:val="24"/>
          <w:lang w:bidi="ar-DZ"/>
        </w:rPr>
        <w:t xml:space="preserve"> Mohamed Benguerna et Azzedine Lamia.</w:t>
      </w:r>
      <w:r>
        <w:rPr>
          <w:rFonts w:asciiTheme="majorBidi" w:hAnsiTheme="majorBidi" w:cs="Traditional Arabic"/>
          <w:b/>
          <w:bCs/>
          <w:sz w:val="26"/>
          <w:szCs w:val="26"/>
          <w:lang w:bidi="ar-DZ"/>
        </w:rPr>
        <w:t xml:space="preserve"> Sociologie en Algérie : état des lieux.</w:t>
      </w:r>
      <w:r>
        <w:rPr>
          <w:rFonts w:asciiTheme="majorBidi" w:hAnsiTheme="majorBidi" w:cs="Traditional Arabic"/>
          <w:sz w:val="24"/>
          <w:szCs w:val="24"/>
          <w:lang w:bidi="ar-DZ"/>
        </w:rPr>
        <w:t xml:space="preserve"> </w:t>
      </w:r>
      <w:r w:rsidRPr="007F6D20">
        <w:rPr>
          <w:rFonts w:asciiTheme="majorBidi" w:hAnsiTheme="majorBidi" w:cstheme="majorBidi"/>
          <w:sz w:val="24"/>
          <w:szCs w:val="24"/>
          <w:lang w:bidi="ar-DZ"/>
        </w:rPr>
        <w:t xml:space="preserve"> </w:t>
      </w:r>
      <w:r>
        <w:rPr>
          <w:rFonts w:asciiTheme="majorBidi" w:hAnsiTheme="majorBidi" w:cstheme="majorBidi"/>
          <w:sz w:val="24"/>
          <w:szCs w:val="24"/>
          <w:lang w:bidi="ar-DZ"/>
        </w:rPr>
        <w:t>Presse des sciences Po (P.F.NS.P), N° 15, 2007, P 138. Disponible en ligne:</w:t>
      </w:r>
    </w:p>
    <w:p w:rsidR="00DC1BE4" w:rsidRPr="00ED2F11" w:rsidRDefault="000D1A3A" w:rsidP="0068240E">
      <w:pPr>
        <w:pStyle w:val="Notedebasdepage"/>
        <w:jc w:val="both"/>
        <w:rPr>
          <w:b/>
          <w:bCs/>
          <w:sz w:val="22"/>
          <w:szCs w:val="22"/>
          <w:rtl/>
          <w:lang w:val="en-US" w:bidi="ar-DZ"/>
        </w:rPr>
      </w:pPr>
      <w:hyperlink r:id="rId11" w:history="1">
        <w:r w:rsidR="00DC1BE4" w:rsidRPr="002A7AFB">
          <w:rPr>
            <w:rStyle w:val="Lienhypertexte"/>
            <w:rFonts w:asciiTheme="majorBidi" w:hAnsiTheme="majorBidi" w:cstheme="majorBidi"/>
            <w:color w:val="auto"/>
            <w:sz w:val="24"/>
            <w:szCs w:val="24"/>
          </w:rPr>
          <w:t>https://www.cairn.info/revue-sociologies-pratiques-2007-2-page-137.htm</w:t>
        </w:r>
      </w:hyperlink>
      <w:r w:rsidR="00DC1BE4">
        <w:t xml:space="preserve">    </w:t>
      </w:r>
      <w:r w:rsidR="00DC1BE4" w:rsidRPr="00ED2F11">
        <w:rPr>
          <w:rFonts w:asciiTheme="majorBidi" w:hAnsiTheme="majorBidi" w:cstheme="majorBidi"/>
          <w:sz w:val="22"/>
          <w:szCs w:val="22"/>
          <w:lang w:bidi="ar-DZ"/>
        </w:rPr>
        <w:t xml:space="preserve">le </w:t>
      </w:r>
      <w:r w:rsidR="00DC1BE4" w:rsidRPr="00ED2F11">
        <w:rPr>
          <w:rFonts w:asciiTheme="majorBidi" w:hAnsiTheme="majorBidi" w:cstheme="majorBidi"/>
          <w:sz w:val="22"/>
          <w:szCs w:val="22"/>
        </w:rPr>
        <w:t>16/12/2016 à 20h 17.</w:t>
      </w:r>
    </w:p>
  </w:footnote>
  <w:footnote w:id="181">
    <w:p w:rsidR="00DC1BE4" w:rsidRPr="00691FC3" w:rsidRDefault="00DC1BE4" w:rsidP="0068240E">
      <w:pPr>
        <w:pStyle w:val="Notedebasdepage"/>
        <w:bidi/>
        <w:jc w:val="both"/>
        <w:rPr>
          <w:b/>
          <w:bCs/>
          <w:sz w:val="28"/>
          <w:szCs w:val="28"/>
          <w:rtl/>
          <w:lang w:bidi="ar-DZ"/>
        </w:rPr>
      </w:pPr>
      <w:r w:rsidRPr="00691FC3">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عنصر</w:t>
      </w:r>
      <w:r w:rsidRPr="00EF48FD">
        <w:rPr>
          <w:rFonts w:cs="Traditional Arabic" w:hint="cs"/>
          <w:b/>
          <w:bCs/>
          <w:sz w:val="24"/>
          <w:szCs w:val="24"/>
          <w:rtl/>
        </w:rPr>
        <w:t xml:space="preserve"> </w:t>
      </w:r>
      <w:r>
        <w:rPr>
          <w:rFonts w:cs="Traditional Arabic" w:hint="cs"/>
          <w:b/>
          <w:bCs/>
          <w:sz w:val="24"/>
          <w:szCs w:val="24"/>
          <w:rtl/>
        </w:rPr>
        <w:t xml:space="preserve">العياشي. </w:t>
      </w:r>
      <w:r>
        <w:rPr>
          <w:rFonts w:cs="Traditional Arabic" w:hint="cs"/>
          <w:b/>
          <w:bCs/>
          <w:i/>
          <w:iCs/>
          <w:sz w:val="26"/>
          <w:szCs w:val="26"/>
          <w:rtl/>
        </w:rPr>
        <w:t>نحو علم اجتماع نقدي دراسات نظرية وتطبيقية</w:t>
      </w:r>
      <w:r>
        <w:rPr>
          <w:rFonts w:cs="Traditional Arabic" w:hint="cs"/>
          <w:b/>
          <w:bCs/>
          <w:sz w:val="24"/>
          <w:szCs w:val="24"/>
          <w:rtl/>
        </w:rPr>
        <w:t>. نفس المرجع السابق، ص 66.</w:t>
      </w:r>
    </w:p>
  </w:footnote>
  <w:footnote w:id="182">
    <w:p w:rsidR="00DC1BE4" w:rsidRPr="007E161D" w:rsidRDefault="00DC1BE4" w:rsidP="0068240E">
      <w:pPr>
        <w:pStyle w:val="Notedebasdepage"/>
        <w:bidi/>
        <w:jc w:val="both"/>
        <w:rPr>
          <w:b/>
          <w:bCs/>
          <w:sz w:val="28"/>
          <w:szCs w:val="28"/>
          <w:rtl/>
          <w:lang w:bidi="ar-DZ"/>
        </w:rPr>
      </w:pPr>
      <w:r w:rsidRPr="007E161D">
        <w:rPr>
          <w:rStyle w:val="Appelnotedebasdep"/>
          <w:b/>
          <w:bCs/>
          <w:sz w:val="28"/>
          <w:szCs w:val="28"/>
        </w:rPr>
        <w:footnoteRef/>
      </w:r>
      <w:r>
        <w:rPr>
          <w:rFonts w:cs="Traditional Arabic" w:hint="cs"/>
          <w:b/>
          <w:bCs/>
          <w:sz w:val="24"/>
          <w:szCs w:val="24"/>
          <w:rtl/>
        </w:rPr>
        <w:t xml:space="preserve"> نفس المرجع.</w:t>
      </w:r>
    </w:p>
  </w:footnote>
  <w:footnote w:id="183">
    <w:p w:rsidR="00DC1BE4" w:rsidRPr="009679EF" w:rsidRDefault="00DC1BE4" w:rsidP="0068240E">
      <w:pPr>
        <w:pStyle w:val="Notedebasdepage"/>
        <w:bidi/>
        <w:jc w:val="left"/>
        <w:rPr>
          <w:b/>
          <w:bCs/>
          <w:sz w:val="28"/>
          <w:szCs w:val="28"/>
          <w:rtl/>
          <w:lang w:bidi="ar-DZ"/>
        </w:rPr>
      </w:pPr>
      <w:r w:rsidRPr="009679EF">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أحمد درديش. </w:t>
      </w:r>
      <w:r>
        <w:rPr>
          <w:rFonts w:cs="Traditional Arabic" w:hint="cs"/>
          <w:b/>
          <w:bCs/>
          <w:i/>
          <w:iCs/>
          <w:sz w:val="26"/>
          <w:szCs w:val="26"/>
          <w:rtl/>
        </w:rPr>
        <w:t>مرجع سبق ذكره</w:t>
      </w:r>
      <w:r>
        <w:rPr>
          <w:rFonts w:cs="Traditional Arabic" w:hint="cs"/>
          <w:b/>
          <w:bCs/>
          <w:sz w:val="24"/>
          <w:szCs w:val="24"/>
          <w:rtl/>
        </w:rPr>
        <w:t>. ص 87.</w:t>
      </w:r>
    </w:p>
  </w:footnote>
  <w:footnote w:id="184">
    <w:p w:rsidR="00DC1BE4" w:rsidRPr="007D56C9" w:rsidRDefault="00DC1BE4" w:rsidP="0068240E">
      <w:pPr>
        <w:pStyle w:val="Notedebasdepage"/>
        <w:bidi/>
        <w:jc w:val="both"/>
        <w:rPr>
          <w:b/>
          <w:bCs/>
          <w:sz w:val="28"/>
          <w:szCs w:val="28"/>
          <w:rtl/>
          <w:lang w:bidi="ar-DZ"/>
        </w:rPr>
      </w:pPr>
      <w:r w:rsidRPr="007D56C9">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مخلوف بشير. </w:t>
      </w:r>
      <w:r>
        <w:rPr>
          <w:rFonts w:cs="Traditional Arabic" w:hint="cs"/>
          <w:b/>
          <w:bCs/>
          <w:i/>
          <w:iCs/>
          <w:sz w:val="26"/>
          <w:szCs w:val="26"/>
          <w:rtl/>
        </w:rPr>
        <w:t xml:space="preserve">موقع الدين في عملية الانتقال الديمقراطي في الجزائر، فترة (1989- 1995) "دراسة في التمثلات السياسية لواقع التعددية الحزبية عند بعض المنتسبين للجبهة الإسلامية للإنقاذ </w:t>
      </w:r>
      <w:r>
        <w:rPr>
          <w:rFonts w:cs="Traditional Arabic"/>
          <w:b/>
          <w:bCs/>
          <w:i/>
          <w:iCs/>
          <w:sz w:val="26"/>
          <w:szCs w:val="26"/>
          <w:rtl/>
        </w:rPr>
        <w:t>–</w:t>
      </w:r>
      <w:r>
        <w:rPr>
          <w:rFonts w:cs="Traditional Arabic" w:hint="cs"/>
          <w:b/>
          <w:bCs/>
          <w:i/>
          <w:iCs/>
          <w:sz w:val="26"/>
          <w:szCs w:val="26"/>
          <w:rtl/>
        </w:rPr>
        <w:t>المنحلة-</w:t>
      </w:r>
      <w:r>
        <w:rPr>
          <w:rFonts w:cs="Traditional Arabic" w:hint="cs"/>
          <w:b/>
          <w:bCs/>
          <w:sz w:val="24"/>
          <w:szCs w:val="24"/>
          <w:rtl/>
        </w:rPr>
        <w:t>. دكتوراه علوم في علم الاجتماع السياسي، كلية العلوم الاجتماعية، جامعة وهران-السانيا، الجزائر، 2012/2013</w:t>
      </w:r>
      <w:r w:rsidRPr="0075585A">
        <w:rPr>
          <w:rFonts w:cs="Traditional Arabic" w:hint="cs"/>
          <w:b/>
          <w:bCs/>
          <w:sz w:val="24"/>
          <w:szCs w:val="24"/>
          <w:rtl/>
        </w:rPr>
        <w:t>،</w:t>
      </w:r>
      <w:r>
        <w:rPr>
          <w:rFonts w:cs="Traditional Arabic" w:hint="cs"/>
          <w:b/>
          <w:bCs/>
          <w:sz w:val="24"/>
          <w:szCs w:val="24"/>
          <w:rtl/>
        </w:rPr>
        <w:t xml:space="preserve"> ص 180.</w:t>
      </w:r>
      <w:r>
        <w:rPr>
          <w:rFonts w:hint="cs"/>
          <w:b/>
          <w:bCs/>
          <w:sz w:val="28"/>
          <w:szCs w:val="28"/>
          <w:rtl/>
          <w:lang w:bidi="ar-DZ"/>
        </w:rPr>
        <w:t xml:space="preserve"> </w:t>
      </w:r>
    </w:p>
  </w:footnote>
  <w:footnote w:id="185">
    <w:p w:rsidR="00DC1BE4" w:rsidRPr="00544A5E" w:rsidRDefault="00DC1BE4" w:rsidP="0068240E">
      <w:pPr>
        <w:pStyle w:val="Notedebasdepage"/>
        <w:bidi/>
        <w:jc w:val="both"/>
        <w:rPr>
          <w:b/>
          <w:bCs/>
          <w:sz w:val="28"/>
          <w:szCs w:val="28"/>
          <w:rtl/>
          <w:lang w:bidi="ar-DZ"/>
        </w:rPr>
      </w:pPr>
      <w:r w:rsidRPr="00544A5E">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رشيدة سردوك. </w:t>
      </w:r>
      <w:r>
        <w:rPr>
          <w:rFonts w:cs="Traditional Arabic" w:hint="cs"/>
          <w:b/>
          <w:bCs/>
          <w:i/>
          <w:iCs/>
          <w:sz w:val="26"/>
          <w:szCs w:val="26"/>
          <w:rtl/>
        </w:rPr>
        <w:t>دور العلوم الاجتماعية في عملية التنمية: قراءة في التجربة الجزائرية بعد الاستقلال</w:t>
      </w:r>
      <w:r>
        <w:rPr>
          <w:rFonts w:cs="Traditional Arabic" w:hint="cs"/>
          <w:b/>
          <w:bCs/>
          <w:sz w:val="24"/>
          <w:szCs w:val="24"/>
          <w:rtl/>
        </w:rPr>
        <w:t>. مجلة الدراسات والبحوث الاجتماعية، جامعة الوادي، العدد 09، ديسمبر 2014</w:t>
      </w:r>
      <w:r w:rsidRPr="0075585A">
        <w:rPr>
          <w:rFonts w:cs="Traditional Arabic" w:hint="cs"/>
          <w:b/>
          <w:bCs/>
          <w:sz w:val="24"/>
          <w:szCs w:val="24"/>
          <w:rtl/>
        </w:rPr>
        <w:t>،</w:t>
      </w:r>
      <w:r>
        <w:rPr>
          <w:rFonts w:cs="Traditional Arabic" w:hint="cs"/>
          <w:b/>
          <w:bCs/>
          <w:sz w:val="24"/>
          <w:szCs w:val="24"/>
          <w:rtl/>
        </w:rPr>
        <w:t xml:space="preserve"> ص 168.</w:t>
      </w:r>
    </w:p>
  </w:footnote>
  <w:footnote w:id="186">
    <w:p w:rsidR="00DC1BE4" w:rsidRPr="00235FA5" w:rsidRDefault="00DC1BE4" w:rsidP="0068240E">
      <w:pPr>
        <w:pStyle w:val="Notedebasdepage"/>
        <w:jc w:val="both"/>
        <w:rPr>
          <w:b/>
          <w:bCs/>
          <w:sz w:val="28"/>
          <w:szCs w:val="28"/>
          <w:rtl/>
          <w:lang w:bidi="ar-DZ"/>
        </w:rPr>
      </w:pPr>
      <w:r w:rsidRPr="00235FA5">
        <w:rPr>
          <w:rStyle w:val="Appelnotedebasdep"/>
          <w:b/>
          <w:bCs/>
          <w:sz w:val="28"/>
          <w:szCs w:val="28"/>
        </w:rPr>
        <w:footnoteRef/>
      </w:r>
      <w:r>
        <w:rPr>
          <w:rFonts w:asciiTheme="majorBidi" w:hAnsiTheme="majorBidi" w:cstheme="majorBidi"/>
          <w:sz w:val="28"/>
          <w:szCs w:val="28"/>
        </w:rPr>
        <w:t xml:space="preserve"> </w:t>
      </w:r>
      <w:r>
        <w:rPr>
          <w:rFonts w:asciiTheme="majorBidi" w:hAnsiTheme="majorBidi" w:cstheme="majorBidi"/>
          <w:sz w:val="24"/>
          <w:szCs w:val="24"/>
          <w:lang w:bidi="ar-DZ"/>
        </w:rPr>
        <w:t>Mohamed Benguerna et Azzedine, Lamia.</w:t>
      </w:r>
      <w:r>
        <w:rPr>
          <w:rFonts w:asciiTheme="majorBidi" w:hAnsiTheme="majorBidi" w:cs="Traditional Arabic"/>
          <w:b/>
          <w:bCs/>
          <w:sz w:val="26"/>
          <w:szCs w:val="26"/>
          <w:lang w:bidi="ar-DZ"/>
        </w:rPr>
        <w:t xml:space="preserve"> </w:t>
      </w:r>
      <w:r w:rsidRPr="00235FA5">
        <w:rPr>
          <w:rFonts w:asciiTheme="majorBidi" w:hAnsiTheme="majorBidi" w:cs="Traditional Arabic"/>
          <w:b/>
          <w:bCs/>
          <w:i/>
          <w:iCs/>
          <w:sz w:val="26"/>
          <w:szCs w:val="26"/>
          <w:lang w:bidi="ar-DZ"/>
        </w:rPr>
        <w:t>Op. cit</w:t>
      </w:r>
      <w:r>
        <w:rPr>
          <w:rFonts w:asciiTheme="majorBidi" w:hAnsiTheme="majorBidi" w:cs="Traditional Arabic"/>
          <w:b/>
          <w:bCs/>
          <w:sz w:val="26"/>
          <w:szCs w:val="26"/>
          <w:lang w:bidi="ar-DZ"/>
        </w:rPr>
        <w:t>.</w:t>
      </w:r>
      <w:r>
        <w:rPr>
          <w:rFonts w:asciiTheme="majorBidi" w:hAnsiTheme="majorBidi" w:cs="Traditional Arabic"/>
          <w:sz w:val="24"/>
          <w:szCs w:val="24"/>
          <w:lang w:bidi="ar-DZ"/>
        </w:rPr>
        <w:t xml:space="preserve"> </w:t>
      </w:r>
      <w:r w:rsidRPr="007F6D20">
        <w:rPr>
          <w:rFonts w:asciiTheme="majorBidi" w:hAnsiTheme="majorBidi" w:cstheme="majorBidi"/>
          <w:sz w:val="24"/>
          <w:szCs w:val="24"/>
          <w:lang w:bidi="ar-DZ"/>
        </w:rPr>
        <w:t xml:space="preserve"> </w:t>
      </w:r>
      <w:r>
        <w:rPr>
          <w:rFonts w:asciiTheme="majorBidi" w:hAnsiTheme="majorBidi" w:cstheme="majorBidi"/>
          <w:sz w:val="24"/>
          <w:szCs w:val="24"/>
          <w:lang w:bidi="ar-DZ"/>
        </w:rPr>
        <w:t>P 139.</w:t>
      </w:r>
    </w:p>
  </w:footnote>
  <w:footnote w:id="187">
    <w:p w:rsidR="00DC1BE4" w:rsidRPr="00655D2F" w:rsidRDefault="00DC1BE4" w:rsidP="0068240E">
      <w:pPr>
        <w:pStyle w:val="Notedebasdepage"/>
        <w:bidi/>
        <w:jc w:val="both"/>
        <w:rPr>
          <w:b/>
          <w:bCs/>
          <w:sz w:val="28"/>
          <w:szCs w:val="28"/>
          <w:rtl/>
          <w:lang w:bidi="ar-DZ"/>
        </w:rPr>
      </w:pPr>
      <w:r w:rsidRPr="00655D2F">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جمال معتوق. </w:t>
      </w:r>
      <w:r>
        <w:rPr>
          <w:rFonts w:cs="Traditional Arabic" w:hint="cs"/>
          <w:b/>
          <w:bCs/>
          <w:i/>
          <w:iCs/>
          <w:sz w:val="26"/>
          <w:szCs w:val="26"/>
          <w:rtl/>
        </w:rPr>
        <w:t>قراءة نقدية لواقع علم الاجتماع بالجزائر</w:t>
      </w:r>
      <w:r w:rsidRPr="00C9338E">
        <w:rPr>
          <w:rFonts w:cs="Traditional Arabic" w:hint="cs"/>
          <w:b/>
          <w:bCs/>
          <w:sz w:val="24"/>
          <w:szCs w:val="24"/>
          <w:rtl/>
        </w:rPr>
        <w:t>. مجلة دراسات اجتماعية وتربوية، جامعة محمد خيضر، بسكرة، العدد الرابع، 2009، ص 168.</w:t>
      </w:r>
    </w:p>
  </w:footnote>
  <w:footnote w:id="188">
    <w:p w:rsidR="00DC1BE4" w:rsidRPr="00484F01" w:rsidRDefault="00DC1BE4" w:rsidP="0068240E">
      <w:pPr>
        <w:pStyle w:val="Notedebasdepage"/>
        <w:bidi/>
        <w:jc w:val="both"/>
        <w:rPr>
          <w:b/>
          <w:bCs/>
          <w:sz w:val="28"/>
          <w:szCs w:val="28"/>
          <w:rtl/>
          <w:lang w:bidi="ar-DZ"/>
        </w:rPr>
      </w:pPr>
      <w:r w:rsidRPr="00484F01">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عبد الغني</w:t>
      </w:r>
      <w:r w:rsidRPr="00EF48FD">
        <w:rPr>
          <w:rFonts w:cs="Traditional Arabic" w:hint="cs"/>
          <w:b/>
          <w:bCs/>
          <w:sz w:val="24"/>
          <w:szCs w:val="24"/>
          <w:rtl/>
        </w:rPr>
        <w:t xml:space="preserve"> </w:t>
      </w:r>
      <w:r>
        <w:rPr>
          <w:rFonts w:cs="Traditional Arabic" w:hint="cs"/>
          <w:b/>
          <w:bCs/>
          <w:sz w:val="24"/>
          <w:szCs w:val="24"/>
          <w:rtl/>
        </w:rPr>
        <w:t xml:space="preserve">عماد. </w:t>
      </w:r>
      <w:r>
        <w:rPr>
          <w:rFonts w:cs="Traditional Arabic" w:hint="cs"/>
          <w:b/>
          <w:bCs/>
          <w:i/>
          <w:iCs/>
          <w:sz w:val="26"/>
          <w:szCs w:val="26"/>
          <w:rtl/>
        </w:rPr>
        <w:t>البحث الاجتماعي منهجيته مراحله تقنياته</w:t>
      </w:r>
      <w:r>
        <w:rPr>
          <w:rFonts w:cs="Traditional Arabic" w:hint="cs"/>
          <w:b/>
          <w:bCs/>
          <w:sz w:val="24"/>
          <w:szCs w:val="24"/>
          <w:rtl/>
        </w:rPr>
        <w:t>. ط</w:t>
      </w:r>
      <w:r w:rsidRPr="00282625">
        <w:rPr>
          <w:rFonts w:cs="Traditional Arabic" w:hint="cs"/>
          <w:b/>
          <w:bCs/>
          <w:sz w:val="24"/>
          <w:szCs w:val="24"/>
          <w:vertAlign w:val="subscript"/>
          <w:rtl/>
        </w:rPr>
        <w:t>1</w:t>
      </w:r>
      <w:r>
        <w:rPr>
          <w:rFonts w:cs="Traditional Arabic" w:hint="cs"/>
          <w:b/>
          <w:bCs/>
          <w:sz w:val="24"/>
          <w:szCs w:val="24"/>
          <w:rtl/>
        </w:rPr>
        <w:t>، منشورات جروس برس، لبنان،  2006</w:t>
      </w:r>
      <w:r w:rsidRPr="0075585A">
        <w:rPr>
          <w:rFonts w:cs="Traditional Arabic" w:hint="cs"/>
          <w:b/>
          <w:bCs/>
          <w:sz w:val="24"/>
          <w:szCs w:val="24"/>
          <w:rtl/>
        </w:rPr>
        <w:t>،</w:t>
      </w:r>
      <w:r>
        <w:rPr>
          <w:rFonts w:cs="Traditional Arabic" w:hint="cs"/>
          <w:b/>
          <w:bCs/>
          <w:sz w:val="24"/>
          <w:szCs w:val="24"/>
          <w:rtl/>
        </w:rPr>
        <w:t xml:space="preserve"> ص 15 وص 16.</w:t>
      </w:r>
    </w:p>
  </w:footnote>
  <w:footnote w:id="189">
    <w:p w:rsidR="00DC1BE4" w:rsidRDefault="00DC1BE4" w:rsidP="0068240E">
      <w:pPr>
        <w:pStyle w:val="Notedebasdepage"/>
        <w:bidi/>
        <w:jc w:val="both"/>
        <w:rPr>
          <w:rFonts w:cs="Traditional Arabic"/>
          <w:b/>
          <w:bCs/>
          <w:sz w:val="24"/>
          <w:szCs w:val="24"/>
          <w:rtl/>
        </w:rPr>
      </w:pPr>
      <w:r w:rsidRPr="00B62016">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أنور</w:t>
      </w:r>
      <w:r w:rsidRPr="00EF48FD">
        <w:rPr>
          <w:rFonts w:cs="Traditional Arabic" w:hint="cs"/>
          <w:b/>
          <w:bCs/>
          <w:sz w:val="24"/>
          <w:szCs w:val="24"/>
          <w:rtl/>
        </w:rPr>
        <w:t xml:space="preserve"> </w:t>
      </w:r>
      <w:r>
        <w:rPr>
          <w:rFonts w:cs="Traditional Arabic" w:hint="cs"/>
          <w:b/>
          <w:bCs/>
          <w:sz w:val="24"/>
          <w:szCs w:val="24"/>
          <w:rtl/>
        </w:rPr>
        <w:t xml:space="preserve">مقراني. </w:t>
      </w:r>
      <w:r>
        <w:rPr>
          <w:rFonts w:cs="Traditional Arabic" w:hint="cs"/>
          <w:b/>
          <w:bCs/>
          <w:i/>
          <w:iCs/>
          <w:sz w:val="26"/>
          <w:szCs w:val="26"/>
          <w:rtl/>
        </w:rPr>
        <w:t>محاولة في تأصيل مفهوم التأويل في العلوم الاجتماعية</w:t>
      </w:r>
      <w:r w:rsidRPr="00B62016">
        <w:rPr>
          <w:rFonts w:cs="Traditional Arabic" w:hint="cs"/>
          <w:b/>
          <w:bCs/>
          <w:sz w:val="24"/>
          <w:szCs w:val="24"/>
          <w:rtl/>
        </w:rPr>
        <w:t xml:space="preserve">. مجلة </w:t>
      </w:r>
      <w:r>
        <w:rPr>
          <w:rFonts w:cs="Traditional Arabic" w:hint="cs"/>
          <w:b/>
          <w:bCs/>
          <w:sz w:val="24"/>
          <w:szCs w:val="24"/>
          <w:rtl/>
        </w:rPr>
        <w:t>الكلمة</w:t>
      </w:r>
      <w:r w:rsidRPr="00B62016">
        <w:rPr>
          <w:rFonts w:cs="Traditional Arabic" w:hint="cs"/>
          <w:b/>
          <w:bCs/>
          <w:sz w:val="24"/>
          <w:szCs w:val="24"/>
          <w:rtl/>
        </w:rPr>
        <w:t xml:space="preserve">، </w:t>
      </w:r>
      <w:r>
        <w:rPr>
          <w:rFonts w:cs="Traditional Arabic" w:hint="cs"/>
          <w:b/>
          <w:bCs/>
          <w:sz w:val="24"/>
          <w:szCs w:val="24"/>
          <w:rtl/>
        </w:rPr>
        <w:t>منتدى الكلمة للدراسات والأبحاث</w:t>
      </w:r>
      <w:r w:rsidRPr="00B62016">
        <w:rPr>
          <w:rFonts w:cs="Traditional Arabic" w:hint="cs"/>
          <w:b/>
          <w:bCs/>
          <w:sz w:val="24"/>
          <w:szCs w:val="24"/>
          <w:rtl/>
        </w:rPr>
        <w:t>،</w:t>
      </w:r>
      <w:r>
        <w:rPr>
          <w:rFonts w:cs="Traditional Arabic" w:hint="cs"/>
          <w:b/>
          <w:bCs/>
          <w:sz w:val="24"/>
          <w:szCs w:val="24"/>
          <w:rtl/>
        </w:rPr>
        <w:t xml:space="preserve"> السنة (16)، العدد (65)، خريف</w:t>
      </w:r>
      <w:r w:rsidRPr="00B62016">
        <w:rPr>
          <w:rFonts w:cs="Traditional Arabic" w:hint="cs"/>
          <w:b/>
          <w:bCs/>
          <w:sz w:val="24"/>
          <w:szCs w:val="24"/>
          <w:rtl/>
        </w:rPr>
        <w:t xml:space="preserve"> 2009، </w:t>
      </w:r>
      <w:r>
        <w:rPr>
          <w:rFonts w:cs="Traditional Arabic" w:hint="cs"/>
          <w:b/>
          <w:bCs/>
          <w:sz w:val="24"/>
          <w:szCs w:val="24"/>
          <w:rtl/>
        </w:rPr>
        <w:t>متاحة على الموقع:</w:t>
      </w:r>
    </w:p>
    <w:p w:rsidR="00DC1BE4" w:rsidRPr="00B62016" w:rsidRDefault="000D1A3A" w:rsidP="0068240E">
      <w:pPr>
        <w:pStyle w:val="Notedebasdepage"/>
        <w:jc w:val="both"/>
        <w:rPr>
          <w:rFonts w:asciiTheme="majorBidi" w:hAnsiTheme="majorBidi" w:cstheme="majorBidi"/>
          <w:sz w:val="24"/>
          <w:szCs w:val="24"/>
          <w:rtl/>
          <w:lang w:val="en-US" w:bidi="ar-DZ"/>
        </w:rPr>
      </w:pPr>
      <w:hyperlink r:id="rId12" w:history="1">
        <w:r w:rsidR="00DC1BE4" w:rsidRPr="002A7AFB">
          <w:rPr>
            <w:rStyle w:val="Lienhypertexte"/>
            <w:rFonts w:asciiTheme="majorBidi" w:hAnsiTheme="majorBidi" w:cstheme="majorBidi"/>
            <w:color w:val="auto"/>
            <w:sz w:val="24"/>
            <w:szCs w:val="24"/>
            <w:lang w:bidi="ar-DZ"/>
          </w:rPr>
          <w:t>http://www.kalema.net/v1/?rpt=921&amp;art</w:t>
        </w:r>
      </w:hyperlink>
      <w:r w:rsidR="00DC1BE4" w:rsidRPr="00B62016">
        <w:rPr>
          <w:rFonts w:asciiTheme="majorBidi" w:hAnsiTheme="majorBidi" w:cstheme="majorBidi"/>
          <w:sz w:val="24"/>
          <w:szCs w:val="24"/>
          <w:lang w:bidi="ar-DZ"/>
        </w:rPr>
        <w:t xml:space="preserve">     </w:t>
      </w:r>
      <w:r w:rsidR="00DC1BE4" w:rsidRPr="00ED2F11">
        <w:rPr>
          <w:rFonts w:asciiTheme="majorBidi" w:hAnsiTheme="majorBidi" w:cstheme="majorBidi"/>
          <w:sz w:val="22"/>
          <w:szCs w:val="22"/>
          <w:lang w:bidi="ar-DZ"/>
        </w:rPr>
        <w:t xml:space="preserve">le </w:t>
      </w:r>
      <w:r w:rsidR="00DC1BE4">
        <w:rPr>
          <w:rFonts w:asciiTheme="majorBidi" w:hAnsiTheme="majorBidi" w:cstheme="majorBidi"/>
          <w:sz w:val="22"/>
          <w:szCs w:val="22"/>
        </w:rPr>
        <w:t>27</w:t>
      </w:r>
      <w:r w:rsidR="00DC1BE4" w:rsidRPr="00ED2F11">
        <w:rPr>
          <w:rFonts w:asciiTheme="majorBidi" w:hAnsiTheme="majorBidi" w:cstheme="majorBidi"/>
          <w:sz w:val="22"/>
          <w:szCs w:val="22"/>
        </w:rPr>
        <w:t>/</w:t>
      </w:r>
      <w:r w:rsidR="00DC1BE4">
        <w:rPr>
          <w:rFonts w:asciiTheme="majorBidi" w:hAnsiTheme="majorBidi" w:cstheme="majorBidi"/>
          <w:sz w:val="22"/>
          <w:szCs w:val="22"/>
        </w:rPr>
        <w:t>01</w:t>
      </w:r>
      <w:r w:rsidR="00DC1BE4" w:rsidRPr="00ED2F11">
        <w:rPr>
          <w:rFonts w:asciiTheme="majorBidi" w:hAnsiTheme="majorBidi" w:cstheme="majorBidi"/>
          <w:sz w:val="22"/>
          <w:szCs w:val="22"/>
        </w:rPr>
        <w:t>/20</w:t>
      </w:r>
      <w:r w:rsidR="00DC1BE4">
        <w:rPr>
          <w:rFonts w:asciiTheme="majorBidi" w:hAnsiTheme="majorBidi" w:cstheme="majorBidi"/>
          <w:sz w:val="22"/>
          <w:szCs w:val="22"/>
        </w:rPr>
        <w:t xml:space="preserve">18 </w:t>
      </w:r>
      <w:r w:rsidR="00DC1BE4" w:rsidRPr="00ED2F11">
        <w:rPr>
          <w:rFonts w:asciiTheme="majorBidi" w:hAnsiTheme="majorBidi" w:cstheme="majorBidi"/>
          <w:sz w:val="22"/>
          <w:szCs w:val="22"/>
        </w:rPr>
        <w:t xml:space="preserve"> à </w:t>
      </w:r>
      <w:r w:rsidR="00DC1BE4">
        <w:rPr>
          <w:rFonts w:asciiTheme="majorBidi" w:hAnsiTheme="majorBidi" w:cstheme="majorBidi"/>
          <w:sz w:val="22"/>
          <w:szCs w:val="22"/>
        </w:rPr>
        <w:t>13</w:t>
      </w:r>
      <w:r w:rsidR="00DC1BE4" w:rsidRPr="00ED2F11">
        <w:rPr>
          <w:rFonts w:asciiTheme="majorBidi" w:hAnsiTheme="majorBidi" w:cstheme="majorBidi"/>
          <w:sz w:val="22"/>
          <w:szCs w:val="22"/>
        </w:rPr>
        <w:t xml:space="preserve">h </w:t>
      </w:r>
      <w:r w:rsidR="00DC1BE4">
        <w:rPr>
          <w:rFonts w:asciiTheme="majorBidi" w:hAnsiTheme="majorBidi" w:cstheme="majorBidi"/>
          <w:sz w:val="22"/>
          <w:szCs w:val="22"/>
        </w:rPr>
        <w:t>05</w:t>
      </w:r>
      <w:r w:rsidR="00DC1BE4" w:rsidRPr="00ED2F11">
        <w:rPr>
          <w:rFonts w:asciiTheme="majorBidi" w:hAnsiTheme="majorBidi" w:cstheme="majorBidi"/>
          <w:sz w:val="22"/>
          <w:szCs w:val="22"/>
        </w:rPr>
        <w:t>.</w:t>
      </w:r>
    </w:p>
  </w:footnote>
  <w:footnote w:id="190">
    <w:p w:rsidR="00DC1BE4" w:rsidRPr="00755164" w:rsidRDefault="00DC1BE4" w:rsidP="0068240E">
      <w:pPr>
        <w:pStyle w:val="Notedebasdepage"/>
        <w:bidi/>
        <w:jc w:val="both"/>
        <w:rPr>
          <w:b/>
          <w:bCs/>
          <w:sz w:val="28"/>
          <w:szCs w:val="28"/>
          <w:rtl/>
          <w:lang w:bidi="ar-DZ"/>
        </w:rPr>
      </w:pPr>
      <w:r w:rsidRPr="00755164">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مروان عبد المجيد إبراهيم. </w:t>
      </w:r>
      <w:r>
        <w:rPr>
          <w:rFonts w:cs="Traditional Arabic" w:hint="cs"/>
          <w:b/>
          <w:bCs/>
          <w:i/>
          <w:iCs/>
          <w:sz w:val="26"/>
          <w:szCs w:val="26"/>
          <w:rtl/>
        </w:rPr>
        <w:t>أسس البحث العلمي لإعداد الرسائل الجامعية</w:t>
      </w:r>
      <w:r>
        <w:rPr>
          <w:rFonts w:cs="Traditional Arabic" w:hint="cs"/>
          <w:b/>
          <w:bCs/>
          <w:sz w:val="24"/>
          <w:szCs w:val="24"/>
          <w:rtl/>
        </w:rPr>
        <w:t>. ط</w:t>
      </w:r>
      <w:r w:rsidRPr="00755164">
        <w:rPr>
          <w:rFonts w:cs="Traditional Arabic" w:hint="cs"/>
          <w:b/>
          <w:bCs/>
          <w:sz w:val="24"/>
          <w:szCs w:val="24"/>
          <w:vertAlign w:val="subscript"/>
          <w:rtl/>
        </w:rPr>
        <w:t>1</w:t>
      </w:r>
      <w:r>
        <w:rPr>
          <w:rFonts w:cs="Traditional Arabic" w:hint="cs"/>
          <w:b/>
          <w:bCs/>
          <w:sz w:val="24"/>
          <w:szCs w:val="24"/>
          <w:rtl/>
        </w:rPr>
        <w:t>، مؤسسة الوراق، عمان،  2000</w:t>
      </w:r>
      <w:r w:rsidRPr="0075585A">
        <w:rPr>
          <w:rFonts w:cs="Traditional Arabic" w:hint="cs"/>
          <w:b/>
          <w:bCs/>
          <w:sz w:val="24"/>
          <w:szCs w:val="24"/>
          <w:rtl/>
        </w:rPr>
        <w:t>،</w:t>
      </w:r>
      <w:r>
        <w:rPr>
          <w:rFonts w:cs="Traditional Arabic" w:hint="cs"/>
          <w:b/>
          <w:bCs/>
          <w:sz w:val="24"/>
          <w:szCs w:val="24"/>
          <w:rtl/>
        </w:rPr>
        <w:t xml:space="preserve"> ص 41.</w:t>
      </w:r>
    </w:p>
  </w:footnote>
  <w:footnote w:id="191">
    <w:p w:rsidR="00DC1BE4" w:rsidRPr="00361A45" w:rsidRDefault="00DC1BE4" w:rsidP="0068240E">
      <w:pPr>
        <w:pStyle w:val="Notedebasdepage"/>
        <w:bidi/>
        <w:jc w:val="both"/>
        <w:rPr>
          <w:b/>
          <w:bCs/>
          <w:sz w:val="28"/>
          <w:szCs w:val="28"/>
          <w:rtl/>
          <w:lang w:bidi="ar-DZ"/>
        </w:rPr>
      </w:pPr>
      <w:r w:rsidRPr="00361A45">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محمد صلاح الدين مصطفى، وأحمد رجاء عبد الحميد وآخرون. </w:t>
      </w:r>
      <w:r>
        <w:rPr>
          <w:rFonts w:cs="Traditional Arabic" w:hint="cs"/>
          <w:b/>
          <w:bCs/>
          <w:i/>
          <w:iCs/>
          <w:sz w:val="26"/>
          <w:szCs w:val="26"/>
          <w:rtl/>
        </w:rPr>
        <w:t>خطوات البحث العلمي ومناهجه</w:t>
      </w:r>
      <w:r>
        <w:rPr>
          <w:rFonts w:cs="Traditional Arabic" w:hint="cs"/>
          <w:b/>
          <w:bCs/>
          <w:sz w:val="24"/>
          <w:szCs w:val="24"/>
          <w:rtl/>
        </w:rPr>
        <w:t>. جامعة الدول العربية، المشروع العربي لصحة الأسرة، مصر،  2010</w:t>
      </w:r>
      <w:r w:rsidRPr="0075585A">
        <w:rPr>
          <w:rFonts w:cs="Traditional Arabic" w:hint="cs"/>
          <w:b/>
          <w:bCs/>
          <w:sz w:val="24"/>
          <w:szCs w:val="24"/>
          <w:rtl/>
        </w:rPr>
        <w:t>،</w:t>
      </w:r>
      <w:r>
        <w:rPr>
          <w:rFonts w:cs="Traditional Arabic" w:hint="cs"/>
          <w:b/>
          <w:bCs/>
          <w:sz w:val="24"/>
          <w:szCs w:val="24"/>
          <w:rtl/>
        </w:rPr>
        <w:t xml:space="preserve"> ص 03.</w:t>
      </w:r>
    </w:p>
  </w:footnote>
  <w:footnote w:id="192">
    <w:p w:rsidR="00DC1BE4" w:rsidRPr="00E2400A" w:rsidRDefault="00DC1BE4" w:rsidP="0068240E">
      <w:pPr>
        <w:pStyle w:val="Notedebasdepage"/>
        <w:bidi/>
        <w:jc w:val="both"/>
        <w:rPr>
          <w:b/>
          <w:bCs/>
          <w:sz w:val="28"/>
          <w:szCs w:val="28"/>
          <w:rtl/>
          <w:lang w:bidi="ar-DZ"/>
        </w:rPr>
      </w:pPr>
      <w:r w:rsidRPr="00E2400A">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عثمان شبوب. </w:t>
      </w:r>
      <w:r>
        <w:rPr>
          <w:rFonts w:cs="Traditional Arabic" w:hint="cs"/>
          <w:b/>
          <w:bCs/>
          <w:i/>
          <w:iCs/>
          <w:sz w:val="26"/>
          <w:szCs w:val="26"/>
          <w:rtl/>
        </w:rPr>
        <w:t>قضية الحياد في العلوم الاجتماعية</w:t>
      </w:r>
      <w:r>
        <w:rPr>
          <w:rFonts w:cs="Traditional Arabic" w:hint="cs"/>
          <w:b/>
          <w:bCs/>
          <w:sz w:val="24"/>
          <w:szCs w:val="24"/>
          <w:rtl/>
        </w:rPr>
        <w:t>. مجلة الأصالة، وزارة التعليم الأصلي والشؤون الدينية، الجزائر، السنة الأولى، العدد الثاني، ماي 1971</w:t>
      </w:r>
      <w:r w:rsidRPr="0075585A">
        <w:rPr>
          <w:rFonts w:cs="Traditional Arabic" w:hint="cs"/>
          <w:b/>
          <w:bCs/>
          <w:sz w:val="24"/>
          <w:szCs w:val="24"/>
          <w:rtl/>
        </w:rPr>
        <w:t>،</w:t>
      </w:r>
      <w:r>
        <w:rPr>
          <w:rFonts w:cs="Traditional Arabic" w:hint="cs"/>
          <w:b/>
          <w:bCs/>
          <w:sz w:val="24"/>
          <w:szCs w:val="24"/>
          <w:rtl/>
        </w:rPr>
        <w:t xml:space="preserve"> ص 146.</w:t>
      </w:r>
    </w:p>
  </w:footnote>
  <w:footnote w:id="193">
    <w:p w:rsidR="00DC1BE4" w:rsidRPr="005D7DCD" w:rsidRDefault="00DC1BE4" w:rsidP="0068240E">
      <w:pPr>
        <w:pStyle w:val="Notedebasdepage"/>
        <w:bidi/>
        <w:jc w:val="both"/>
        <w:rPr>
          <w:b/>
          <w:bCs/>
          <w:sz w:val="28"/>
          <w:szCs w:val="28"/>
          <w:rtl/>
          <w:lang w:bidi="ar-DZ"/>
        </w:rPr>
      </w:pPr>
      <w:r w:rsidRPr="005D7DCD">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أنول بتشيرجي. </w:t>
      </w:r>
      <w:r>
        <w:rPr>
          <w:rFonts w:cs="Traditional Arabic" w:hint="cs"/>
          <w:b/>
          <w:bCs/>
          <w:i/>
          <w:iCs/>
          <w:sz w:val="26"/>
          <w:szCs w:val="26"/>
          <w:rtl/>
        </w:rPr>
        <w:t>بحوث العلوم الاجتماعية المبادئ والمناهج والممارسات</w:t>
      </w:r>
      <w:r>
        <w:rPr>
          <w:rFonts w:cs="Traditional Arabic" w:hint="cs"/>
          <w:b/>
          <w:bCs/>
          <w:sz w:val="24"/>
          <w:szCs w:val="24"/>
          <w:rtl/>
        </w:rPr>
        <w:t>.(ت: خالد بن ناصر آل حيان)، ط</w:t>
      </w:r>
      <w:r>
        <w:rPr>
          <w:rFonts w:cs="Traditional Arabic" w:hint="cs"/>
          <w:b/>
          <w:bCs/>
          <w:sz w:val="24"/>
          <w:szCs w:val="24"/>
          <w:vertAlign w:val="subscript"/>
          <w:rtl/>
        </w:rPr>
        <w:t>2</w:t>
      </w:r>
      <w:r>
        <w:rPr>
          <w:rFonts w:cs="Traditional Arabic" w:hint="cs"/>
          <w:b/>
          <w:bCs/>
          <w:sz w:val="24"/>
          <w:szCs w:val="24"/>
          <w:rtl/>
        </w:rPr>
        <w:t>، دار اليازوري العلمية للنشر والتوزيع، عمان،  2015</w:t>
      </w:r>
      <w:r w:rsidRPr="0075585A">
        <w:rPr>
          <w:rFonts w:cs="Traditional Arabic" w:hint="cs"/>
          <w:b/>
          <w:bCs/>
          <w:sz w:val="24"/>
          <w:szCs w:val="24"/>
          <w:rtl/>
        </w:rPr>
        <w:t>،</w:t>
      </w:r>
      <w:r>
        <w:rPr>
          <w:rFonts w:cs="Traditional Arabic" w:hint="cs"/>
          <w:b/>
          <w:bCs/>
          <w:sz w:val="24"/>
          <w:szCs w:val="24"/>
          <w:rtl/>
        </w:rPr>
        <w:t xml:space="preserve"> ص 23.</w:t>
      </w:r>
    </w:p>
  </w:footnote>
  <w:footnote w:id="194">
    <w:p w:rsidR="00DC1BE4" w:rsidRPr="00B332B1" w:rsidRDefault="00DC1BE4" w:rsidP="0068240E">
      <w:pPr>
        <w:pStyle w:val="Notedebasdepage"/>
        <w:bidi/>
        <w:jc w:val="both"/>
        <w:rPr>
          <w:b/>
          <w:bCs/>
          <w:sz w:val="28"/>
          <w:szCs w:val="28"/>
          <w:rtl/>
          <w:lang w:bidi="ar-DZ"/>
        </w:rPr>
      </w:pPr>
      <w:r w:rsidRPr="00B332B1">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كمال عبد الحميد زيتزن. </w:t>
      </w:r>
      <w:r>
        <w:rPr>
          <w:rFonts w:cs="Traditional Arabic" w:hint="cs"/>
          <w:b/>
          <w:bCs/>
          <w:i/>
          <w:iCs/>
          <w:sz w:val="26"/>
          <w:szCs w:val="26"/>
          <w:rtl/>
        </w:rPr>
        <w:t>منهجية البحث التربوي النفسي من المنظور الكمي والكيفي</w:t>
      </w:r>
      <w:r>
        <w:rPr>
          <w:rFonts w:cs="Traditional Arabic" w:hint="cs"/>
          <w:b/>
          <w:bCs/>
          <w:sz w:val="24"/>
          <w:szCs w:val="24"/>
          <w:rtl/>
        </w:rPr>
        <w:t>. عالم الكتب، ب.س</w:t>
      </w:r>
      <w:r w:rsidRPr="0075585A">
        <w:rPr>
          <w:rFonts w:cs="Traditional Arabic" w:hint="cs"/>
          <w:b/>
          <w:bCs/>
          <w:sz w:val="24"/>
          <w:szCs w:val="24"/>
          <w:rtl/>
        </w:rPr>
        <w:t>،</w:t>
      </w:r>
      <w:r>
        <w:rPr>
          <w:rFonts w:cs="Traditional Arabic" w:hint="cs"/>
          <w:b/>
          <w:bCs/>
          <w:sz w:val="24"/>
          <w:szCs w:val="24"/>
          <w:rtl/>
        </w:rPr>
        <w:t xml:space="preserve"> ص 12.</w:t>
      </w:r>
    </w:p>
  </w:footnote>
  <w:footnote w:id="195">
    <w:p w:rsidR="00DC1BE4" w:rsidRPr="00DD36B5" w:rsidRDefault="00DC1BE4" w:rsidP="0068240E">
      <w:pPr>
        <w:pStyle w:val="Notedebasdepage"/>
        <w:bidi/>
        <w:jc w:val="left"/>
        <w:rPr>
          <w:b/>
          <w:bCs/>
          <w:sz w:val="28"/>
          <w:szCs w:val="28"/>
          <w:rtl/>
          <w:lang w:bidi="ar-DZ"/>
        </w:rPr>
      </w:pPr>
      <w:r w:rsidRPr="00DD36B5">
        <w:rPr>
          <w:rStyle w:val="Appelnotedebasdep"/>
          <w:b/>
          <w:bCs/>
          <w:sz w:val="28"/>
          <w:szCs w:val="28"/>
        </w:rPr>
        <w:footnoteRef/>
      </w:r>
      <w:r>
        <w:rPr>
          <w:rFonts w:cs="Traditional Arabic" w:hint="cs"/>
          <w:b/>
          <w:bCs/>
          <w:sz w:val="24"/>
          <w:szCs w:val="24"/>
          <w:rtl/>
        </w:rPr>
        <w:t xml:space="preserve">  </w:t>
      </w:r>
      <w:r>
        <w:rPr>
          <w:rFonts w:cs="Traditional Arabic" w:hint="cs"/>
          <w:b/>
          <w:bCs/>
          <w:i/>
          <w:iCs/>
          <w:sz w:val="26"/>
          <w:szCs w:val="26"/>
          <w:rtl/>
        </w:rPr>
        <w:t>نفس المرجع.</w:t>
      </w:r>
    </w:p>
  </w:footnote>
  <w:footnote w:id="196">
    <w:p w:rsidR="00DC1BE4" w:rsidRPr="0047482E" w:rsidRDefault="00DC1BE4" w:rsidP="0068240E">
      <w:pPr>
        <w:pStyle w:val="Notedebasdepage"/>
        <w:bidi/>
        <w:jc w:val="both"/>
        <w:rPr>
          <w:b/>
          <w:bCs/>
          <w:sz w:val="28"/>
          <w:szCs w:val="28"/>
          <w:rtl/>
          <w:lang w:bidi="ar-DZ"/>
        </w:rPr>
      </w:pPr>
      <w:r w:rsidRPr="0047482E">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عبد الوهاب إبراهيم أبو سليمان. </w:t>
      </w:r>
      <w:r>
        <w:rPr>
          <w:rFonts w:cs="Traditional Arabic" w:hint="cs"/>
          <w:b/>
          <w:bCs/>
          <w:i/>
          <w:iCs/>
          <w:sz w:val="26"/>
          <w:szCs w:val="26"/>
          <w:rtl/>
        </w:rPr>
        <w:t>كتابة البحث العلمي صياغة جديدة</w:t>
      </w:r>
      <w:r>
        <w:rPr>
          <w:rFonts w:cs="Traditional Arabic" w:hint="cs"/>
          <w:b/>
          <w:bCs/>
          <w:sz w:val="24"/>
          <w:szCs w:val="24"/>
          <w:rtl/>
        </w:rPr>
        <w:t>. ط</w:t>
      </w:r>
      <w:r>
        <w:rPr>
          <w:rFonts w:cs="Traditional Arabic" w:hint="cs"/>
          <w:b/>
          <w:bCs/>
          <w:sz w:val="24"/>
          <w:szCs w:val="24"/>
          <w:vertAlign w:val="subscript"/>
          <w:rtl/>
        </w:rPr>
        <w:t>7</w:t>
      </w:r>
      <w:r>
        <w:rPr>
          <w:rFonts w:cs="Traditional Arabic" w:hint="cs"/>
          <w:b/>
          <w:bCs/>
          <w:sz w:val="24"/>
          <w:szCs w:val="24"/>
          <w:rtl/>
        </w:rPr>
        <w:t>، مكتبة الرشد، المملكة العربية السعودية،  1423ه</w:t>
      </w:r>
      <w:r w:rsidRPr="0075585A">
        <w:rPr>
          <w:rFonts w:cs="Traditional Arabic" w:hint="cs"/>
          <w:b/>
          <w:bCs/>
          <w:sz w:val="24"/>
          <w:szCs w:val="24"/>
          <w:rtl/>
        </w:rPr>
        <w:t>،</w:t>
      </w:r>
      <w:r>
        <w:rPr>
          <w:rFonts w:cs="Traditional Arabic" w:hint="cs"/>
          <w:b/>
          <w:bCs/>
          <w:sz w:val="24"/>
          <w:szCs w:val="24"/>
          <w:rtl/>
        </w:rPr>
        <w:t xml:space="preserve"> ص 37.</w:t>
      </w:r>
    </w:p>
  </w:footnote>
  <w:footnote w:id="197">
    <w:p w:rsidR="00DC1BE4" w:rsidRDefault="00DC1BE4" w:rsidP="0068240E">
      <w:pPr>
        <w:pStyle w:val="Notedebasdepage"/>
        <w:bidi/>
        <w:jc w:val="both"/>
        <w:rPr>
          <w:rFonts w:cs="Traditional Arabic"/>
          <w:b/>
          <w:bCs/>
          <w:sz w:val="24"/>
          <w:szCs w:val="24"/>
          <w:rtl/>
        </w:rPr>
      </w:pPr>
      <w:r w:rsidRPr="00030222">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نور الدين</w:t>
      </w:r>
      <w:r w:rsidRPr="00EF48FD">
        <w:rPr>
          <w:rFonts w:cs="Traditional Arabic" w:hint="cs"/>
          <w:b/>
          <w:bCs/>
          <w:sz w:val="24"/>
          <w:szCs w:val="24"/>
          <w:rtl/>
        </w:rPr>
        <w:t xml:space="preserve"> </w:t>
      </w:r>
      <w:r>
        <w:rPr>
          <w:rFonts w:cs="Traditional Arabic" w:hint="cs"/>
          <w:b/>
          <w:bCs/>
          <w:sz w:val="24"/>
          <w:szCs w:val="24"/>
          <w:rtl/>
        </w:rPr>
        <w:t xml:space="preserve">زمام. </w:t>
      </w:r>
      <w:r>
        <w:rPr>
          <w:rFonts w:cs="Traditional Arabic" w:hint="cs"/>
          <w:b/>
          <w:bCs/>
          <w:i/>
          <w:iCs/>
          <w:sz w:val="26"/>
          <w:szCs w:val="26"/>
          <w:rtl/>
        </w:rPr>
        <w:t>النخبة المثقفة بعيون أخرى</w:t>
      </w:r>
      <w:r w:rsidRPr="00B62016">
        <w:rPr>
          <w:rFonts w:cs="Traditional Arabic" w:hint="cs"/>
          <w:b/>
          <w:bCs/>
          <w:sz w:val="24"/>
          <w:szCs w:val="24"/>
          <w:rtl/>
        </w:rPr>
        <w:t xml:space="preserve">. </w:t>
      </w:r>
      <w:r>
        <w:rPr>
          <w:rFonts w:cs="Traditional Arabic" w:hint="cs"/>
          <w:b/>
          <w:bCs/>
          <w:sz w:val="24"/>
          <w:szCs w:val="24"/>
          <w:rtl/>
        </w:rPr>
        <w:t>جريدة الجزائر نيوز</w:t>
      </w:r>
      <w:r w:rsidRPr="00B62016">
        <w:rPr>
          <w:rFonts w:cs="Traditional Arabic" w:hint="cs"/>
          <w:b/>
          <w:bCs/>
          <w:sz w:val="24"/>
          <w:szCs w:val="24"/>
          <w:rtl/>
        </w:rPr>
        <w:t>،</w:t>
      </w:r>
      <w:r>
        <w:rPr>
          <w:rFonts w:cs="Traditional Arabic" w:hint="cs"/>
          <w:b/>
          <w:bCs/>
          <w:sz w:val="24"/>
          <w:szCs w:val="24"/>
          <w:rtl/>
        </w:rPr>
        <w:t xml:space="preserve"> 17/01/2011،</w:t>
      </w:r>
      <w:r w:rsidRPr="00B62016">
        <w:rPr>
          <w:rFonts w:cs="Traditional Arabic" w:hint="cs"/>
          <w:b/>
          <w:bCs/>
          <w:sz w:val="24"/>
          <w:szCs w:val="24"/>
          <w:rtl/>
        </w:rPr>
        <w:t xml:space="preserve"> </w:t>
      </w:r>
      <w:r>
        <w:rPr>
          <w:rFonts w:cs="Traditional Arabic" w:hint="cs"/>
          <w:b/>
          <w:bCs/>
          <w:sz w:val="24"/>
          <w:szCs w:val="24"/>
          <w:rtl/>
        </w:rPr>
        <w:t>الموقع:</w:t>
      </w:r>
    </w:p>
    <w:p w:rsidR="00DC1BE4" w:rsidRPr="00030222" w:rsidRDefault="000D1A3A" w:rsidP="0068240E">
      <w:pPr>
        <w:pStyle w:val="Notedebasdepage"/>
        <w:jc w:val="left"/>
        <w:rPr>
          <w:rFonts w:asciiTheme="majorBidi" w:hAnsiTheme="majorBidi" w:cstheme="majorBidi"/>
          <w:sz w:val="24"/>
          <w:szCs w:val="24"/>
          <w:lang w:bidi="ar-DZ"/>
        </w:rPr>
      </w:pPr>
      <w:hyperlink r:id="rId13" w:history="1">
        <w:r w:rsidR="00DC1BE4" w:rsidRPr="002A7AFB">
          <w:rPr>
            <w:rStyle w:val="Lienhypertexte"/>
            <w:rFonts w:asciiTheme="majorBidi" w:hAnsiTheme="majorBidi" w:cstheme="majorBidi"/>
            <w:color w:val="auto"/>
            <w:sz w:val="24"/>
            <w:szCs w:val="24"/>
            <w:lang w:bidi="ar-DZ"/>
          </w:rPr>
          <w:t>https://www.djazairess.com/djazairnews/24970</w:t>
        </w:r>
      </w:hyperlink>
      <w:r w:rsidR="00DC1BE4">
        <w:rPr>
          <w:rFonts w:asciiTheme="majorBidi" w:hAnsiTheme="majorBidi" w:cstheme="majorBidi"/>
          <w:sz w:val="24"/>
          <w:szCs w:val="24"/>
          <w:lang w:bidi="ar-DZ"/>
        </w:rPr>
        <w:t xml:space="preserve">     </w:t>
      </w:r>
      <w:r w:rsidR="00DC1BE4" w:rsidRPr="00ED2F11">
        <w:rPr>
          <w:rFonts w:asciiTheme="majorBidi" w:hAnsiTheme="majorBidi" w:cstheme="majorBidi"/>
          <w:sz w:val="22"/>
          <w:szCs w:val="22"/>
          <w:lang w:bidi="ar-DZ"/>
        </w:rPr>
        <w:t xml:space="preserve">le </w:t>
      </w:r>
      <w:r w:rsidR="00DC1BE4">
        <w:rPr>
          <w:rFonts w:asciiTheme="majorBidi" w:hAnsiTheme="majorBidi" w:cstheme="majorBidi"/>
          <w:sz w:val="22"/>
          <w:szCs w:val="22"/>
        </w:rPr>
        <w:t>27</w:t>
      </w:r>
      <w:r w:rsidR="00DC1BE4" w:rsidRPr="00ED2F11">
        <w:rPr>
          <w:rFonts w:asciiTheme="majorBidi" w:hAnsiTheme="majorBidi" w:cstheme="majorBidi"/>
          <w:sz w:val="22"/>
          <w:szCs w:val="22"/>
        </w:rPr>
        <w:t>/</w:t>
      </w:r>
      <w:r w:rsidR="00DC1BE4">
        <w:rPr>
          <w:rFonts w:asciiTheme="majorBidi" w:hAnsiTheme="majorBidi" w:cstheme="majorBidi"/>
          <w:sz w:val="22"/>
          <w:szCs w:val="22"/>
        </w:rPr>
        <w:t>12</w:t>
      </w:r>
      <w:r w:rsidR="00DC1BE4" w:rsidRPr="00ED2F11">
        <w:rPr>
          <w:rFonts w:asciiTheme="majorBidi" w:hAnsiTheme="majorBidi" w:cstheme="majorBidi"/>
          <w:sz w:val="22"/>
          <w:szCs w:val="22"/>
        </w:rPr>
        <w:t>/20</w:t>
      </w:r>
      <w:r w:rsidR="00DC1BE4">
        <w:rPr>
          <w:rFonts w:asciiTheme="majorBidi" w:hAnsiTheme="majorBidi" w:cstheme="majorBidi"/>
          <w:sz w:val="22"/>
          <w:szCs w:val="22"/>
        </w:rPr>
        <w:t xml:space="preserve">17 </w:t>
      </w:r>
      <w:r w:rsidR="00DC1BE4" w:rsidRPr="00ED2F11">
        <w:rPr>
          <w:rFonts w:asciiTheme="majorBidi" w:hAnsiTheme="majorBidi" w:cstheme="majorBidi"/>
          <w:sz w:val="22"/>
          <w:szCs w:val="22"/>
        </w:rPr>
        <w:t xml:space="preserve"> à </w:t>
      </w:r>
      <w:r w:rsidR="00DC1BE4">
        <w:rPr>
          <w:rFonts w:asciiTheme="majorBidi" w:hAnsiTheme="majorBidi" w:cstheme="majorBidi"/>
          <w:sz w:val="22"/>
          <w:szCs w:val="22"/>
        </w:rPr>
        <w:t xml:space="preserve">20 </w:t>
      </w:r>
      <w:r w:rsidR="00DC1BE4" w:rsidRPr="00ED2F11">
        <w:rPr>
          <w:rFonts w:asciiTheme="majorBidi" w:hAnsiTheme="majorBidi" w:cstheme="majorBidi"/>
          <w:sz w:val="22"/>
          <w:szCs w:val="22"/>
        </w:rPr>
        <w:t xml:space="preserve">h </w:t>
      </w:r>
      <w:r w:rsidR="00DC1BE4">
        <w:rPr>
          <w:rFonts w:asciiTheme="majorBidi" w:hAnsiTheme="majorBidi" w:cstheme="majorBidi"/>
          <w:sz w:val="22"/>
          <w:szCs w:val="22"/>
        </w:rPr>
        <w:t>46</w:t>
      </w:r>
      <w:r w:rsidR="00DC1BE4" w:rsidRPr="00ED2F11">
        <w:rPr>
          <w:rFonts w:asciiTheme="majorBidi" w:hAnsiTheme="majorBidi" w:cstheme="majorBidi"/>
          <w:sz w:val="22"/>
          <w:szCs w:val="22"/>
        </w:rPr>
        <w:t>.</w:t>
      </w:r>
    </w:p>
  </w:footnote>
  <w:footnote w:id="198">
    <w:p w:rsidR="00DC1BE4" w:rsidRPr="00AB5AE1" w:rsidRDefault="00DC1BE4" w:rsidP="0068240E">
      <w:pPr>
        <w:pStyle w:val="Notedebasdepage"/>
        <w:bidi/>
        <w:jc w:val="both"/>
        <w:rPr>
          <w:b/>
          <w:bCs/>
          <w:sz w:val="28"/>
          <w:szCs w:val="28"/>
          <w:rtl/>
          <w:lang w:bidi="ar-DZ"/>
        </w:rPr>
      </w:pPr>
      <w:r w:rsidRPr="00AB5AE1">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أحمد إبراهيم خضر. </w:t>
      </w:r>
      <w:r>
        <w:rPr>
          <w:rFonts w:cs="Traditional Arabic" w:hint="cs"/>
          <w:b/>
          <w:bCs/>
          <w:i/>
          <w:iCs/>
          <w:sz w:val="26"/>
          <w:szCs w:val="26"/>
          <w:rtl/>
        </w:rPr>
        <w:t>اعترافات علماء الاجتماع (عقم النظرية وقصور المنهج في علم الاجتماع)</w:t>
      </w:r>
      <w:r>
        <w:rPr>
          <w:rFonts w:cs="Traditional Arabic" w:hint="cs"/>
          <w:b/>
          <w:bCs/>
          <w:sz w:val="24"/>
          <w:szCs w:val="24"/>
          <w:rtl/>
        </w:rPr>
        <w:t>. ط</w:t>
      </w:r>
      <w:r w:rsidRPr="00755164">
        <w:rPr>
          <w:rFonts w:cs="Traditional Arabic" w:hint="cs"/>
          <w:b/>
          <w:bCs/>
          <w:sz w:val="24"/>
          <w:szCs w:val="24"/>
          <w:vertAlign w:val="subscript"/>
          <w:rtl/>
        </w:rPr>
        <w:t>1</w:t>
      </w:r>
      <w:r>
        <w:rPr>
          <w:rFonts w:cs="Traditional Arabic" w:hint="cs"/>
          <w:b/>
          <w:bCs/>
          <w:sz w:val="24"/>
          <w:szCs w:val="24"/>
          <w:rtl/>
        </w:rPr>
        <w:t>، المنتدى الإسلامي، لندن،  2000</w:t>
      </w:r>
      <w:r w:rsidRPr="0075585A">
        <w:rPr>
          <w:rFonts w:cs="Traditional Arabic" w:hint="cs"/>
          <w:b/>
          <w:bCs/>
          <w:sz w:val="24"/>
          <w:szCs w:val="24"/>
          <w:rtl/>
        </w:rPr>
        <w:t>،</w:t>
      </w:r>
      <w:r>
        <w:rPr>
          <w:rFonts w:cs="Traditional Arabic" w:hint="cs"/>
          <w:b/>
          <w:bCs/>
          <w:sz w:val="24"/>
          <w:szCs w:val="24"/>
          <w:rtl/>
        </w:rPr>
        <w:t xml:space="preserve">  ص 31.</w:t>
      </w:r>
    </w:p>
  </w:footnote>
  <w:footnote w:id="199">
    <w:p w:rsidR="00DC1BE4" w:rsidRPr="00EB0112" w:rsidRDefault="00DC1BE4" w:rsidP="0068240E">
      <w:pPr>
        <w:pStyle w:val="Notedebasdepage"/>
        <w:bidi/>
        <w:jc w:val="both"/>
        <w:rPr>
          <w:b/>
          <w:bCs/>
          <w:sz w:val="28"/>
          <w:szCs w:val="28"/>
          <w:rtl/>
          <w:lang w:bidi="ar-DZ"/>
        </w:rPr>
      </w:pPr>
      <w:r w:rsidRPr="00EB0112">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 xml:space="preserve"> </w:t>
      </w:r>
      <w:r>
        <w:rPr>
          <w:rFonts w:cs="Traditional Arabic" w:hint="cs"/>
          <w:b/>
          <w:bCs/>
          <w:i/>
          <w:iCs/>
          <w:sz w:val="26"/>
          <w:szCs w:val="26"/>
          <w:rtl/>
        </w:rPr>
        <w:t>نفس المرجع</w:t>
      </w:r>
      <w:r>
        <w:rPr>
          <w:rFonts w:cs="Traditional Arabic" w:hint="cs"/>
          <w:b/>
          <w:bCs/>
          <w:sz w:val="24"/>
          <w:szCs w:val="24"/>
          <w:rtl/>
        </w:rPr>
        <w:t xml:space="preserve">. </w:t>
      </w:r>
      <w:r w:rsidRPr="001D6655">
        <w:rPr>
          <w:rFonts w:cs="Traditional Arabic" w:hint="cs"/>
          <w:b/>
          <w:bCs/>
          <w:sz w:val="24"/>
          <w:szCs w:val="24"/>
          <w:rtl/>
        </w:rPr>
        <w:t>ص 28.</w:t>
      </w:r>
    </w:p>
  </w:footnote>
  <w:footnote w:id="200">
    <w:p w:rsidR="00DC1BE4" w:rsidRPr="003258E2" w:rsidRDefault="00DC1BE4" w:rsidP="0068240E">
      <w:pPr>
        <w:pStyle w:val="Notedebasdepage"/>
        <w:bidi/>
        <w:jc w:val="left"/>
        <w:rPr>
          <w:b/>
          <w:bCs/>
          <w:sz w:val="28"/>
          <w:szCs w:val="28"/>
          <w:rtl/>
          <w:lang w:bidi="ar-DZ"/>
        </w:rPr>
      </w:pPr>
      <w:r w:rsidRPr="003258E2">
        <w:rPr>
          <w:rStyle w:val="Appelnotedebasdep"/>
          <w:b/>
          <w:bCs/>
          <w:sz w:val="28"/>
          <w:szCs w:val="28"/>
        </w:rPr>
        <w:footnoteRef/>
      </w:r>
      <w:r>
        <w:rPr>
          <w:rFonts w:cs="Traditional Arabic" w:hint="cs"/>
          <w:b/>
          <w:bCs/>
          <w:sz w:val="28"/>
          <w:szCs w:val="28"/>
          <w:rtl/>
        </w:rPr>
        <w:t xml:space="preserve"> </w:t>
      </w:r>
      <w:r>
        <w:rPr>
          <w:rFonts w:cs="Traditional Arabic" w:hint="cs"/>
          <w:b/>
          <w:bCs/>
          <w:i/>
          <w:iCs/>
          <w:sz w:val="26"/>
          <w:szCs w:val="26"/>
          <w:rtl/>
        </w:rPr>
        <w:t>نفس المرجع</w:t>
      </w:r>
      <w:r>
        <w:rPr>
          <w:rFonts w:cs="Traditional Arabic" w:hint="cs"/>
          <w:b/>
          <w:bCs/>
          <w:sz w:val="24"/>
          <w:szCs w:val="24"/>
          <w:rtl/>
        </w:rPr>
        <w:t>. ص 28.</w:t>
      </w:r>
    </w:p>
  </w:footnote>
  <w:footnote w:id="201">
    <w:p w:rsidR="00DC1BE4" w:rsidRPr="00C75068" w:rsidRDefault="00DC1BE4" w:rsidP="0068240E">
      <w:pPr>
        <w:pStyle w:val="Notedebasdepage"/>
        <w:bidi/>
        <w:jc w:val="both"/>
        <w:rPr>
          <w:b/>
          <w:bCs/>
          <w:sz w:val="28"/>
          <w:szCs w:val="28"/>
          <w:rtl/>
          <w:lang w:bidi="ar-DZ"/>
        </w:rPr>
      </w:pPr>
      <w:r w:rsidRPr="00C75068">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عنصر</w:t>
      </w:r>
      <w:r w:rsidRPr="00EF48FD">
        <w:rPr>
          <w:rFonts w:cs="Traditional Arabic" w:hint="cs"/>
          <w:b/>
          <w:bCs/>
          <w:sz w:val="24"/>
          <w:szCs w:val="24"/>
          <w:rtl/>
        </w:rPr>
        <w:t xml:space="preserve"> </w:t>
      </w:r>
      <w:r>
        <w:rPr>
          <w:rFonts w:cs="Traditional Arabic" w:hint="cs"/>
          <w:b/>
          <w:bCs/>
          <w:sz w:val="24"/>
          <w:szCs w:val="24"/>
          <w:rtl/>
        </w:rPr>
        <w:t xml:space="preserve">العياشي. </w:t>
      </w:r>
      <w:r>
        <w:rPr>
          <w:rFonts w:cs="Traditional Arabic" w:hint="cs"/>
          <w:b/>
          <w:bCs/>
          <w:i/>
          <w:iCs/>
          <w:sz w:val="26"/>
          <w:szCs w:val="26"/>
          <w:rtl/>
        </w:rPr>
        <w:t>نحو علم اجتماع نقدي دراسات نظرية وتطبيقية</w:t>
      </w:r>
      <w:r>
        <w:rPr>
          <w:rFonts w:cs="Traditional Arabic" w:hint="cs"/>
          <w:b/>
          <w:bCs/>
          <w:sz w:val="24"/>
          <w:szCs w:val="24"/>
          <w:rtl/>
        </w:rPr>
        <w:t>. نفس المرجع السابق، ص 67.</w:t>
      </w:r>
    </w:p>
  </w:footnote>
  <w:footnote w:id="202">
    <w:p w:rsidR="00DC1BE4" w:rsidRPr="00E9796A" w:rsidRDefault="00DC1BE4" w:rsidP="0068240E">
      <w:pPr>
        <w:pStyle w:val="Notedebasdepage"/>
        <w:bidi/>
        <w:jc w:val="both"/>
        <w:rPr>
          <w:b/>
          <w:bCs/>
          <w:sz w:val="28"/>
          <w:szCs w:val="28"/>
          <w:rtl/>
          <w:lang w:bidi="ar-DZ"/>
        </w:rPr>
      </w:pPr>
      <w:r w:rsidRPr="00E9796A">
        <w:rPr>
          <w:rStyle w:val="Appelnotedebasdep"/>
          <w:b/>
          <w:bCs/>
          <w:sz w:val="28"/>
          <w:szCs w:val="28"/>
        </w:rPr>
        <w:footnoteRef/>
      </w:r>
      <w:r>
        <w:rPr>
          <w:rFonts w:cs="Traditional Arabic" w:hint="cs"/>
          <w:b/>
          <w:bCs/>
          <w:sz w:val="28"/>
          <w:szCs w:val="28"/>
          <w:rtl/>
        </w:rPr>
        <w:t xml:space="preserve"> </w:t>
      </w:r>
      <w:r>
        <w:rPr>
          <w:rFonts w:cs="Traditional Arabic" w:hint="cs"/>
          <w:b/>
          <w:bCs/>
          <w:sz w:val="24"/>
          <w:szCs w:val="24"/>
          <w:rtl/>
        </w:rPr>
        <w:t>عنصر</w:t>
      </w:r>
      <w:r w:rsidRPr="00EF48FD">
        <w:rPr>
          <w:rFonts w:cs="Traditional Arabic" w:hint="cs"/>
          <w:b/>
          <w:bCs/>
          <w:sz w:val="24"/>
          <w:szCs w:val="24"/>
          <w:rtl/>
        </w:rPr>
        <w:t xml:space="preserve"> </w:t>
      </w:r>
      <w:r>
        <w:rPr>
          <w:rFonts w:cs="Traditional Arabic" w:hint="cs"/>
          <w:b/>
          <w:bCs/>
          <w:sz w:val="24"/>
          <w:szCs w:val="24"/>
          <w:rtl/>
        </w:rPr>
        <w:t xml:space="preserve">العياشي. </w:t>
      </w:r>
      <w:r>
        <w:rPr>
          <w:rFonts w:cs="Traditional Arabic" w:hint="cs"/>
          <w:b/>
          <w:bCs/>
          <w:i/>
          <w:iCs/>
          <w:sz w:val="26"/>
          <w:szCs w:val="26"/>
          <w:rtl/>
        </w:rPr>
        <w:t>أي غد لعلم الاجتماع بالجزائر؟، سوسيولوجيا الديمقراطية والتمرد بالجزائر</w:t>
      </w:r>
      <w:r>
        <w:rPr>
          <w:rFonts w:cs="Traditional Arabic" w:hint="cs"/>
          <w:b/>
          <w:bCs/>
          <w:sz w:val="24"/>
          <w:szCs w:val="24"/>
          <w:rtl/>
        </w:rPr>
        <w:t>. ط</w:t>
      </w:r>
      <w:r>
        <w:rPr>
          <w:rFonts w:cs="Traditional Arabic" w:hint="cs"/>
          <w:b/>
          <w:bCs/>
          <w:sz w:val="24"/>
          <w:szCs w:val="24"/>
          <w:vertAlign w:val="subscript"/>
          <w:rtl/>
        </w:rPr>
        <w:t>1</w:t>
      </w:r>
      <w:r>
        <w:rPr>
          <w:rFonts w:cs="Traditional Arabic" w:hint="cs"/>
          <w:b/>
          <w:bCs/>
          <w:sz w:val="24"/>
          <w:szCs w:val="24"/>
          <w:rtl/>
        </w:rPr>
        <w:t>، دار الأمين للطباعة والنشر، القاهرة،  1999</w:t>
      </w:r>
      <w:r w:rsidRPr="0075585A">
        <w:rPr>
          <w:rFonts w:cs="Traditional Arabic" w:hint="cs"/>
          <w:b/>
          <w:bCs/>
          <w:sz w:val="24"/>
          <w:szCs w:val="24"/>
          <w:rtl/>
        </w:rPr>
        <w:t>،</w:t>
      </w:r>
      <w:r>
        <w:rPr>
          <w:rFonts w:cs="Traditional Arabic" w:hint="cs"/>
          <w:b/>
          <w:bCs/>
          <w:sz w:val="24"/>
          <w:szCs w:val="24"/>
          <w:rtl/>
        </w:rPr>
        <w:t xml:space="preserve"> ص 162 وص 163.</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jc w:val="center"/>
      <w:tblInd w:w="115" w:type="dxa"/>
      <w:tblBorders>
        <w:bottom w:val="thinThickSmallGap" w:sz="24" w:space="0" w:color="auto"/>
      </w:tblBorders>
      <w:tblCellMar>
        <w:top w:w="72" w:type="dxa"/>
        <w:left w:w="115" w:type="dxa"/>
        <w:bottom w:w="72" w:type="dxa"/>
        <w:right w:w="115" w:type="dxa"/>
      </w:tblCellMar>
      <w:tblLook w:val="04A0"/>
    </w:tblPr>
    <w:tblGrid>
      <w:gridCol w:w="8386"/>
      <w:gridCol w:w="1595"/>
    </w:tblGrid>
    <w:tr w:rsidR="00DC1BE4" w:rsidTr="004758BD">
      <w:trPr>
        <w:trHeight w:val="637"/>
        <w:jc w:val="center"/>
      </w:trPr>
      <w:tc>
        <w:tcPr>
          <w:tcW w:w="4201" w:type="pct"/>
          <w:vAlign w:val="bottom"/>
        </w:tcPr>
        <w:p w:rsidR="00DC1BE4" w:rsidRDefault="000D1A3A" w:rsidP="004758BD">
          <w:pPr>
            <w:pStyle w:val="En-tte"/>
            <w:jc w:val="center"/>
            <w:rPr>
              <w:bCs/>
              <w:noProof/>
              <w:color w:val="76923C" w:themeColor="accent3" w:themeShade="BF"/>
              <w:sz w:val="24"/>
              <w:szCs w:val="24"/>
            </w:rPr>
          </w:pPr>
          <w:sdt>
            <w:sdtPr>
              <w:rPr>
                <w:rFonts w:ascii="Traditional Arabic" w:hAnsi="Traditional Arabic" w:cs="Traditional Arabic"/>
                <w:b/>
                <w:bCs/>
                <w:caps/>
                <w:sz w:val="32"/>
                <w:szCs w:val="32"/>
              </w:rPr>
              <w:alias w:val="Titre"/>
              <w:id w:val="4066481"/>
              <w:placeholder>
                <w:docPart w:val="7FDE5BD6AD7D4AEFBEE3372B76E546B0"/>
              </w:placeholder>
              <w:dataBinding w:prefixMappings="xmlns:ns0='http://schemas.openxmlformats.org/package/2006/metadata/core-properties' xmlns:ns1='http://purl.org/dc/elements/1.1/'" w:xpath="/ns0:coreProperties[1]/ns1:title[1]" w:storeItemID="{6C3C8BC8-F283-45AE-878A-BAB7291924A1}"/>
              <w:text/>
            </w:sdtPr>
            <w:sdtContent>
              <w:r w:rsidR="00DC1BE4">
                <w:rPr>
                  <w:rFonts w:ascii="Traditional Arabic" w:hAnsi="Traditional Arabic" w:cs="Traditional Arabic" w:hint="cs"/>
                  <w:b/>
                  <w:bCs/>
                  <w:caps/>
                  <w:sz w:val="32"/>
                  <w:szCs w:val="32"/>
                  <w:rtl/>
                </w:rPr>
                <w:t xml:space="preserve">          </w:t>
              </w:r>
              <w:r w:rsidR="00DC1BE4" w:rsidRPr="004758BD">
                <w:rPr>
                  <w:rFonts w:ascii="Traditional Arabic" w:hAnsi="Traditional Arabic" w:cs="Traditional Arabic" w:hint="cs"/>
                  <w:b/>
                  <w:bCs/>
                  <w:caps/>
                  <w:sz w:val="32"/>
                  <w:szCs w:val="32"/>
                  <w:rtl/>
                </w:rPr>
                <w:t xml:space="preserve"> </w:t>
              </w:r>
              <w:r w:rsidR="00DC1BE4">
                <w:rPr>
                  <w:rFonts w:ascii="Traditional Arabic" w:hAnsi="Traditional Arabic" w:cs="Traditional Arabic" w:hint="cs"/>
                  <w:b/>
                  <w:bCs/>
                  <w:caps/>
                  <w:sz w:val="32"/>
                  <w:szCs w:val="32"/>
                  <w:rtl/>
                </w:rPr>
                <w:t xml:space="preserve"> </w:t>
              </w:r>
              <w:r w:rsidR="00DC1BE4">
                <w:rPr>
                  <w:rFonts w:ascii="Traditional Arabic" w:hAnsi="Traditional Arabic" w:cs="Traditional Arabic" w:hint="eastAsia"/>
                  <w:b/>
                  <w:bCs/>
                  <w:caps/>
                  <w:sz w:val="32"/>
                  <w:szCs w:val="32"/>
                  <w:rtl/>
                </w:rPr>
                <w:t>ال</w:t>
              </w:r>
              <w:r w:rsidR="00DC1BE4">
                <w:rPr>
                  <w:rFonts w:ascii="Traditional Arabic" w:hAnsi="Traditional Arabic" w:cs="Traditional Arabic" w:hint="cs"/>
                  <w:b/>
                  <w:bCs/>
                  <w:caps/>
                  <w:sz w:val="32"/>
                  <w:szCs w:val="32"/>
                  <w:rtl/>
                </w:rPr>
                <w:t>فهــرس</w:t>
              </w:r>
            </w:sdtContent>
          </w:sdt>
        </w:p>
      </w:tc>
      <w:tc>
        <w:tcPr>
          <w:tcW w:w="799" w:type="pct"/>
          <w:shd w:val="clear" w:color="auto" w:fill="auto"/>
          <w:vAlign w:val="bottom"/>
        </w:tcPr>
        <w:p w:rsidR="00DC1BE4" w:rsidRPr="000B0242" w:rsidRDefault="00DC1BE4" w:rsidP="004758BD">
          <w:pPr>
            <w:pStyle w:val="En-tte"/>
            <w:ind w:left="-6567"/>
            <w:jc w:val="both"/>
            <w:rPr>
              <w:rFonts w:ascii="Traditional Arabic" w:hAnsi="Traditional Arabic" w:cs="Traditional Arabic"/>
              <w:b/>
              <w:bCs/>
              <w:sz w:val="32"/>
              <w:szCs w:val="32"/>
            </w:rPr>
          </w:pPr>
        </w:p>
      </w:tc>
    </w:tr>
  </w:tbl>
  <w:p w:rsidR="00DC1BE4" w:rsidRDefault="00DC1BE4">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jc w:val="center"/>
      <w:tblInd w:w="115" w:type="dxa"/>
      <w:tblBorders>
        <w:bottom w:val="thinThickSmallGap" w:sz="24" w:space="0" w:color="auto"/>
      </w:tblBorders>
      <w:tblCellMar>
        <w:top w:w="72" w:type="dxa"/>
        <w:left w:w="115" w:type="dxa"/>
        <w:bottom w:w="72" w:type="dxa"/>
        <w:right w:w="115" w:type="dxa"/>
      </w:tblCellMar>
      <w:tblLook w:val="04A0"/>
    </w:tblPr>
    <w:tblGrid>
      <w:gridCol w:w="8386"/>
      <w:gridCol w:w="1595"/>
    </w:tblGrid>
    <w:tr w:rsidR="00DC1BE4" w:rsidTr="004758BD">
      <w:trPr>
        <w:trHeight w:val="637"/>
        <w:jc w:val="center"/>
      </w:trPr>
      <w:tc>
        <w:tcPr>
          <w:tcW w:w="4201" w:type="pct"/>
          <w:vAlign w:val="bottom"/>
        </w:tcPr>
        <w:p w:rsidR="00DC1BE4" w:rsidRDefault="00DC1BE4" w:rsidP="001F6E8B">
          <w:pPr>
            <w:pStyle w:val="En-tte"/>
            <w:bidi/>
            <w:jc w:val="center"/>
            <w:rPr>
              <w:bCs/>
              <w:noProof/>
              <w:color w:val="76923C" w:themeColor="accent3" w:themeShade="BF"/>
              <w:sz w:val="24"/>
              <w:szCs w:val="24"/>
            </w:rPr>
          </w:pPr>
          <w:r>
            <w:rPr>
              <w:rFonts w:ascii="Traditional Arabic" w:hAnsi="Traditional Arabic" w:cs="Traditional Arabic" w:hint="cs"/>
              <w:b/>
              <w:bCs/>
              <w:sz w:val="32"/>
              <w:szCs w:val="32"/>
              <w:rtl/>
            </w:rPr>
            <w:t xml:space="preserve">                  </w:t>
          </w:r>
          <w:r w:rsidRPr="000B0242">
            <w:rPr>
              <w:rFonts w:ascii="Traditional Arabic" w:hAnsi="Traditional Arabic" w:cs="Traditional Arabic"/>
              <w:b/>
              <w:bCs/>
              <w:sz w:val="32"/>
              <w:szCs w:val="32"/>
              <w:rtl/>
            </w:rPr>
            <w:t>الفص</w:t>
          </w:r>
          <w:r>
            <w:rPr>
              <w:rFonts w:ascii="Traditional Arabic" w:hAnsi="Traditional Arabic" w:cs="Traditional Arabic" w:hint="cs"/>
              <w:b/>
              <w:bCs/>
              <w:sz w:val="32"/>
              <w:szCs w:val="32"/>
              <w:rtl/>
            </w:rPr>
            <w:t>ـ</w:t>
          </w:r>
          <w:r w:rsidRPr="000B0242">
            <w:rPr>
              <w:rFonts w:ascii="Traditional Arabic" w:hAnsi="Traditional Arabic" w:cs="Traditional Arabic"/>
              <w:b/>
              <w:bCs/>
              <w:sz w:val="32"/>
              <w:szCs w:val="32"/>
              <w:rtl/>
            </w:rPr>
            <w:t xml:space="preserve">ل </w:t>
          </w:r>
          <w:r>
            <w:rPr>
              <w:rFonts w:ascii="Traditional Arabic" w:hAnsi="Traditional Arabic" w:cs="Traditional Arabic" w:hint="cs"/>
              <w:b/>
              <w:bCs/>
              <w:sz w:val="32"/>
              <w:szCs w:val="32"/>
              <w:rtl/>
            </w:rPr>
            <w:t>الرابـــع:</w:t>
          </w:r>
          <w:r>
            <w:rPr>
              <w:rFonts w:ascii="Traditional Arabic" w:hAnsi="Traditional Arabic" w:cs="Traditional Arabic" w:hint="cs"/>
              <w:b/>
              <w:bCs/>
              <w:caps/>
              <w:sz w:val="32"/>
              <w:szCs w:val="32"/>
              <w:rtl/>
            </w:rPr>
            <w:t xml:space="preserve"> تــحديــات المنظومــة الجامعيــة فـي الجزائـــر</w:t>
          </w:r>
        </w:p>
      </w:tc>
      <w:tc>
        <w:tcPr>
          <w:tcW w:w="799" w:type="pct"/>
          <w:shd w:val="clear" w:color="auto" w:fill="auto"/>
          <w:vAlign w:val="bottom"/>
        </w:tcPr>
        <w:p w:rsidR="00DC1BE4" w:rsidRPr="000B0242" w:rsidRDefault="00DC1BE4" w:rsidP="004758BD">
          <w:pPr>
            <w:pStyle w:val="En-tte"/>
            <w:ind w:left="-6567"/>
            <w:jc w:val="both"/>
            <w:rPr>
              <w:rFonts w:ascii="Traditional Arabic" w:hAnsi="Traditional Arabic" w:cs="Traditional Arabic"/>
              <w:b/>
              <w:bCs/>
              <w:sz w:val="32"/>
              <w:szCs w:val="32"/>
            </w:rPr>
          </w:pPr>
        </w:p>
      </w:tc>
    </w:tr>
  </w:tbl>
  <w:p w:rsidR="00DC1BE4" w:rsidRDefault="00DC1BE4">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jc w:val="center"/>
      <w:tblInd w:w="115" w:type="dxa"/>
      <w:tblBorders>
        <w:bottom w:val="thinThickSmallGap" w:sz="24" w:space="0" w:color="auto"/>
      </w:tblBorders>
      <w:tblCellMar>
        <w:top w:w="72" w:type="dxa"/>
        <w:left w:w="115" w:type="dxa"/>
        <w:bottom w:w="72" w:type="dxa"/>
        <w:right w:w="115" w:type="dxa"/>
      </w:tblCellMar>
      <w:tblLook w:val="04A0"/>
    </w:tblPr>
    <w:tblGrid>
      <w:gridCol w:w="8386"/>
      <w:gridCol w:w="1595"/>
    </w:tblGrid>
    <w:tr w:rsidR="00DC1BE4" w:rsidTr="004758BD">
      <w:trPr>
        <w:trHeight w:val="637"/>
        <w:jc w:val="center"/>
      </w:trPr>
      <w:tc>
        <w:tcPr>
          <w:tcW w:w="4201" w:type="pct"/>
          <w:vAlign w:val="bottom"/>
        </w:tcPr>
        <w:p w:rsidR="00DC1BE4" w:rsidRDefault="00DC1BE4" w:rsidP="0068240E">
          <w:pPr>
            <w:pStyle w:val="En-tte"/>
            <w:bidi/>
            <w:jc w:val="both"/>
            <w:rPr>
              <w:bCs/>
              <w:noProof/>
              <w:color w:val="76923C" w:themeColor="accent3" w:themeShade="BF"/>
              <w:sz w:val="24"/>
              <w:szCs w:val="24"/>
            </w:rPr>
          </w:pPr>
          <w:r>
            <w:rPr>
              <w:rFonts w:ascii="Traditional Arabic" w:hAnsi="Traditional Arabic" w:cs="Traditional Arabic" w:hint="cs"/>
              <w:b/>
              <w:bCs/>
              <w:sz w:val="32"/>
              <w:szCs w:val="32"/>
              <w:rtl/>
            </w:rPr>
            <w:t xml:space="preserve">  </w:t>
          </w:r>
          <w:r w:rsidRPr="000B0242">
            <w:rPr>
              <w:rFonts w:ascii="Traditional Arabic" w:hAnsi="Traditional Arabic" w:cs="Traditional Arabic"/>
              <w:b/>
              <w:bCs/>
              <w:sz w:val="32"/>
              <w:szCs w:val="32"/>
              <w:rtl/>
            </w:rPr>
            <w:t>الفص</w:t>
          </w:r>
          <w:r>
            <w:rPr>
              <w:rFonts w:ascii="Traditional Arabic" w:hAnsi="Traditional Arabic" w:cs="Traditional Arabic" w:hint="cs"/>
              <w:b/>
              <w:bCs/>
              <w:sz w:val="32"/>
              <w:szCs w:val="32"/>
              <w:rtl/>
            </w:rPr>
            <w:t>ـ</w:t>
          </w:r>
          <w:r w:rsidRPr="000B0242">
            <w:rPr>
              <w:rFonts w:ascii="Traditional Arabic" w:hAnsi="Traditional Arabic" w:cs="Traditional Arabic"/>
              <w:b/>
              <w:bCs/>
              <w:sz w:val="32"/>
              <w:szCs w:val="32"/>
              <w:rtl/>
            </w:rPr>
            <w:t xml:space="preserve">ل </w:t>
          </w:r>
          <w:r>
            <w:rPr>
              <w:rFonts w:ascii="Traditional Arabic" w:hAnsi="Traditional Arabic" w:cs="Traditional Arabic" w:hint="cs"/>
              <w:b/>
              <w:bCs/>
              <w:sz w:val="32"/>
              <w:szCs w:val="32"/>
              <w:rtl/>
            </w:rPr>
            <w:t>الخامـس:</w:t>
          </w:r>
          <w:r>
            <w:rPr>
              <w:rFonts w:ascii="Traditional Arabic" w:hAnsi="Traditional Arabic" w:cs="Traditional Arabic" w:hint="cs"/>
              <w:b/>
              <w:bCs/>
              <w:caps/>
              <w:sz w:val="32"/>
              <w:szCs w:val="32"/>
              <w:rtl/>
            </w:rPr>
            <w:t xml:space="preserve"> السوسيولوجيا في ظل التحديات التي تواجه المنظومة الجامعية بالجزائــر</w:t>
          </w:r>
        </w:p>
      </w:tc>
      <w:tc>
        <w:tcPr>
          <w:tcW w:w="799" w:type="pct"/>
          <w:shd w:val="clear" w:color="auto" w:fill="auto"/>
          <w:vAlign w:val="bottom"/>
        </w:tcPr>
        <w:p w:rsidR="00DC1BE4" w:rsidRPr="000B0242" w:rsidRDefault="00DC1BE4" w:rsidP="004758BD">
          <w:pPr>
            <w:pStyle w:val="En-tte"/>
            <w:ind w:left="-6567"/>
            <w:jc w:val="both"/>
            <w:rPr>
              <w:rFonts w:ascii="Traditional Arabic" w:hAnsi="Traditional Arabic" w:cs="Traditional Arabic"/>
              <w:b/>
              <w:bCs/>
              <w:sz w:val="32"/>
              <w:szCs w:val="32"/>
            </w:rPr>
          </w:pPr>
        </w:p>
      </w:tc>
    </w:tr>
  </w:tbl>
  <w:p w:rsidR="00DC1BE4" w:rsidRDefault="00DC1BE4">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jc w:val="center"/>
      <w:tblInd w:w="115" w:type="dxa"/>
      <w:tblBorders>
        <w:bottom w:val="thinThickSmallGap" w:sz="24" w:space="0" w:color="auto"/>
      </w:tblBorders>
      <w:tblCellMar>
        <w:top w:w="72" w:type="dxa"/>
        <w:left w:w="115" w:type="dxa"/>
        <w:bottom w:w="72" w:type="dxa"/>
        <w:right w:w="115" w:type="dxa"/>
      </w:tblCellMar>
      <w:tblLook w:val="04A0"/>
    </w:tblPr>
    <w:tblGrid>
      <w:gridCol w:w="8386"/>
      <w:gridCol w:w="1595"/>
    </w:tblGrid>
    <w:tr w:rsidR="00DC1BE4" w:rsidTr="004758BD">
      <w:trPr>
        <w:trHeight w:val="637"/>
        <w:jc w:val="center"/>
      </w:trPr>
      <w:tc>
        <w:tcPr>
          <w:tcW w:w="4201" w:type="pct"/>
          <w:vAlign w:val="bottom"/>
        </w:tcPr>
        <w:p w:rsidR="00DC1BE4" w:rsidRDefault="00DC1BE4" w:rsidP="0068240E">
          <w:pPr>
            <w:pStyle w:val="En-tte"/>
            <w:bidi/>
            <w:jc w:val="both"/>
            <w:rPr>
              <w:bCs/>
              <w:noProof/>
              <w:color w:val="76923C" w:themeColor="accent3" w:themeShade="BF"/>
              <w:sz w:val="24"/>
              <w:szCs w:val="24"/>
            </w:rPr>
          </w:pPr>
          <w:r>
            <w:rPr>
              <w:rFonts w:ascii="Traditional Arabic" w:hAnsi="Traditional Arabic" w:cs="Traditional Arabic" w:hint="cs"/>
              <w:b/>
              <w:bCs/>
              <w:sz w:val="32"/>
              <w:szCs w:val="32"/>
              <w:rtl/>
            </w:rPr>
            <w:t xml:space="preserve">                                           </w:t>
          </w:r>
          <w:r w:rsidRPr="004758BD">
            <w:rPr>
              <w:rFonts w:ascii="Traditional Arabic" w:hAnsi="Traditional Arabic" w:cs="Traditional Arabic" w:hint="eastAsia"/>
              <w:b/>
              <w:bCs/>
              <w:caps/>
              <w:sz w:val="32"/>
              <w:szCs w:val="32"/>
              <w:rtl/>
            </w:rPr>
            <w:t>الفص</w:t>
          </w:r>
          <w:r>
            <w:rPr>
              <w:rFonts w:ascii="Traditional Arabic" w:hAnsi="Traditional Arabic" w:cs="Traditional Arabic" w:hint="cs"/>
              <w:b/>
              <w:bCs/>
              <w:caps/>
              <w:sz w:val="32"/>
              <w:szCs w:val="32"/>
              <w:rtl/>
            </w:rPr>
            <w:t>ــ</w:t>
          </w:r>
          <w:r w:rsidRPr="004758BD">
            <w:rPr>
              <w:rFonts w:ascii="Traditional Arabic" w:hAnsi="Traditional Arabic" w:cs="Traditional Arabic" w:hint="eastAsia"/>
              <w:b/>
              <w:bCs/>
              <w:caps/>
              <w:sz w:val="32"/>
              <w:szCs w:val="32"/>
              <w:rtl/>
            </w:rPr>
            <w:t>ل</w:t>
          </w:r>
          <w:r w:rsidRPr="004758BD">
            <w:rPr>
              <w:rFonts w:ascii="Traditional Arabic" w:hAnsi="Traditional Arabic" w:cs="Traditional Arabic"/>
              <w:b/>
              <w:bCs/>
              <w:caps/>
              <w:sz w:val="32"/>
              <w:szCs w:val="32"/>
              <w:rtl/>
            </w:rPr>
            <w:t xml:space="preserve"> </w:t>
          </w:r>
          <w:r>
            <w:rPr>
              <w:rFonts w:ascii="Traditional Arabic" w:hAnsi="Traditional Arabic" w:cs="Traditional Arabic" w:hint="cs"/>
              <w:b/>
              <w:bCs/>
              <w:caps/>
              <w:sz w:val="32"/>
              <w:szCs w:val="32"/>
              <w:rtl/>
            </w:rPr>
            <w:t>السادس</w:t>
          </w:r>
          <w:r w:rsidRPr="004758BD">
            <w:rPr>
              <w:rFonts w:ascii="Traditional Arabic" w:hAnsi="Traditional Arabic" w:cs="Traditional Arabic"/>
              <w:b/>
              <w:bCs/>
              <w:caps/>
              <w:sz w:val="32"/>
              <w:szCs w:val="32"/>
              <w:rtl/>
            </w:rPr>
            <w:t xml:space="preserve">: </w:t>
          </w:r>
          <w:r>
            <w:rPr>
              <w:rFonts w:ascii="Traditional Arabic" w:hAnsi="Traditional Arabic" w:cs="Traditional Arabic" w:hint="cs"/>
              <w:b/>
              <w:bCs/>
              <w:caps/>
              <w:sz w:val="32"/>
              <w:szCs w:val="32"/>
              <w:rtl/>
            </w:rPr>
            <w:t>نتــــائــــج</w:t>
          </w:r>
          <w:r w:rsidRPr="004758BD">
            <w:rPr>
              <w:rFonts w:ascii="Traditional Arabic" w:hAnsi="Traditional Arabic" w:cs="Traditional Arabic"/>
              <w:b/>
              <w:bCs/>
              <w:caps/>
              <w:sz w:val="32"/>
              <w:szCs w:val="32"/>
              <w:rtl/>
            </w:rPr>
            <w:t xml:space="preserve"> </w:t>
          </w:r>
          <w:r>
            <w:rPr>
              <w:rFonts w:ascii="Traditional Arabic" w:hAnsi="Traditional Arabic" w:cs="Traditional Arabic" w:hint="cs"/>
              <w:b/>
              <w:bCs/>
              <w:caps/>
              <w:sz w:val="32"/>
              <w:szCs w:val="32"/>
              <w:rtl/>
            </w:rPr>
            <w:t>ا</w:t>
          </w:r>
          <w:r w:rsidRPr="004758BD">
            <w:rPr>
              <w:rFonts w:ascii="Traditional Arabic" w:hAnsi="Traditional Arabic" w:cs="Traditional Arabic" w:hint="eastAsia"/>
              <w:b/>
              <w:bCs/>
              <w:caps/>
              <w:sz w:val="32"/>
              <w:szCs w:val="32"/>
              <w:rtl/>
            </w:rPr>
            <w:t>ل</w:t>
          </w:r>
          <w:r>
            <w:rPr>
              <w:rFonts w:ascii="Traditional Arabic" w:hAnsi="Traditional Arabic" w:cs="Traditional Arabic" w:hint="cs"/>
              <w:b/>
              <w:bCs/>
              <w:caps/>
              <w:sz w:val="32"/>
              <w:szCs w:val="32"/>
              <w:rtl/>
            </w:rPr>
            <w:t>ـــــــ</w:t>
          </w:r>
          <w:r w:rsidRPr="004758BD">
            <w:rPr>
              <w:rFonts w:ascii="Traditional Arabic" w:hAnsi="Traditional Arabic" w:cs="Traditional Arabic" w:hint="eastAsia"/>
              <w:b/>
              <w:bCs/>
              <w:caps/>
              <w:sz w:val="32"/>
              <w:szCs w:val="32"/>
              <w:rtl/>
            </w:rPr>
            <w:t>دراس</w:t>
          </w:r>
          <w:r>
            <w:rPr>
              <w:rFonts w:ascii="Traditional Arabic" w:hAnsi="Traditional Arabic" w:cs="Traditional Arabic" w:hint="cs"/>
              <w:b/>
              <w:bCs/>
              <w:caps/>
              <w:sz w:val="32"/>
              <w:szCs w:val="32"/>
              <w:rtl/>
            </w:rPr>
            <w:t>ـــــــــــــ</w:t>
          </w:r>
          <w:r w:rsidRPr="004758BD">
            <w:rPr>
              <w:rFonts w:ascii="Traditional Arabic" w:hAnsi="Traditional Arabic" w:cs="Traditional Arabic" w:hint="eastAsia"/>
              <w:b/>
              <w:bCs/>
              <w:caps/>
              <w:sz w:val="32"/>
              <w:szCs w:val="32"/>
              <w:rtl/>
            </w:rPr>
            <w:t>ة</w:t>
          </w:r>
        </w:p>
      </w:tc>
      <w:tc>
        <w:tcPr>
          <w:tcW w:w="799" w:type="pct"/>
          <w:shd w:val="clear" w:color="auto" w:fill="auto"/>
          <w:vAlign w:val="bottom"/>
        </w:tcPr>
        <w:p w:rsidR="00DC1BE4" w:rsidRPr="000B0242" w:rsidRDefault="00DC1BE4" w:rsidP="004758BD">
          <w:pPr>
            <w:pStyle w:val="En-tte"/>
            <w:ind w:left="-6567"/>
            <w:jc w:val="both"/>
            <w:rPr>
              <w:rFonts w:ascii="Traditional Arabic" w:hAnsi="Traditional Arabic" w:cs="Traditional Arabic"/>
              <w:b/>
              <w:bCs/>
              <w:sz w:val="32"/>
              <w:szCs w:val="32"/>
            </w:rPr>
          </w:pPr>
        </w:p>
      </w:tc>
    </w:tr>
  </w:tbl>
  <w:p w:rsidR="00DC1BE4" w:rsidRDefault="00DC1BE4">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jc w:val="center"/>
      <w:tblInd w:w="115" w:type="dxa"/>
      <w:tblBorders>
        <w:bottom w:val="thinThickSmallGap" w:sz="24" w:space="0" w:color="auto"/>
      </w:tblBorders>
      <w:tblCellMar>
        <w:top w:w="72" w:type="dxa"/>
        <w:left w:w="115" w:type="dxa"/>
        <w:bottom w:w="72" w:type="dxa"/>
        <w:right w:w="115" w:type="dxa"/>
      </w:tblCellMar>
      <w:tblLook w:val="04A0"/>
    </w:tblPr>
    <w:tblGrid>
      <w:gridCol w:w="8386"/>
      <w:gridCol w:w="1595"/>
    </w:tblGrid>
    <w:tr w:rsidR="00DC1BE4" w:rsidTr="004758BD">
      <w:trPr>
        <w:trHeight w:val="637"/>
        <w:jc w:val="center"/>
      </w:trPr>
      <w:tc>
        <w:tcPr>
          <w:tcW w:w="4201" w:type="pct"/>
          <w:vAlign w:val="bottom"/>
        </w:tcPr>
        <w:p w:rsidR="00DC1BE4" w:rsidRDefault="00DC1BE4" w:rsidP="0068240E">
          <w:pPr>
            <w:pStyle w:val="En-tte"/>
            <w:bidi/>
            <w:jc w:val="both"/>
            <w:rPr>
              <w:bCs/>
              <w:noProof/>
              <w:color w:val="76923C" w:themeColor="accent3" w:themeShade="BF"/>
              <w:sz w:val="24"/>
              <w:szCs w:val="24"/>
            </w:rPr>
          </w:pPr>
          <w:r>
            <w:rPr>
              <w:rFonts w:ascii="Traditional Arabic" w:hAnsi="Traditional Arabic" w:cs="Traditional Arabic" w:hint="cs"/>
              <w:b/>
              <w:bCs/>
              <w:sz w:val="32"/>
              <w:szCs w:val="32"/>
              <w:rtl/>
            </w:rPr>
            <w:t xml:space="preserve">                                           </w:t>
          </w:r>
          <w:r>
            <w:rPr>
              <w:rFonts w:ascii="Traditional Arabic" w:hAnsi="Traditional Arabic" w:cs="Traditional Arabic" w:hint="cs"/>
              <w:b/>
              <w:bCs/>
              <w:caps/>
              <w:sz w:val="36"/>
              <w:szCs w:val="36"/>
              <w:rtl/>
            </w:rPr>
            <w:t>خــات</w:t>
          </w:r>
          <w:r w:rsidRPr="00B342FD">
            <w:rPr>
              <w:rFonts w:ascii="Traditional Arabic" w:hAnsi="Traditional Arabic" w:cs="Traditional Arabic" w:hint="eastAsia"/>
              <w:b/>
              <w:bCs/>
              <w:caps/>
              <w:sz w:val="36"/>
              <w:szCs w:val="36"/>
              <w:rtl/>
            </w:rPr>
            <w:t>مــــــــــــــــــــــــــــــــــــــــــــــــــــــــة</w:t>
          </w:r>
        </w:p>
      </w:tc>
      <w:tc>
        <w:tcPr>
          <w:tcW w:w="799" w:type="pct"/>
          <w:shd w:val="clear" w:color="auto" w:fill="auto"/>
          <w:vAlign w:val="bottom"/>
        </w:tcPr>
        <w:p w:rsidR="00DC1BE4" w:rsidRPr="000B0242" w:rsidRDefault="00DC1BE4" w:rsidP="004758BD">
          <w:pPr>
            <w:pStyle w:val="En-tte"/>
            <w:ind w:left="-6567"/>
            <w:jc w:val="both"/>
            <w:rPr>
              <w:rFonts w:ascii="Traditional Arabic" w:hAnsi="Traditional Arabic" w:cs="Traditional Arabic"/>
              <w:b/>
              <w:bCs/>
              <w:sz w:val="32"/>
              <w:szCs w:val="32"/>
            </w:rPr>
          </w:pPr>
        </w:p>
      </w:tc>
    </w:tr>
  </w:tbl>
  <w:p w:rsidR="00DC1BE4" w:rsidRDefault="00DC1BE4">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jc w:val="center"/>
      <w:tblInd w:w="115" w:type="dxa"/>
      <w:tblBorders>
        <w:bottom w:val="thinThickSmallGap" w:sz="24" w:space="0" w:color="auto"/>
      </w:tblBorders>
      <w:tblCellMar>
        <w:top w:w="72" w:type="dxa"/>
        <w:left w:w="115" w:type="dxa"/>
        <w:bottom w:w="72" w:type="dxa"/>
        <w:right w:w="115" w:type="dxa"/>
      </w:tblCellMar>
      <w:tblLook w:val="04A0"/>
    </w:tblPr>
    <w:tblGrid>
      <w:gridCol w:w="8386"/>
      <w:gridCol w:w="1595"/>
    </w:tblGrid>
    <w:tr w:rsidR="00DC1BE4" w:rsidTr="004758BD">
      <w:trPr>
        <w:trHeight w:val="637"/>
        <w:jc w:val="center"/>
      </w:trPr>
      <w:tc>
        <w:tcPr>
          <w:tcW w:w="4201" w:type="pct"/>
          <w:vAlign w:val="bottom"/>
        </w:tcPr>
        <w:p w:rsidR="00DC1BE4" w:rsidRDefault="00DC1BE4" w:rsidP="00B86D5C">
          <w:pPr>
            <w:pStyle w:val="En-tte"/>
            <w:bidi/>
            <w:jc w:val="both"/>
            <w:rPr>
              <w:bCs/>
              <w:noProof/>
              <w:color w:val="76923C" w:themeColor="accent3" w:themeShade="BF"/>
              <w:sz w:val="24"/>
              <w:szCs w:val="24"/>
            </w:rPr>
          </w:pPr>
          <w:r>
            <w:rPr>
              <w:rFonts w:ascii="Traditional Arabic" w:hAnsi="Traditional Arabic" w:cs="Traditional Arabic" w:hint="cs"/>
              <w:b/>
              <w:bCs/>
              <w:sz w:val="32"/>
              <w:szCs w:val="32"/>
              <w:rtl/>
            </w:rPr>
            <w:t xml:space="preserve">                                           </w:t>
          </w:r>
          <w:r>
            <w:rPr>
              <w:rFonts w:ascii="Traditional Arabic" w:hAnsi="Traditional Arabic" w:cs="Traditional Arabic" w:hint="cs"/>
              <w:b/>
              <w:bCs/>
              <w:caps/>
              <w:sz w:val="36"/>
              <w:szCs w:val="36"/>
              <w:rtl/>
            </w:rPr>
            <w:t>المـــــــراجــــــــــــــــــــــــــــــــــــــــع</w:t>
          </w:r>
        </w:p>
      </w:tc>
      <w:tc>
        <w:tcPr>
          <w:tcW w:w="799" w:type="pct"/>
          <w:shd w:val="clear" w:color="auto" w:fill="auto"/>
          <w:vAlign w:val="bottom"/>
        </w:tcPr>
        <w:p w:rsidR="00DC1BE4" w:rsidRPr="000B0242" w:rsidRDefault="00DC1BE4" w:rsidP="004758BD">
          <w:pPr>
            <w:pStyle w:val="En-tte"/>
            <w:ind w:left="-6567"/>
            <w:jc w:val="both"/>
            <w:rPr>
              <w:rFonts w:ascii="Traditional Arabic" w:hAnsi="Traditional Arabic" w:cs="Traditional Arabic"/>
              <w:b/>
              <w:bCs/>
              <w:sz w:val="32"/>
              <w:szCs w:val="32"/>
            </w:rPr>
          </w:pPr>
        </w:p>
      </w:tc>
    </w:tr>
  </w:tbl>
  <w:p w:rsidR="00DC1BE4" w:rsidRDefault="00DC1BE4">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jc w:val="center"/>
      <w:tblInd w:w="115" w:type="dxa"/>
      <w:tblBorders>
        <w:bottom w:val="thinThickSmallGap" w:sz="24" w:space="0" w:color="auto"/>
      </w:tblBorders>
      <w:tblCellMar>
        <w:top w:w="72" w:type="dxa"/>
        <w:left w:w="115" w:type="dxa"/>
        <w:bottom w:w="72" w:type="dxa"/>
        <w:right w:w="115" w:type="dxa"/>
      </w:tblCellMar>
      <w:tblLook w:val="04A0"/>
    </w:tblPr>
    <w:tblGrid>
      <w:gridCol w:w="8052"/>
      <w:gridCol w:w="1532"/>
    </w:tblGrid>
    <w:tr w:rsidR="00DC1BE4" w:rsidTr="004758BD">
      <w:trPr>
        <w:trHeight w:val="637"/>
        <w:jc w:val="center"/>
      </w:trPr>
      <w:tc>
        <w:tcPr>
          <w:tcW w:w="4201" w:type="pct"/>
          <w:vAlign w:val="bottom"/>
        </w:tcPr>
        <w:p w:rsidR="00DC1BE4" w:rsidRDefault="00DC1BE4" w:rsidP="00B86D5C">
          <w:pPr>
            <w:pStyle w:val="En-tte"/>
            <w:bidi/>
            <w:jc w:val="both"/>
            <w:rPr>
              <w:bCs/>
              <w:noProof/>
              <w:color w:val="76923C" w:themeColor="accent3" w:themeShade="BF"/>
              <w:sz w:val="24"/>
              <w:szCs w:val="24"/>
            </w:rPr>
          </w:pPr>
          <w:r>
            <w:rPr>
              <w:rFonts w:ascii="Traditional Arabic" w:hAnsi="Traditional Arabic" w:cs="Traditional Arabic" w:hint="cs"/>
              <w:b/>
              <w:bCs/>
              <w:sz w:val="32"/>
              <w:szCs w:val="32"/>
              <w:rtl/>
            </w:rPr>
            <w:t xml:space="preserve">                                           </w:t>
          </w:r>
          <w:r>
            <w:rPr>
              <w:rFonts w:ascii="Traditional Arabic" w:hAnsi="Traditional Arabic" w:cs="Traditional Arabic" w:hint="cs"/>
              <w:b/>
              <w:bCs/>
              <w:caps/>
              <w:sz w:val="36"/>
              <w:szCs w:val="36"/>
              <w:rtl/>
            </w:rPr>
            <w:t>المـــــــــلاحــــــــــــــــــــــــــــــــــــــــــــــــــــــــــــــق</w:t>
          </w:r>
        </w:p>
      </w:tc>
      <w:tc>
        <w:tcPr>
          <w:tcW w:w="799" w:type="pct"/>
          <w:shd w:val="clear" w:color="auto" w:fill="auto"/>
          <w:vAlign w:val="bottom"/>
        </w:tcPr>
        <w:p w:rsidR="00DC1BE4" w:rsidRPr="000B0242" w:rsidRDefault="00DC1BE4" w:rsidP="004758BD">
          <w:pPr>
            <w:pStyle w:val="En-tte"/>
            <w:ind w:left="-6567"/>
            <w:jc w:val="both"/>
            <w:rPr>
              <w:rFonts w:ascii="Traditional Arabic" w:hAnsi="Traditional Arabic" w:cs="Traditional Arabic"/>
              <w:b/>
              <w:bCs/>
              <w:sz w:val="32"/>
              <w:szCs w:val="32"/>
            </w:rPr>
          </w:pPr>
        </w:p>
      </w:tc>
    </w:tr>
  </w:tbl>
  <w:p w:rsidR="00DC1BE4" w:rsidRDefault="00DC1BE4">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jc w:val="center"/>
      <w:tblInd w:w="115" w:type="dxa"/>
      <w:tblBorders>
        <w:bottom w:val="thinThickSmallGap" w:sz="24" w:space="0" w:color="auto"/>
      </w:tblBorders>
      <w:tblCellMar>
        <w:top w:w="72" w:type="dxa"/>
        <w:left w:w="115" w:type="dxa"/>
        <w:bottom w:w="72" w:type="dxa"/>
        <w:right w:w="115" w:type="dxa"/>
      </w:tblCellMar>
      <w:tblLook w:val="04A0"/>
    </w:tblPr>
    <w:tblGrid>
      <w:gridCol w:w="8386"/>
      <w:gridCol w:w="1595"/>
    </w:tblGrid>
    <w:tr w:rsidR="00DC1BE4" w:rsidTr="004758BD">
      <w:trPr>
        <w:trHeight w:val="637"/>
        <w:jc w:val="center"/>
      </w:trPr>
      <w:tc>
        <w:tcPr>
          <w:tcW w:w="4201" w:type="pct"/>
          <w:vAlign w:val="bottom"/>
        </w:tcPr>
        <w:p w:rsidR="00DC1BE4" w:rsidRDefault="00DC1BE4" w:rsidP="00793EE6">
          <w:pPr>
            <w:pStyle w:val="En-tte"/>
            <w:bidi/>
            <w:jc w:val="both"/>
            <w:rPr>
              <w:bCs/>
              <w:noProof/>
              <w:color w:val="76923C" w:themeColor="accent3" w:themeShade="BF"/>
              <w:sz w:val="24"/>
              <w:szCs w:val="24"/>
            </w:rPr>
          </w:pPr>
          <w:r>
            <w:rPr>
              <w:rFonts w:ascii="Traditional Arabic" w:hAnsi="Traditional Arabic" w:cs="Traditional Arabic" w:hint="cs"/>
              <w:b/>
              <w:bCs/>
              <w:sz w:val="32"/>
              <w:szCs w:val="32"/>
              <w:rtl/>
            </w:rPr>
            <w:t xml:space="preserve">                                               </w:t>
          </w:r>
          <w:r>
            <w:rPr>
              <w:rFonts w:ascii="Traditional Arabic" w:hAnsi="Traditional Arabic" w:cs="Traditional Arabic" w:hint="cs"/>
              <w:b/>
              <w:bCs/>
              <w:caps/>
              <w:sz w:val="36"/>
              <w:szCs w:val="36"/>
              <w:rtl/>
            </w:rPr>
            <w:t>المـــــــــراجـــــــــــــــــــــــــــــــــــــــــــــــــع</w:t>
          </w:r>
        </w:p>
      </w:tc>
      <w:tc>
        <w:tcPr>
          <w:tcW w:w="799" w:type="pct"/>
          <w:shd w:val="clear" w:color="auto" w:fill="auto"/>
          <w:vAlign w:val="bottom"/>
        </w:tcPr>
        <w:p w:rsidR="00DC1BE4" w:rsidRPr="000B0242" w:rsidRDefault="00DC1BE4" w:rsidP="004758BD">
          <w:pPr>
            <w:pStyle w:val="En-tte"/>
            <w:ind w:left="-6567"/>
            <w:jc w:val="both"/>
            <w:rPr>
              <w:rFonts w:ascii="Traditional Arabic" w:hAnsi="Traditional Arabic" w:cs="Traditional Arabic"/>
              <w:b/>
              <w:bCs/>
              <w:sz w:val="32"/>
              <w:szCs w:val="32"/>
            </w:rPr>
          </w:pPr>
        </w:p>
      </w:tc>
    </w:tr>
  </w:tbl>
  <w:p w:rsidR="00DC1BE4" w:rsidRDefault="00DC1BE4">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jc w:val="center"/>
      <w:tblInd w:w="115" w:type="dxa"/>
      <w:tblBorders>
        <w:bottom w:val="thinThickSmallGap" w:sz="24" w:space="0" w:color="auto"/>
      </w:tblBorders>
      <w:tblCellMar>
        <w:top w:w="72" w:type="dxa"/>
        <w:left w:w="115" w:type="dxa"/>
        <w:bottom w:w="72" w:type="dxa"/>
        <w:right w:w="115" w:type="dxa"/>
      </w:tblCellMar>
      <w:tblLook w:val="04A0"/>
    </w:tblPr>
    <w:tblGrid>
      <w:gridCol w:w="8386"/>
      <w:gridCol w:w="1595"/>
    </w:tblGrid>
    <w:tr w:rsidR="00DC1BE4" w:rsidTr="004758BD">
      <w:trPr>
        <w:trHeight w:val="637"/>
        <w:jc w:val="center"/>
      </w:trPr>
      <w:tc>
        <w:tcPr>
          <w:tcW w:w="4201" w:type="pct"/>
          <w:vAlign w:val="bottom"/>
        </w:tcPr>
        <w:p w:rsidR="00DC1BE4" w:rsidRDefault="00DC1BE4" w:rsidP="004758BD">
          <w:pPr>
            <w:pStyle w:val="En-tte"/>
            <w:jc w:val="center"/>
            <w:rPr>
              <w:bCs/>
              <w:noProof/>
              <w:color w:val="76923C" w:themeColor="accent3" w:themeShade="BF"/>
              <w:sz w:val="24"/>
              <w:szCs w:val="24"/>
            </w:rPr>
          </w:pPr>
          <w:r>
            <w:rPr>
              <w:rFonts w:ascii="Traditional Arabic" w:hAnsi="Traditional Arabic" w:cs="Traditional Arabic" w:hint="cs"/>
              <w:b/>
              <w:bCs/>
              <w:caps/>
              <w:sz w:val="32"/>
              <w:szCs w:val="32"/>
              <w:rtl/>
            </w:rPr>
            <w:t xml:space="preserve">          </w:t>
          </w:r>
          <w:r w:rsidRPr="004758BD">
            <w:rPr>
              <w:rFonts w:ascii="Traditional Arabic" w:hAnsi="Traditional Arabic" w:cs="Traditional Arabic" w:hint="cs"/>
              <w:b/>
              <w:bCs/>
              <w:caps/>
              <w:sz w:val="32"/>
              <w:szCs w:val="32"/>
              <w:rtl/>
            </w:rPr>
            <w:t xml:space="preserve"> </w:t>
          </w:r>
          <w:r>
            <w:rPr>
              <w:rFonts w:ascii="Traditional Arabic" w:hAnsi="Traditional Arabic" w:cs="Traditional Arabic" w:hint="cs"/>
              <w:b/>
              <w:bCs/>
              <w:caps/>
              <w:sz w:val="32"/>
              <w:szCs w:val="32"/>
              <w:rtl/>
            </w:rPr>
            <w:t xml:space="preserve"> </w:t>
          </w:r>
          <w:r>
            <w:rPr>
              <w:rFonts w:ascii="Traditional Arabic" w:hAnsi="Traditional Arabic" w:cs="Traditional Arabic" w:hint="eastAsia"/>
              <w:b/>
              <w:bCs/>
              <w:caps/>
              <w:sz w:val="32"/>
              <w:szCs w:val="32"/>
              <w:rtl/>
            </w:rPr>
            <w:t>ال</w:t>
          </w:r>
          <w:r>
            <w:rPr>
              <w:rFonts w:ascii="Traditional Arabic" w:hAnsi="Traditional Arabic" w:cs="Traditional Arabic" w:hint="cs"/>
              <w:b/>
              <w:bCs/>
              <w:caps/>
              <w:sz w:val="32"/>
              <w:szCs w:val="32"/>
              <w:rtl/>
            </w:rPr>
            <w:t>فهــرس</w:t>
          </w:r>
        </w:p>
      </w:tc>
      <w:tc>
        <w:tcPr>
          <w:tcW w:w="799" w:type="pct"/>
          <w:shd w:val="clear" w:color="auto" w:fill="auto"/>
          <w:vAlign w:val="bottom"/>
        </w:tcPr>
        <w:p w:rsidR="00DC1BE4" w:rsidRPr="000B0242" w:rsidRDefault="00DC1BE4" w:rsidP="004758BD">
          <w:pPr>
            <w:pStyle w:val="En-tte"/>
            <w:ind w:left="-6567"/>
            <w:jc w:val="both"/>
            <w:rPr>
              <w:rFonts w:ascii="Traditional Arabic" w:hAnsi="Traditional Arabic" w:cs="Traditional Arabic"/>
              <w:b/>
              <w:bCs/>
              <w:sz w:val="32"/>
              <w:szCs w:val="32"/>
            </w:rPr>
          </w:pPr>
        </w:p>
      </w:tc>
    </w:tr>
  </w:tbl>
  <w:p w:rsidR="00DC1BE4" w:rsidRDefault="00DC1BE4">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jc w:val="center"/>
      <w:tblInd w:w="115" w:type="dxa"/>
      <w:tblBorders>
        <w:bottom w:val="thinThickSmallGap" w:sz="24" w:space="0" w:color="auto"/>
      </w:tblBorders>
      <w:tblCellMar>
        <w:top w:w="72" w:type="dxa"/>
        <w:left w:w="115" w:type="dxa"/>
        <w:bottom w:w="72" w:type="dxa"/>
        <w:right w:w="115" w:type="dxa"/>
      </w:tblCellMar>
      <w:tblLook w:val="04A0"/>
    </w:tblPr>
    <w:tblGrid>
      <w:gridCol w:w="8386"/>
      <w:gridCol w:w="1595"/>
    </w:tblGrid>
    <w:tr w:rsidR="00DC1BE4" w:rsidTr="004758BD">
      <w:trPr>
        <w:trHeight w:val="637"/>
        <w:jc w:val="center"/>
      </w:trPr>
      <w:tc>
        <w:tcPr>
          <w:tcW w:w="4201" w:type="pct"/>
          <w:vAlign w:val="bottom"/>
        </w:tcPr>
        <w:p w:rsidR="00DC1BE4" w:rsidRDefault="00DC1BE4" w:rsidP="004758BD">
          <w:pPr>
            <w:pStyle w:val="En-tte"/>
            <w:jc w:val="center"/>
            <w:rPr>
              <w:bCs/>
              <w:noProof/>
              <w:color w:val="76923C" w:themeColor="accent3" w:themeShade="BF"/>
              <w:sz w:val="24"/>
              <w:szCs w:val="24"/>
            </w:rPr>
          </w:pPr>
          <w:r>
            <w:rPr>
              <w:rFonts w:ascii="Traditional Arabic" w:hAnsi="Traditional Arabic" w:cs="Traditional Arabic" w:hint="cs"/>
              <w:b/>
              <w:bCs/>
              <w:caps/>
              <w:sz w:val="32"/>
              <w:szCs w:val="32"/>
              <w:rtl/>
            </w:rPr>
            <w:t xml:space="preserve">          </w:t>
          </w:r>
          <w:r w:rsidRPr="004758BD">
            <w:rPr>
              <w:rFonts w:ascii="Traditional Arabic" w:hAnsi="Traditional Arabic" w:cs="Traditional Arabic" w:hint="cs"/>
              <w:b/>
              <w:bCs/>
              <w:caps/>
              <w:sz w:val="32"/>
              <w:szCs w:val="32"/>
              <w:rtl/>
            </w:rPr>
            <w:t xml:space="preserve"> </w:t>
          </w:r>
          <w:r>
            <w:rPr>
              <w:rFonts w:ascii="Traditional Arabic" w:hAnsi="Traditional Arabic" w:cs="Traditional Arabic" w:hint="cs"/>
              <w:b/>
              <w:bCs/>
              <w:caps/>
              <w:sz w:val="32"/>
              <w:szCs w:val="32"/>
              <w:rtl/>
            </w:rPr>
            <w:t xml:space="preserve"> </w:t>
          </w:r>
          <w:r>
            <w:rPr>
              <w:rFonts w:ascii="Traditional Arabic" w:hAnsi="Traditional Arabic" w:cs="Traditional Arabic" w:hint="eastAsia"/>
              <w:b/>
              <w:bCs/>
              <w:caps/>
              <w:sz w:val="32"/>
              <w:szCs w:val="32"/>
              <w:rtl/>
            </w:rPr>
            <w:t>ال</w:t>
          </w:r>
          <w:r>
            <w:rPr>
              <w:rFonts w:ascii="Traditional Arabic" w:hAnsi="Traditional Arabic" w:cs="Traditional Arabic" w:hint="cs"/>
              <w:b/>
              <w:bCs/>
              <w:caps/>
              <w:sz w:val="32"/>
              <w:szCs w:val="32"/>
              <w:rtl/>
            </w:rPr>
            <w:t>ملخص</w:t>
          </w:r>
        </w:p>
      </w:tc>
      <w:tc>
        <w:tcPr>
          <w:tcW w:w="799" w:type="pct"/>
          <w:shd w:val="clear" w:color="auto" w:fill="auto"/>
          <w:vAlign w:val="bottom"/>
        </w:tcPr>
        <w:p w:rsidR="00DC1BE4" w:rsidRPr="000B0242" w:rsidRDefault="00DC1BE4" w:rsidP="004758BD">
          <w:pPr>
            <w:pStyle w:val="En-tte"/>
            <w:ind w:left="-6567"/>
            <w:jc w:val="both"/>
            <w:rPr>
              <w:rFonts w:ascii="Traditional Arabic" w:hAnsi="Traditional Arabic" w:cs="Traditional Arabic"/>
              <w:b/>
              <w:bCs/>
              <w:sz w:val="32"/>
              <w:szCs w:val="32"/>
            </w:rPr>
          </w:pPr>
        </w:p>
      </w:tc>
    </w:tr>
  </w:tbl>
  <w:p w:rsidR="00DC1BE4" w:rsidRDefault="00DC1BE4">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jc w:val="center"/>
      <w:tblInd w:w="115" w:type="dxa"/>
      <w:tblBorders>
        <w:bottom w:val="thinThickSmallGap" w:sz="24" w:space="0" w:color="auto"/>
      </w:tblBorders>
      <w:tblCellMar>
        <w:top w:w="72" w:type="dxa"/>
        <w:left w:w="115" w:type="dxa"/>
        <w:bottom w:w="72" w:type="dxa"/>
        <w:right w:w="115" w:type="dxa"/>
      </w:tblCellMar>
      <w:tblLook w:val="04A0"/>
    </w:tblPr>
    <w:tblGrid>
      <w:gridCol w:w="8386"/>
      <w:gridCol w:w="1595"/>
    </w:tblGrid>
    <w:tr w:rsidR="00DC1BE4" w:rsidTr="004758BD">
      <w:trPr>
        <w:trHeight w:val="637"/>
        <w:jc w:val="center"/>
      </w:trPr>
      <w:tc>
        <w:tcPr>
          <w:tcW w:w="4201" w:type="pct"/>
          <w:vAlign w:val="bottom"/>
        </w:tcPr>
        <w:p w:rsidR="00DC1BE4" w:rsidRDefault="00DC1BE4" w:rsidP="00C03EAC">
          <w:pPr>
            <w:pStyle w:val="En-tte"/>
            <w:jc w:val="center"/>
            <w:rPr>
              <w:bCs/>
              <w:noProof/>
              <w:color w:val="76923C" w:themeColor="accent3" w:themeShade="BF"/>
              <w:sz w:val="24"/>
              <w:szCs w:val="24"/>
            </w:rPr>
          </w:pPr>
          <w:r>
            <w:rPr>
              <w:rFonts w:ascii="Traditional Arabic" w:hAnsi="Traditional Arabic" w:cs="Traditional Arabic" w:hint="cs"/>
              <w:b/>
              <w:bCs/>
              <w:caps/>
              <w:sz w:val="32"/>
              <w:szCs w:val="32"/>
              <w:rtl/>
            </w:rPr>
            <w:t xml:space="preserve">          </w:t>
          </w:r>
          <w:r w:rsidRPr="004758BD">
            <w:rPr>
              <w:rFonts w:ascii="Traditional Arabic" w:hAnsi="Traditional Arabic" w:cs="Traditional Arabic" w:hint="cs"/>
              <w:b/>
              <w:bCs/>
              <w:caps/>
              <w:sz w:val="32"/>
              <w:szCs w:val="32"/>
              <w:rtl/>
            </w:rPr>
            <w:t xml:space="preserve"> </w:t>
          </w:r>
          <w:r>
            <w:rPr>
              <w:rFonts w:ascii="Traditional Arabic" w:hAnsi="Traditional Arabic" w:cs="Traditional Arabic" w:hint="cs"/>
              <w:b/>
              <w:bCs/>
              <w:caps/>
              <w:sz w:val="32"/>
              <w:szCs w:val="32"/>
              <w:rtl/>
            </w:rPr>
            <w:t xml:space="preserve"> </w:t>
          </w:r>
          <w:r>
            <w:rPr>
              <w:rFonts w:ascii="Traditional Arabic" w:hAnsi="Traditional Arabic" w:cs="Traditional Arabic"/>
              <w:b/>
              <w:bCs/>
              <w:caps/>
              <w:sz w:val="32"/>
              <w:szCs w:val="32"/>
            </w:rPr>
            <w:t xml:space="preserve">               </w:t>
          </w:r>
          <w:r w:rsidRPr="003B73E1">
            <w:rPr>
              <w:rFonts w:asciiTheme="majorBidi" w:hAnsiTheme="majorBidi" w:cstheme="majorBidi"/>
              <w:b/>
              <w:bCs/>
              <w:sz w:val="32"/>
              <w:szCs w:val="32"/>
            </w:rPr>
            <w:t xml:space="preserve"> Résumé</w:t>
          </w:r>
        </w:p>
      </w:tc>
      <w:tc>
        <w:tcPr>
          <w:tcW w:w="799" w:type="pct"/>
          <w:shd w:val="clear" w:color="auto" w:fill="auto"/>
          <w:vAlign w:val="bottom"/>
        </w:tcPr>
        <w:p w:rsidR="00DC1BE4" w:rsidRPr="000B0242" w:rsidRDefault="00DC1BE4" w:rsidP="004758BD">
          <w:pPr>
            <w:pStyle w:val="En-tte"/>
            <w:ind w:left="-6567"/>
            <w:jc w:val="both"/>
            <w:rPr>
              <w:rFonts w:ascii="Traditional Arabic" w:hAnsi="Traditional Arabic" w:cs="Traditional Arabic"/>
              <w:b/>
              <w:bCs/>
              <w:sz w:val="32"/>
              <w:szCs w:val="32"/>
            </w:rPr>
          </w:pPr>
        </w:p>
      </w:tc>
    </w:tr>
  </w:tbl>
  <w:p w:rsidR="00DC1BE4" w:rsidRDefault="00DC1BE4">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jc w:val="center"/>
      <w:tblInd w:w="115" w:type="dxa"/>
      <w:tblBorders>
        <w:bottom w:val="thinThickSmallGap" w:sz="24" w:space="0" w:color="auto"/>
      </w:tblBorders>
      <w:tblCellMar>
        <w:top w:w="72" w:type="dxa"/>
        <w:left w:w="115" w:type="dxa"/>
        <w:bottom w:w="72" w:type="dxa"/>
        <w:right w:w="115" w:type="dxa"/>
      </w:tblCellMar>
      <w:tblLook w:val="04A0"/>
    </w:tblPr>
    <w:tblGrid>
      <w:gridCol w:w="8386"/>
      <w:gridCol w:w="1595"/>
    </w:tblGrid>
    <w:tr w:rsidR="00DC1BE4" w:rsidTr="004758BD">
      <w:trPr>
        <w:trHeight w:val="637"/>
        <w:jc w:val="center"/>
      </w:trPr>
      <w:tc>
        <w:tcPr>
          <w:tcW w:w="4201" w:type="pct"/>
          <w:vAlign w:val="bottom"/>
        </w:tcPr>
        <w:p w:rsidR="00DC1BE4" w:rsidRDefault="00DC1BE4" w:rsidP="00C03EAC">
          <w:pPr>
            <w:pStyle w:val="En-tte"/>
            <w:jc w:val="center"/>
            <w:rPr>
              <w:bCs/>
              <w:noProof/>
              <w:color w:val="76923C" w:themeColor="accent3" w:themeShade="BF"/>
              <w:sz w:val="24"/>
              <w:szCs w:val="24"/>
            </w:rPr>
          </w:pPr>
          <w:r>
            <w:rPr>
              <w:rFonts w:ascii="Traditional Arabic" w:hAnsi="Traditional Arabic" w:cs="Traditional Arabic" w:hint="cs"/>
              <w:b/>
              <w:bCs/>
              <w:caps/>
              <w:sz w:val="32"/>
              <w:szCs w:val="32"/>
              <w:rtl/>
            </w:rPr>
            <w:t xml:space="preserve">          </w:t>
          </w:r>
          <w:r w:rsidRPr="004758BD">
            <w:rPr>
              <w:rFonts w:ascii="Traditional Arabic" w:hAnsi="Traditional Arabic" w:cs="Traditional Arabic" w:hint="cs"/>
              <w:b/>
              <w:bCs/>
              <w:caps/>
              <w:sz w:val="32"/>
              <w:szCs w:val="32"/>
              <w:rtl/>
            </w:rPr>
            <w:t xml:space="preserve"> </w:t>
          </w:r>
          <w:r>
            <w:rPr>
              <w:rFonts w:ascii="Traditional Arabic" w:hAnsi="Traditional Arabic" w:cs="Traditional Arabic" w:hint="cs"/>
              <w:b/>
              <w:bCs/>
              <w:caps/>
              <w:sz w:val="32"/>
              <w:szCs w:val="32"/>
              <w:rtl/>
            </w:rPr>
            <w:t xml:space="preserve"> </w:t>
          </w:r>
          <w:r>
            <w:rPr>
              <w:rFonts w:ascii="Traditional Arabic" w:hAnsi="Traditional Arabic" w:cs="Traditional Arabic"/>
              <w:b/>
              <w:bCs/>
              <w:caps/>
              <w:sz w:val="32"/>
              <w:szCs w:val="32"/>
            </w:rPr>
            <w:t xml:space="preserve">               </w:t>
          </w:r>
          <w:r w:rsidRPr="003B73E1">
            <w:rPr>
              <w:rFonts w:asciiTheme="majorBidi" w:hAnsiTheme="majorBidi" w:cstheme="majorBidi"/>
              <w:b/>
              <w:bCs/>
              <w:sz w:val="32"/>
              <w:szCs w:val="32"/>
            </w:rPr>
            <w:t xml:space="preserve"> </w:t>
          </w:r>
          <w:r>
            <w:rPr>
              <w:rFonts w:asciiTheme="majorBidi" w:hAnsiTheme="majorBidi" w:cstheme="majorBidi"/>
              <w:b/>
              <w:bCs/>
              <w:sz w:val="32"/>
              <w:szCs w:val="32"/>
            </w:rPr>
            <w:t xml:space="preserve">        </w:t>
          </w:r>
          <w:r w:rsidRPr="0067747B">
            <w:rPr>
              <w:rFonts w:asciiTheme="majorBidi" w:hAnsiTheme="majorBidi" w:cstheme="majorBidi"/>
              <w:b/>
              <w:bCs/>
              <w:sz w:val="32"/>
              <w:szCs w:val="32"/>
              <w:lang w:val="en-US"/>
            </w:rPr>
            <w:t>Abstract</w:t>
          </w:r>
        </w:p>
      </w:tc>
      <w:tc>
        <w:tcPr>
          <w:tcW w:w="799" w:type="pct"/>
          <w:shd w:val="clear" w:color="auto" w:fill="auto"/>
          <w:vAlign w:val="bottom"/>
        </w:tcPr>
        <w:p w:rsidR="00DC1BE4" w:rsidRPr="000B0242" w:rsidRDefault="00DC1BE4" w:rsidP="004758BD">
          <w:pPr>
            <w:pStyle w:val="En-tte"/>
            <w:ind w:left="-6567"/>
            <w:jc w:val="both"/>
            <w:rPr>
              <w:rFonts w:ascii="Traditional Arabic" w:hAnsi="Traditional Arabic" w:cs="Traditional Arabic"/>
              <w:b/>
              <w:bCs/>
              <w:sz w:val="32"/>
              <w:szCs w:val="32"/>
            </w:rPr>
          </w:pPr>
        </w:p>
      </w:tc>
    </w:tr>
  </w:tbl>
  <w:p w:rsidR="00DC1BE4" w:rsidRDefault="00DC1BE4">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jc w:val="center"/>
      <w:tblInd w:w="115" w:type="dxa"/>
      <w:tblBorders>
        <w:bottom w:val="thinThickSmallGap" w:sz="24" w:space="0" w:color="auto"/>
      </w:tblBorders>
      <w:tblCellMar>
        <w:top w:w="72" w:type="dxa"/>
        <w:left w:w="115" w:type="dxa"/>
        <w:bottom w:w="72" w:type="dxa"/>
        <w:right w:w="115" w:type="dxa"/>
      </w:tblCellMar>
      <w:tblLook w:val="04A0"/>
    </w:tblPr>
    <w:tblGrid>
      <w:gridCol w:w="8386"/>
      <w:gridCol w:w="1595"/>
    </w:tblGrid>
    <w:tr w:rsidR="00DC1BE4" w:rsidTr="004758BD">
      <w:trPr>
        <w:trHeight w:val="637"/>
        <w:jc w:val="center"/>
      </w:trPr>
      <w:tc>
        <w:tcPr>
          <w:tcW w:w="4201" w:type="pct"/>
          <w:vAlign w:val="bottom"/>
        </w:tcPr>
        <w:p w:rsidR="00DC1BE4" w:rsidRDefault="00DC1BE4" w:rsidP="001F6E8B">
          <w:pPr>
            <w:pStyle w:val="En-tte"/>
            <w:bidi/>
            <w:jc w:val="center"/>
            <w:rPr>
              <w:bCs/>
              <w:noProof/>
              <w:color w:val="76923C" w:themeColor="accent3" w:themeShade="BF"/>
              <w:sz w:val="24"/>
              <w:szCs w:val="24"/>
            </w:rPr>
          </w:pPr>
          <w:r>
            <w:rPr>
              <w:rFonts w:ascii="Traditional Arabic" w:hAnsi="Traditional Arabic" w:cs="Traditional Arabic" w:hint="cs"/>
              <w:b/>
              <w:bCs/>
              <w:caps/>
              <w:sz w:val="32"/>
              <w:szCs w:val="32"/>
              <w:rtl/>
            </w:rPr>
            <w:t xml:space="preserve">          </w:t>
          </w:r>
          <w:r>
            <w:rPr>
              <w:rFonts w:ascii="Traditional Arabic" w:hAnsi="Traditional Arabic" w:cs="Traditional Arabic"/>
              <w:b/>
              <w:bCs/>
              <w:caps/>
              <w:sz w:val="32"/>
              <w:szCs w:val="32"/>
            </w:rPr>
            <w:t xml:space="preserve">    </w:t>
          </w:r>
          <w:r w:rsidRPr="003B73E1">
            <w:rPr>
              <w:rFonts w:asciiTheme="majorBidi" w:hAnsiTheme="majorBidi" w:cstheme="majorBidi"/>
              <w:b/>
              <w:bCs/>
              <w:sz w:val="32"/>
              <w:szCs w:val="32"/>
            </w:rPr>
            <w:t xml:space="preserve"> </w:t>
          </w:r>
          <w:r>
            <w:rPr>
              <w:rFonts w:asciiTheme="majorBidi" w:hAnsiTheme="majorBidi" w:cstheme="majorBidi"/>
              <w:b/>
              <w:bCs/>
              <w:sz w:val="32"/>
              <w:szCs w:val="32"/>
            </w:rPr>
            <w:t xml:space="preserve">        </w:t>
          </w:r>
          <w:r w:rsidRPr="001F6E8B">
            <w:rPr>
              <w:rFonts w:ascii="Traditional Arabic" w:hAnsi="Traditional Arabic" w:cs="Traditional Arabic"/>
              <w:b/>
              <w:bCs/>
              <w:sz w:val="36"/>
              <w:szCs w:val="36"/>
              <w:rtl/>
              <w:lang w:val="en-US"/>
            </w:rPr>
            <w:t>مق</w:t>
          </w:r>
          <w:r>
            <w:rPr>
              <w:rFonts w:ascii="Traditional Arabic" w:hAnsi="Traditional Arabic" w:cs="Traditional Arabic" w:hint="cs"/>
              <w:b/>
              <w:bCs/>
              <w:sz w:val="36"/>
              <w:szCs w:val="36"/>
              <w:rtl/>
              <w:lang w:val="en-US"/>
            </w:rPr>
            <w:t>ـــــــــــــــ</w:t>
          </w:r>
          <w:r w:rsidRPr="001F6E8B">
            <w:rPr>
              <w:rFonts w:ascii="Traditional Arabic" w:hAnsi="Traditional Arabic" w:cs="Traditional Arabic"/>
              <w:b/>
              <w:bCs/>
              <w:sz w:val="36"/>
              <w:szCs w:val="36"/>
              <w:rtl/>
              <w:lang w:val="en-US"/>
            </w:rPr>
            <w:t>دم</w:t>
          </w:r>
          <w:r>
            <w:rPr>
              <w:rFonts w:ascii="Traditional Arabic" w:hAnsi="Traditional Arabic" w:cs="Traditional Arabic" w:hint="cs"/>
              <w:b/>
              <w:bCs/>
              <w:sz w:val="36"/>
              <w:szCs w:val="36"/>
              <w:rtl/>
              <w:lang w:val="en-US"/>
            </w:rPr>
            <w:t>ـــــــــــــــــــــــــــــــــــــــــــــــ</w:t>
          </w:r>
          <w:r w:rsidRPr="001F6E8B">
            <w:rPr>
              <w:rFonts w:ascii="Traditional Arabic" w:hAnsi="Traditional Arabic" w:cs="Traditional Arabic"/>
              <w:b/>
              <w:bCs/>
              <w:sz w:val="36"/>
              <w:szCs w:val="36"/>
              <w:rtl/>
              <w:lang w:val="en-US"/>
            </w:rPr>
            <w:t>ة</w:t>
          </w:r>
          <w:r>
            <w:rPr>
              <w:rFonts w:ascii="Traditional Arabic" w:hAnsi="Traditional Arabic" w:cs="Traditional Arabic" w:hint="cs"/>
              <w:b/>
              <w:bCs/>
              <w:sz w:val="36"/>
              <w:szCs w:val="36"/>
              <w:rtl/>
              <w:lang w:val="en-US"/>
            </w:rPr>
            <w:t xml:space="preserve">              </w:t>
          </w:r>
        </w:p>
      </w:tc>
      <w:tc>
        <w:tcPr>
          <w:tcW w:w="799" w:type="pct"/>
          <w:shd w:val="clear" w:color="auto" w:fill="auto"/>
          <w:vAlign w:val="bottom"/>
        </w:tcPr>
        <w:p w:rsidR="00DC1BE4" w:rsidRPr="000B0242" w:rsidRDefault="00DC1BE4" w:rsidP="004758BD">
          <w:pPr>
            <w:pStyle w:val="En-tte"/>
            <w:ind w:left="-6567"/>
            <w:jc w:val="both"/>
            <w:rPr>
              <w:rFonts w:ascii="Traditional Arabic" w:hAnsi="Traditional Arabic" w:cs="Traditional Arabic"/>
              <w:b/>
              <w:bCs/>
              <w:sz w:val="32"/>
              <w:szCs w:val="32"/>
            </w:rPr>
          </w:pPr>
        </w:p>
      </w:tc>
    </w:tr>
  </w:tbl>
  <w:p w:rsidR="00DC1BE4" w:rsidRDefault="00DC1BE4">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jc w:val="center"/>
      <w:tblInd w:w="115" w:type="dxa"/>
      <w:tblBorders>
        <w:bottom w:val="thinThickSmallGap" w:sz="24" w:space="0" w:color="auto"/>
      </w:tblBorders>
      <w:tblCellMar>
        <w:top w:w="72" w:type="dxa"/>
        <w:left w:w="115" w:type="dxa"/>
        <w:bottom w:w="72" w:type="dxa"/>
        <w:right w:w="115" w:type="dxa"/>
      </w:tblCellMar>
      <w:tblLook w:val="04A0"/>
    </w:tblPr>
    <w:tblGrid>
      <w:gridCol w:w="8386"/>
      <w:gridCol w:w="1595"/>
    </w:tblGrid>
    <w:tr w:rsidR="00DC1BE4" w:rsidTr="004758BD">
      <w:trPr>
        <w:trHeight w:val="637"/>
        <w:jc w:val="center"/>
      </w:trPr>
      <w:tc>
        <w:tcPr>
          <w:tcW w:w="4201" w:type="pct"/>
          <w:vAlign w:val="bottom"/>
        </w:tcPr>
        <w:p w:rsidR="00DC1BE4" w:rsidRDefault="00DC1BE4" w:rsidP="001F6E8B">
          <w:pPr>
            <w:pStyle w:val="En-tte"/>
            <w:bidi/>
            <w:jc w:val="center"/>
            <w:rPr>
              <w:bCs/>
              <w:noProof/>
              <w:color w:val="76923C" w:themeColor="accent3" w:themeShade="BF"/>
              <w:sz w:val="24"/>
              <w:szCs w:val="24"/>
            </w:rPr>
          </w:pPr>
          <w:r>
            <w:rPr>
              <w:rFonts w:ascii="Traditional Arabic" w:hAnsi="Traditional Arabic" w:cs="Traditional Arabic" w:hint="cs"/>
              <w:b/>
              <w:bCs/>
              <w:caps/>
              <w:sz w:val="32"/>
              <w:szCs w:val="32"/>
              <w:rtl/>
            </w:rPr>
            <w:t xml:space="preserve">          </w:t>
          </w:r>
          <w:r>
            <w:rPr>
              <w:rFonts w:ascii="Traditional Arabic" w:hAnsi="Traditional Arabic" w:cs="Traditional Arabic"/>
              <w:b/>
              <w:bCs/>
              <w:caps/>
              <w:sz w:val="32"/>
              <w:szCs w:val="32"/>
            </w:rPr>
            <w:t xml:space="preserve">    </w:t>
          </w:r>
          <w:r w:rsidRPr="003B73E1">
            <w:rPr>
              <w:rFonts w:asciiTheme="majorBidi" w:hAnsiTheme="majorBidi" w:cstheme="majorBidi"/>
              <w:b/>
              <w:bCs/>
              <w:sz w:val="32"/>
              <w:szCs w:val="32"/>
            </w:rPr>
            <w:t xml:space="preserve"> </w:t>
          </w:r>
          <w:r>
            <w:rPr>
              <w:rFonts w:asciiTheme="majorBidi" w:hAnsiTheme="majorBidi" w:cstheme="majorBidi"/>
              <w:b/>
              <w:bCs/>
              <w:sz w:val="32"/>
              <w:szCs w:val="32"/>
            </w:rPr>
            <w:t xml:space="preserve">        </w:t>
          </w:r>
          <w:r w:rsidRPr="004758BD">
            <w:rPr>
              <w:rFonts w:ascii="Traditional Arabic" w:hAnsi="Traditional Arabic" w:cs="Traditional Arabic" w:hint="eastAsia"/>
              <w:b/>
              <w:bCs/>
              <w:caps/>
              <w:sz w:val="32"/>
              <w:szCs w:val="32"/>
              <w:rtl/>
            </w:rPr>
            <w:t>الفص</w:t>
          </w:r>
          <w:r>
            <w:rPr>
              <w:rFonts w:ascii="Traditional Arabic" w:hAnsi="Traditional Arabic" w:cs="Traditional Arabic" w:hint="cs"/>
              <w:b/>
              <w:bCs/>
              <w:caps/>
              <w:sz w:val="32"/>
              <w:szCs w:val="32"/>
              <w:rtl/>
            </w:rPr>
            <w:t>ــ</w:t>
          </w:r>
          <w:r w:rsidRPr="004758BD">
            <w:rPr>
              <w:rFonts w:ascii="Traditional Arabic" w:hAnsi="Traditional Arabic" w:cs="Traditional Arabic" w:hint="eastAsia"/>
              <w:b/>
              <w:bCs/>
              <w:caps/>
              <w:sz w:val="32"/>
              <w:szCs w:val="32"/>
              <w:rtl/>
            </w:rPr>
            <w:t>ل</w:t>
          </w:r>
          <w:r w:rsidRPr="004758BD">
            <w:rPr>
              <w:rFonts w:ascii="Traditional Arabic" w:hAnsi="Traditional Arabic" w:cs="Traditional Arabic"/>
              <w:b/>
              <w:bCs/>
              <w:caps/>
              <w:sz w:val="32"/>
              <w:szCs w:val="32"/>
              <w:rtl/>
            </w:rPr>
            <w:t xml:space="preserve"> </w:t>
          </w:r>
          <w:r w:rsidRPr="004758BD">
            <w:rPr>
              <w:rFonts w:ascii="Traditional Arabic" w:hAnsi="Traditional Arabic" w:cs="Traditional Arabic" w:hint="eastAsia"/>
              <w:b/>
              <w:bCs/>
              <w:caps/>
              <w:sz w:val="32"/>
              <w:szCs w:val="32"/>
              <w:rtl/>
            </w:rPr>
            <w:t>الأول</w:t>
          </w:r>
          <w:r w:rsidRPr="004758BD">
            <w:rPr>
              <w:rFonts w:ascii="Traditional Arabic" w:hAnsi="Traditional Arabic" w:cs="Traditional Arabic"/>
              <w:b/>
              <w:bCs/>
              <w:caps/>
              <w:sz w:val="32"/>
              <w:szCs w:val="32"/>
              <w:rtl/>
            </w:rPr>
            <w:t xml:space="preserve">: </w:t>
          </w:r>
          <w:r w:rsidRPr="004758BD">
            <w:rPr>
              <w:rFonts w:ascii="Traditional Arabic" w:hAnsi="Traditional Arabic" w:cs="Traditional Arabic" w:hint="eastAsia"/>
              <w:b/>
              <w:bCs/>
              <w:caps/>
              <w:sz w:val="32"/>
              <w:szCs w:val="32"/>
              <w:rtl/>
            </w:rPr>
            <w:t>الإط</w:t>
          </w:r>
          <w:r>
            <w:rPr>
              <w:rFonts w:ascii="Traditional Arabic" w:hAnsi="Traditional Arabic" w:cs="Traditional Arabic" w:hint="cs"/>
              <w:b/>
              <w:bCs/>
              <w:caps/>
              <w:sz w:val="32"/>
              <w:szCs w:val="32"/>
              <w:rtl/>
            </w:rPr>
            <w:t>ــ</w:t>
          </w:r>
          <w:r w:rsidRPr="004758BD">
            <w:rPr>
              <w:rFonts w:ascii="Traditional Arabic" w:hAnsi="Traditional Arabic" w:cs="Traditional Arabic" w:hint="eastAsia"/>
              <w:b/>
              <w:bCs/>
              <w:caps/>
              <w:sz w:val="32"/>
              <w:szCs w:val="32"/>
              <w:rtl/>
            </w:rPr>
            <w:t>ار</w:t>
          </w:r>
          <w:r w:rsidRPr="004758BD">
            <w:rPr>
              <w:rFonts w:ascii="Traditional Arabic" w:hAnsi="Traditional Arabic" w:cs="Traditional Arabic"/>
              <w:b/>
              <w:bCs/>
              <w:caps/>
              <w:sz w:val="32"/>
              <w:szCs w:val="32"/>
              <w:rtl/>
            </w:rPr>
            <w:t xml:space="preserve"> </w:t>
          </w:r>
          <w:r w:rsidRPr="004758BD">
            <w:rPr>
              <w:rFonts w:ascii="Traditional Arabic" w:hAnsi="Traditional Arabic" w:cs="Traditional Arabic" w:hint="eastAsia"/>
              <w:b/>
              <w:bCs/>
              <w:caps/>
              <w:sz w:val="32"/>
              <w:szCs w:val="32"/>
              <w:rtl/>
            </w:rPr>
            <w:t>النظ</w:t>
          </w:r>
          <w:r>
            <w:rPr>
              <w:rFonts w:ascii="Traditional Arabic" w:hAnsi="Traditional Arabic" w:cs="Traditional Arabic" w:hint="cs"/>
              <w:b/>
              <w:bCs/>
              <w:caps/>
              <w:sz w:val="32"/>
              <w:szCs w:val="32"/>
              <w:rtl/>
            </w:rPr>
            <w:t>ــ</w:t>
          </w:r>
          <w:r w:rsidRPr="004758BD">
            <w:rPr>
              <w:rFonts w:ascii="Traditional Arabic" w:hAnsi="Traditional Arabic" w:cs="Traditional Arabic" w:hint="eastAsia"/>
              <w:b/>
              <w:bCs/>
              <w:caps/>
              <w:sz w:val="32"/>
              <w:szCs w:val="32"/>
              <w:rtl/>
            </w:rPr>
            <w:t>ري</w:t>
          </w:r>
          <w:r w:rsidRPr="004758BD">
            <w:rPr>
              <w:rFonts w:ascii="Traditional Arabic" w:hAnsi="Traditional Arabic" w:cs="Traditional Arabic"/>
              <w:b/>
              <w:bCs/>
              <w:caps/>
              <w:sz w:val="32"/>
              <w:szCs w:val="32"/>
              <w:rtl/>
            </w:rPr>
            <w:t xml:space="preserve"> </w:t>
          </w:r>
          <w:r w:rsidRPr="004758BD">
            <w:rPr>
              <w:rFonts w:ascii="Traditional Arabic" w:hAnsi="Traditional Arabic" w:cs="Traditional Arabic" w:hint="eastAsia"/>
              <w:b/>
              <w:bCs/>
              <w:caps/>
              <w:sz w:val="32"/>
              <w:szCs w:val="32"/>
              <w:rtl/>
            </w:rPr>
            <w:t>للدراس</w:t>
          </w:r>
          <w:r>
            <w:rPr>
              <w:rFonts w:ascii="Traditional Arabic" w:hAnsi="Traditional Arabic" w:cs="Traditional Arabic" w:hint="cs"/>
              <w:b/>
              <w:bCs/>
              <w:caps/>
              <w:sz w:val="32"/>
              <w:szCs w:val="32"/>
              <w:rtl/>
            </w:rPr>
            <w:t>ـــــــــــــ</w:t>
          </w:r>
          <w:r w:rsidRPr="004758BD">
            <w:rPr>
              <w:rFonts w:ascii="Traditional Arabic" w:hAnsi="Traditional Arabic" w:cs="Traditional Arabic" w:hint="eastAsia"/>
              <w:b/>
              <w:bCs/>
              <w:caps/>
              <w:sz w:val="32"/>
              <w:szCs w:val="32"/>
              <w:rtl/>
            </w:rPr>
            <w:t>ة</w:t>
          </w:r>
          <w:r>
            <w:rPr>
              <w:rFonts w:ascii="Traditional Arabic" w:hAnsi="Traditional Arabic" w:cs="Traditional Arabic" w:hint="cs"/>
              <w:b/>
              <w:bCs/>
              <w:sz w:val="36"/>
              <w:szCs w:val="36"/>
              <w:rtl/>
              <w:lang w:val="en-US"/>
            </w:rPr>
            <w:t xml:space="preserve">              </w:t>
          </w:r>
        </w:p>
      </w:tc>
      <w:tc>
        <w:tcPr>
          <w:tcW w:w="799" w:type="pct"/>
          <w:shd w:val="clear" w:color="auto" w:fill="auto"/>
          <w:vAlign w:val="bottom"/>
        </w:tcPr>
        <w:p w:rsidR="00DC1BE4" w:rsidRPr="000B0242" w:rsidRDefault="00DC1BE4" w:rsidP="004758BD">
          <w:pPr>
            <w:pStyle w:val="En-tte"/>
            <w:ind w:left="-6567"/>
            <w:jc w:val="both"/>
            <w:rPr>
              <w:rFonts w:ascii="Traditional Arabic" w:hAnsi="Traditional Arabic" w:cs="Traditional Arabic"/>
              <w:b/>
              <w:bCs/>
              <w:sz w:val="32"/>
              <w:szCs w:val="32"/>
            </w:rPr>
          </w:pPr>
        </w:p>
      </w:tc>
    </w:tr>
  </w:tbl>
  <w:p w:rsidR="00DC1BE4" w:rsidRDefault="00DC1BE4">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jc w:val="center"/>
      <w:tblInd w:w="115" w:type="dxa"/>
      <w:tblBorders>
        <w:bottom w:val="thinThickSmallGap" w:sz="24" w:space="0" w:color="auto"/>
      </w:tblBorders>
      <w:tblCellMar>
        <w:top w:w="72" w:type="dxa"/>
        <w:left w:w="115" w:type="dxa"/>
        <w:bottom w:w="72" w:type="dxa"/>
        <w:right w:w="115" w:type="dxa"/>
      </w:tblCellMar>
      <w:tblLook w:val="04A0"/>
    </w:tblPr>
    <w:tblGrid>
      <w:gridCol w:w="8386"/>
      <w:gridCol w:w="1595"/>
    </w:tblGrid>
    <w:tr w:rsidR="00DC1BE4" w:rsidTr="004758BD">
      <w:trPr>
        <w:trHeight w:val="637"/>
        <w:jc w:val="center"/>
      </w:trPr>
      <w:tc>
        <w:tcPr>
          <w:tcW w:w="4201" w:type="pct"/>
          <w:vAlign w:val="bottom"/>
        </w:tcPr>
        <w:p w:rsidR="00DC1BE4" w:rsidRDefault="00DC1BE4" w:rsidP="001F6E8B">
          <w:pPr>
            <w:pStyle w:val="En-tte"/>
            <w:bidi/>
            <w:jc w:val="center"/>
            <w:rPr>
              <w:bCs/>
              <w:noProof/>
              <w:color w:val="76923C" w:themeColor="accent3" w:themeShade="BF"/>
              <w:sz w:val="24"/>
              <w:szCs w:val="24"/>
            </w:rPr>
          </w:pPr>
          <w:r>
            <w:rPr>
              <w:rFonts w:ascii="Traditional Arabic" w:hAnsi="Traditional Arabic" w:cs="Traditional Arabic" w:hint="cs"/>
              <w:b/>
              <w:bCs/>
              <w:caps/>
              <w:sz w:val="32"/>
              <w:szCs w:val="32"/>
              <w:rtl/>
            </w:rPr>
            <w:t xml:space="preserve">          </w:t>
          </w:r>
          <w:r>
            <w:rPr>
              <w:rFonts w:ascii="Traditional Arabic" w:hAnsi="Traditional Arabic" w:cs="Traditional Arabic"/>
              <w:b/>
              <w:bCs/>
              <w:caps/>
              <w:sz w:val="32"/>
              <w:szCs w:val="32"/>
            </w:rPr>
            <w:t xml:space="preserve">    </w:t>
          </w:r>
          <w:r w:rsidRPr="003B73E1">
            <w:rPr>
              <w:rFonts w:asciiTheme="majorBidi" w:hAnsiTheme="majorBidi" w:cstheme="majorBidi"/>
              <w:b/>
              <w:bCs/>
              <w:sz w:val="32"/>
              <w:szCs w:val="32"/>
            </w:rPr>
            <w:t xml:space="preserve"> </w:t>
          </w:r>
          <w:r>
            <w:rPr>
              <w:rFonts w:asciiTheme="majorBidi" w:hAnsiTheme="majorBidi" w:cstheme="majorBidi"/>
              <w:b/>
              <w:bCs/>
              <w:sz w:val="32"/>
              <w:szCs w:val="32"/>
            </w:rPr>
            <w:t xml:space="preserve">        </w:t>
          </w:r>
          <w:r w:rsidRPr="00550E0F">
            <w:rPr>
              <w:rFonts w:ascii="Traditional Arabic" w:hAnsi="Traditional Arabic" w:cs="Traditional Arabic" w:hint="eastAsia"/>
              <w:b/>
              <w:bCs/>
              <w:sz w:val="32"/>
              <w:szCs w:val="32"/>
              <w:rtl/>
            </w:rPr>
            <w:t>الفص</w:t>
          </w:r>
          <w:r>
            <w:rPr>
              <w:rFonts w:ascii="Traditional Arabic" w:hAnsi="Traditional Arabic" w:cs="Traditional Arabic" w:hint="cs"/>
              <w:b/>
              <w:bCs/>
              <w:sz w:val="32"/>
              <w:szCs w:val="32"/>
              <w:rtl/>
            </w:rPr>
            <w:t>ـــ</w:t>
          </w:r>
          <w:r w:rsidRPr="00550E0F">
            <w:rPr>
              <w:rFonts w:ascii="Traditional Arabic" w:hAnsi="Traditional Arabic" w:cs="Traditional Arabic" w:hint="eastAsia"/>
              <w:b/>
              <w:bCs/>
              <w:sz w:val="32"/>
              <w:szCs w:val="32"/>
              <w:rtl/>
            </w:rPr>
            <w:t>ل</w:t>
          </w:r>
          <w:r w:rsidRPr="00550E0F">
            <w:rPr>
              <w:rFonts w:ascii="Traditional Arabic" w:hAnsi="Traditional Arabic" w:cs="Traditional Arabic"/>
              <w:b/>
              <w:bCs/>
              <w:sz w:val="32"/>
              <w:szCs w:val="32"/>
              <w:rtl/>
            </w:rPr>
            <w:t xml:space="preserve"> </w:t>
          </w:r>
          <w:r w:rsidRPr="00550E0F">
            <w:rPr>
              <w:rFonts w:ascii="Traditional Arabic" w:hAnsi="Traditional Arabic" w:cs="Traditional Arabic" w:hint="eastAsia"/>
              <w:b/>
              <w:bCs/>
              <w:sz w:val="32"/>
              <w:szCs w:val="32"/>
              <w:rtl/>
            </w:rPr>
            <w:t>الث</w:t>
          </w:r>
          <w:r>
            <w:rPr>
              <w:rFonts w:ascii="Traditional Arabic" w:hAnsi="Traditional Arabic" w:cs="Traditional Arabic" w:hint="cs"/>
              <w:b/>
              <w:bCs/>
              <w:sz w:val="32"/>
              <w:szCs w:val="32"/>
              <w:rtl/>
            </w:rPr>
            <w:t>ـ</w:t>
          </w:r>
          <w:r w:rsidRPr="00550E0F">
            <w:rPr>
              <w:rFonts w:ascii="Traditional Arabic" w:hAnsi="Traditional Arabic" w:cs="Traditional Arabic" w:hint="eastAsia"/>
              <w:b/>
              <w:bCs/>
              <w:sz w:val="32"/>
              <w:szCs w:val="32"/>
              <w:rtl/>
            </w:rPr>
            <w:t>ان</w:t>
          </w:r>
          <w:r>
            <w:rPr>
              <w:rFonts w:ascii="Traditional Arabic" w:hAnsi="Traditional Arabic" w:cs="Traditional Arabic" w:hint="cs"/>
              <w:b/>
              <w:bCs/>
              <w:sz w:val="32"/>
              <w:szCs w:val="32"/>
              <w:rtl/>
            </w:rPr>
            <w:t>ــ</w:t>
          </w:r>
          <w:r w:rsidRPr="00550E0F">
            <w:rPr>
              <w:rFonts w:ascii="Traditional Arabic" w:hAnsi="Traditional Arabic" w:cs="Traditional Arabic" w:hint="eastAsia"/>
              <w:b/>
              <w:bCs/>
              <w:sz w:val="32"/>
              <w:szCs w:val="32"/>
              <w:rtl/>
            </w:rPr>
            <w:t>ي</w:t>
          </w:r>
          <w:r>
            <w:rPr>
              <w:rFonts w:ascii="Traditional Arabic" w:hAnsi="Traditional Arabic" w:cs="Traditional Arabic" w:hint="cs"/>
              <w:b/>
              <w:bCs/>
              <w:sz w:val="32"/>
              <w:szCs w:val="32"/>
              <w:rtl/>
            </w:rPr>
            <w:t>: الأسـس</w:t>
          </w:r>
          <w:r w:rsidRPr="00550E0F">
            <w:rPr>
              <w:rFonts w:ascii="Traditional Arabic" w:hAnsi="Traditional Arabic" w:cs="Traditional Arabic" w:hint="cs"/>
              <w:b/>
              <w:bCs/>
              <w:sz w:val="32"/>
              <w:szCs w:val="32"/>
              <w:rtl/>
            </w:rPr>
            <w:t xml:space="preserve"> المنهجي</w:t>
          </w:r>
          <w:r>
            <w:rPr>
              <w:rFonts w:ascii="Traditional Arabic" w:hAnsi="Traditional Arabic" w:cs="Traditional Arabic" w:hint="cs"/>
              <w:b/>
              <w:bCs/>
              <w:sz w:val="32"/>
              <w:szCs w:val="32"/>
              <w:rtl/>
            </w:rPr>
            <w:t>ــ</w:t>
          </w:r>
          <w:r w:rsidRPr="00550E0F">
            <w:rPr>
              <w:rFonts w:ascii="Traditional Arabic" w:hAnsi="Traditional Arabic" w:cs="Traditional Arabic" w:hint="cs"/>
              <w:b/>
              <w:bCs/>
              <w:sz w:val="32"/>
              <w:szCs w:val="32"/>
              <w:rtl/>
            </w:rPr>
            <w:t>ة للدراس</w:t>
          </w:r>
          <w:r>
            <w:rPr>
              <w:rFonts w:ascii="Traditional Arabic" w:hAnsi="Traditional Arabic" w:cs="Traditional Arabic" w:hint="cs"/>
              <w:b/>
              <w:bCs/>
              <w:sz w:val="32"/>
              <w:szCs w:val="32"/>
              <w:rtl/>
            </w:rPr>
            <w:t>ـــــ</w:t>
          </w:r>
          <w:r w:rsidRPr="00550E0F">
            <w:rPr>
              <w:rFonts w:ascii="Traditional Arabic" w:hAnsi="Traditional Arabic" w:cs="Traditional Arabic" w:hint="cs"/>
              <w:b/>
              <w:bCs/>
              <w:sz w:val="32"/>
              <w:szCs w:val="32"/>
              <w:rtl/>
            </w:rPr>
            <w:t>ة</w:t>
          </w:r>
        </w:p>
      </w:tc>
      <w:tc>
        <w:tcPr>
          <w:tcW w:w="799" w:type="pct"/>
          <w:shd w:val="clear" w:color="auto" w:fill="auto"/>
          <w:vAlign w:val="bottom"/>
        </w:tcPr>
        <w:p w:rsidR="00DC1BE4" w:rsidRPr="000B0242" w:rsidRDefault="00DC1BE4" w:rsidP="004758BD">
          <w:pPr>
            <w:pStyle w:val="En-tte"/>
            <w:ind w:left="-6567"/>
            <w:jc w:val="both"/>
            <w:rPr>
              <w:rFonts w:ascii="Traditional Arabic" w:hAnsi="Traditional Arabic" w:cs="Traditional Arabic"/>
              <w:b/>
              <w:bCs/>
              <w:sz w:val="32"/>
              <w:szCs w:val="32"/>
            </w:rPr>
          </w:pPr>
        </w:p>
      </w:tc>
    </w:tr>
  </w:tbl>
  <w:p w:rsidR="00DC1BE4" w:rsidRDefault="00DC1BE4">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jc w:val="center"/>
      <w:tblInd w:w="115" w:type="dxa"/>
      <w:tblBorders>
        <w:bottom w:val="thinThickSmallGap" w:sz="24" w:space="0" w:color="auto"/>
      </w:tblBorders>
      <w:tblCellMar>
        <w:top w:w="72" w:type="dxa"/>
        <w:left w:w="115" w:type="dxa"/>
        <w:bottom w:w="72" w:type="dxa"/>
        <w:right w:w="115" w:type="dxa"/>
      </w:tblCellMar>
      <w:tblLook w:val="04A0"/>
    </w:tblPr>
    <w:tblGrid>
      <w:gridCol w:w="8386"/>
      <w:gridCol w:w="1595"/>
    </w:tblGrid>
    <w:tr w:rsidR="00DC1BE4" w:rsidTr="004758BD">
      <w:trPr>
        <w:trHeight w:val="637"/>
        <w:jc w:val="center"/>
      </w:trPr>
      <w:tc>
        <w:tcPr>
          <w:tcW w:w="4201" w:type="pct"/>
          <w:vAlign w:val="bottom"/>
        </w:tcPr>
        <w:p w:rsidR="00DC1BE4" w:rsidRDefault="00DC1BE4" w:rsidP="001F6E8B">
          <w:pPr>
            <w:pStyle w:val="En-tte"/>
            <w:bidi/>
            <w:jc w:val="center"/>
            <w:rPr>
              <w:bCs/>
              <w:noProof/>
              <w:color w:val="76923C" w:themeColor="accent3" w:themeShade="BF"/>
              <w:sz w:val="24"/>
              <w:szCs w:val="24"/>
            </w:rPr>
          </w:pPr>
          <w:r>
            <w:rPr>
              <w:rFonts w:ascii="Traditional Arabic" w:hAnsi="Traditional Arabic" w:cs="Traditional Arabic" w:hint="cs"/>
              <w:b/>
              <w:bCs/>
              <w:sz w:val="32"/>
              <w:szCs w:val="32"/>
              <w:rtl/>
            </w:rPr>
            <w:t xml:space="preserve">               </w:t>
          </w:r>
          <w:r w:rsidRPr="000B0242">
            <w:rPr>
              <w:rFonts w:ascii="Traditional Arabic" w:hAnsi="Traditional Arabic" w:cs="Traditional Arabic"/>
              <w:b/>
              <w:bCs/>
              <w:sz w:val="32"/>
              <w:szCs w:val="32"/>
              <w:rtl/>
            </w:rPr>
            <w:t>الفص</w:t>
          </w:r>
          <w:r>
            <w:rPr>
              <w:rFonts w:ascii="Traditional Arabic" w:hAnsi="Traditional Arabic" w:cs="Traditional Arabic" w:hint="cs"/>
              <w:b/>
              <w:bCs/>
              <w:sz w:val="32"/>
              <w:szCs w:val="32"/>
              <w:rtl/>
              <w:lang w:bidi="ar-DZ"/>
            </w:rPr>
            <w:t>ـ</w:t>
          </w:r>
          <w:r w:rsidRPr="000B0242">
            <w:rPr>
              <w:rFonts w:ascii="Traditional Arabic" w:hAnsi="Traditional Arabic" w:cs="Traditional Arabic"/>
              <w:b/>
              <w:bCs/>
              <w:sz w:val="32"/>
              <w:szCs w:val="32"/>
              <w:rtl/>
            </w:rPr>
            <w:t xml:space="preserve">ل </w:t>
          </w:r>
          <w:r>
            <w:rPr>
              <w:rFonts w:ascii="Traditional Arabic" w:hAnsi="Traditional Arabic" w:cs="Traditional Arabic" w:hint="cs"/>
              <w:b/>
              <w:bCs/>
              <w:sz w:val="32"/>
              <w:szCs w:val="32"/>
              <w:rtl/>
            </w:rPr>
            <w:t xml:space="preserve">الثـالــث:  </w:t>
          </w:r>
          <w:r>
            <w:rPr>
              <w:rFonts w:ascii="Traditional Arabic" w:hAnsi="Traditional Arabic" w:cs="Traditional Arabic" w:hint="cs"/>
              <w:b/>
              <w:bCs/>
              <w:caps/>
              <w:sz w:val="32"/>
              <w:szCs w:val="32"/>
              <w:rtl/>
            </w:rPr>
            <w:t>منظومــة التـعليم العالــي: النشــأة والتطــور</w:t>
          </w:r>
        </w:p>
      </w:tc>
      <w:tc>
        <w:tcPr>
          <w:tcW w:w="799" w:type="pct"/>
          <w:shd w:val="clear" w:color="auto" w:fill="auto"/>
          <w:vAlign w:val="bottom"/>
        </w:tcPr>
        <w:p w:rsidR="00DC1BE4" w:rsidRPr="000B0242" w:rsidRDefault="00DC1BE4" w:rsidP="004758BD">
          <w:pPr>
            <w:pStyle w:val="En-tte"/>
            <w:ind w:left="-6567"/>
            <w:jc w:val="both"/>
            <w:rPr>
              <w:rFonts w:ascii="Traditional Arabic" w:hAnsi="Traditional Arabic" w:cs="Traditional Arabic"/>
              <w:b/>
              <w:bCs/>
              <w:sz w:val="32"/>
              <w:szCs w:val="32"/>
            </w:rPr>
          </w:pPr>
        </w:p>
      </w:tc>
    </w:tr>
  </w:tbl>
  <w:p w:rsidR="00DC1BE4" w:rsidRDefault="00DC1BE4">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E0784"/>
    <w:multiLevelType w:val="hybridMultilevel"/>
    <w:tmpl w:val="0B749AB0"/>
    <w:lvl w:ilvl="0" w:tplc="E624AC20">
      <w:start w:val="1"/>
      <w:numFmt w:val="decimal"/>
      <w:lvlText w:val="%1-"/>
      <w:lvlJc w:val="left"/>
      <w:pPr>
        <w:ind w:left="720" w:hanging="360"/>
      </w:pPr>
      <w:rPr>
        <w:rFonts w:asciiTheme="majorBidi" w:hAnsiTheme="majorBidi" w:cstheme="majorBidi" w:hint="default"/>
        <w:b w:val="0"/>
        <w:bCs w:val="0"/>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1DA3FB5"/>
    <w:multiLevelType w:val="hybridMultilevel"/>
    <w:tmpl w:val="AB0097A2"/>
    <w:lvl w:ilvl="0" w:tplc="4778405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33B0EE2"/>
    <w:multiLevelType w:val="hybridMultilevel"/>
    <w:tmpl w:val="5BF2A7C0"/>
    <w:lvl w:ilvl="0" w:tplc="416882CA">
      <w:start w:val="5"/>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6645498"/>
    <w:multiLevelType w:val="hybridMultilevel"/>
    <w:tmpl w:val="D1E0F8FE"/>
    <w:lvl w:ilvl="0" w:tplc="D960D6D6">
      <w:start w:val="1"/>
      <w:numFmt w:val="decimal"/>
      <w:lvlText w:val="%1-"/>
      <w:lvlJc w:val="left"/>
      <w:pPr>
        <w:ind w:left="1080" w:hanging="720"/>
      </w:pPr>
      <w:rPr>
        <w:rFonts w:hint="default"/>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8CC2EFB"/>
    <w:multiLevelType w:val="hybridMultilevel"/>
    <w:tmpl w:val="BFB2A930"/>
    <w:lvl w:ilvl="0" w:tplc="3F0E76DE">
      <w:start w:val="1"/>
      <w:numFmt w:val="arabicAlpha"/>
      <w:lvlText w:val="%1-"/>
      <w:lvlJc w:val="left"/>
      <w:pPr>
        <w:ind w:left="720" w:hanging="360"/>
      </w:pPr>
      <w:rPr>
        <w:rFonts w:hint="default"/>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B394530"/>
    <w:multiLevelType w:val="hybridMultilevel"/>
    <w:tmpl w:val="BC7A413E"/>
    <w:lvl w:ilvl="0" w:tplc="7BFCD4F0">
      <w:start w:val="24"/>
      <w:numFmt w:val="decimal"/>
      <w:lvlText w:val="%1-"/>
      <w:lvlJc w:val="left"/>
      <w:pPr>
        <w:ind w:left="1174" w:hanging="465"/>
      </w:pPr>
      <w:rPr>
        <w:rFonts w:hint="default"/>
        <w:b w:val="0"/>
        <w:bCs w:val="0"/>
        <w:i w:val="0"/>
        <w:iCs w:val="0"/>
        <w:color w:val="auto"/>
        <w:sz w:val="32"/>
        <w:szCs w:val="32"/>
      </w:rPr>
    </w:lvl>
    <w:lvl w:ilvl="1" w:tplc="040C0019">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6">
    <w:nsid w:val="0B3C2763"/>
    <w:multiLevelType w:val="multilevel"/>
    <w:tmpl w:val="D6FAD39E"/>
    <w:lvl w:ilvl="0">
      <w:start w:val="1"/>
      <w:numFmt w:val="decimal"/>
      <w:lvlText w:val="%1"/>
      <w:lvlJc w:val="left"/>
      <w:pPr>
        <w:ind w:left="540" w:hanging="540"/>
      </w:pPr>
      <w:rPr>
        <w:rFonts w:hint="default"/>
      </w:rPr>
    </w:lvl>
    <w:lvl w:ilvl="1">
      <w:start w:val="1"/>
      <w:numFmt w:val="decimal"/>
      <w:lvlText w:val="%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7">
    <w:nsid w:val="0B752A90"/>
    <w:multiLevelType w:val="hybridMultilevel"/>
    <w:tmpl w:val="FAECF906"/>
    <w:lvl w:ilvl="0" w:tplc="03FE72EC">
      <w:start w:val="1"/>
      <w:numFmt w:val="decimal"/>
      <w:lvlText w:val="%1-"/>
      <w:lvlJc w:val="left"/>
      <w:pPr>
        <w:ind w:left="720" w:hanging="360"/>
      </w:pPr>
      <w:rPr>
        <w:rFonts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0C141641"/>
    <w:multiLevelType w:val="hybridMultilevel"/>
    <w:tmpl w:val="F0D0DF90"/>
    <w:lvl w:ilvl="0" w:tplc="4552C21E">
      <w:start w:val="1"/>
      <w:numFmt w:val="decimal"/>
      <w:lvlText w:val="%1-"/>
      <w:lvlJc w:val="left"/>
      <w:pPr>
        <w:ind w:left="720" w:hanging="360"/>
      </w:pPr>
      <w:rPr>
        <w:rFonts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0D48399A"/>
    <w:multiLevelType w:val="hybridMultilevel"/>
    <w:tmpl w:val="1B90A8F6"/>
    <w:lvl w:ilvl="0" w:tplc="040C0009">
      <w:start w:val="1"/>
      <w:numFmt w:val="bullet"/>
      <w:lvlText w:val=""/>
      <w:lvlJc w:val="left"/>
      <w:pPr>
        <w:ind w:left="575" w:hanging="360"/>
      </w:pPr>
      <w:rPr>
        <w:rFonts w:ascii="Wingdings" w:hAnsi="Wingdings" w:hint="default"/>
      </w:rPr>
    </w:lvl>
    <w:lvl w:ilvl="1" w:tplc="040C0003" w:tentative="1">
      <w:start w:val="1"/>
      <w:numFmt w:val="bullet"/>
      <w:lvlText w:val="o"/>
      <w:lvlJc w:val="left"/>
      <w:pPr>
        <w:ind w:left="1295" w:hanging="360"/>
      </w:pPr>
      <w:rPr>
        <w:rFonts w:ascii="Courier New" w:hAnsi="Courier New" w:cs="Courier New" w:hint="default"/>
      </w:rPr>
    </w:lvl>
    <w:lvl w:ilvl="2" w:tplc="040C0005" w:tentative="1">
      <w:start w:val="1"/>
      <w:numFmt w:val="bullet"/>
      <w:lvlText w:val=""/>
      <w:lvlJc w:val="left"/>
      <w:pPr>
        <w:ind w:left="2015" w:hanging="360"/>
      </w:pPr>
      <w:rPr>
        <w:rFonts w:ascii="Wingdings" w:hAnsi="Wingdings" w:hint="default"/>
      </w:rPr>
    </w:lvl>
    <w:lvl w:ilvl="3" w:tplc="040C0001" w:tentative="1">
      <w:start w:val="1"/>
      <w:numFmt w:val="bullet"/>
      <w:lvlText w:val=""/>
      <w:lvlJc w:val="left"/>
      <w:pPr>
        <w:ind w:left="2735" w:hanging="360"/>
      </w:pPr>
      <w:rPr>
        <w:rFonts w:ascii="Symbol" w:hAnsi="Symbol" w:hint="default"/>
      </w:rPr>
    </w:lvl>
    <w:lvl w:ilvl="4" w:tplc="040C0003" w:tentative="1">
      <w:start w:val="1"/>
      <w:numFmt w:val="bullet"/>
      <w:lvlText w:val="o"/>
      <w:lvlJc w:val="left"/>
      <w:pPr>
        <w:ind w:left="3455" w:hanging="360"/>
      </w:pPr>
      <w:rPr>
        <w:rFonts w:ascii="Courier New" w:hAnsi="Courier New" w:cs="Courier New" w:hint="default"/>
      </w:rPr>
    </w:lvl>
    <w:lvl w:ilvl="5" w:tplc="040C0005" w:tentative="1">
      <w:start w:val="1"/>
      <w:numFmt w:val="bullet"/>
      <w:lvlText w:val=""/>
      <w:lvlJc w:val="left"/>
      <w:pPr>
        <w:ind w:left="4175" w:hanging="360"/>
      </w:pPr>
      <w:rPr>
        <w:rFonts w:ascii="Wingdings" w:hAnsi="Wingdings" w:hint="default"/>
      </w:rPr>
    </w:lvl>
    <w:lvl w:ilvl="6" w:tplc="040C0001" w:tentative="1">
      <w:start w:val="1"/>
      <w:numFmt w:val="bullet"/>
      <w:lvlText w:val=""/>
      <w:lvlJc w:val="left"/>
      <w:pPr>
        <w:ind w:left="4895" w:hanging="360"/>
      </w:pPr>
      <w:rPr>
        <w:rFonts w:ascii="Symbol" w:hAnsi="Symbol" w:hint="default"/>
      </w:rPr>
    </w:lvl>
    <w:lvl w:ilvl="7" w:tplc="040C0003" w:tentative="1">
      <w:start w:val="1"/>
      <w:numFmt w:val="bullet"/>
      <w:lvlText w:val="o"/>
      <w:lvlJc w:val="left"/>
      <w:pPr>
        <w:ind w:left="5615" w:hanging="360"/>
      </w:pPr>
      <w:rPr>
        <w:rFonts w:ascii="Courier New" w:hAnsi="Courier New" w:cs="Courier New" w:hint="default"/>
      </w:rPr>
    </w:lvl>
    <w:lvl w:ilvl="8" w:tplc="040C0005" w:tentative="1">
      <w:start w:val="1"/>
      <w:numFmt w:val="bullet"/>
      <w:lvlText w:val=""/>
      <w:lvlJc w:val="left"/>
      <w:pPr>
        <w:ind w:left="6335" w:hanging="360"/>
      </w:pPr>
      <w:rPr>
        <w:rFonts w:ascii="Wingdings" w:hAnsi="Wingdings" w:hint="default"/>
      </w:rPr>
    </w:lvl>
  </w:abstractNum>
  <w:abstractNum w:abstractNumId="10">
    <w:nsid w:val="102E6A18"/>
    <w:multiLevelType w:val="multilevel"/>
    <w:tmpl w:val="CEA64860"/>
    <w:lvl w:ilvl="0">
      <w:start w:val="1"/>
      <w:numFmt w:val="decimal"/>
      <w:lvlText w:val="%1-"/>
      <w:lvlJc w:val="left"/>
      <w:pPr>
        <w:ind w:left="585" w:hanging="585"/>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2160" w:hanging="108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500" w:hanging="180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840" w:hanging="2520"/>
      </w:pPr>
      <w:rPr>
        <w:rFonts w:hint="default"/>
      </w:rPr>
    </w:lvl>
  </w:abstractNum>
  <w:abstractNum w:abstractNumId="11">
    <w:nsid w:val="109F639B"/>
    <w:multiLevelType w:val="hybridMultilevel"/>
    <w:tmpl w:val="90FECEAE"/>
    <w:lvl w:ilvl="0" w:tplc="D818A55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0B46AAC"/>
    <w:multiLevelType w:val="hybridMultilevel"/>
    <w:tmpl w:val="4ECC3F04"/>
    <w:lvl w:ilvl="0" w:tplc="B532E22C">
      <w:start w:val="1"/>
      <w:numFmt w:val="decimal"/>
      <w:lvlText w:val="%1."/>
      <w:lvlJc w:val="left"/>
      <w:pPr>
        <w:ind w:left="1500" w:hanging="360"/>
      </w:pPr>
      <w:rPr>
        <w:rFonts w:hint="default"/>
      </w:rPr>
    </w:lvl>
    <w:lvl w:ilvl="1" w:tplc="040C0019" w:tentative="1">
      <w:start w:val="1"/>
      <w:numFmt w:val="lowerLetter"/>
      <w:lvlText w:val="%2."/>
      <w:lvlJc w:val="left"/>
      <w:pPr>
        <w:ind w:left="2220" w:hanging="360"/>
      </w:pPr>
    </w:lvl>
    <w:lvl w:ilvl="2" w:tplc="040C001B">
      <w:start w:val="1"/>
      <w:numFmt w:val="lowerRoman"/>
      <w:lvlText w:val="%3."/>
      <w:lvlJc w:val="right"/>
      <w:pPr>
        <w:ind w:left="2940" w:hanging="180"/>
      </w:pPr>
    </w:lvl>
    <w:lvl w:ilvl="3" w:tplc="040C000F" w:tentative="1">
      <w:start w:val="1"/>
      <w:numFmt w:val="decimal"/>
      <w:lvlText w:val="%4."/>
      <w:lvlJc w:val="left"/>
      <w:pPr>
        <w:ind w:left="3660" w:hanging="360"/>
      </w:pPr>
    </w:lvl>
    <w:lvl w:ilvl="4" w:tplc="040C0019" w:tentative="1">
      <w:start w:val="1"/>
      <w:numFmt w:val="lowerLetter"/>
      <w:lvlText w:val="%5."/>
      <w:lvlJc w:val="left"/>
      <w:pPr>
        <w:ind w:left="4380" w:hanging="360"/>
      </w:pPr>
    </w:lvl>
    <w:lvl w:ilvl="5" w:tplc="040C001B" w:tentative="1">
      <w:start w:val="1"/>
      <w:numFmt w:val="lowerRoman"/>
      <w:lvlText w:val="%6."/>
      <w:lvlJc w:val="right"/>
      <w:pPr>
        <w:ind w:left="5100" w:hanging="180"/>
      </w:pPr>
    </w:lvl>
    <w:lvl w:ilvl="6" w:tplc="040C000F" w:tentative="1">
      <w:start w:val="1"/>
      <w:numFmt w:val="decimal"/>
      <w:lvlText w:val="%7."/>
      <w:lvlJc w:val="left"/>
      <w:pPr>
        <w:ind w:left="5820" w:hanging="360"/>
      </w:pPr>
    </w:lvl>
    <w:lvl w:ilvl="7" w:tplc="040C0019" w:tentative="1">
      <w:start w:val="1"/>
      <w:numFmt w:val="lowerLetter"/>
      <w:lvlText w:val="%8."/>
      <w:lvlJc w:val="left"/>
      <w:pPr>
        <w:ind w:left="6540" w:hanging="360"/>
      </w:pPr>
    </w:lvl>
    <w:lvl w:ilvl="8" w:tplc="040C001B" w:tentative="1">
      <w:start w:val="1"/>
      <w:numFmt w:val="lowerRoman"/>
      <w:lvlText w:val="%9."/>
      <w:lvlJc w:val="right"/>
      <w:pPr>
        <w:ind w:left="7260" w:hanging="180"/>
      </w:pPr>
    </w:lvl>
  </w:abstractNum>
  <w:abstractNum w:abstractNumId="13">
    <w:nsid w:val="10C57D94"/>
    <w:multiLevelType w:val="hybridMultilevel"/>
    <w:tmpl w:val="C062261E"/>
    <w:lvl w:ilvl="0" w:tplc="B972DC62">
      <w:start w:val="8"/>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1567357A"/>
    <w:multiLevelType w:val="hybridMultilevel"/>
    <w:tmpl w:val="D5BC1926"/>
    <w:lvl w:ilvl="0" w:tplc="1A523CF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15910F55"/>
    <w:multiLevelType w:val="hybridMultilevel"/>
    <w:tmpl w:val="D15C67A2"/>
    <w:lvl w:ilvl="0" w:tplc="71A8C904">
      <w:start w:val="25"/>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161B3DD8"/>
    <w:multiLevelType w:val="hybridMultilevel"/>
    <w:tmpl w:val="A39E5F18"/>
    <w:lvl w:ilvl="0" w:tplc="D2CA27E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6544D8E"/>
    <w:multiLevelType w:val="hybridMultilevel"/>
    <w:tmpl w:val="9612D1FC"/>
    <w:lvl w:ilvl="0" w:tplc="3ECA5310">
      <w:start w:val="1"/>
      <w:numFmt w:val="decimal"/>
      <w:lvlText w:val="%1-"/>
      <w:lvlJc w:val="left"/>
      <w:pPr>
        <w:ind w:left="720" w:hanging="360"/>
      </w:pPr>
      <w:rPr>
        <w:rFonts w:asciiTheme="majorBidi" w:hAnsiTheme="majorBidi" w:cstheme="majorBidi" w:hint="default"/>
        <w:b/>
        <w:bCs/>
        <w:i w:val="0"/>
        <w:iCs w:val="0"/>
        <w:sz w:val="32"/>
        <w:szCs w:val="32"/>
      </w:rPr>
    </w:lvl>
    <w:lvl w:ilvl="1" w:tplc="040C0009">
      <w:start w:val="1"/>
      <w:numFmt w:val="bullet"/>
      <w:lvlText w:val=""/>
      <w:lvlJc w:val="left"/>
      <w:pPr>
        <w:ind w:left="1440" w:hanging="360"/>
      </w:pPr>
      <w:rPr>
        <w:rFonts w:ascii="Wingdings" w:hAnsi="Wingdings" w:hint="default"/>
      </w:rPr>
    </w:lvl>
    <w:lvl w:ilvl="2" w:tplc="23A82A14">
      <w:start w:val="1"/>
      <w:numFmt w:val="lowerLetter"/>
      <w:lvlText w:val="%3-"/>
      <w:lvlJc w:val="left"/>
      <w:pPr>
        <w:ind w:left="2340" w:hanging="360"/>
      </w:pPr>
      <w:rPr>
        <w:rFonts w:hint="default"/>
      </w:r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16AF735B"/>
    <w:multiLevelType w:val="hybridMultilevel"/>
    <w:tmpl w:val="89C000E0"/>
    <w:lvl w:ilvl="0" w:tplc="EE5CC87C">
      <w:start w:val="1"/>
      <w:numFmt w:val="decimal"/>
      <w:lvlText w:val="%1-"/>
      <w:lvlJc w:val="left"/>
      <w:pPr>
        <w:ind w:left="1080" w:hanging="720"/>
      </w:pPr>
      <w:rPr>
        <w:rFonts w:ascii="Traditional Arabic" w:hAnsi="Traditional Arabic" w:cs="Traditional Arabic" w:hint="default"/>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16CB1A32"/>
    <w:multiLevelType w:val="hybridMultilevel"/>
    <w:tmpl w:val="5D1EB918"/>
    <w:lvl w:ilvl="0" w:tplc="040C0005">
      <w:start w:val="1"/>
      <w:numFmt w:val="bullet"/>
      <w:lvlText w:val=""/>
      <w:lvlJc w:val="left"/>
      <w:pPr>
        <w:ind w:left="1590" w:hanging="360"/>
      </w:pPr>
      <w:rPr>
        <w:rFonts w:ascii="Wingdings" w:hAnsi="Wingdings" w:hint="default"/>
      </w:rPr>
    </w:lvl>
    <w:lvl w:ilvl="1" w:tplc="040C0003" w:tentative="1">
      <w:start w:val="1"/>
      <w:numFmt w:val="bullet"/>
      <w:lvlText w:val="o"/>
      <w:lvlJc w:val="left"/>
      <w:pPr>
        <w:ind w:left="2310" w:hanging="360"/>
      </w:pPr>
      <w:rPr>
        <w:rFonts w:ascii="Courier New" w:hAnsi="Courier New" w:cs="Courier New" w:hint="default"/>
      </w:rPr>
    </w:lvl>
    <w:lvl w:ilvl="2" w:tplc="040C0005" w:tentative="1">
      <w:start w:val="1"/>
      <w:numFmt w:val="bullet"/>
      <w:lvlText w:val=""/>
      <w:lvlJc w:val="left"/>
      <w:pPr>
        <w:ind w:left="3030" w:hanging="360"/>
      </w:pPr>
      <w:rPr>
        <w:rFonts w:ascii="Wingdings" w:hAnsi="Wingdings" w:hint="default"/>
      </w:rPr>
    </w:lvl>
    <w:lvl w:ilvl="3" w:tplc="040C0001" w:tentative="1">
      <w:start w:val="1"/>
      <w:numFmt w:val="bullet"/>
      <w:lvlText w:val=""/>
      <w:lvlJc w:val="left"/>
      <w:pPr>
        <w:ind w:left="3750" w:hanging="360"/>
      </w:pPr>
      <w:rPr>
        <w:rFonts w:ascii="Symbol" w:hAnsi="Symbol" w:hint="default"/>
      </w:rPr>
    </w:lvl>
    <w:lvl w:ilvl="4" w:tplc="040C0003" w:tentative="1">
      <w:start w:val="1"/>
      <w:numFmt w:val="bullet"/>
      <w:lvlText w:val="o"/>
      <w:lvlJc w:val="left"/>
      <w:pPr>
        <w:ind w:left="4470" w:hanging="360"/>
      </w:pPr>
      <w:rPr>
        <w:rFonts w:ascii="Courier New" w:hAnsi="Courier New" w:cs="Courier New" w:hint="default"/>
      </w:rPr>
    </w:lvl>
    <w:lvl w:ilvl="5" w:tplc="040C0005" w:tentative="1">
      <w:start w:val="1"/>
      <w:numFmt w:val="bullet"/>
      <w:lvlText w:val=""/>
      <w:lvlJc w:val="left"/>
      <w:pPr>
        <w:ind w:left="5190" w:hanging="360"/>
      </w:pPr>
      <w:rPr>
        <w:rFonts w:ascii="Wingdings" w:hAnsi="Wingdings" w:hint="default"/>
      </w:rPr>
    </w:lvl>
    <w:lvl w:ilvl="6" w:tplc="040C0001" w:tentative="1">
      <w:start w:val="1"/>
      <w:numFmt w:val="bullet"/>
      <w:lvlText w:val=""/>
      <w:lvlJc w:val="left"/>
      <w:pPr>
        <w:ind w:left="5910" w:hanging="360"/>
      </w:pPr>
      <w:rPr>
        <w:rFonts w:ascii="Symbol" w:hAnsi="Symbol" w:hint="default"/>
      </w:rPr>
    </w:lvl>
    <w:lvl w:ilvl="7" w:tplc="040C0003" w:tentative="1">
      <w:start w:val="1"/>
      <w:numFmt w:val="bullet"/>
      <w:lvlText w:val="o"/>
      <w:lvlJc w:val="left"/>
      <w:pPr>
        <w:ind w:left="6630" w:hanging="360"/>
      </w:pPr>
      <w:rPr>
        <w:rFonts w:ascii="Courier New" w:hAnsi="Courier New" w:cs="Courier New" w:hint="default"/>
      </w:rPr>
    </w:lvl>
    <w:lvl w:ilvl="8" w:tplc="040C0005" w:tentative="1">
      <w:start w:val="1"/>
      <w:numFmt w:val="bullet"/>
      <w:lvlText w:val=""/>
      <w:lvlJc w:val="left"/>
      <w:pPr>
        <w:ind w:left="7350" w:hanging="360"/>
      </w:pPr>
      <w:rPr>
        <w:rFonts w:ascii="Wingdings" w:hAnsi="Wingdings" w:hint="default"/>
      </w:rPr>
    </w:lvl>
  </w:abstractNum>
  <w:abstractNum w:abstractNumId="20">
    <w:nsid w:val="16D81393"/>
    <w:multiLevelType w:val="multilevel"/>
    <w:tmpl w:val="7B087B46"/>
    <w:lvl w:ilvl="0">
      <w:start w:val="3"/>
      <w:numFmt w:val="decimal"/>
      <w:lvlText w:val="%1-"/>
      <w:lvlJc w:val="left"/>
      <w:pPr>
        <w:ind w:left="585" w:hanging="585"/>
      </w:pPr>
      <w:rPr>
        <w:rFonts w:hint="default"/>
        <w:sz w:val="32"/>
      </w:rPr>
    </w:lvl>
    <w:lvl w:ilvl="1">
      <w:start w:val="1"/>
      <w:numFmt w:val="decimal"/>
      <w:lvlText w:val="%1-%2."/>
      <w:lvlJc w:val="left"/>
      <w:pPr>
        <w:ind w:left="1284" w:hanging="720"/>
      </w:pPr>
      <w:rPr>
        <w:rFonts w:hint="default"/>
        <w:sz w:val="32"/>
        <w:szCs w:val="32"/>
      </w:rPr>
    </w:lvl>
    <w:lvl w:ilvl="2">
      <w:start w:val="1"/>
      <w:numFmt w:val="decimal"/>
      <w:lvlText w:val="%1-%2.%3."/>
      <w:lvlJc w:val="left"/>
      <w:pPr>
        <w:ind w:left="2208" w:hanging="1080"/>
      </w:pPr>
      <w:rPr>
        <w:rFonts w:hint="default"/>
        <w:sz w:val="32"/>
      </w:rPr>
    </w:lvl>
    <w:lvl w:ilvl="3">
      <w:start w:val="1"/>
      <w:numFmt w:val="decimal"/>
      <w:lvlText w:val="%1-%2.%3.%4."/>
      <w:lvlJc w:val="left"/>
      <w:pPr>
        <w:ind w:left="3132" w:hanging="1440"/>
      </w:pPr>
      <w:rPr>
        <w:rFonts w:hint="default"/>
        <w:sz w:val="32"/>
      </w:rPr>
    </w:lvl>
    <w:lvl w:ilvl="4">
      <w:start w:val="1"/>
      <w:numFmt w:val="decimal"/>
      <w:lvlText w:val="%1-%2.%3.%4.%5."/>
      <w:lvlJc w:val="left"/>
      <w:pPr>
        <w:ind w:left="3696" w:hanging="1440"/>
      </w:pPr>
      <w:rPr>
        <w:rFonts w:hint="default"/>
        <w:sz w:val="32"/>
      </w:rPr>
    </w:lvl>
    <w:lvl w:ilvl="5">
      <w:start w:val="1"/>
      <w:numFmt w:val="decimal"/>
      <w:lvlText w:val="%1-%2.%3.%4.%5.%6."/>
      <w:lvlJc w:val="left"/>
      <w:pPr>
        <w:ind w:left="4620" w:hanging="1800"/>
      </w:pPr>
      <w:rPr>
        <w:rFonts w:hint="default"/>
        <w:sz w:val="32"/>
      </w:rPr>
    </w:lvl>
    <w:lvl w:ilvl="6">
      <w:start w:val="1"/>
      <w:numFmt w:val="decimal"/>
      <w:lvlText w:val="%1-%2.%3.%4.%5.%6.%7."/>
      <w:lvlJc w:val="left"/>
      <w:pPr>
        <w:ind w:left="5544" w:hanging="2160"/>
      </w:pPr>
      <w:rPr>
        <w:rFonts w:hint="default"/>
        <w:sz w:val="32"/>
      </w:rPr>
    </w:lvl>
    <w:lvl w:ilvl="7">
      <w:start w:val="1"/>
      <w:numFmt w:val="decimal"/>
      <w:lvlText w:val="%1-%2.%3.%4.%5.%6.%7.%8."/>
      <w:lvlJc w:val="left"/>
      <w:pPr>
        <w:ind w:left="6468" w:hanging="2520"/>
      </w:pPr>
      <w:rPr>
        <w:rFonts w:hint="default"/>
        <w:sz w:val="32"/>
      </w:rPr>
    </w:lvl>
    <w:lvl w:ilvl="8">
      <w:start w:val="1"/>
      <w:numFmt w:val="decimal"/>
      <w:lvlText w:val="%1-%2.%3.%4.%5.%6.%7.%8.%9."/>
      <w:lvlJc w:val="left"/>
      <w:pPr>
        <w:ind w:left="7032" w:hanging="2520"/>
      </w:pPr>
      <w:rPr>
        <w:rFonts w:hint="default"/>
        <w:sz w:val="32"/>
      </w:rPr>
    </w:lvl>
  </w:abstractNum>
  <w:abstractNum w:abstractNumId="21">
    <w:nsid w:val="170D0A42"/>
    <w:multiLevelType w:val="hybridMultilevel"/>
    <w:tmpl w:val="920AF24C"/>
    <w:lvl w:ilvl="0" w:tplc="DAC0852A">
      <w:start w:val="1"/>
      <w:numFmt w:val="decimal"/>
      <w:lvlText w:val="%1-"/>
      <w:lvlJc w:val="left"/>
      <w:pPr>
        <w:ind w:left="1890" w:hanging="360"/>
      </w:pPr>
      <w:rPr>
        <w:rFonts w:asciiTheme="majorBidi" w:hAnsiTheme="majorBidi" w:cstheme="majorBidi" w:hint="default"/>
        <w:b w:val="0"/>
        <w:bCs w:val="0"/>
        <w:sz w:val="28"/>
        <w:szCs w:val="28"/>
      </w:rPr>
    </w:lvl>
    <w:lvl w:ilvl="1" w:tplc="040C0019" w:tentative="1">
      <w:start w:val="1"/>
      <w:numFmt w:val="lowerLetter"/>
      <w:lvlText w:val="%2."/>
      <w:lvlJc w:val="left"/>
      <w:pPr>
        <w:ind w:left="2610" w:hanging="360"/>
      </w:pPr>
    </w:lvl>
    <w:lvl w:ilvl="2" w:tplc="040C001B" w:tentative="1">
      <w:start w:val="1"/>
      <w:numFmt w:val="lowerRoman"/>
      <w:lvlText w:val="%3."/>
      <w:lvlJc w:val="right"/>
      <w:pPr>
        <w:ind w:left="3330" w:hanging="180"/>
      </w:pPr>
    </w:lvl>
    <w:lvl w:ilvl="3" w:tplc="040C000F" w:tentative="1">
      <w:start w:val="1"/>
      <w:numFmt w:val="decimal"/>
      <w:lvlText w:val="%4."/>
      <w:lvlJc w:val="left"/>
      <w:pPr>
        <w:ind w:left="4050" w:hanging="360"/>
      </w:pPr>
    </w:lvl>
    <w:lvl w:ilvl="4" w:tplc="040C0019" w:tentative="1">
      <w:start w:val="1"/>
      <w:numFmt w:val="lowerLetter"/>
      <w:lvlText w:val="%5."/>
      <w:lvlJc w:val="left"/>
      <w:pPr>
        <w:ind w:left="4770" w:hanging="360"/>
      </w:pPr>
    </w:lvl>
    <w:lvl w:ilvl="5" w:tplc="040C001B" w:tentative="1">
      <w:start w:val="1"/>
      <w:numFmt w:val="lowerRoman"/>
      <w:lvlText w:val="%6."/>
      <w:lvlJc w:val="right"/>
      <w:pPr>
        <w:ind w:left="5490" w:hanging="180"/>
      </w:pPr>
    </w:lvl>
    <w:lvl w:ilvl="6" w:tplc="040C000F" w:tentative="1">
      <w:start w:val="1"/>
      <w:numFmt w:val="decimal"/>
      <w:lvlText w:val="%7."/>
      <w:lvlJc w:val="left"/>
      <w:pPr>
        <w:ind w:left="6210" w:hanging="360"/>
      </w:pPr>
    </w:lvl>
    <w:lvl w:ilvl="7" w:tplc="040C0019" w:tentative="1">
      <w:start w:val="1"/>
      <w:numFmt w:val="lowerLetter"/>
      <w:lvlText w:val="%8."/>
      <w:lvlJc w:val="left"/>
      <w:pPr>
        <w:ind w:left="6930" w:hanging="360"/>
      </w:pPr>
    </w:lvl>
    <w:lvl w:ilvl="8" w:tplc="040C001B" w:tentative="1">
      <w:start w:val="1"/>
      <w:numFmt w:val="lowerRoman"/>
      <w:lvlText w:val="%9."/>
      <w:lvlJc w:val="right"/>
      <w:pPr>
        <w:ind w:left="7650" w:hanging="180"/>
      </w:pPr>
    </w:lvl>
  </w:abstractNum>
  <w:abstractNum w:abstractNumId="22">
    <w:nsid w:val="18622842"/>
    <w:multiLevelType w:val="hybridMultilevel"/>
    <w:tmpl w:val="2F1CA854"/>
    <w:lvl w:ilvl="0" w:tplc="040C000B">
      <w:start w:val="1"/>
      <w:numFmt w:val="bullet"/>
      <w:lvlText w:val=""/>
      <w:lvlJc w:val="left"/>
      <w:pPr>
        <w:ind w:left="1260" w:hanging="360"/>
      </w:pPr>
      <w:rPr>
        <w:rFonts w:ascii="Wingdings" w:hAnsi="Wingdings" w:hint="default"/>
      </w:rPr>
    </w:lvl>
    <w:lvl w:ilvl="1" w:tplc="040C0003" w:tentative="1">
      <w:start w:val="1"/>
      <w:numFmt w:val="bullet"/>
      <w:lvlText w:val="o"/>
      <w:lvlJc w:val="left"/>
      <w:pPr>
        <w:ind w:left="1980" w:hanging="360"/>
      </w:pPr>
      <w:rPr>
        <w:rFonts w:ascii="Courier New" w:hAnsi="Courier New" w:cs="Courier New" w:hint="default"/>
      </w:rPr>
    </w:lvl>
    <w:lvl w:ilvl="2" w:tplc="040C0005" w:tentative="1">
      <w:start w:val="1"/>
      <w:numFmt w:val="bullet"/>
      <w:lvlText w:val=""/>
      <w:lvlJc w:val="left"/>
      <w:pPr>
        <w:ind w:left="2700" w:hanging="360"/>
      </w:pPr>
      <w:rPr>
        <w:rFonts w:ascii="Wingdings" w:hAnsi="Wingdings" w:hint="default"/>
      </w:rPr>
    </w:lvl>
    <w:lvl w:ilvl="3" w:tplc="040C0001" w:tentative="1">
      <w:start w:val="1"/>
      <w:numFmt w:val="bullet"/>
      <w:lvlText w:val=""/>
      <w:lvlJc w:val="left"/>
      <w:pPr>
        <w:ind w:left="3420" w:hanging="360"/>
      </w:pPr>
      <w:rPr>
        <w:rFonts w:ascii="Symbol" w:hAnsi="Symbol" w:hint="default"/>
      </w:rPr>
    </w:lvl>
    <w:lvl w:ilvl="4" w:tplc="040C0003" w:tentative="1">
      <w:start w:val="1"/>
      <w:numFmt w:val="bullet"/>
      <w:lvlText w:val="o"/>
      <w:lvlJc w:val="left"/>
      <w:pPr>
        <w:ind w:left="4140" w:hanging="360"/>
      </w:pPr>
      <w:rPr>
        <w:rFonts w:ascii="Courier New" w:hAnsi="Courier New" w:cs="Courier New" w:hint="default"/>
      </w:rPr>
    </w:lvl>
    <w:lvl w:ilvl="5" w:tplc="040C0005" w:tentative="1">
      <w:start w:val="1"/>
      <w:numFmt w:val="bullet"/>
      <w:lvlText w:val=""/>
      <w:lvlJc w:val="left"/>
      <w:pPr>
        <w:ind w:left="4860" w:hanging="360"/>
      </w:pPr>
      <w:rPr>
        <w:rFonts w:ascii="Wingdings" w:hAnsi="Wingdings" w:hint="default"/>
      </w:rPr>
    </w:lvl>
    <w:lvl w:ilvl="6" w:tplc="040C0001" w:tentative="1">
      <w:start w:val="1"/>
      <w:numFmt w:val="bullet"/>
      <w:lvlText w:val=""/>
      <w:lvlJc w:val="left"/>
      <w:pPr>
        <w:ind w:left="5580" w:hanging="360"/>
      </w:pPr>
      <w:rPr>
        <w:rFonts w:ascii="Symbol" w:hAnsi="Symbol" w:hint="default"/>
      </w:rPr>
    </w:lvl>
    <w:lvl w:ilvl="7" w:tplc="040C0003" w:tentative="1">
      <w:start w:val="1"/>
      <w:numFmt w:val="bullet"/>
      <w:lvlText w:val="o"/>
      <w:lvlJc w:val="left"/>
      <w:pPr>
        <w:ind w:left="6300" w:hanging="360"/>
      </w:pPr>
      <w:rPr>
        <w:rFonts w:ascii="Courier New" w:hAnsi="Courier New" w:cs="Courier New" w:hint="default"/>
      </w:rPr>
    </w:lvl>
    <w:lvl w:ilvl="8" w:tplc="040C0005" w:tentative="1">
      <w:start w:val="1"/>
      <w:numFmt w:val="bullet"/>
      <w:lvlText w:val=""/>
      <w:lvlJc w:val="left"/>
      <w:pPr>
        <w:ind w:left="7020" w:hanging="360"/>
      </w:pPr>
      <w:rPr>
        <w:rFonts w:ascii="Wingdings" w:hAnsi="Wingdings" w:hint="default"/>
      </w:rPr>
    </w:lvl>
  </w:abstractNum>
  <w:abstractNum w:abstractNumId="23">
    <w:nsid w:val="186E7276"/>
    <w:multiLevelType w:val="hybridMultilevel"/>
    <w:tmpl w:val="F1F4D426"/>
    <w:lvl w:ilvl="0" w:tplc="3CCCDDD4">
      <w:start w:val="1"/>
      <w:numFmt w:val="decimal"/>
      <w:lvlText w:val="%1-"/>
      <w:lvlJc w:val="left"/>
      <w:pPr>
        <w:ind w:left="720" w:hanging="360"/>
      </w:pPr>
      <w:rPr>
        <w:rFonts w:hint="default"/>
        <w:sz w:val="28"/>
        <w:szCs w:val="28"/>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1871562D"/>
    <w:multiLevelType w:val="hybridMultilevel"/>
    <w:tmpl w:val="A6F0D172"/>
    <w:lvl w:ilvl="0" w:tplc="53321896">
      <w:start w:val="1"/>
      <w:numFmt w:val="decimal"/>
      <w:lvlText w:val="%1."/>
      <w:lvlJc w:val="left"/>
      <w:pPr>
        <w:ind w:left="1500" w:hanging="360"/>
      </w:pPr>
      <w:rPr>
        <w:rFonts w:hint="default"/>
      </w:rPr>
    </w:lvl>
    <w:lvl w:ilvl="1" w:tplc="040C0019" w:tentative="1">
      <w:start w:val="1"/>
      <w:numFmt w:val="lowerLetter"/>
      <w:lvlText w:val="%2."/>
      <w:lvlJc w:val="left"/>
      <w:pPr>
        <w:ind w:left="2220" w:hanging="360"/>
      </w:pPr>
    </w:lvl>
    <w:lvl w:ilvl="2" w:tplc="040C001B" w:tentative="1">
      <w:start w:val="1"/>
      <w:numFmt w:val="lowerRoman"/>
      <w:lvlText w:val="%3."/>
      <w:lvlJc w:val="right"/>
      <w:pPr>
        <w:ind w:left="2940" w:hanging="180"/>
      </w:pPr>
    </w:lvl>
    <w:lvl w:ilvl="3" w:tplc="040C000F" w:tentative="1">
      <w:start w:val="1"/>
      <w:numFmt w:val="decimal"/>
      <w:lvlText w:val="%4."/>
      <w:lvlJc w:val="left"/>
      <w:pPr>
        <w:ind w:left="3660" w:hanging="360"/>
      </w:pPr>
    </w:lvl>
    <w:lvl w:ilvl="4" w:tplc="040C0019" w:tentative="1">
      <w:start w:val="1"/>
      <w:numFmt w:val="lowerLetter"/>
      <w:lvlText w:val="%5."/>
      <w:lvlJc w:val="left"/>
      <w:pPr>
        <w:ind w:left="4380" w:hanging="360"/>
      </w:pPr>
    </w:lvl>
    <w:lvl w:ilvl="5" w:tplc="040C001B" w:tentative="1">
      <w:start w:val="1"/>
      <w:numFmt w:val="lowerRoman"/>
      <w:lvlText w:val="%6."/>
      <w:lvlJc w:val="right"/>
      <w:pPr>
        <w:ind w:left="5100" w:hanging="180"/>
      </w:pPr>
    </w:lvl>
    <w:lvl w:ilvl="6" w:tplc="040C000F" w:tentative="1">
      <w:start w:val="1"/>
      <w:numFmt w:val="decimal"/>
      <w:lvlText w:val="%7."/>
      <w:lvlJc w:val="left"/>
      <w:pPr>
        <w:ind w:left="5820" w:hanging="360"/>
      </w:pPr>
    </w:lvl>
    <w:lvl w:ilvl="7" w:tplc="040C0019" w:tentative="1">
      <w:start w:val="1"/>
      <w:numFmt w:val="lowerLetter"/>
      <w:lvlText w:val="%8."/>
      <w:lvlJc w:val="left"/>
      <w:pPr>
        <w:ind w:left="6540" w:hanging="360"/>
      </w:pPr>
    </w:lvl>
    <w:lvl w:ilvl="8" w:tplc="040C001B" w:tentative="1">
      <w:start w:val="1"/>
      <w:numFmt w:val="lowerRoman"/>
      <w:lvlText w:val="%9."/>
      <w:lvlJc w:val="right"/>
      <w:pPr>
        <w:ind w:left="7260" w:hanging="180"/>
      </w:pPr>
    </w:lvl>
  </w:abstractNum>
  <w:abstractNum w:abstractNumId="25">
    <w:nsid w:val="19B03C69"/>
    <w:multiLevelType w:val="hybridMultilevel"/>
    <w:tmpl w:val="DDEC4770"/>
    <w:lvl w:ilvl="0" w:tplc="911664C0">
      <w:start w:val="5"/>
      <w:numFmt w:val="arabicAlpha"/>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26">
    <w:nsid w:val="1B8917D6"/>
    <w:multiLevelType w:val="hybridMultilevel"/>
    <w:tmpl w:val="653C4CCA"/>
    <w:lvl w:ilvl="0" w:tplc="1902B994">
      <w:start w:val="1"/>
      <w:numFmt w:val="arabicAlpha"/>
      <w:lvlText w:val="%1-"/>
      <w:lvlJc w:val="left"/>
      <w:pPr>
        <w:ind w:left="1211" w:hanging="360"/>
      </w:pPr>
      <w:rPr>
        <w:rFonts w:hint="default"/>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27">
    <w:nsid w:val="1B93137A"/>
    <w:multiLevelType w:val="multilevel"/>
    <w:tmpl w:val="E1089ACA"/>
    <w:lvl w:ilvl="0">
      <w:start w:val="2"/>
      <w:numFmt w:val="decimal"/>
      <w:lvlText w:val="%1-"/>
      <w:lvlJc w:val="left"/>
      <w:pPr>
        <w:ind w:left="720" w:hanging="720"/>
      </w:pPr>
      <w:rPr>
        <w:rFonts w:hint="default"/>
      </w:rPr>
    </w:lvl>
    <w:lvl w:ilvl="1">
      <w:start w:val="1"/>
      <w:numFmt w:val="decimal"/>
      <w:lvlText w:val="%1-%2."/>
      <w:lvlJc w:val="left"/>
      <w:pPr>
        <w:ind w:left="3840" w:hanging="1080"/>
      </w:pPr>
      <w:rPr>
        <w:rFonts w:hint="default"/>
      </w:rPr>
    </w:lvl>
    <w:lvl w:ilvl="2">
      <w:start w:val="1"/>
      <w:numFmt w:val="decimal"/>
      <w:lvlText w:val="%1-%2.%3."/>
      <w:lvlJc w:val="left"/>
      <w:pPr>
        <w:ind w:left="6960" w:hanging="1440"/>
      </w:pPr>
      <w:rPr>
        <w:rFonts w:hint="default"/>
      </w:rPr>
    </w:lvl>
    <w:lvl w:ilvl="3">
      <w:start w:val="1"/>
      <w:numFmt w:val="decimal"/>
      <w:lvlText w:val="%1-%2.%3.%4."/>
      <w:lvlJc w:val="left"/>
      <w:pPr>
        <w:ind w:left="10080" w:hanging="1800"/>
      </w:pPr>
      <w:rPr>
        <w:rFonts w:hint="default"/>
      </w:rPr>
    </w:lvl>
    <w:lvl w:ilvl="4">
      <w:start w:val="1"/>
      <w:numFmt w:val="decimal"/>
      <w:lvlText w:val="%1-%2.%3.%4.%5."/>
      <w:lvlJc w:val="left"/>
      <w:pPr>
        <w:ind w:left="12840" w:hanging="1800"/>
      </w:pPr>
      <w:rPr>
        <w:rFonts w:hint="default"/>
      </w:rPr>
    </w:lvl>
    <w:lvl w:ilvl="5">
      <w:start w:val="1"/>
      <w:numFmt w:val="decimal"/>
      <w:lvlText w:val="%1-%2.%3.%4.%5.%6."/>
      <w:lvlJc w:val="left"/>
      <w:pPr>
        <w:ind w:left="15960" w:hanging="2160"/>
      </w:pPr>
      <w:rPr>
        <w:rFonts w:hint="default"/>
      </w:rPr>
    </w:lvl>
    <w:lvl w:ilvl="6">
      <w:start w:val="1"/>
      <w:numFmt w:val="decimal"/>
      <w:lvlText w:val="%1-%2.%3.%4.%5.%6.%7."/>
      <w:lvlJc w:val="left"/>
      <w:pPr>
        <w:ind w:left="19080" w:hanging="2520"/>
      </w:pPr>
      <w:rPr>
        <w:rFonts w:hint="default"/>
      </w:rPr>
    </w:lvl>
    <w:lvl w:ilvl="7">
      <w:start w:val="1"/>
      <w:numFmt w:val="decimal"/>
      <w:lvlText w:val="%1-%2.%3.%4.%5.%6.%7.%8."/>
      <w:lvlJc w:val="left"/>
      <w:pPr>
        <w:ind w:left="22200" w:hanging="2880"/>
      </w:pPr>
      <w:rPr>
        <w:rFonts w:hint="default"/>
      </w:rPr>
    </w:lvl>
    <w:lvl w:ilvl="8">
      <w:start w:val="1"/>
      <w:numFmt w:val="decimal"/>
      <w:lvlText w:val="%1-%2.%3.%4.%5.%6.%7.%8.%9."/>
      <w:lvlJc w:val="left"/>
      <w:pPr>
        <w:ind w:left="25320" w:hanging="3240"/>
      </w:pPr>
      <w:rPr>
        <w:rFonts w:hint="default"/>
      </w:rPr>
    </w:lvl>
  </w:abstractNum>
  <w:abstractNum w:abstractNumId="28">
    <w:nsid w:val="1CE53E72"/>
    <w:multiLevelType w:val="hybridMultilevel"/>
    <w:tmpl w:val="2B441AEE"/>
    <w:lvl w:ilvl="0" w:tplc="D2CA27E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nsid w:val="1E067556"/>
    <w:multiLevelType w:val="hybridMultilevel"/>
    <w:tmpl w:val="F14CAB60"/>
    <w:lvl w:ilvl="0" w:tplc="0E02A9A8">
      <w:start w:val="1"/>
      <w:numFmt w:val="arabicAlpha"/>
      <w:lvlText w:val="%1-"/>
      <w:lvlJc w:val="left"/>
      <w:pPr>
        <w:ind w:left="1217" w:hanging="360"/>
      </w:pPr>
      <w:rPr>
        <w:rFonts w:hint="default"/>
      </w:rPr>
    </w:lvl>
    <w:lvl w:ilvl="1" w:tplc="040C0019" w:tentative="1">
      <w:start w:val="1"/>
      <w:numFmt w:val="lowerLetter"/>
      <w:lvlText w:val="%2."/>
      <w:lvlJc w:val="left"/>
      <w:pPr>
        <w:ind w:left="1937" w:hanging="360"/>
      </w:pPr>
    </w:lvl>
    <w:lvl w:ilvl="2" w:tplc="040C001B" w:tentative="1">
      <w:start w:val="1"/>
      <w:numFmt w:val="lowerRoman"/>
      <w:lvlText w:val="%3."/>
      <w:lvlJc w:val="right"/>
      <w:pPr>
        <w:ind w:left="2657" w:hanging="180"/>
      </w:pPr>
    </w:lvl>
    <w:lvl w:ilvl="3" w:tplc="040C000F" w:tentative="1">
      <w:start w:val="1"/>
      <w:numFmt w:val="decimal"/>
      <w:lvlText w:val="%4."/>
      <w:lvlJc w:val="left"/>
      <w:pPr>
        <w:ind w:left="3377" w:hanging="360"/>
      </w:pPr>
    </w:lvl>
    <w:lvl w:ilvl="4" w:tplc="040C0019" w:tentative="1">
      <w:start w:val="1"/>
      <w:numFmt w:val="lowerLetter"/>
      <w:lvlText w:val="%5."/>
      <w:lvlJc w:val="left"/>
      <w:pPr>
        <w:ind w:left="4097" w:hanging="360"/>
      </w:pPr>
    </w:lvl>
    <w:lvl w:ilvl="5" w:tplc="040C001B" w:tentative="1">
      <w:start w:val="1"/>
      <w:numFmt w:val="lowerRoman"/>
      <w:lvlText w:val="%6."/>
      <w:lvlJc w:val="right"/>
      <w:pPr>
        <w:ind w:left="4817" w:hanging="180"/>
      </w:pPr>
    </w:lvl>
    <w:lvl w:ilvl="6" w:tplc="040C000F" w:tentative="1">
      <w:start w:val="1"/>
      <w:numFmt w:val="decimal"/>
      <w:lvlText w:val="%7."/>
      <w:lvlJc w:val="left"/>
      <w:pPr>
        <w:ind w:left="5537" w:hanging="360"/>
      </w:pPr>
    </w:lvl>
    <w:lvl w:ilvl="7" w:tplc="040C0019" w:tentative="1">
      <w:start w:val="1"/>
      <w:numFmt w:val="lowerLetter"/>
      <w:lvlText w:val="%8."/>
      <w:lvlJc w:val="left"/>
      <w:pPr>
        <w:ind w:left="6257" w:hanging="360"/>
      </w:pPr>
    </w:lvl>
    <w:lvl w:ilvl="8" w:tplc="040C001B" w:tentative="1">
      <w:start w:val="1"/>
      <w:numFmt w:val="lowerRoman"/>
      <w:lvlText w:val="%9."/>
      <w:lvlJc w:val="right"/>
      <w:pPr>
        <w:ind w:left="6977" w:hanging="180"/>
      </w:pPr>
    </w:lvl>
  </w:abstractNum>
  <w:abstractNum w:abstractNumId="30">
    <w:nsid w:val="1E1E0B19"/>
    <w:multiLevelType w:val="multilevel"/>
    <w:tmpl w:val="F7565640"/>
    <w:lvl w:ilvl="0">
      <w:start w:val="1"/>
      <w:numFmt w:val="decimal"/>
      <w:lvlText w:val="%1-"/>
      <w:lvlJc w:val="left"/>
      <w:pPr>
        <w:ind w:left="720" w:hanging="720"/>
      </w:pPr>
      <w:rPr>
        <w:rFonts w:hint="default"/>
      </w:rPr>
    </w:lvl>
    <w:lvl w:ilvl="1">
      <w:start w:val="1"/>
      <w:numFmt w:val="decimal"/>
      <w:lvlText w:val="%1-%2."/>
      <w:lvlJc w:val="left"/>
      <w:pPr>
        <w:ind w:left="1080" w:hanging="1080"/>
      </w:pPr>
      <w:rPr>
        <w:rFonts w:hint="default"/>
      </w:rPr>
    </w:lvl>
    <w:lvl w:ilvl="2">
      <w:start w:val="1"/>
      <w:numFmt w:val="decimal"/>
      <w:lvlText w:val="%1-%2.%3."/>
      <w:lvlJc w:val="left"/>
      <w:pPr>
        <w:ind w:left="4560" w:hanging="1440"/>
      </w:pPr>
      <w:rPr>
        <w:rFonts w:hint="default"/>
      </w:rPr>
    </w:lvl>
    <w:lvl w:ilvl="3">
      <w:start w:val="1"/>
      <w:numFmt w:val="decimal"/>
      <w:lvlText w:val="%1-%2.%3.%4."/>
      <w:lvlJc w:val="left"/>
      <w:pPr>
        <w:ind w:left="6480" w:hanging="1800"/>
      </w:pPr>
      <w:rPr>
        <w:rFonts w:hint="default"/>
      </w:rPr>
    </w:lvl>
    <w:lvl w:ilvl="4">
      <w:start w:val="1"/>
      <w:numFmt w:val="decimal"/>
      <w:lvlText w:val="%1-%2.%3.%4.%5."/>
      <w:lvlJc w:val="left"/>
      <w:pPr>
        <w:ind w:left="8040" w:hanging="1800"/>
      </w:pPr>
      <w:rPr>
        <w:rFonts w:hint="default"/>
      </w:rPr>
    </w:lvl>
    <w:lvl w:ilvl="5">
      <w:start w:val="1"/>
      <w:numFmt w:val="decimal"/>
      <w:lvlText w:val="%1-%2.%3.%4.%5.%6."/>
      <w:lvlJc w:val="left"/>
      <w:pPr>
        <w:ind w:left="9960" w:hanging="2160"/>
      </w:pPr>
      <w:rPr>
        <w:rFonts w:hint="default"/>
      </w:rPr>
    </w:lvl>
    <w:lvl w:ilvl="6">
      <w:start w:val="1"/>
      <w:numFmt w:val="decimal"/>
      <w:lvlText w:val="%1-%2.%3.%4.%5.%6.%7."/>
      <w:lvlJc w:val="left"/>
      <w:pPr>
        <w:ind w:left="11880" w:hanging="2520"/>
      </w:pPr>
      <w:rPr>
        <w:rFonts w:hint="default"/>
      </w:rPr>
    </w:lvl>
    <w:lvl w:ilvl="7">
      <w:start w:val="1"/>
      <w:numFmt w:val="decimal"/>
      <w:lvlText w:val="%1-%2.%3.%4.%5.%6.%7.%8."/>
      <w:lvlJc w:val="left"/>
      <w:pPr>
        <w:ind w:left="13800" w:hanging="2880"/>
      </w:pPr>
      <w:rPr>
        <w:rFonts w:hint="default"/>
      </w:rPr>
    </w:lvl>
    <w:lvl w:ilvl="8">
      <w:start w:val="1"/>
      <w:numFmt w:val="decimal"/>
      <w:lvlText w:val="%1-%2.%3.%4.%5.%6.%7.%8.%9."/>
      <w:lvlJc w:val="left"/>
      <w:pPr>
        <w:ind w:left="15720" w:hanging="3240"/>
      </w:pPr>
      <w:rPr>
        <w:rFonts w:hint="default"/>
      </w:rPr>
    </w:lvl>
  </w:abstractNum>
  <w:abstractNum w:abstractNumId="31">
    <w:nsid w:val="1EA26296"/>
    <w:multiLevelType w:val="hybridMultilevel"/>
    <w:tmpl w:val="F5F6771E"/>
    <w:lvl w:ilvl="0" w:tplc="78EC575C">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32">
    <w:nsid w:val="21FF5F8E"/>
    <w:multiLevelType w:val="hybridMultilevel"/>
    <w:tmpl w:val="C5E68576"/>
    <w:lvl w:ilvl="0" w:tplc="DBE6BF84">
      <w:numFmt w:val="bullet"/>
      <w:lvlText w:val="-"/>
      <w:lvlJc w:val="left"/>
      <w:pPr>
        <w:ind w:left="1068" w:hanging="360"/>
      </w:pPr>
      <w:rPr>
        <w:rFonts w:ascii="Times New Roman" w:eastAsiaTheme="minorHAnsi" w:hAnsi="Times New Roman" w:cs="Times New Roman"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3">
    <w:nsid w:val="22986BAD"/>
    <w:multiLevelType w:val="hybridMultilevel"/>
    <w:tmpl w:val="21A86DE6"/>
    <w:lvl w:ilvl="0" w:tplc="7C682A58">
      <w:start w:val="1"/>
      <w:numFmt w:val="decimal"/>
      <w:lvlText w:val="%1-"/>
      <w:lvlJc w:val="left"/>
      <w:pPr>
        <w:ind w:left="718" w:hanging="720"/>
      </w:pPr>
      <w:rPr>
        <w:rFonts w:hint="default"/>
        <w:sz w:val="32"/>
        <w:szCs w:val="32"/>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34">
    <w:nsid w:val="22C17F17"/>
    <w:multiLevelType w:val="hybridMultilevel"/>
    <w:tmpl w:val="D45A233E"/>
    <w:lvl w:ilvl="0" w:tplc="040C0005">
      <w:start w:val="1"/>
      <w:numFmt w:val="bullet"/>
      <w:lvlText w:val=""/>
      <w:lvlJc w:val="left"/>
      <w:pPr>
        <w:ind w:left="1427" w:hanging="360"/>
      </w:pPr>
      <w:rPr>
        <w:rFonts w:ascii="Wingdings" w:hAnsi="Wingdings" w:hint="default"/>
      </w:rPr>
    </w:lvl>
    <w:lvl w:ilvl="1" w:tplc="040C0003" w:tentative="1">
      <w:start w:val="1"/>
      <w:numFmt w:val="bullet"/>
      <w:lvlText w:val="o"/>
      <w:lvlJc w:val="left"/>
      <w:pPr>
        <w:ind w:left="2147" w:hanging="360"/>
      </w:pPr>
      <w:rPr>
        <w:rFonts w:ascii="Courier New" w:hAnsi="Courier New" w:cs="Courier New" w:hint="default"/>
      </w:rPr>
    </w:lvl>
    <w:lvl w:ilvl="2" w:tplc="040C0005" w:tentative="1">
      <w:start w:val="1"/>
      <w:numFmt w:val="bullet"/>
      <w:lvlText w:val=""/>
      <w:lvlJc w:val="left"/>
      <w:pPr>
        <w:ind w:left="2867" w:hanging="360"/>
      </w:pPr>
      <w:rPr>
        <w:rFonts w:ascii="Wingdings" w:hAnsi="Wingdings" w:hint="default"/>
      </w:rPr>
    </w:lvl>
    <w:lvl w:ilvl="3" w:tplc="040C0001" w:tentative="1">
      <w:start w:val="1"/>
      <w:numFmt w:val="bullet"/>
      <w:lvlText w:val=""/>
      <w:lvlJc w:val="left"/>
      <w:pPr>
        <w:ind w:left="3587" w:hanging="360"/>
      </w:pPr>
      <w:rPr>
        <w:rFonts w:ascii="Symbol" w:hAnsi="Symbol" w:hint="default"/>
      </w:rPr>
    </w:lvl>
    <w:lvl w:ilvl="4" w:tplc="040C0003" w:tentative="1">
      <w:start w:val="1"/>
      <w:numFmt w:val="bullet"/>
      <w:lvlText w:val="o"/>
      <w:lvlJc w:val="left"/>
      <w:pPr>
        <w:ind w:left="4307" w:hanging="360"/>
      </w:pPr>
      <w:rPr>
        <w:rFonts w:ascii="Courier New" w:hAnsi="Courier New" w:cs="Courier New" w:hint="default"/>
      </w:rPr>
    </w:lvl>
    <w:lvl w:ilvl="5" w:tplc="040C0005" w:tentative="1">
      <w:start w:val="1"/>
      <w:numFmt w:val="bullet"/>
      <w:lvlText w:val=""/>
      <w:lvlJc w:val="left"/>
      <w:pPr>
        <w:ind w:left="5027" w:hanging="360"/>
      </w:pPr>
      <w:rPr>
        <w:rFonts w:ascii="Wingdings" w:hAnsi="Wingdings" w:hint="default"/>
      </w:rPr>
    </w:lvl>
    <w:lvl w:ilvl="6" w:tplc="040C0001" w:tentative="1">
      <w:start w:val="1"/>
      <w:numFmt w:val="bullet"/>
      <w:lvlText w:val=""/>
      <w:lvlJc w:val="left"/>
      <w:pPr>
        <w:ind w:left="5747" w:hanging="360"/>
      </w:pPr>
      <w:rPr>
        <w:rFonts w:ascii="Symbol" w:hAnsi="Symbol" w:hint="default"/>
      </w:rPr>
    </w:lvl>
    <w:lvl w:ilvl="7" w:tplc="040C0003" w:tentative="1">
      <w:start w:val="1"/>
      <w:numFmt w:val="bullet"/>
      <w:lvlText w:val="o"/>
      <w:lvlJc w:val="left"/>
      <w:pPr>
        <w:ind w:left="6467" w:hanging="360"/>
      </w:pPr>
      <w:rPr>
        <w:rFonts w:ascii="Courier New" w:hAnsi="Courier New" w:cs="Courier New" w:hint="default"/>
      </w:rPr>
    </w:lvl>
    <w:lvl w:ilvl="8" w:tplc="040C0005" w:tentative="1">
      <w:start w:val="1"/>
      <w:numFmt w:val="bullet"/>
      <w:lvlText w:val=""/>
      <w:lvlJc w:val="left"/>
      <w:pPr>
        <w:ind w:left="7187" w:hanging="360"/>
      </w:pPr>
      <w:rPr>
        <w:rFonts w:ascii="Wingdings" w:hAnsi="Wingdings" w:hint="default"/>
      </w:rPr>
    </w:lvl>
  </w:abstractNum>
  <w:abstractNum w:abstractNumId="35">
    <w:nsid w:val="23C74705"/>
    <w:multiLevelType w:val="multilevel"/>
    <w:tmpl w:val="7942431E"/>
    <w:lvl w:ilvl="0">
      <w:start w:val="6"/>
      <w:numFmt w:val="decimal"/>
      <w:lvlText w:val="%1-"/>
      <w:lvlJc w:val="left"/>
      <w:pPr>
        <w:ind w:left="585" w:hanging="585"/>
      </w:pPr>
      <w:rPr>
        <w:rFonts w:ascii="Times New Roman" w:hAnsi="Times New Roman" w:hint="default"/>
        <w:b/>
      </w:rPr>
    </w:lvl>
    <w:lvl w:ilvl="1">
      <w:start w:val="1"/>
      <w:numFmt w:val="decimal"/>
      <w:lvlText w:val="%1-%2."/>
      <w:lvlJc w:val="left"/>
      <w:pPr>
        <w:ind w:left="1440" w:hanging="720"/>
      </w:pPr>
      <w:rPr>
        <w:rFonts w:ascii="Times New Roman" w:hAnsi="Times New Roman" w:hint="default"/>
        <w:b/>
      </w:rPr>
    </w:lvl>
    <w:lvl w:ilvl="2">
      <w:start w:val="1"/>
      <w:numFmt w:val="decimal"/>
      <w:lvlText w:val="%1-%2.%3."/>
      <w:lvlJc w:val="left"/>
      <w:pPr>
        <w:ind w:left="2520" w:hanging="1080"/>
      </w:pPr>
      <w:rPr>
        <w:rFonts w:ascii="Times New Roman" w:hAnsi="Times New Roman" w:hint="default"/>
        <w:b/>
      </w:rPr>
    </w:lvl>
    <w:lvl w:ilvl="3">
      <w:start w:val="1"/>
      <w:numFmt w:val="decimal"/>
      <w:lvlText w:val="%1-%2.%3.%4."/>
      <w:lvlJc w:val="left"/>
      <w:pPr>
        <w:ind w:left="3240" w:hanging="1080"/>
      </w:pPr>
      <w:rPr>
        <w:rFonts w:ascii="Times New Roman" w:hAnsi="Times New Roman" w:hint="default"/>
        <w:b/>
      </w:rPr>
    </w:lvl>
    <w:lvl w:ilvl="4">
      <w:start w:val="1"/>
      <w:numFmt w:val="decimal"/>
      <w:lvlText w:val="%1-%2.%3.%4.%5."/>
      <w:lvlJc w:val="left"/>
      <w:pPr>
        <w:ind w:left="4320" w:hanging="1440"/>
      </w:pPr>
      <w:rPr>
        <w:rFonts w:ascii="Times New Roman" w:hAnsi="Times New Roman" w:hint="default"/>
        <w:b/>
      </w:rPr>
    </w:lvl>
    <w:lvl w:ilvl="5">
      <w:start w:val="1"/>
      <w:numFmt w:val="decimal"/>
      <w:lvlText w:val="%1-%2.%3.%4.%5.%6."/>
      <w:lvlJc w:val="left"/>
      <w:pPr>
        <w:ind w:left="5400" w:hanging="1800"/>
      </w:pPr>
      <w:rPr>
        <w:rFonts w:ascii="Times New Roman" w:hAnsi="Times New Roman" w:hint="default"/>
        <w:b/>
      </w:rPr>
    </w:lvl>
    <w:lvl w:ilvl="6">
      <w:start w:val="1"/>
      <w:numFmt w:val="decimal"/>
      <w:lvlText w:val="%1-%2.%3.%4.%5.%6.%7."/>
      <w:lvlJc w:val="left"/>
      <w:pPr>
        <w:ind w:left="6120" w:hanging="1800"/>
      </w:pPr>
      <w:rPr>
        <w:rFonts w:ascii="Times New Roman" w:hAnsi="Times New Roman" w:hint="default"/>
        <w:b/>
      </w:rPr>
    </w:lvl>
    <w:lvl w:ilvl="7">
      <w:start w:val="1"/>
      <w:numFmt w:val="decimal"/>
      <w:lvlText w:val="%1-%2.%3.%4.%5.%6.%7.%8."/>
      <w:lvlJc w:val="left"/>
      <w:pPr>
        <w:ind w:left="7200" w:hanging="2160"/>
      </w:pPr>
      <w:rPr>
        <w:rFonts w:ascii="Times New Roman" w:hAnsi="Times New Roman" w:hint="default"/>
        <w:b/>
      </w:rPr>
    </w:lvl>
    <w:lvl w:ilvl="8">
      <w:start w:val="1"/>
      <w:numFmt w:val="decimal"/>
      <w:lvlText w:val="%1-%2.%3.%4.%5.%6.%7.%8.%9."/>
      <w:lvlJc w:val="left"/>
      <w:pPr>
        <w:ind w:left="8280" w:hanging="2520"/>
      </w:pPr>
      <w:rPr>
        <w:rFonts w:ascii="Times New Roman" w:hAnsi="Times New Roman" w:hint="default"/>
        <w:b/>
      </w:rPr>
    </w:lvl>
  </w:abstractNum>
  <w:abstractNum w:abstractNumId="36">
    <w:nsid w:val="23C74E05"/>
    <w:multiLevelType w:val="hybridMultilevel"/>
    <w:tmpl w:val="EBDA8CC2"/>
    <w:lvl w:ilvl="0" w:tplc="62EA1C22">
      <w:start w:val="1"/>
      <w:numFmt w:val="decimal"/>
      <w:lvlText w:val="%1-"/>
      <w:lvlJc w:val="left"/>
      <w:pPr>
        <w:ind w:left="720" w:hanging="36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23E36E71"/>
    <w:multiLevelType w:val="hybridMultilevel"/>
    <w:tmpl w:val="E31C4FE6"/>
    <w:lvl w:ilvl="0" w:tplc="8278C438">
      <w:start w:val="1"/>
      <w:numFmt w:val="decimal"/>
      <w:lvlText w:val="%1."/>
      <w:lvlJc w:val="left"/>
      <w:pPr>
        <w:ind w:left="720" w:hanging="360"/>
      </w:pPr>
      <w:rPr>
        <w:rFonts w:ascii="Times New Roman" w:hAnsi="Times New Roman" w:cs="Traditional Arabic" w:hint="default"/>
        <w:b w:val="0"/>
        <w:bCs/>
        <w:sz w:val="3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26596369"/>
    <w:multiLevelType w:val="hybridMultilevel"/>
    <w:tmpl w:val="EF82EED2"/>
    <w:lvl w:ilvl="0" w:tplc="A536A780">
      <w:start w:val="8"/>
      <w:numFmt w:val="arabicAlpha"/>
      <w:lvlText w:val="%1-"/>
      <w:lvlJc w:val="left"/>
      <w:pPr>
        <w:ind w:left="1068"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26DD3920"/>
    <w:multiLevelType w:val="multilevel"/>
    <w:tmpl w:val="6A56E2A6"/>
    <w:lvl w:ilvl="0">
      <w:start w:val="1"/>
      <w:numFmt w:val="decimal"/>
      <w:lvlText w:val="%1-"/>
      <w:lvlJc w:val="left"/>
      <w:pPr>
        <w:ind w:left="585" w:hanging="585"/>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2160" w:hanging="108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500" w:hanging="180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840" w:hanging="2520"/>
      </w:pPr>
      <w:rPr>
        <w:rFonts w:hint="default"/>
      </w:rPr>
    </w:lvl>
  </w:abstractNum>
  <w:abstractNum w:abstractNumId="40">
    <w:nsid w:val="2A8A256E"/>
    <w:multiLevelType w:val="hybridMultilevel"/>
    <w:tmpl w:val="4AFE7582"/>
    <w:lvl w:ilvl="0" w:tplc="0C185A4A">
      <w:start w:val="1"/>
      <w:numFmt w:val="decimal"/>
      <w:lvlText w:val="%1."/>
      <w:lvlJc w:val="left"/>
      <w:pPr>
        <w:ind w:left="900" w:hanging="360"/>
      </w:pPr>
      <w:rPr>
        <w:rFonts w:hint="default"/>
      </w:rPr>
    </w:lvl>
    <w:lvl w:ilvl="1" w:tplc="040C0019" w:tentative="1">
      <w:start w:val="1"/>
      <w:numFmt w:val="lowerLetter"/>
      <w:lvlText w:val="%2."/>
      <w:lvlJc w:val="left"/>
      <w:pPr>
        <w:ind w:left="1620" w:hanging="360"/>
      </w:pPr>
    </w:lvl>
    <w:lvl w:ilvl="2" w:tplc="040C001B" w:tentative="1">
      <w:start w:val="1"/>
      <w:numFmt w:val="lowerRoman"/>
      <w:lvlText w:val="%3."/>
      <w:lvlJc w:val="right"/>
      <w:pPr>
        <w:ind w:left="2340" w:hanging="180"/>
      </w:pPr>
    </w:lvl>
    <w:lvl w:ilvl="3" w:tplc="040C000F" w:tentative="1">
      <w:start w:val="1"/>
      <w:numFmt w:val="decimal"/>
      <w:lvlText w:val="%4."/>
      <w:lvlJc w:val="left"/>
      <w:pPr>
        <w:ind w:left="3060" w:hanging="360"/>
      </w:pPr>
    </w:lvl>
    <w:lvl w:ilvl="4" w:tplc="040C0019" w:tentative="1">
      <w:start w:val="1"/>
      <w:numFmt w:val="lowerLetter"/>
      <w:lvlText w:val="%5."/>
      <w:lvlJc w:val="left"/>
      <w:pPr>
        <w:ind w:left="3780" w:hanging="360"/>
      </w:pPr>
    </w:lvl>
    <w:lvl w:ilvl="5" w:tplc="040C001B" w:tentative="1">
      <w:start w:val="1"/>
      <w:numFmt w:val="lowerRoman"/>
      <w:lvlText w:val="%6."/>
      <w:lvlJc w:val="right"/>
      <w:pPr>
        <w:ind w:left="4500" w:hanging="180"/>
      </w:pPr>
    </w:lvl>
    <w:lvl w:ilvl="6" w:tplc="040C000F" w:tentative="1">
      <w:start w:val="1"/>
      <w:numFmt w:val="decimal"/>
      <w:lvlText w:val="%7."/>
      <w:lvlJc w:val="left"/>
      <w:pPr>
        <w:ind w:left="5220" w:hanging="360"/>
      </w:pPr>
    </w:lvl>
    <w:lvl w:ilvl="7" w:tplc="040C0019" w:tentative="1">
      <w:start w:val="1"/>
      <w:numFmt w:val="lowerLetter"/>
      <w:lvlText w:val="%8."/>
      <w:lvlJc w:val="left"/>
      <w:pPr>
        <w:ind w:left="5940" w:hanging="360"/>
      </w:pPr>
    </w:lvl>
    <w:lvl w:ilvl="8" w:tplc="040C001B" w:tentative="1">
      <w:start w:val="1"/>
      <w:numFmt w:val="lowerRoman"/>
      <w:lvlText w:val="%9."/>
      <w:lvlJc w:val="right"/>
      <w:pPr>
        <w:ind w:left="6660" w:hanging="180"/>
      </w:pPr>
    </w:lvl>
  </w:abstractNum>
  <w:abstractNum w:abstractNumId="41">
    <w:nsid w:val="2D861FC6"/>
    <w:multiLevelType w:val="hybridMultilevel"/>
    <w:tmpl w:val="94C6DEEA"/>
    <w:lvl w:ilvl="0" w:tplc="781AEE2C">
      <w:start w:val="1"/>
      <w:numFmt w:val="decimal"/>
      <w:lvlText w:val="%1-"/>
      <w:lvlJc w:val="left"/>
      <w:pPr>
        <w:ind w:left="1494" w:hanging="360"/>
      </w:pPr>
      <w:rPr>
        <w:rFonts w:hint="default"/>
        <w:sz w:val="28"/>
        <w:szCs w:val="28"/>
      </w:r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42">
    <w:nsid w:val="2FAC1935"/>
    <w:multiLevelType w:val="multilevel"/>
    <w:tmpl w:val="A34C2400"/>
    <w:lvl w:ilvl="0">
      <w:start w:val="1"/>
      <w:numFmt w:val="decimal"/>
      <w:lvlText w:val="%1"/>
      <w:lvlJc w:val="left"/>
      <w:pPr>
        <w:ind w:left="495" w:hanging="495"/>
      </w:pPr>
      <w:rPr>
        <w:rFonts w:hint="default"/>
      </w:rPr>
    </w:lvl>
    <w:lvl w:ilvl="1">
      <w:start w:val="1"/>
      <w:numFmt w:val="decimal"/>
      <w:lvlText w:val="%2."/>
      <w:lvlJc w:val="left"/>
      <w:pPr>
        <w:ind w:left="1080" w:hanging="720"/>
      </w:pPr>
      <w:rPr>
        <w:rFonts w:asciiTheme="minorHAnsi" w:eastAsiaTheme="minorHAnsi" w:hAnsiTheme="minorHAnsi" w:cs="Traditional Arabic"/>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3240" w:hanging="1800"/>
      </w:pPr>
      <w:rPr>
        <w:rFonts w:hint="default"/>
      </w:rPr>
    </w:lvl>
    <w:lvl w:ilvl="5">
      <w:start w:val="1"/>
      <w:numFmt w:val="decimal"/>
      <w:lvlText w:val="%1-%2.%3.%4.%5.%6"/>
      <w:lvlJc w:val="left"/>
      <w:pPr>
        <w:ind w:left="3960" w:hanging="216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43">
    <w:nsid w:val="30EE5C73"/>
    <w:multiLevelType w:val="hybridMultilevel"/>
    <w:tmpl w:val="3EF6CF20"/>
    <w:lvl w:ilvl="0" w:tplc="9E9EAFC2">
      <w:start w:val="25"/>
      <w:numFmt w:val="arabicAlpha"/>
      <w:lvlText w:val="%1-"/>
      <w:lvlJc w:val="left"/>
      <w:pPr>
        <w:ind w:left="1217"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32B03B0B"/>
    <w:multiLevelType w:val="hybridMultilevel"/>
    <w:tmpl w:val="C616CDFA"/>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33C7091E"/>
    <w:multiLevelType w:val="hybridMultilevel"/>
    <w:tmpl w:val="38020C40"/>
    <w:lvl w:ilvl="0" w:tplc="AB28CFB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nsid w:val="33DA684A"/>
    <w:multiLevelType w:val="multilevel"/>
    <w:tmpl w:val="4212F8BC"/>
    <w:lvl w:ilvl="0">
      <w:start w:val="4"/>
      <w:numFmt w:val="decimal"/>
      <w:lvlText w:val="%1-"/>
      <w:lvlJc w:val="left"/>
      <w:pPr>
        <w:ind w:left="645" w:hanging="64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280" w:hanging="2520"/>
      </w:pPr>
      <w:rPr>
        <w:rFonts w:hint="default"/>
      </w:rPr>
    </w:lvl>
  </w:abstractNum>
  <w:abstractNum w:abstractNumId="47">
    <w:nsid w:val="33E80E49"/>
    <w:multiLevelType w:val="hybridMultilevel"/>
    <w:tmpl w:val="DDDC00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nsid w:val="36673E4F"/>
    <w:multiLevelType w:val="hybridMultilevel"/>
    <w:tmpl w:val="83D2A028"/>
    <w:lvl w:ilvl="0" w:tplc="040C0005">
      <w:start w:val="1"/>
      <w:numFmt w:val="bullet"/>
      <w:lvlText w:val=""/>
      <w:lvlJc w:val="left"/>
      <w:pPr>
        <w:ind w:left="1427" w:hanging="360"/>
      </w:pPr>
      <w:rPr>
        <w:rFonts w:ascii="Wingdings" w:hAnsi="Wingdings" w:hint="default"/>
      </w:rPr>
    </w:lvl>
    <w:lvl w:ilvl="1" w:tplc="040C0003" w:tentative="1">
      <w:start w:val="1"/>
      <w:numFmt w:val="bullet"/>
      <w:lvlText w:val="o"/>
      <w:lvlJc w:val="left"/>
      <w:pPr>
        <w:ind w:left="2147" w:hanging="360"/>
      </w:pPr>
      <w:rPr>
        <w:rFonts w:ascii="Courier New" w:hAnsi="Courier New" w:cs="Courier New" w:hint="default"/>
      </w:rPr>
    </w:lvl>
    <w:lvl w:ilvl="2" w:tplc="040C0005" w:tentative="1">
      <w:start w:val="1"/>
      <w:numFmt w:val="bullet"/>
      <w:lvlText w:val=""/>
      <w:lvlJc w:val="left"/>
      <w:pPr>
        <w:ind w:left="2867" w:hanging="360"/>
      </w:pPr>
      <w:rPr>
        <w:rFonts w:ascii="Wingdings" w:hAnsi="Wingdings" w:hint="default"/>
      </w:rPr>
    </w:lvl>
    <w:lvl w:ilvl="3" w:tplc="040C0001" w:tentative="1">
      <w:start w:val="1"/>
      <w:numFmt w:val="bullet"/>
      <w:lvlText w:val=""/>
      <w:lvlJc w:val="left"/>
      <w:pPr>
        <w:ind w:left="3587" w:hanging="360"/>
      </w:pPr>
      <w:rPr>
        <w:rFonts w:ascii="Symbol" w:hAnsi="Symbol" w:hint="default"/>
      </w:rPr>
    </w:lvl>
    <w:lvl w:ilvl="4" w:tplc="040C0003" w:tentative="1">
      <w:start w:val="1"/>
      <w:numFmt w:val="bullet"/>
      <w:lvlText w:val="o"/>
      <w:lvlJc w:val="left"/>
      <w:pPr>
        <w:ind w:left="4307" w:hanging="360"/>
      </w:pPr>
      <w:rPr>
        <w:rFonts w:ascii="Courier New" w:hAnsi="Courier New" w:cs="Courier New" w:hint="default"/>
      </w:rPr>
    </w:lvl>
    <w:lvl w:ilvl="5" w:tplc="040C0005" w:tentative="1">
      <w:start w:val="1"/>
      <w:numFmt w:val="bullet"/>
      <w:lvlText w:val=""/>
      <w:lvlJc w:val="left"/>
      <w:pPr>
        <w:ind w:left="5027" w:hanging="360"/>
      </w:pPr>
      <w:rPr>
        <w:rFonts w:ascii="Wingdings" w:hAnsi="Wingdings" w:hint="default"/>
      </w:rPr>
    </w:lvl>
    <w:lvl w:ilvl="6" w:tplc="040C0001" w:tentative="1">
      <w:start w:val="1"/>
      <w:numFmt w:val="bullet"/>
      <w:lvlText w:val=""/>
      <w:lvlJc w:val="left"/>
      <w:pPr>
        <w:ind w:left="5747" w:hanging="360"/>
      </w:pPr>
      <w:rPr>
        <w:rFonts w:ascii="Symbol" w:hAnsi="Symbol" w:hint="default"/>
      </w:rPr>
    </w:lvl>
    <w:lvl w:ilvl="7" w:tplc="040C0003" w:tentative="1">
      <w:start w:val="1"/>
      <w:numFmt w:val="bullet"/>
      <w:lvlText w:val="o"/>
      <w:lvlJc w:val="left"/>
      <w:pPr>
        <w:ind w:left="6467" w:hanging="360"/>
      </w:pPr>
      <w:rPr>
        <w:rFonts w:ascii="Courier New" w:hAnsi="Courier New" w:cs="Courier New" w:hint="default"/>
      </w:rPr>
    </w:lvl>
    <w:lvl w:ilvl="8" w:tplc="040C0005" w:tentative="1">
      <w:start w:val="1"/>
      <w:numFmt w:val="bullet"/>
      <w:lvlText w:val=""/>
      <w:lvlJc w:val="left"/>
      <w:pPr>
        <w:ind w:left="7187" w:hanging="360"/>
      </w:pPr>
      <w:rPr>
        <w:rFonts w:ascii="Wingdings" w:hAnsi="Wingdings" w:hint="default"/>
      </w:rPr>
    </w:lvl>
  </w:abstractNum>
  <w:abstractNum w:abstractNumId="49">
    <w:nsid w:val="394C4BD0"/>
    <w:multiLevelType w:val="hybridMultilevel"/>
    <w:tmpl w:val="4016DC98"/>
    <w:lvl w:ilvl="0" w:tplc="7316915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3A9518A1"/>
    <w:multiLevelType w:val="hybridMultilevel"/>
    <w:tmpl w:val="977A88A0"/>
    <w:lvl w:ilvl="0" w:tplc="040C0013">
      <w:start w:val="1"/>
      <w:numFmt w:val="upperRoman"/>
      <w:lvlText w:val="%1."/>
      <w:lvlJc w:val="right"/>
      <w:pPr>
        <w:ind w:left="720" w:hanging="720"/>
      </w:pPr>
      <w:rPr>
        <w:rFonts w:hint="default"/>
        <w:b/>
        <w:bCs w:val="0"/>
        <w:sz w:val="28"/>
        <w:szCs w:val="28"/>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1">
    <w:nsid w:val="3BAB4A6A"/>
    <w:multiLevelType w:val="hybridMultilevel"/>
    <w:tmpl w:val="13E6AEC2"/>
    <w:lvl w:ilvl="0" w:tplc="1054E7C0">
      <w:start w:val="5"/>
      <w:numFmt w:val="arabicAlpha"/>
      <w:lvlText w:val="%1-"/>
      <w:lvlJc w:val="left"/>
      <w:pPr>
        <w:ind w:left="1217"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2">
    <w:nsid w:val="3C221E06"/>
    <w:multiLevelType w:val="multilevel"/>
    <w:tmpl w:val="E33030FA"/>
    <w:lvl w:ilvl="0">
      <w:start w:val="2"/>
      <w:numFmt w:val="decimal"/>
      <w:lvlText w:val="%1"/>
      <w:lvlJc w:val="left"/>
      <w:pPr>
        <w:ind w:left="540" w:hanging="540"/>
      </w:pPr>
      <w:rPr>
        <w:rFonts w:hint="default"/>
      </w:rPr>
    </w:lvl>
    <w:lvl w:ilvl="1">
      <w:start w:val="1"/>
      <w:numFmt w:val="decimal"/>
      <w:lvlText w:val="%2."/>
      <w:lvlJc w:val="left"/>
      <w:pPr>
        <w:ind w:left="1080" w:hanging="720"/>
      </w:pPr>
      <w:rPr>
        <w:rFonts w:hint="default"/>
        <w:lang w:bidi="ar-DZ"/>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53">
    <w:nsid w:val="3E852657"/>
    <w:multiLevelType w:val="hybridMultilevel"/>
    <w:tmpl w:val="D0501D9E"/>
    <w:lvl w:ilvl="0" w:tplc="91748EB6">
      <w:start w:val="1"/>
      <w:numFmt w:val="decimal"/>
      <w:lvlText w:val="%1-"/>
      <w:lvlJc w:val="left"/>
      <w:pPr>
        <w:ind w:left="360" w:hanging="360"/>
      </w:pPr>
      <w:rPr>
        <w:rFonts w:asciiTheme="majorBidi" w:hAnsiTheme="majorBidi" w:cstheme="majorBidi" w:hint="default"/>
        <w:b/>
        <w:bCs/>
        <w:i w:val="0"/>
        <w:iCs w:val="0"/>
        <w:color w:val="auto"/>
        <w:sz w:val="32"/>
        <w:szCs w:val="32"/>
        <w:lang w:val="fr-FR" w:bidi="ar-SA"/>
      </w:rPr>
    </w:lvl>
    <w:lvl w:ilvl="1" w:tplc="040C0009">
      <w:start w:val="1"/>
      <w:numFmt w:val="bullet"/>
      <w:lvlText w:val=""/>
      <w:lvlJc w:val="left"/>
      <w:pPr>
        <w:ind w:left="1080" w:hanging="360"/>
      </w:pPr>
      <w:rPr>
        <w:rFonts w:ascii="Wingdings" w:hAnsi="Wingdings" w:hint="default"/>
      </w:r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4">
    <w:nsid w:val="3F240273"/>
    <w:multiLevelType w:val="hybridMultilevel"/>
    <w:tmpl w:val="6CC0774E"/>
    <w:lvl w:ilvl="0" w:tplc="6B900634">
      <w:start w:val="1"/>
      <w:numFmt w:val="decimal"/>
      <w:lvlText w:val="%1."/>
      <w:lvlJc w:val="left"/>
      <w:pPr>
        <w:ind w:left="900" w:hanging="360"/>
      </w:pPr>
      <w:rPr>
        <w:rFonts w:hint="default"/>
      </w:rPr>
    </w:lvl>
    <w:lvl w:ilvl="1" w:tplc="040C0019" w:tentative="1">
      <w:start w:val="1"/>
      <w:numFmt w:val="lowerLetter"/>
      <w:lvlText w:val="%2."/>
      <w:lvlJc w:val="left"/>
      <w:pPr>
        <w:ind w:left="1620" w:hanging="360"/>
      </w:pPr>
    </w:lvl>
    <w:lvl w:ilvl="2" w:tplc="040C001B" w:tentative="1">
      <w:start w:val="1"/>
      <w:numFmt w:val="lowerRoman"/>
      <w:lvlText w:val="%3."/>
      <w:lvlJc w:val="right"/>
      <w:pPr>
        <w:ind w:left="2340" w:hanging="180"/>
      </w:pPr>
    </w:lvl>
    <w:lvl w:ilvl="3" w:tplc="040C000F" w:tentative="1">
      <w:start w:val="1"/>
      <w:numFmt w:val="decimal"/>
      <w:lvlText w:val="%4."/>
      <w:lvlJc w:val="left"/>
      <w:pPr>
        <w:ind w:left="3060" w:hanging="360"/>
      </w:pPr>
    </w:lvl>
    <w:lvl w:ilvl="4" w:tplc="040C0019" w:tentative="1">
      <w:start w:val="1"/>
      <w:numFmt w:val="lowerLetter"/>
      <w:lvlText w:val="%5."/>
      <w:lvlJc w:val="left"/>
      <w:pPr>
        <w:ind w:left="3780" w:hanging="360"/>
      </w:pPr>
    </w:lvl>
    <w:lvl w:ilvl="5" w:tplc="040C001B" w:tentative="1">
      <w:start w:val="1"/>
      <w:numFmt w:val="lowerRoman"/>
      <w:lvlText w:val="%6."/>
      <w:lvlJc w:val="right"/>
      <w:pPr>
        <w:ind w:left="4500" w:hanging="180"/>
      </w:pPr>
    </w:lvl>
    <w:lvl w:ilvl="6" w:tplc="040C000F" w:tentative="1">
      <w:start w:val="1"/>
      <w:numFmt w:val="decimal"/>
      <w:lvlText w:val="%7."/>
      <w:lvlJc w:val="left"/>
      <w:pPr>
        <w:ind w:left="5220" w:hanging="360"/>
      </w:pPr>
    </w:lvl>
    <w:lvl w:ilvl="7" w:tplc="040C0019" w:tentative="1">
      <w:start w:val="1"/>
      <w:numFmt w:val="lowerLetter"/>
      <w:lvlText w:val="%8."/>
      <w:lvlJc w:val="left"/>
      <w:pPr>
        <w:ind w:left="5940" w:hanging="360"/>
      </w:pPr>
    </w:lvl>
    <w:lvl w:ilvl="8" w:tplc="040C001B" w:tentative="1">
      <w:start w:val="1"/>
      <w:numFmt w:val="lowerRoman"/>
      <w:lvlText w:val="%9."/>
      <w:lvlJc w:val="right"/>
      <w:pPr>
        <w:ind w:left="6660" w:hanging="180"/>
      </w:pPr>
    </w:lvl>
  </w:abstractNum>
  <w:abstractNum w:abstractNumId="55">
    <w:nsid w:val="3F585F1A"/>
    <w:multiLevelType w:val="multilevel"/>
    <w:tmpl w:val="0F50CFC2"/>
    <w:lvl w:ilvl="0">
      <w:start w:val="1"/>
      <w:numFmt w:val="decimal"/>
      <w:lvlText w:val="%1"/>
      <w:lvlJc w:val="left"/>
      <w:pPr>
        <w:ind w:left="525" w:hanging="525"/>
      </w:pPr>
      <w:rPr>
        <w:rFonts w:hint="default"/>
      </w:rPr>
    </w:lvl>
    <w:lvl w:ilvl="1">
      <w:start w:val="1"/>
      <w:numFmt w:val="bullet"/>
      <w:lvlText w:val=""/>
      <w:lvlJc w:val="left"/>
      <w:pPr>
        <w:ind w:left="1080" w:hanging="720"/>
      </w:pPr>
      <w:rPr>
        <w:rFonts w:ascii="Wingdings" w:hAnsi="Wingdings" w:hint="default"/>
        <w:b/>
        <w:bCs/>
        <w:sz w:val="36"/>
        <w:szCs w:val="36"/>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56">
    <w:nsid w:val="4060573C"/>
    <w:multiLevelType w:val="hybridMultilevel"/>
    <w:tmpl w:val="B8CC21D6"/>
    <w:lvl w:ilvl="0" w:tplc="F69C549C">
      <w:start w:val="5"/>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7">
    <w:nsid w:val="40EE2CF1"/>
    <w:multiLevelType w:val="hybridMultilevel"/>
    <w:tmpl w:val="F926C79C"/>
    <w:lvl w:ilvl="0" w:tplc="9E745660">
      <w:start w:val="5"/>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8">
    <w:nsid w:val="41214414"/>
    <w:multiLevelType w:val="hybridMultilevel"/>
    <w:tmpl w:val="0ACC9278"/>
    <w:lvl w:ilvl="0" w:tplc="040C0005">
      <w:start w:val="1"/>
      <w:numFmt w:val="bullet"/>
      <w:lvlText w:val=""/>
      <w:lvlJc w:val="left"/>
      <w:pPr>
        <w:ind w:left="1427" w:hanging="360"/>
      </w:pPr>
      <w:rPr>
        <w:rFonts w:ascii="Wingdings" w:hAnsi="Wingdings" w:hint="default"/>
      </w:rPr>
    </w:lvl>
    <w:lvl w:ilvl="1" w:tplc="040C0003" w:tentative="1">
      <w:start w:val="1"/>
      <w:numFmt w:val="bullet"/>
      <w:lvlText w:val="o"/>
      <w:lvlJc w:val="left"/>
      <w:pPr>
        <w:ind w:left="2147" w:hanging="360"/>
      </w:pPr>
      <w:rPr>
        <w:rFonts w:ascii="Courier New" w:hAnsi="Courier New" w:cs="Courier New" w:hint="default"/>
      </w:rPr>
    </w:lvl>
    <w:lvl w:ilvl="2" w:tplc="040C0005" w:tentative="1">
      <w:start w:val="1"/>
      <w:numFmt w:val="bullet"/>
      <w:lvlText w:val=""/>
      <w:lvlJc w:val="left"/>
      <w:pPr>
        <w:ind w:left="2867" w:hanging="360"/>
      </w:pPr>
      <w:rPr>
        <w:rFonts w:ascii="Wingdings" w:hAnsi="Wingdings" w:hint="default"/>
      </w:rPr>
    </w:lvl>
    <w:lvl w:ilvl="3" w:tplc="040C0001" w:tentative="1">
      <w:start w:val="1"/>
      <w:numFmt w:val="bullet"/>
      <w:lvlText w:val=""/>
      <w:lvlJc w:val="left"/>
      <w:pPr>
        <w:ind w:left="3587" w:hanging="360"/>
      </w:pPr>
      <w:rPr>
        <w:rFonts w:ascii="Symbol" w:hAnsi="Symbol" w:hint="default"/>
      </w:rPr>
    </w:lvl>
    <w:lvl w:ilvl="4" w:tplc="040C0003" w:tentative="1">
      <w:start w:val="1"/>
      <w:numFmt w:val="bullet"/>
      <w:lvlText w:val="o"/>
      <w:lvlJc w:val="left"/>
      <w:pPr>
        <w:ind w:left="4307" w:hanging="360"/>
      </w:pPr>
      <w:rPr>
        <w:rFonts w:ascii="Courier New" w:hAnsi="Courier New" w:cs="Courier New" w:hint="default"/>
      </w:rPr>
    </w:lvl>
    <w:lvl w:ilvl="5" w:tplc="040C0005" w:tentative="1">
      <w:start w:val="1"/>
      <w:numFmt w:val="bullet"/>
      <w:lvlText w:val=""/>
      <w:lvlJc w:val="left"/>
      <w:pPr>
        <w:ind w:left="5027" w:hanging="360"/>
      </w:pPr>
      <w:rPr>
        <w:rFonts w:ascii="Wingdings" w:hAnsi="Wingdings" w:hint="default"/>
      </w:rPr>
    </w:lvl>
    <w:lvl w:ilvl="6" w:tplc="040C0001" w:tentative="1">
      <w:start w:val="1"/>
      <w:numFmt w:val="bullet"/>
      <w:lvlText w:val=""/>
      <w:lvlJc w:val="left"/>
      <w:pPr>
        <w:ind w:left="5747" w:hanging="360"/>
      </w:pPr>
      <w:rPr>
        <w:rFonts w:ascii="Symbol" w:hAnsi="Symbol" w:hint="default"/>
      </w:rPr>
    </w:lvl>
    <w:lvl w:ilvl="7" w:tplc="040C0003" w:tentative="1">
      <w:start w:val="1"/>
      <w:numFmt w:val="bullet"/>
      <w:lvlText w:val="o"/>
      <w:lvlJc w:val="left"/>
      <w:pPr>
        <w:ind w:left="6467" w:hanging="360"/>
      </w:pPr>
      <w:rPr>
        <w:rFonts w:ascii="Courier New" w:hAnsi="Courier New" w:cs="Courier New" w:hint="default"/>
      </w:rPr>
    </w:lvl>
    <w:lvl w:ilvl="8" w:tplc="040C0005" w:tentative="1">
      <w:start w:val="1"/>
      <w:numFmt w:val="bullet"/>
      <w:lvlText w:val=""/>
      <w:lvlJc w:val="left"/>
      <w:pPr>
        <w:ind w:left="7187" w:hanging="360"/>
      </w:pPr>
      <w:rPr>
        <w:rFonts w:ascii="Wingdings" w:hAnsi="Wingdings" w:hint="default"/>
      </w:rPr>
    </w:lvl>
  </w:abstractNum>
  <w:abstractNum w:abstractNumId="59">
    <w:nsid w:val="41244A75"/>
    <w:multiLevelType w:val="hybridMultilevel"/>
    <w:tmpl w:val="646CE1EA"/>
    <w:lvl w:ilvl="0" w:tplc="06E60A60">
      <w:start w:val="8"/>
      <w:numFmt w:val="arabicAlpha"/>
      <w:lvlText w:val="%1-"/>
      <w:lvlJc w:val="left"/>
      <w:pPr>
        <w:ind w:left="1217"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0">
    <w:nsid w:val="4137290D"/>
    <w:multiLevelType w:val="hybridMultilevel"/>
    <w:tmpl w:val="E09092F6"/>
    <w:lvl w:ilvl="0" w:tplc="4AD8B5B4">
      <w:start w:val="1"/>
      <w:numFmt w:val="decimal"/>
      <w:lvlText w:val="%1-"/>
      <w:lvlJc w:val="left"/>
      <w:pPr>
        <w:ind w:left="720" w:hanging="360"/>
      </w:pPr>
      <w:rPr>
        <w:rFonts w:hint="default"/>
        <w:i w:val="0"/>
        <w:iCs w:val="0"/>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41E06A12"/>
    <w:multiLevelType w:val="multilevel"/>
    <w:tmpl w:val="28049BF6"/>
    <w:lvl w:ilvl="0">
      <w:start w:val="3"/>
      <w:numFmt w:val="decimal"/>
      <w:lvlText w:val="%1-"/>
      <w:lvlJc w:val="left"/>
      <w:pPr>
        <w:ind w:left="585" w:hanging="585"/>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2160" w:hanging="108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500" w:hanging="180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840" w:hanging="2520"/>
      </w:pPr>
      <w:rPr>
        <w:rFonts w:hint="default"/>
      </w:rPr>
    </w:lvl>
  </w:abstractNum>
  <w:abstractNum w:abstractNumId="62">
    <w:nsid w:val="43112B60"/>
    <w:multiLevelType w:val="hybridMultilevel"/>
    <w:tmpl w:val="D35CEB2A"/>
    <w:lvl w:ilvl="0" w:tplc="13BA0E82">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63">
    <w:nsid w:val="433C0767"/>
    <w:multiLevelType w:val="hybridMultilevel"/>
    <w:tmpl w:val="14A8F73C"/>
    <w:lvl w:ilvl="0" w:tplc="FBB61264">
      <w:start w:val="1"/>
      <w:numFmt w:val="decimal"/>
      <w:lvlText w:val="%1-"/>
      <w:lvlJc w:val="left"/>
      <w:pPr>
        <w:ind w:left="720" w:hanging="360"/>
      </w:pPr>
      <w:rPr>
        <w:rFonts w:hint="default"/>
        <w:i w:val="0"/>
        <w:iCs w:val="0"/>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4">
    <w:nsid w:val="4423273C"/>
    <w:multiLevelType w:val="multilevel"/>
    <w:tmpl w:val="C88C5C16"/>
    <w:lvl w:ilvl="0">
      <w:start w:val="1"/>
      <w:numFmt w:val="decimal"/>
      <w:lvlText w:val="%1-"/>
      <w:lvlJc w:val="left"/>
      <w:pPr>
        <w:ind w:left="510" w:hanging="51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65">
    <w:nsid w:val="46626384"/>
    <w:multiLevelType w:val="hybridMultilevel"/>
    <w:tmpl w:val="F942E23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nsid w:val="47181935"/>
    <w:multiLevelType w:val="hybridMultilevel"/>
    <w:tmpl w:val="278ED0DA"/>
    <w:lvl w:ilvl="0" w:tplc="ED30E8C8">
      <w:start w:val="1"/>
      <w:numFmt w:val="decimal"/>
      <w:lvlText w:val="%1-"/>
      <w:lvlJc w:val="left"/>
      <w:pPr>
        <w:ind w:left="360" w:hanging="360"/>
      </w:pPr>
      <w:rPr>
        <w:rFonts w:hint="default"/>
        <w:i w:val="0"/>
        <w:iCs w:val="0"/>
        <w:sz w:val="28"/>
        <w:szCs w:val="28"/>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7">
    <w:nsid w:val="475F42C2"/>
    <w:multiLevelType w:val="hybridMultilevel"/>
    <w:tmpl w:val="6422DA1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8">
    <w:nsid w:val="47B23FE1"/>
    <w:multiLevelType w:val="hybridMultilevel"/>
    <w:tmpl w:val="E9F4FD92"/>
    <w:lvl w:ilvl="0" w:tplc="BE4E5C64">
      <w:start w:val="84"/>
      <w:numFmt w:val="bullet"/>
      <w:lvlText w:val="-"/>
      <w:lvlJc w:val="left"/>
      <w:pPr>
        <w:ind w:left="786" w:hanging="360"/>
      </w:pPr>
      <w:rPr>
        <w:rFonts w:ascii="Times New Roman" w:eastAsiaTheme="minorHAnsi" w:hAnsi="Times New Roman" w:cs="Times New Roman"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69">
    <w:nsid w:val="492722CD"/>
    <w:multiLevelType w:val="hybridMultilevel"/>
    <w:tmpl w:val="F530E348"/>
    <w:lvl w:ilvl="0" w:tplc="32CC01BC">
      <w:numFmt w:val="bullet"/>
      <w:lvlText w:val="-"/>
      <w:lvlJc w:val="left"/>
      <w:pPr>
        <w:ind w:left="925" w:hanging="360"/>
      </w:pPr>
      <w:rPr>
        <w:rFonts w:ascii="Times New Roman" w:eastAsiaTheme="minorEastAsia" w:hAnsi="Times New Roman" w:cs="Times New Roman" w:hint="default"/>
      </w:rPr>
    </w:lvl>
    <w:lvl w:ilvl="1" w:tplc="040C0003" w:tentative="1">
      <w:start w:val="1"/>
      <w:numFmt w:val="bullet"/>
      <w:lvlText w:val="o"/>
      <w:lvlJc w:val="left"/>
      <w:pPr>
        <w:ind w:left="1645" w:hanging="360"/>
      </w:pPr>
      <w:rPr>
        <w:rFonts w:ascii="Courier New" w:hAnsi="Courier New" w:cs="Courier New" w:hint="default"/>
      </w:rPr>
    </w:lvl>
    <w:lvl w:ilvl="2" w:tplc="040C0005" w:tentative="1">
      <w:start w:val="1"/>
      <w:numFmt w:val="bullet"/>
      <w:lvlText w:val=""/>
      <w:lvlJc w:val="left"/>
      <w:pPr>
        <w:ind w:left="2365" w:hanging="360"/>
      </w:pPr>
      <w:rPr>
        <w:rFonts w:ascii="Wingdings" w:hAnsi="Wingdings" w:hint="default"/>
      </w:rPr>
    </w:lvl>
    <w:lvl w:ilvl="3" w:tplc="040C0001" w:tentative="1">
      <w:start w:val="1"/>
      <w:numFmt w:val="bullet"/>
      <w:lvlText w:val=""/>
      <w:lvlJc w:val="left"/>
      <w:pPr>
        <w:ind w:left="3085" w:hanging="360"/>
      </w:pPr>
      <w:rPr>
        <w:rFonts w:ascii="Symbol" w:hAnsi="Symbol" w:hint="default"/>
      </w:rPr>
    </w:lvl>
    <w:lvl w:ilvl="4" w:tplc="040C0003" w:tentative="1">
      <w:start w:val="1"/>
      <w:numFmt w:val="bullet"/>
      <w:lvlText w:val="o"/>
      <w:lvlJc w:val="left"/>
      <w:pPr>
        <w:ind w:left="3805" w:hanging="360"/>
      </w:pPr>
      <w:rPr>
        <w:rFonts w:ascii="Courier New" w:hAnsi="Courier New" w:cs="Courier New" w:hint="default"/>
      </w:rPr>
    </w:lvl>
    <w:lvl w:ilvl="5" w:tplc="040C0005" w:tentative="1">
      <w:start w:val="1"/>
      <w:numFmt w:val="bullet"/>
      <w:lvlText w:val=""/>
      <w:lvlJc w:val="left"/>
      <w:pPr>
        <w:ind w:left="4525" w:hanging="360"/>
      </w:pPr>
      <w:rPr>
        <w:rFonts w:ascii="Wingdings" w:hAnsi="Wingdings" w:hint="default"/>
      </w:rPr>
    </w:lvl>
    <w:lvl w:ilvl="6" w:tplc="040C0001" w:tentative="1">
      <w:start w:val="1"/>
      <w:numFmt w:val="bullet"/>
      <w:lvlText w:val=""/>
      <w:lvlJc w:val="left"/>
      <w:pPr>
        <w:ind w:left="5245" w:hanging="360"/>
      </w:pPr>
      <w:rPr>
        <w:rFonts w:ascii="Symbol" w:hAnsi="Symbol" w:hint="default"/>
      </w:rPr>
    </w:lvl>
    <w:lvl w:ilvl="7" w:tplc="040C0003" w:tentative="1">
      <w:start w:val="1"/>
      <w:numFmt w:val="bullet"/>
      <w:lvlText w:val="o"/>
      <w:lvlJc w:val="left"/>
      <w:pPr>
        <w:ind w:left="5965" w:hanging="360"/>
      </w:pPr>
      <w:rPr>
        <w:rFonts w:ascii="Courier New" w:hAnsi="Courier New" w:cs="Courier New" w:hint="default"/>
      </w:rPr>
    </w:lvl>
    <w:lvl w:ilvl="8" w:tplc="040C0005" w:tentative="1">
      <w:start w:val="1"/>
      <w:numFmt w:val="bullet"/>
      <w:lvlText w:val=""/>
      <w:lvlJc w:val="left"/>
      <w:pPr>
        <w:ind w:left="6685" w:hanging="360"/>
      </w:pPr>
      <w:rPr>
        <w:rFonts w:ascii="Wingdings" w:hAnsi="Wingdings" w:hint="default"/>
      </w:rPr>
    </w:lvl>
  </w:abstractNum>
  <w:abstractNum w:abstractNumId="70">
    <w:nsid w:val="49284ACF"/>
    <w:multiLevelType w:val="hybridMultilevel"/>
    <w:tmpl w:val="307A315A"/>
    <w:lvl w:ilvl="0" w:tplc="040C000B">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71">
    <w:nsid w:val="493255C4"/>
    <w:multiLevelType w:val="multilevel"/>
    <w:tmpl w:val="111A4DF4"/>
    <w:lvl w:ilvl="0">
      <w:start w:val="2"/>
      <w:numFmt w:val="decimal"/>
      <w:lvlText w:val="%1-"/>
      <w:lvlJc w:val="left"/>
      <w:pPr>
        <w:ind w:left="510" w:hanging="51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72">
    <w:nsid w:val="49CC5FC3"/>
    <w:multiLevelType w:val="hybridMultilevel"/>
    <w:tmpl w:val="C2A60BEE"/>
    <w:lvl w:ilvl="0" w:tplc="88FE18F8">
      <w:start w:val="1"/>
      <w:numFmt w:val="arabicAlpha"/>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73">
    <w:nsid w:val="49FB70B3"/>
    <w:multiLevelType w:val="multilevel"/>
    <w:tmpl w:val="BF3ACABE"/>
    <w:lvl w:ilvl="0">
      <w:start w:val="1"/>
      <w:numFmt w:val="decimal"/>
      <w:lvlText w:val="%1-"/>
      <w:lvlJc w:val="left"/>
      <w:pPr>
        <w:ind w:left="720" w:hanging="720"/>
      </w:pPr>
      <w:rPr>
        <w:rFonts w:hint="default"/>
      </w:rPr>
    </w:lvl>
    <w:lvl w:ilvl="1">
      <w:start w:val="1"/>
      <w:numFmt w:val="decimal"/>
      <w:lvlText w:val="%1-%2."/>
      <w:lvlJc w:val="left"/>
      <w:pPr>
        <w:ind w:left="2220" w:hanging="1080"/>
      </w:pPr>
      <w:rPr>
        <w:rFonts w:hint="default"/>
      </w:rPr>
    </w:lvl>
    <w:lvl w:ilvl="2">
      <w:start w:val="1"/>
      <w:numFmt w:val="decimal"/>
      <w:lvlText w:val="%1-%2.%3."/>
      <w:lvlJc w:val="left"/>
      <w:pPr>
        <w:ind w:left="3720" w:hanging="1440"/>
      </w:pPr>
      <w:rPr>
        <w:rFonts w:hint="default"/>
      </w:rPr>
    </w:lvl>
    <w:lvl w:ilvl="3">
      <w:start w:val="1"/>
      <w:numFmt w:val="decimal"/>
      <w:lvlText w:val="%1-%2.%3.%4."/>
      <w:lvlJc w:val="left"/>
      <w:pPr>
        <w:ind w:left="5220" w:hanging="1800"/>
      </w:pPr>
      <w:rPr>
        <w:rFonts w:hint="default"/>
      </w:rPr>
    </w:lvl>
    <w:lvl w:ilvl="4">
      <w:start w:val="1"/>
      <w:numFmt w:val="decimal"/>
      <w:lvlText w:val="%1-%2.%3.%4.%5."/>
      <w:lvlJc w:val="left"/>
      <w:pPr>
        <w:ind w:left="6360" w:hanging="1800"/>
      </w:pPr>
      <w:rPr>
        <w:rFonts w:hint="default"/>
      </w:rPr>
    </w:lvl>
    <w:lvl w:ilvl="5">
      <w:start w:val="1"/>
      <w:numFmt w:val="decimal"/>
      <w:lvlText w:val="%1-%2.%3.%4.%5.%6."/>
      <w:lvlJc w:val="left"/>
      <w:pPr>
        <w:ind w:left="7860" w:hanging="2160"/>
      </w:pPr>
      <w:rPr>
        <w:rFonts w:hint="default"/>
      </w:rPr>
    </w:lvl>
    <w:lvl w:ilvl="6">
      <w:start w:val="1"/>
      <w:numFmt w:val="decimal"/>
      <w:lvlText w:val="%1-%2.%3.%4.%5.%6.%7."/>
      <w:lvlJc w:val="left"/>
      <w:pPr>
        <w:ind w:left="9360" w:hanging="2520"/>
      </w:pPr>
      <w:rPr>
        <w:rFonts w:hint="default"/>
      </w:rPr>
    </w:lvl>
    <w:lvl w:ilvl="7">
      <w:start w:val="1"/>
      <w:numFmt w:val="decimal"/>
      <w:lvlText w:val="%1-%2.%3.%4.%5.%6.%7.%8."/>
      <w:lvlJc w:val="left"/>
      <w:pPr>
        <w:ind w:left="10860" w:hanging="2880"/>
      </w:pPr>
      <w:rPr>
        <w:rFonts w:hint="default"/>
      </w:rPr>
    </w:lvl>
    <w:lvl w:ilvl="8">
      <w:start w:val="1"/>
      <w:numFmt w:val="decimal"/>
      <w:lvlText w:val="%1-%2.%3.%4.%5.%6.%7.%8.%9."/>
      <w:lvlJc w:val="left"/>
      <w:pPr>
        <w:ind w:left="12360" w:hanging="3240"/>
      </w:pPr>
      <w:rPr>
        <w:rFonts w:hint="default"/>
      </w:rPr>
    </w:lvl>
  </w:abstractNum>
  <w:abstractNum w:abstractNumId="74">
    <w:nsid w:val="4A252A4B"/>
    <w:multiLevelType w:val="hybridMultilevel"/>
    <w:tmpl w:val="CFEC1CB8"/>
    <w:lvl w:ilvl="0" w:tplc="414EE1C4">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5">
    <w:nsid w:val="4AFD1458"/>
    <w:multiLevelType w:val="hybridMultilevel"/>
    <w:tmpl w:val="D9B8FA02"/>
    <w:lvl w:ilvl="0" w:tplc="5F1C3432">
      <w:start w:val="1"/>
      <w:numFmt w:val="decimal"/>
      <w:lvlText w:val="%1."/>
      <w:lvlJc w:val="left"/>
      <w:pPr>
        <w:ind w:left="900" w:hanging="360"/>
      </w:pPr>
      <w:rPr>
        <w:rFonts w:hint="default"/>
      </w:rPr>
    </w:lvl>
    <w:lvl w:ilvl="1" w:tplc="040C0019">
      <w:start w:val="1"/>
      <w:numFmt w:val="lowerLetter"/>
      <w:lvlText w:val="%2."/>
      <w:lvlJc w:val="left"/>
      <w:pPr>
        <w:ind w:left="1620" w:hanging="360"/>
      </w:pPr>
    </w:lvl>
    <w:lvl w:ilvl="2" w:tplc="040C001B" w:tentative="1">
      <w:start w:val="1"/>
      <w:numFmt w:val="lowerRoman"/>
      <w:lvlText w:val="%3."/>
      <w:lvlJc w:val="right"/>
      <w:pPr>
        <w:ind w:left="2340" w:hanging="180"/>
      </w:pPr>
    </w:lvl>
    <w:lvl w:ilvl="3" w:tplc="040C000F" w:tentative="1">
      <w:start w:val="1"/>
      <w:numFmt w:val="decimal"/>
      <w:lvlText w:val="%4."/>
      <w:lvlJc w:val="left"/>
      <w:pPr>
        <w:ind w:left="3060" w:hanging="360"/>
      </w:pPr>
    </w:lvl>
    <w:lvl w:ilvl="4" w:tplc="040C0019" w:tentative="1">
      <w:start w:val="1"/>
      <w:numFmt w:val="lowerLetter"/>
      <w:lvlText w:val="%5."/>
      <w:lvlJc w:val="left"/>
      <w:pPr>
        <w:ind w:left="3780" w:hanging="360"/>
      </w:pPr>
    </w:lvl>
    <w:lvl w:ilvl="5" w:tplc="040C001B" w:tentative="1">
      <w:start w:val="1"/>
      <w:numFmt w:val="lowerRoman"/>
      <w:lvlText w:val="%6."/>
      <w:lvlJc w:val="right"/>
      <w:pPr>
        <w:ind w:left="4500" w:hanging="180"/>
      </w:pPr>
    </w:lvl>
    <w:lvl w:ilvl="6" w:tplc="040C000F" w:tentative="1">
      <w:start w:val="1"/>
      <w:numFmt w:val="decimal"/>
      <w:lvlText w:val="%7."/>
      <w:lvlJc w:val="left"/>
      <w:pPr>
        <w:ind w:left="5220" w:hanging="360"/>
      </w:pPr>
    </w:lvl>
    <w:lvl w:ilvl="7" w:tplc="040C0019" w:tentative="1">
      <w:start w:val="1"/>
      <w:numFmt w:val="lowerLetter"/>
      <w:lvlText w:val="%8."/>
      <w:lvlJc w:val="left"/>
      <w:pPr>
        <w:ind w:left="5940" w:hanging="360"/>
      </w:pPr>
    </w:lvl>
    <w:lvl w:ilvl="8" w:tplc="040C001B" w:tentative="1">
      <w:start w:val="1"/>
      <w:numFmt w:val="lowerRoman"/>
      <w:lvlText w:val="%9."/>
      <w:lvlJc w:val="right"/>
      <w:pPr>
        <w:ind w:left="6660" w:hanging="180"/>
      </w:pPr>
    </w:lvl>
  </w:abstractNum>
  <w:abstractNum w:abstractNumId="76">
    <w:nsid w:val="4D95138A"/>
    <w:multiLevelType w:val="hybridMultilevel"/>
    <w:tmpl w:val="71C02BF4"/>
    <w:lvl w:ilvl="0" w:tplc="772E8E38">
      <w:numFmt w:val="bullet"/>
      <w:lvlText w:val="-"/>
      <w:lvlJc w:val="left"/>
      <w:pPr>
        <w:ind w:left="1067" w:hanging="360"/>
      </w:pPr>
      <w:rPr>
        <w:rFonts w:ascii="Times New Roman" w:eastAsiaTheme="minorEastAsia" w:hAnsi="Times New Roman" w:cs="Times New Roman" w:hint="default"/>
      </w:rPr>
    </w:lvl>
    <w:lvl w:ilvl="1" w:tplc="040C0003" w:tentative="1">
      <w:start w:val="1"/>
      <w:numFmt w:val="bullet"/>
      <w:lvlText w:val="o"/>
      <w:lvlJc w:val="left"/>
      <w:pPr>
        <w:ind w:left="1787" w:hanging="360"/>
      </w:pPr>
      <w:rPr>
        <w:rFonts w:ascii="Courier New" w:hAnsi="Courier New" w:cs="Courier New" w:hint="default"/>
      </w:rPr>
    </w:lvl>
    <w:lvl w:ilvl="2" w:tplc="040C0005" w:tentative="1">
      <w:start w:val="1"/>
      <w:numFmt w:val="bullet"/>
      <w:lvlText w:val=""/>
      <w:lvlJc w:val="left"/>
      <w:pPr>
        <w:ind w:left="2507" w:hanging="360"/>
      </w:pPr>
      <w:rPr>
        <w:rFonts w:ascii="Wingdings" w:hAnsi="Wingdings" w:hint="default"/>
      </w:rPr>
    </w:lvl>
    <w:lvl w:ilvl="3" w:tplc="040C0001" w:tentative="1">
      <w:start w:val="1"/>
      <w:numFmt w:val="bullet"/>
      <w:lvlText w:val=""/>
      <w:lvlJc w:val="left"/>
      <w:pPr>
        <w:ind w:left="3227" w:hanging="360"/>
      </w:pPr>
      <w:rPr>
        <w:rFonts w:ascii="Symbol" w:hAnsi="Symbol" w:hint="default"/>
      </w:rPr>
    </w:lvl>
    <w:lvl w:ilvl="4" w:tplc="040C0003" w:tentative="1">
      <w:start w:val="1"/>
      <w:numFmt w:val="bullet"/>
      <w:lvlText w:val="o"/>
      <w:lvlJc w:val="left"/>
      <w:pPr>
        <w:ind w:left="3947" w:hanging="360"/>
      </w:pPr>
      <w:rPr>
        <w:rFonts w:ascii="Courier New" w:hAnsi="Courier New" w:cs="Courier New" w:hint="default"/>
      </w:rPr>
    </w:lvl>
    <w:lvl w:ilvl="5" w:tplc="040C0005" w:tentative="1">
      <w:start w:val="1"/>
      <w:numFmt w:val="bullet"/>
      <w:lvlText w:val=""/>
      <w:lvlJc w:val="left"/>
      <w:pPr>
        <w:ind w:left="4667" w:hanging="360"/>
      </w:pPr>
      <w:rPr>
        <w:rFonts w:ascii="Wingdings" w:hAnsi="Wingdings" w:hint="default"/>
      </w:rPr>
    </w:lvl>
    <w:lvl w:ilvl="6" w:tplc="040C0001" w:tentative="1">
      <w:start w:val="1"/>
      <w:numFmt w:val="bullet"/>
      <w:lvlText w:val=""/>
      <w:lvlJc w:val="left"/>
      <w:pPr>
        <w:ind w:left="5387" w:hanging="360"/>
      </w:pPr>
      <w:rPr>
        <w:rFonts w:ascii="Symbol" w:hAnsi="Symbol" w:hint="default"/>
      </w:rPr>
    </w:lvl>
    <w:lvl w:ilvl="7" w:tplc="040C0003" w:tentative="1">
      <w:start w:val="1"/>
      <w:numFmt w:val="bullet"/>
      <w:lvlText w:val="o"/>
      <w:lvlJc w:val="left"/>
      <w:pPr>
        <w:ind w:left="6107" w:hanging="360"/>
      </w:pPr>
      <w:rPr>
        <w:rFonts w:ascii="Courier New" w:hAnsi="Courier New" w:cs="Courier New" w:hint="default"/>
      </w:rPr>
    </w:lvl>
    <w:lvl w:ilvl="8" w:tplc="040C0005" w:tentative="1">
      <w:start w:val="1"/>
      <w:numFmt w:val="bullet"/>
      <w:lvlText w:val=""/>
      <w:lvlJc w:val="left"/>
      <w:pPr>
        <w:ind w:left="6827" w:hanging="360"/>
      </w:pPr>
      <w:rPr>
        <w:rFonts w:ascii="Wingdings" w:hAnsi="Wingdings" w:hint="default"/>
      </w:rPr>
    </w:lvl>
  </w:abstractNum>
  <w:abstractNum w:abstractNumId="77">
    <w:nsid w:val="4E085376"/>
    <w:multiLevelType w:val="hybridMultilevel"/>
    <w:tmpl w:val="F14CAB60"/>
    <w:lvl w:ilvl="0" w:tplc="0E02A9A8">
      <w:start w:val="1"/>
      <w:numFmt w:val="arabicAlpha"/>
      <w:lvlText w:val="%1-"/>
      <w:lvlJc w:val="left"/>
      <w:pPr>
        <w:ind w:left="1217" w:hanging="360"/>
      </w:pPr>
      <w:rPr>
        <w:rFonts w:hint="default"/>
      </w:rPr>
    </w:lvl>
    <w:lvl w:ilvl="1" w:tplc="040C0019" w:tentative="1">
      <w:start w:val="1"/>
      <w:numFmt w:val="lowerLetter"/>
      <w:lvlText w:val="%2."/>
      <w:lvlJc w:val="left"/>
      <w:pPr>
        <w:ind w:left="1937" w:hanging="360"/>
      </w:pPr>
    </w:lvl>
    <w:lvl w:ilvl="2" w:tplc="040C001B" w:tentative="1">
      <w:start w:val="1"/>
      <w:numFmt w:val="lowerRoman"/>
      <w:lvlText w:val="%3."/>
      <w:lvlJc w:val="right"/>
      <w:pPr>
        <w:ind w:left="2657" w:hanging="180"/>
      </w:pPr>
    </w:lvl>
    <w:lvl w:ilvl="3" w:tplc="040C000F" w:tentative="1">
      <w:start w:val="1"/>
      <w:numFmt w:val="decimal"/>
      <w:lvlText w:val="%4."/>
      <w:lvlJc w:val="left"/>
      <w:pPr>
        <w:ind w:left="3377" w:hanging="360"/>
      </w:pPr>
    </w:lvl>
    <w:lvl w:ilvl="4" w:tplc="040C0019" w:tentative="1">
      <w:start w:val="1"/>
      <w:numFmt w:val="lowerLetter"/>
      <w:lvlText w:val="%5."/>
      <w:lvlJc w:val="left"/>
      <w:pPr>
        <w:ind w:left="4097" w:hanging="360"/>
      </w:pPr>
    </w:lvl>
    <w:lvl w:ilvl="5" w:tplc="040C001B" w:tentative="1">
      <w:start w:val="1"/>
      <w:numFmt w:val="lowerRoman"/>
      <w:lvlText w:val="%6."/>
      <w:lvlJc w:val="right"/>
      <w:pPr>
        <w:ind w:left="4817" w:hanging="180"/>
      </w:pPr>
    </w:lvl>
    <w:lvl w:ilvl="6" w:tplc="040C000F" w:tentative="1">
      <w:start w:val="1"/>
      <w:numFmt w:val="decimal"/>
      <w:lvlText w:val="%7."/>
      <w:lvlJc w:val="left"/>
      <w:pPr>
        <w:ind w:left="5537" w:hanging="360"/>
      </w:pPr>
    </w:lvl>
    <w:lvl w:ilvl="7" w:tplc="040C0019" w:tentative="1">
      <w:start w:val="1"/>
      <w:numFmt w:val="lowerLetter"/>
      <w:lvlText w:val="%8."/>
      <w:lvlJc w:val="left"/>
      <w:pPr>
        <w:ind w:left="6257" w:hanging="360"/>
      </w:pPr>
    </w:lvl>
    <w:lvl w:ilvl="8" w:tplc="040C001B" w:tentative="1">
      <w:start w:val="1"/>
      <w:numFmt w:val="lowerRoman"/>
      <w:lvlText w:val="%9."/>
      <w:lvlJc w:val="right"/>
      <w:pPr>
        <w:ind w:left="6977" w:hanging="180"/>
      </w:pPr>
    </w:lvl>
  </w:abstractNum>
  <w:abstractNum w:abstractNumId="78">
    <w:nsid w:val="4E222337"/>
    <w:multiLevelType w:val="hybridMultilevel"/>
    <w:tmpl w:val="A05EBA28"/>
    <w:lvl w:ilvl="0" w:tplc="F23ECF6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9">
    <w:nsid w:val="4FD037D1"/>
    <w:multiLevelType w:val="hybridMultilevel"/>
    <w:tmpl w:val="C3BC8CCE"/>
    <w:lvl w:ilvl="0" w:tplc="29761F88">
      <w:start w:val="3"/>
      <w:numFmt w:val="decimal"/>
      <w:lvlText w:val="%1-"/>
      <w:lvlJc w:val="left"/>
      <w:pPr>
        <w:ind w:left="720" w:hanging="360"/>
      </w:pPr>
      <w:rPr>
        <w:rFonts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0">
    <w:nsid w:val="513B137B"/>
    <w:multiLevelType w:val="hybridMultilevel"/>
    <w:tmpl w:val="0762904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1">
    <w:nsid w:val="52137915"/>
    <w:multiLevelType w:val="hybridMultilevel"/>
    <w:tmpl w:val="D714C728"/>
    <w:lvl w:ilvl="0" w:tplc="D818A55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535C437F"/>
    <w:multiLevelType w:val="hybridMultilevel"/>
    <w:tmpl w:val="F8B86116"/>
    <w:lvl w:ilvl="0" w:tplc="54B621A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3">
    <w:nsid w:val="537C014A"/>
    <w:multiLevelType w:val="hybridMultilevel"/>
    <w:tmpl w:val="88D85070"/>
    <w:lvl w:ilvl="0" w:tplc="6C068E6C">
      <w:numFmt w:val="bullet"/>
      <w:lvlText w:val="-"/>
      <w:lvlJc w:val="left"/>
      <w:pPr>
        <w:ind w:left="1067" w:hanging="360"/>
      </w:pPr>
      <w:rPr>
        <w:rFonts w:ascii="Times New Roman" w:eastAsiaTheme="minorEastAsia" w:hAnsi="Times New Roman" w:cs="Times New Roman" w:hint="default"/>
        <w:lang w:bidi="ar-DZ"/>
      </w:rPr>
    </w:lvl>
    <w:lvl w:ilvl="1" w:tplc="040C0003" w:tentative="1">
      <w:start w:val="1"/>
      <w:numFmt w:val="bullet"/>
      <w:lvlText w:val="o"/>
      <w:lvlJc w:val="left"/>
      <w:pPr>
        <w:ind w:left="1787" w:hanging="360"/>
      </w:pPr>
      <w:rPr>
        <w:rFonts w:ascii="Courier New" w:hAnsi="Courier New" w:cs="Courier New" w:hint="default"/>
      </w:rPr>
    </w:lvl>
    <w:lvl w:ilvl="2" w:tplc="040C0005" w:tentative="1">
      <w:start w:val="1"/>
      <w:numFmt w:val="bullet"/>
      <w:lvlText w:val=""/>
      <w:lvlJc w:val="left"/>
      <w:pPr>
        <w:ind w:left="2507" w:hanging="360"/>
      </w:pPr>
      <w:rPr>
        <w:rFonts w:ascii="Wingdings" w:hAnsi="Wingdings" w:hint="default"/>
      </w:rPr>
    </w:lvl>
    <w:lvl w:ilvl="3" w:tplc="040C0001" w:tentative="1">
      <w:start w:val="1"/>
      <w:numFmt w:val="bullet"/>
      <w:lvlText w:val=""/>
      <w:lvlJc w:val="left"/>
      <w:pPr>
        <w:ind w:left="3227" w:hanging="360"/>
      </w:pPr>
      <w:rPr>
        <w:rFonts w:ascii="Symbol" w:hAnsi="Symbol" w:hint="default"/>
      </w:rPr>
    </w:lvl>
    <w:lvl w:ilvl="4" w:tplc="040C0003" w:tentative="1">
      <w:start w:val="1"/>
      <w:numFmt w:val="bullet"/>
      <w:lvlText w:val="o"/>
      <w:lvlJc w:val="left"/>
      <w:pPr>
        <w:ind w:left="3947" w:hanging="360"/>
      </w:pPr>
      <w:rPr>
        <w:rFonts w:ascii="Courier New" w:hAnsi="Courier New" w:cs="Courier New" w:hint="default"/>
      </w:rPr>
    </w:lvl>
    <w:lvl w:ilvl="5" w:tplc="040C0005" w:tentative="1">
      <w:start w:val="1"/>
      <w:numFmt w:val="bullet"/>
      <w:lvlText w:val=""/>
      <w:lvlJc w:val="left"/>
      <w:pPr>
        <w:ind w:left="4667" w:hanging="360"/>
      </w:pPr>
      <w:rPr>
        <w:rFonts w:ascii="Wingdings" w:hAnsi="Wingdings" w:hint="default"/>
      </w:rPr>
    </w:lvl>
    <w:lvl w:ilvl="6" w:tplc="040C0001" w:tentative="1">
      <w:start w:val="1"/>
      <w:numFmt w:val="bullet"/>
      <w:lvlText w:val=""/>
      <w:lvlJc w:val="left"/>
      <w:pPr>
        <w:ind w:left="5387" w:hanging="360"/>
      </w:pPr>
      <w:rPr>
        <w:rFonts w:ascii="Symbol" w:hAnsi="Symbol" w:hint="default"/>
      </w:rPr>
    </w:lvl>
    <w:lvl w:ilvl="7" w:tplc="040C0003" w:tentative="1">
      <w:start w:val="1"/>
      <w:numFmt w:val="bullet"/>
      <w:lvlText w:val="o"/>
      <w:lvlJc w:val="left"/>
      <w:pPr>
        <w:ind w:left="6107" w:hanging="360"/>
      </w:pPr>
      <w:rPr>
        <w:rFonts w:ascii="Courier New" w:hAnsi="Courier New" w:cs="Courier New" w:hint="default"/>
      </w:rPr>
    </w:lvl>
    <w:lvl w:ilvl="8" w:tplc="040C0005" w:tentative="1">
      <w:start w:val="1"/>
      <w:numFmt w:val="bullet"/>
      <w:lvlText w:val=""/>
      <w:lvlJc w:val="left"/>
      <w:pPr>
        <w:ind w:left="6827" w:hanging="360"/>
      </w:pPr>
      <w:rPr>
        <w:rFonts w:ascii="Wingdings" w:hAnsi="Wingdings" w:hint="default"/>
      </w:rPr>
    </w:lvl>
  </w:abstractNum>
  <w:abstractNum w:abstractNumId="84">
    <w:nsid w:val="539F3343"/>
    <w:multiLevelType w:val="hybridMultilevel"/>
    <w:tmpl w:val="11F8D5B0"/>
    <w:lvl w:ilvl="0" w:tplc="FA9CCFA8">
      <w:start w:val="1"/>
      <w:numFmt w:val="decimal"/>
      <w:lvlText w:val="%1."/>
      <w:lvlJc w:val="left"/>
      <w:pPr>
        <w:ind w:left="900" w:hanging="360"/>
      </w:pPr>
      <w:rPr>
        <w:rFonts w:hint="default"/>
      </w:rPr>
    </w:lvl>
    <w:lvl w:ilvl="1" w:tplc="040C0019" w:tentative="1">
      <w:start w:val="1"/>
      <w:numFmt w:val="lowerLetter"/>
      <w:lvlText w:val="%2."/>
      <w:lvlJc w:val="left"/>
      <w:pPr>
        <w:ind w:left="1620" w:hanging="360"/>
      </w:pPr>
    </w:lvl>
    <w:lvl w:ilvl="2" w:tplc="040C001B" w:tentative="1">
      <w:start w:val="1"/>
      <w:numFmt w:val="lowerRoman"/>
      <w:lvlText w:val="%3."/>
      <w:lvlJc w:val="right"/>
      <w:pPr>
        <w:ind w:left="2340" w:hanging="180"/>
      </w:pPr>
    </w:lvl>
    <w:lvl w:ilvl="3" w:tplc="040C000F" w:tentative="1">
      <w:start w:val="1"/>
      <w:numFmt w:val="decimal"/>
      <w:lvlText w:val="%4."/>
      <w:lvlJc w:val="left"/>
      <w:pPr>
        <w:ind w:left="3060" w:hanging="360"/>
      </w:pPr>
    </w:lvl>
    <w:lvl w:ilvl="4" w:tplc="040C0019" w:tentative="1">
      <w:start w:val="1"/>
      <w:numFmt w:val="lowerLetter"/>
      <w:lvlText w:val="%5."/>
      <w:lvlJc w:val="left"/>
      <w:pPr>
        <w:ind w:left="3780" w:hanging="360"/>
      </w:pPr>
    </w:lvl>
    <w:lvl w:ilvl="5" w:tplc="040C001B" w:tentative="1">
      <w:start w:val="1"/>
      <w:numFmt w:val="lowerRoman"/>
      <w:lvlText w:val="%6."/>
      <w:lvlJc w:val="right"/>
      <w:pPr>
        <w:ind w:left="4500" w:hanging="180"/>
      </w:pPr>
    </w:lvl>
    <w:lvl w:ilvl="6" w:tplc="040C000F" w:tentative="1">
      <w:start w:val="1"/>
      <w:numFmt w:val="decimal"/>
      <w:lvlText w:val="%7."/>
      <w:lvlJc w:val="left"/>
      <w:pPr>
        <w:ind w:left="5220" w:hanging="360"/>
      </w:pPr>
    </w:lvl>
    <w:lvl w:ilvl="7" w:tplc="040C0019" w:tentative="1">
      <w:start w:val="1"/>
      <w:numFmt w:val="lowerLetter"/>
      <w:lvlText w:val="%8."/>
      <w:lvlJc w:val="left"/>
      <w:pPr>
        <w:ind w:left="5940" w:hanging="360"/>
      </w:pPr>
    </w:lvl>
    <w:lvl w:ilvl="8" w:tplc="040C001B" w:tentative="1">
      <w:start w:val="1"/>
      <w:numFmt w:val="lowerRoman"/>
      <w:lvlText w:val="%9."/>
      <w:lvlJc w:val="right"/>
      <w:pPr>
        <w:ind w:left="6660" w:hanging="180"/>
      </w:pPr>
    </w:lvl>
  </w:abstractNum>
  <w:abstractNum w:abstractNumId="85">
    <w:nsid w:val="54452DFB"/>
    <w:multiLevelType w:val="hybridMultilevel"/>
    <w:tmpl w:val="7FD6D86C"/>
    <w:lvl w:ilvl="0" w:tplc="539ABB2A">
      <w:start w:val="5"/>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6">
    <w:nsid w:val="55D50951"/>
    <w:multiLevelType w:val="multilevel"/>
    <w:tmpl w:val="2F0C54DE"/>
    <w:lvl w:ilvl="0">
      <w:start w:val="2"/>
      <w:numFmt w:val="decimal"/>
      <w:lvlText w:val="%1-"/>
      <w:lvlJc w:val="left"/>
      <w:pPr>
        <w:ind w:left="585" w:hanging="585"/>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2160" w:hanging="108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500" w:hanging="180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840" w:hanging="2520"/>
      </w:pPr>
      <w:rPr>
        <w:rFonts w:hint="default"/>
      </w:rPr>
    </w:lvl>
  </w:abstractNum>
  <w:abstractNum w:abstractNumId="87">
    <w:nsid w:val="569B4DCF"/>
    <w:multiLevelType w:val="hybridMultilevel"/>
    <w:tmpl w:val="7C9E293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8">
    <w:nsid w:val="57510FD8"/>
    <w:multiLevelType w:val="hybridMultilevel"/>
    <w:tmpl w:val="12D244AE"/>
    <w:lvl w:ilvl="0" w:tplc="2B3C25DC">
      <w:start w:val="5"/>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9">
    <w:nsid w:val="5A070502"/>
    <w:multiLevelType w:val="hybridMultilevel"/>
    <w:tmpl w:val="8982B7F0"/>
    <w:lvl w:ilvl="0" w:tplc="22B27282">
      <w:start w:val="1"/>
      <w:numFmt w:val="decimal"/>
      <w:lvlText w:val="%1-"/>
      <w:lvlJc w:val="left"/>
      <w:pPr>
        <w:ind w:left="900" w:hanging="360"/>
      </w:pPr>
      <w:rPr>
        <w:rFonts w:ascii="Traditional Arabic" w:hAnsi="Traditional Arabic" w:cs="Traditional Arabic" w:hint="default"/>
      </w:rPr>
    </w:lvl>
    <w:lvl w:ilvl="1" w:tplc="040C0019" w:tentative="1">
      <w:start w:val="1"/>
      <w:numFmt w:val="lowerLetter"/>
      <w:lvlText w:val="%2."/>
      <w:lvlJc w:val="left"/>
      <w:pPr>
        <w:ind w:left="1620" w:hanging="360"/>
      </w:pPr>
    </w:lvl>
    <w:lvl w:ilvl="2" w:tplc="040C001B" w:tentative="1">
      <w:start w:val="1"/>
      <w:numFmt w:val="lowerRoman"/>
      <w:lvlText w:val="%3."/>
      <w:lvlJc w:val="right"/>
      <w:pPr>
        <w:ind w:left="2340" w:hanging="180"/>
      </w:pPr>
    </w:lvl>
    <w:lvl w:ilvl="3" w:tplc="040C000F" w:tentative="1">
      <w:start w:val="1"/>
      <w:numFmt w:val="decimal"/>
      <w:lvlText w:val="%4."/>
      <w:lvlJc w:val="left"/>
      <w:pPr>
        <w:ind w:left="3060" w:hanging="360"/>
      </w:pPr>
    </w:lvl>
    <w:lvl w:ilvl="4" w:tplc="040C0019" w:tentative="1">
      <w:start w:val="1"/>
      <w:numFmt w:val="lowerLetter"/>
      <w:lvlText w:val="%5."/>
      <w:lvlJc w:val="left"/>
      <w:pPr>
        <w:ind w:left="3780" w:hanging="360"/>
      </w:pPr>
    </w:lvl>
    <w:lvl w:ilvl="5" w:tplc="040C001B" w:tentative="1">
      <w:start w:val="1"/>
      <w:numFmt w:val="lowerRoman"/>
      <w:lvlText w:val="%6."/>
      <w:lvlJc w:val="right"/>
      <w:pPr>
        <w:ind w:left="4500" w:hanging="180"/>
      </w:pPr>
    </w:lvl>
    <w:lvl w:ilvl="6" w:tplc="040C000F" w:tentative="1">
      <w:start w:val="1"/>
      <w:numFmt w:val="decimal"/>
      <w:lvlText w:val="%7."/>
      <w:lvlJc w:val="left"/>
      <w:pPr>
        <w:ind w:left="5220" w:hanging="360"/>
      </w:pPr>
    </w:lvl>
    <w:lvl w:ilvl="7" w:tplc="040C0019" w:tentative="1">
      <w:start w:val="1"/>
      <w:numFmt w:val="lowerLetter"/>
      <w:lvlText w:val="%8."/>
      <w:lvlJc w:val="left"/>
      <w:pPr>
        <w:ind w:left="5940" w:hanging="360"/>
      </w:pPr>
    </w:lvl>
    <w:lvl w:ilvl="8" w:tplc="040C001B" w:tentative="1">
      <w:start w:val="1"/>
      <w:numFmt w:val="lowerRoman"/>
      <w:lvlText w:val="%9."/>
      <w:lvlJc w:val="right"/>
      <w:pPr>
        <w:ind w:left="6660" w:hanging="180"/>
      </w:pPr>
    </w:lvl>
  </w:abstractNum>
  <w:abstractNum w:abstractNumId="90">
    <w:nsid w:val="5B6449AE"/>
    <w:multiLevelType w:val="hybridMultilevel"/>
    <w:tmpl w:val="B2EE0966"/>
    <w:lvl w:ilvl="0" w:tplc="0174FDA8">
      <w:start w:val="1"/>
      <w:numFmt w:val="decimal"/>
      <w:lvlText w:val="%1."/>
      <w:lvlJc w:val="left"/>
      <w:pPr>
        <w:ind w:left="900" w:hanging="360"/>
      </w:pPr>
      <w:rPr>
        <w:rFonts w:hint="default"/>
      </w:rPr>
    </w:lvl>
    <w:lvl w:ilvl="1" w:tplc="040C0019">
      <w:start w:val="1"/>
      <w:numFmt w:val="lowerLetter"/>
      <w:lvlText w:val="%2."/>
      <w:lvlJc w:val="left"/>
      <w:pPr>
        <w:ind w:left="1620" w:hanging="360"/>
      </w:pPr>
    </w:lvl>
    <w:lvl w:ilvl="2" w:tplc="040C001B" w:tentative="1">
      <w:start w:val="1"/>
      <w:numFmt w:val="lowerRoman"/>
      <w:lvlText w:val="%3."/>
      <w:lvlJc w:val="right"/>
      <w:pPr>
        <w:ind w:left="2340" w:hanging="180"/>
      </w:pPr>
    </w:lvl>
    <w:lvl w:ilvl="3" w:tplc="040C000F" w:tentative="1">
      <w:start w:val="1"/>
      <w:numFmt w:val="decimal"/>
      <w:lvlText w:val="%4."/>
      <w:lvlJc w:val="left"/>
      <w:pPr>
        <w:ind w:left="3060" w:hanging="360"/>
      </w:pPr>
    </w:lvl>
    <w:lvl w:ilvl="4" w:tplc="040C0019" w:tentative="1">
      <w:start w:val="1"/>
      <w:numFmt w:val="lowerLetter"/>
      <w:lvlText w:val="%5."/>
      <w:lvlJc w:val="left"/>
      <w:pPr>
        <w:ind w:left="3780" w:hanging="360"/>
      </w:pPr>
    </w:lvl>
    <w:lvl w:ilvl="5" w:tplc="040C001B" w:tentative="1">
      <w:start w:val="1"/>
      <w:numFmt w:val="lowerRoman"/>
      <w:lvlText w:val="%6."/>
      <w:lvlJc w:val="right"/>
      <w:pPr>
        <w:ind w:left="4500" w:hanging="180"/>
      </w:pPr>
    </w:lvl>
    <w:lvl w:ilvl="6" w:tplc="040C000F" w:tentative="1">
      <w:start w:val="1"/>
      <w:numFmt w:val="decimal"/>
      <w:lvlText w:val="%7."/>
      <w:lvlJc w:val="left"/>
      <w:pPr>
        <w:ind w:left="5220" w:hanging="360"/>
      </w:pPr>
    </w:lvl>
    <w:lvl w:ilvl="7" w:tplc="040C0019" w:tentative="1">
      <w:start w:val="1"/>
      <w:numFmt w:val="lowerLetter"/>
      <w:lvlText w:val="%8."/>
      <w:lvlJc w:val="left"/>
      <w:pPr>
        <w:ind w:left="5940" w:hanging="360"/>
      </w:pPr>
    </w:lvl>
    <w:lvl w:ilvl="8" w:tplc="040C001B" w:tentative="1">
      <w:start w:val="1"/>
      <w:numFmt w:val="lowerRoman"/>
      <w:lvlText w:val="%9."/>
      <w:lvlJc w:val="right"/>
      <w:pPr>
        <w:ind w:left="6660" w:hanging="180"/>
      </w:pPr>
    </w:lvl>
  </w:abstractNum>
  <w:abstractNum w:abstractNumId="91">
    <w:nsid w:val="5DC35F2B"/>
    <w:multiLevelType w:val="hybridMultilevel"/>
    <w:tmpl w:val="836A1AF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2">
    <w:nsid w:val="5E7205F2"/>
    <w:multiLevelType w:val="hybridMultilevel"/>
    <w:tmpl w:val="864A6EF0"/>
    <w:lvl w:ilvl="0" w:tplc="32CC01BC">
      <w:numFmt w:val="bullet"/>
      <w:lvlText w:val="-"/>
      <w:lvlJc w:val="left"/>
      <w:pPr>
        <w:ind w:left="360" w:hanging="360"/>
      </w:pPr>
      <w:rPr>
        <w:rFonts w:ascii="Times New Roman" w:eastAsiaTheme="minorEastAsia" w:hAnsi="Times New Roman" w:cs="Times New Roman" w:hint="default"/>
        <w:b/>
        <w:bCs/>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3">
    <w:nsid w:val="5EED69AD"/>
    <w:multiLevelType w:val="hybridMultilevel"/>
    <w:tmpl w:val="C7F45310"/>
    <w:lvl w:ilvl="0" w:tplc="09DC9208">
      <w:start w:val="1"/>
      <w:numFmt w:val="decimal"/>
      <w:lvlText w:val="%1."/>
      <w:lvlJc w:val="left"/>
      <w:pPr>
        <w:ind w:left="1500" w:hanging="360"/>
      </w:pPr>
      <w:rPr>
        <w:rFonts w:hint="default"/>
      </w:rPr>
    </w:lvl>
    <w:lvl w:ilvl="1" w:tplc="040C0019">
      <w:start w:val="1"/>
      <w:numFmt w:val="lowerLetter"/>
      <w:lvlText w:val="%2."/>
      <w:lvlJc w:val="left"/>
      <w:pPr>
        <w:ind w:left="2220" w:hanging="360"/>
      </w:pPr>
    </w:lvl>
    <w:lvl w:ilvl="2" w:tplc="040C001B" w:tentative="1">
      <w:start w:val="1"/>
      <w:numFmt w:val="lowerRoman"/>
      <w:lvlText w:val="%3."/>
      <w:lvlJc w:val="right"/>
      <w:pPr>
        <w:ind w:left="2940" w:hanging="180"/>
      </w:pPr>
    </w:lvl>
    <w:lvl w:ilvl="3" w:tplc="040C000F" w:tentative="1">
      <w:start w:val="1"/>
      <w:numFmt w:val="decimal"/>
      <w:lvlText w:val="%4."/>
      <w:lvlJc w:val="left"/>
      <w:pPr>
        <w:ind w:left="3660" w:hanging="360"/>
      </w:pPr>
    </w:lvl>
    <w:lvl w:ilvl="4" w:tplc="040C0019" w:tentative="1">
      <w:start w:val="1"/>
      <w:numFmt w:val="lowerLetter"/>
      <w:lvlText w:val="%5."/>
      <w:lvlJc w:val="left"/>
      <w:pPr>
        <w:ind w:left="4380" w:hanging="360"/>
      </w:pPr>
    </w:lvl>
    <w:lvl w:ilvl="5" w:tplc="040C001B" w:tentative="1">
      <w:start w:val="1"/>
      <w:numFmt w:val="lowerRoman"/>
      <w:lvlText w:val="%6."/>
      <w:lvlJc w:val="right"/>
      <w:pPr>
        <w:ind w:left="5100" w:hanging="180"/>
      </w:pPr>
    </w:lvl>
    <w:lvl w:ilvl="6" w:tplc="040C000F" w:tentative="1">
      <w:start w:val="1"/>
      <w:numFmt w:val="decimal"/>
      <w:lvlText w:val="%7."/>
      <w:lvlJc w:val="left"/>
      <w:pPr>
        <w:ind w:left="5820" w:hanging="360"/>
      </w:pPr>
    </w:lvl>
    <w:lvl w:ilvl="7" w:tplc="040C0019" w:tentative="1">
      <w:start w:val="1"/>
      <w:numFmt w:val="lowerLetter"/>
      <w:lvlText w:val="%8."/>
      <w:lvlJc w:val="left"/>
      <w:pPr>
        <w:ind w:left="6540" w:hanging="360"/>
      </w:pPr>
    </w:lvl>
    <w:lvl w:ilvl="8" w:tplc="040C001B" w:tentative="1">
      <w:start w:val="1"/>
      <w:numFmt w:val="lowerRoman"/>
      <w:lvlText w:val="%9."/>
      <w:lvlJc w:val="right"/>
      <w:pPr>
        <w:ind w:left="7260" w:hanging="180"/>
      </w:pPr>
    </w:lvl>
  </w:abstractNum>
  <w:abstractNum w:abstractNumId="94">
    <w:nsid w:val="606600D5"/>
    <w:multiLevelType w:val="multilevel"/>
    <w:tmpl w:val="143CB156"/>
    <w:lvl w:ilvl="0">
      <w:start w:val="3"/>
      <w:numFmt w:val="decimal"/>
      <w:lvlText w:val="%1-"/>
      <w:lvlJc w:val="left"/>
      <w:pPr>
        <w:ind w:left="720" w:hanging="720"/>
      </w:pPr>
      <w:rPr>
        <w:rFonts w:hint="default"/>
      </w:rPr>
    </w:lvl>
    <w:lvl w:ilvl="1">
      <w:start w:val="1"/>
      <w:numFmt w:val="decimal"/>
      <w:lvlText w:val="%1-%2."/>
      <w:lvlJc w:val="left"/>
      <w:pPr>
        <w:ind w:left="1080" w:hanging="1080"/>
      </w:pPr>
      <w:rPr>
        <w:rFonts w:hint="default"/>
      </w:rPr>
    </w:lvl>
    <w:lvl w:ilvl="2">
      <w:start w:val="1"/>
      <w:numFmt w:val="decimal"/>
      <w:lvlText w:val="%1-%2.%3."/>
      <w:lvlJc w:val="left"/>
      <w:pPr>
        <w:ind w:left="6544" w:hanging="1440"/>
      </w:pPr>
      <w:rPr>
        <w:rFonts w:hint="default"/>
      </w:rPr>
    </w:lvl>
    <w:lvl w:ilvl="3">
      <w:start w:val="1"/>
      <w:numFmt w:val="decimal"/>
      <w:lvlText w:val="%1-%2.%3.%4."/>
      <w:lvlJc w:val="left"/>
      <w:pPr>
        <w:ind w:left="9456" w:hanging="1800"/>
      </w:pPr>
      <w:rPr>
        <w:rFonts w:hint="default"/>
      </w:rPr>
    </w:lvl>
    <w:lvl w:ilvl="4">
      <w:start w:val="1"/>
      <w:numFmt w:val="decimal"/>
      <w:lvlText w:val="%1-%2.%3.%4.%5."/>
      <w:lvlJc w:val="left"/>
      <w:pPr>
        <w:ind w:left="12008" w:hanging="1800"/>
      </w:pPr>
      <w:rPr>
        <w:rFonts w:hint="default"/>
      </w:rPr>
    </w:lvl>
    <w:lvl w:ilvl="5">
      <w:start w:val="1"/>
      <w:numFmt w:val="decimal"/>
      <w:lvlText w:val="%1-%2.%3.%4.%5.%6."/>
      <w:lvlJc w:val="left"/>
      <w:pPr>
        <w:ind w:left="14920" w:hanging="2160"/>
      </w:pPr>
      <w:rPr>
        <w:rFonts w:hint="default"/>
      </w:rPr>
    </w:lvl>
    <w:lvl w:ilvl="6">
      <w:start w:val="1"/>
      <w:numFmt w:val="decimal"/>
      <w:lvlText w:val="%1-%2.%3.%4.%5.%6.%7."/>
      <w:lvlJc w:val="left"/>
      <w:pPr>
        <w:ind w:left="17832" w:hanging="2520"/>
      </w:pPr>
      <w:rPr>
        <w:rFonts w:hint="default"/>
      </w:rPr>
    </w:lvl>
    <w:lvl w:ilvl="7">
      <w:start w:val="1"/>
      <w:numFmt w:val="decimal"/>
      <w:lvlText w:val="%1-%2.%3.%4.%5.%6.%7.%8."/>
      <w:lvlJc w:val="left"/>
      <w:pPr>
        <w:ind w:left="20744" w:hanging="2880"/>
      </w:pPr>
      <w:rPr>
        <w:rFonts w:hint="default"/>
      </w:rPr>
    </w:lvl>
    <w:lvl w:ilvl="8">
      <w:start w:val="1"/>
      <w:numFmt w:val="decimal"/>
      <w:lvlText w:val="%1-%2.%3.%4.%5.%6.%7.%8.%9."/>
      <w:lvlJc w:val="left"/>
      <w:pPr>
        <w:ind w:left="23656" w:hanging="3240"/>
      </w:pPr>
      <w:rPr>
        <w:rFonts w:hint="default"/>
      </w:rPr>
    </w:lvl>
  </w:abstractNum>
  <w:abstractNum w:abstractNumId="95">
    <w:nsid w:val="611F24C3"/>
    <w:multiLevelType w:val="hybridMultilevel"/>
    <w:tmpl w:val="A7EC9A9A"/>
    <w:lvl w:ilvl="0" w:tplc="D80E18E0">
      <w:numFmt w:val="bullet"/>
      <w:lvlText w:val="-"/>
      <w:lvlJc w:val="left"/>
      <w:pPr>
        <w:ind w:left="1068" w:hanging="360"/>
      </w:pPr>
      <w:rPr>
        <w:rFonts w:ascii="Times New Roman" w:eastAsiaTheme="minorHAnsi" w:hAnsi="Times New Roman" w:cs="Times New Roman"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96">
    <w:nsid w:val="62495FDB"/>
    <w:multiLevelType w:val="hybridMultilevel"/>
    <w:tmpl w:val="63FAD7B8"/>
    <w:lvl w:ilvl="0" w:tplc="040C000B">
      <w:start w:val="1"/>
      <w:numFmt w:val="bullet"/>
      <w:lvlText w:val=""/>
      <w:lvlJc w:val="left"/>
      <w:pPr>
        <w:ind w:left="1665" w:hanging="360"/>
      </w:pPr>
      <w:rPr>
        <w:rFonts w:ascii="Wingdings" w:hAnsi="Wingdings" w:hint="default"/>
      </w:rPr>
    </w:lvl>
    <w:lvl w:ilvl="1" w:tplc="040C0003" w:tentative="1">
      <w:start w:val="1"/>
      <w:numFmt w:val="bullet"/>
      <w:lvlText w:val="o"/>
      <w:lvlJc w:val="left"/>
      <w:pPr>
        <w:ind w:left="2385" w:hanging="360"/>
      </w:pPr>
      <w:rPr>
        <w:rFonts w:ascii="Courier New" w:hAnsi="Courier New" w:cs="Courier New" w:hint="default"/>
      </w:rPr>
    </w:lvl>
    <w:lvl w:ilvl="2" w:tplc="040C0005" w:tentative="1">
      <w:start w:val="1"/>
      <w:numFmt w:val="bullet"/>
      <w:lvlText w:val=""/>
      <w:lvlJc w:val="left"/>
      <w:pPr>
        <w:ind w:left="3105" w:hanging="360"/>
      </w:pPr>
      <w:rPr>
        <w:rFonts w:ascii="Wingdings" w:hAnsi="Wingdings" w:hint="default"/>
      </w:rPr>
    </w:lvl>
    <w:lvl w:ilvl="3" w:tplc="040C0001" w:tentative="1">
      <w:start w:val="1"/>
      <w:numFmt w:val="bullet"/>
      <w:lvlText w:val=""/>
      <w:lvlJc w:val="left"/>
      <w:pPr>
        <w:ind w:left="3825" w:hanging="360"/>
      </w:pPr>
      <w:rPr>
        <w:rFonts w:ascii="Symbol" w:hAnsi="Symbol" w:hint="default"/>
      </w:rPr>
    </w:lvl>
    <w:lvl w:ilvl="4" w:tplc="040C0003" w:tentative="1">
      <w:start w:val="1"/>
      <w:numFmt w:val="bullet"/>
      <w:lvlText w:val="o"/>
      <w:lvlJc w:val="left"/>
      <w:pPr>
        <w:ind w:left="4545" w:hanging="360"/>
      </w:pPr>
      <w:rPr>
        <w:rFonts w:ascii="Courier New" w:hAnsi="Courier New" w:cs="Courier New" w:hint="default"/>
      </w:rPr>
    </w:lvl>
    <w:lvl w:ilvl="5" w:tplc="040C0005" w:tentative="1">
      <w:start w:val="1"/>
      <w:numFmt w:val="bullet"/>
      <w:lvlText w:val=""/>
      <w:lvlJc w:val="left"/>
      <w:pPr>
        <w:ind w:left="5265" w:hanging="360"/>
      </w:pPr>
      <w:rPr>
        <w:rFonts w:ascii="Wingdings" w:hAnsi="Wingdings" w:hint="default"/>
      </w:rPr>
    </w:lvl>
    <w:lvl w:ilvl="6" w:tplc="040C0001" w:tentative="1">
      <w:start w:val="1"/>
      <w:numFmt w:val="bullet"/>
      <w:lvlText w:val=""/>
      <w:lvlJc w:val="left"/>
      <w:pPr>
        <w:ind w:left="5985" w:hanging="360"/>
      </w:pPr>
      <w:rPr>
        <w:rFonts w:ascii="Symbol" w:hAnsi="Symbol" w:hint="default"/>
      </w:rPr>
    </w:lvl>
    <w:lvl w:ilvl="7" w:tplc="040C0003" w:tentative="1">
      <w:start w:val="1"/>
      <w:numFmt w:val="bullet"/>
      <w:lvlText w:val="o"/>
      <w:lvlJc w:val="left"/>
      <w:pPr>
        <w:ind w:left="6705" w:hanging="360"/>
      </w:pPr>
      <w:rPr>
        <w:rFonts w:ascii="Courier New" w:hAnsi="Courier New" w:cs="Courier New" w:hint="default"/>
      </w:rPr>
    </w:lvl>
    <w:lvl w:ilvl="8" w:tplc="040C0005" w:tentative="1">
      <w:start w:val="1"/>
      <w:numFmt w:val="bullet"/>
      <w:lvlText w:val=""/>
      <w:lvlJc w:val="left"/>
      <w:pPr>
        <w:ind w:left="7425" w:hanging="360"/>
      </w:pPr>
      <w:rPr>
        <w:rFonts w:ascii="Wingdings" w:hAnsi="Wingdings" w:hint="default"/>
      </w:rPr>
    </w:lvl>
  </w:abstractNum>
  <w:abstractNum w:abstractNumId="97">
    <w:nsid w:val="632A18AF"/>
    <w:multiLevelType w:val="hybridMultilevel"/>
    <w:tmpl w:val="BFB2A930"/>
    <w:lvl w:ilvl="0" w:tplc="3F0E76DE">
      <w:start w:val="1"/>
      <w:numFmt w:val="arabicAlpha"/>
      <w:lvlText w:val="%1-"/>
      <w:lvlJc w:val="left"/>
      <w:pPr>
        <w:ind w:left="720" w:hanging="360"/>
      </w:pPr>
      <w:rPr>
        <w:rFonts w:hint="default"/>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8">
    <w:nsid w:val="63964A16"/>
    <w:multiLevelType w:val="multilevel"/>
    <w:tmpl w:val="E14E2B92"/>
    <w:lvl w:ilvl="0">
      <w:start w:val="2"/>
      <w:numFmt w:val="decimal"/>
      <w:lvlText w:val="%1-"/>
      <w:lvlJc w:val="left"/>
      <w:pPr>
        <w:ind w:left="585" w:hanging="585"/>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2160" w:hanging="108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500" w:hanging="180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840" w:hanging="2520"/>
      </w:pPr>
      <w:rPr>
        <w:rFonts w:hint="default"/>
      </w:rPr>
    </w:lvl>
  </w:abstractNum>
  <w:abstractNum w:abstractNumId="99">
    <w:nsid w:val="63A3255B"/>
    <w:multiLevelType w:val="hybridMultilevel"/>
    <w:tmpl w:val="24321C86"/>
    <w:lvl w:ilvl="0" w:tplc="040C0005">
      <w:start w:val="1"/>
      <w:numFmt w:val="bullet"/>
      <w:lvlText w:val=""/>
      <w:lvlJc w:val="left"/>
      <w:pPr>
        <w:ind w:left="1545" w:hanging="360"/>
      </w:pPr>
      <w:rPr>
        <w:rFonts w:ascii="Wingdings" w:hAnsi="Wingdings" w:hint="default"/>
      </w:rPr>
    </w:lvl>
    <w:lvl w:ilvl="1" w:tplc="040C0003" w:tentative="1">
      <w:start w:val="1"/>
      <w:numFmt w:val="bullet"/>
      <w:lvlText w:val="o"/>
      <w:lvlJc w:val="left"/>
      <w:pPr>
        <w:ind w:left="2265" w:hanging="360"/>
      </w:pPr>
      <w:rPr>
        <w:rFonts w:ascii="Courier New" w:hAnsi="Courier New" w:cs="Courier New" w:hint="default"/>
      </w:rPr>
    </w:lvl>
    <w:lvl w:ilvl="2" w:tplc="040C0005" w:tentative="1">
      <w:start w:val="1"/>
      <w:numFmt w:val="bullet"/>
      <w:lvlText w:val=""/>
      <w:lvlJc w:val="left"/>
      <w:pPr>
        <w:ind w:left="2985" w:hanging="360"/>
      </w:pPr>
      <w:rPr>
        <w:rFonts w:ascii="Wingdings" w:hAnsi="Wingdings" w:hint="default"/>
      </w:rPr>
    </w:lvl>
    <w:lvl w:ilvl="3" w:tplc="040C0001" w:tentative="1">
      <w:start w:val="1"/>
      <w:numFmt w:val="bullet"/>
      <w:lvlText w:val=""/>
      <w:lvlJc w:val="left"/>
      <w:pPr>
        <w:ind w:left="3705" w:hanging="360"/>
      </w:pPr>
      <w:rPr>
        <w:rFonts w:ascii="Symbol" w:hAnsi="Symbol" w:hint="default"/>
      </w:rPr>
    </w:lvl>
    <w:lvl w:ilvl="4" w:tplc="040C0003" w:tentative="1">
      <w:start w:val="1"/>
      <w:numFmt w:val="bullet"/>
      <w:lvlText w:val="o"/>
      <w:lvlJc w:val="left"/>
      <w:pPr>
        <w:ind w:left="4425" w:hanging="360"/>
      </w:pPr>
      <w:rPr>
        <w:rFonts w:ascii="Courier New" w:hAnsi="Courier New" w:cs="Courier New" w:hint="default"/>
      </w:rPr>
    </w:lvl>
    <w:lvl w:ilvl="5" w:tplc="040C0005" w:tentative="1">
      <w:start w:val="1"/>
      <w:numFmt w:val="bullet"/>
      <w:lvlText w:val=""/>
      <w:lvlJc w:val="left"/>
      <w:pPr>
        <w:ind w:left="5145" w:hanging="360"/>
      </w:pPr>
      <w:rPr>
        <w:rFonts w:ascii="Wingdings" w:hAnsi="Wingdings" w:hint="default"/>
      </w:rPr>
    </w:lvl>
    <w:lvl w:ilvl="6" w:tplc="040C0001" w:tentative="1">
      <w:start w:val="1"/>
      <w:numFmt w:val="bullet"/>
      <w:lvlText w:val=""/>
      <w:lvlJc w:val="left"/>
      <w:pPr>
        <w:ind w:left="5865" w:hanging="360"/>
      </w:pPr>
      <w:rPr>
        <w:rFonts w:ascii="Symbol" w:hAnsi="Symbol" w:hint="default"/>
      </w:rPr>
    </w:lvl>
    <w:lvl w:ilvl="7" w:tplc="040C0003" w:tentative="1">
      <w:start w:val="1"/>
      <w:numFmt w:val="bullet"/>
      <w:lvlText w:val="o"/>
      <w:lvlJc w:val="left"/>
      <w:pPr>
        <w:ind w:left="6585" w:hanging="360"/>
      </w:pPr>
      <w:rPr>
        <w:rFonts w:ascii="Courier New" w:hAnsi="Courier New" w:cs="Courier New" w:hint="default"/>
      </w:rPr>
    </w:lvl>
    <w:lvl w:ilvl="8" w:tplc="040C0005" w:tentative="1">
      <w:start w:val="1"/>
      <w:numFmt w:val="bullet"/>
      <w:lvlText w:val=""/>
      <w:lvlJc w:val="left"/>
      <w:pPr>
        <w:ind w:left="7305" w:hanging="360"/>
      </w:pPr>
      <w:rPr>
        <w:rFonts w:ascii="Wingdings" w:hAnsi="Wingdings" w:hint="default"/>
      </w:rPr>
    </w:lvl>
  </w:abstractNum>
  <w:abstractNum w:abstractNumId="100">
    <w:nsid w:val="63DC48D2"/>
    <w:multiLevelType w:val="hybridMultilevel"/>
    <w:tmpl w:val="5562E16C"/>
    <w:lvl w:ilvl="0" w:tplc="A93C0628">
      <w:start w:val="4"/>
      <w:numFmt w:val="decimal"/>
      <w:lvlText w:val="%1-"/>
      <w:lvlJc w:val="left"/>
      <w:pPr>
        <w:ind w:left="720" w:hanging="360"/>
      </w:pPr>
      <w:rPr>
        <w:rFonts w:hint="default"/>
        <w:i w:val="0"/>
        <w:iCs w:val="0"/>
        <w:sz w:val="28"/>
        <w:szCs w:val="28"/>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1">
    <w:nsid w:val="63F328E5"/>
    <w:multiLevelType w:val="multilevel"/>
    <w:tmpl w:val="3B8262A8"/>
    <w:lvl w:ilvl="0">
      <w:start w:val="1"/>
      <w:numFmt w:val="decimal"/>
      <w:lvlText w:val="%1-"/>
      <w:lvlJc w:val="left"/>
      <w:pPr>
        <w:ind w:left="585" w:hanging="585"/>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782" w:hanging="108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844" w:hanging="1440"/>
      </w:pPr>
      <w:rPr>
        <w:rFonts w:hint="default"/>
      </w:rPr>
    </w:lvl>
    <w:lvl w:ilvl="5">
      <w:start w:val="1"/>
      <w:numFmt w:val="decimal"/>
      <w:lvlText w:val="%1-%2.%3.%4.%5.%6."/>
      <w:lvlJc w:val="left"/>
      <w:pPr>
        <w:ind w:left="6055" w:hanging="180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8117" w:hanging="2160"/>
      </w:pPr>
      <w:rPr>
        <w:rFonts w:hint="default"/>
      </w:rPr>
    </w:lvl>
    <w:lvl w:ilvl="8">
      <w:start w:val="1"/>
      <w:numFmt w:val="decimal"/>
      <w:lvlText w:val="%1-%2.%3.%4.%5.%6.%7.%8.%9."/>
      <w:lvlJc w:val="left"/>
      <w:pPr>
        <w:ind w:left="9328" w:hanging="2520"/>
      </w:pPr>
      <w:rPr>
        <w:rFonts w:hint="default"/>
      </w:rPr>
    </w:lvl>
  </w:abstractNum>
  <w:abstractNum w:abstractNumId="102">
    <w:nsid w:val="6551242E"/>
    <w:multiLevelType w:val="hybridMultilevel"/>
    <w:tmpl w:val="F8B86116"/>
    <w:lvl w:ilvl="0" w:tplc="54B621A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3">
    <w:nsid w:val="66454507"/>
    <w:multiLevelType w:val="hybridMultilevel"/>
    <w:tmpl w:val="36D60F82"/>
    <w:lvl w:ilvl="0" w:tplc="38C2DD94">
      <w:start w:val="1"/>
      <w:numFmt w:val="decimal"/>
      <w:lvlText w:val="%1-"/>
      <w:lvlJc w:val="left"/>
      <w:pPr>
        <w:ind w:left="720" w:hanging="360"/>
      </w:pPr>
      <w:rPr>
        <w:rFonts w:asciiTheme="majorBidi" w:hAnsiTheme="majorBidi" w:cstheme="majorBidi" w:hint="default"/>
        <w:b w:val="0"/>
        <w:bCs w:val="0"/>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4">
    <w:nsid w:val="67487633"/>
    <w:multiLevelType w:val="hybridMultilevel"/>
    <w:tmpl w:val="AF90CC90"/>
    <w:lvl w:ilvl="0" w:tplc="911664C0">
      <w:start w:val="1"/>
      <w:numFmt w:val="arabicAlpha"/>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05">
    <w:nsid w:val="68804A73"/>
    <w:multiLevelType w:val="hybridMultilevel"/>
    <w:tmpl w:val="C9E62036"/>
    <w:lvl w:ilvl="0" w:tplc="286CFB14">
      <w:numFmt w:val="bullet"/>
      <w:lvlText w:val="-"/>
      <w:lvlJc w:val="left"/>
      <w:pPr>
        <w:ind w:left="720" w:hanging="360"/>
      </w:pPr>
      <w:rPr>
        <w:rFonts w:ascii="Times New Roman" w:eastAsiaTheme="minorHAnsi" w:hAnsi="Times New Roman" w:cs="Times New Roman" w:hint="default"/>
        <w:b w:val="0"/>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6">
    <w:nsid w:val="68A84A30"/>
    <w:multiLevelType w:val="multilevel"/>
    <w:tmpl w:val="95D224C4"/>
    <w:lvl w:ilvl="0">
      <w:start w:val="1"/>
      <w:numFmt w:val="decimal"/>
      <w:lvlText w:val="%1-"/>
      <w:lvlJc w:val="left"/>
      <w:pPr>
        <w:ind w:left="645" w:hanging="645"/>
      </w:pPr>
      <w:rPr>
        <w:rFonts w:ascii="Times New Roman" w:hAnsi="Times New Roman" w:cs="Traditional Arabic" w:hint="default"/>
        <w:b/>
        <w:sz w:val="36"/>
      </w:rPr>
    </w:lvl>
    <w:lvl w:ilvl="1">
      <w:start w:val="1"/>
      <w:numFmt w:val="decimal"/>
      <w:lvlText w:val="%1-%2."/>
      <w:lvlJc w:val="left"/>
      <w:pPr>
        <w:ind w:left="1080" w:hanging="720"/>
      </w:pPr>
      <w:rPr>
        <w:rFonts w:ascii="Times New Roman" w:hAnsi="Times New Roman" w:cs="Traditional Arabic" w:hint="default"/>
        <w:b w:val="0"/>
        <w:bCs/>
        <w:sz w:val="36"/>
      </w:rPr>
    </w:lvl>
    <w:lvl w:ilvl="2">
      <w:start w:val="1"/>
      <w:numFmt w:val="decimal"/>
      <w:lvlText w:val="%1-%2.%3."/>
      <w:lvlJc w:val="left"/>
      <w:pPr>
        <w:ind w:left="1800" w:hanging="1080"/>
      </w:pPr>
      <w:rPr>
        <w:rFonts w:ascii="Times New Roman" w:hAnsi="Times New Roman" w:cs="Traditional Arabic" w:hint="default"/>
        <w:b/>
        <w:sz w:val="36"/>
      </w:rPr>
    </w:lvl>
    <w:lvl w:ilvl="3">
      <w:start w:val="1"/>
      <w:numFmt w:val="decimal"/>
      <w:lvlText w:val="%1-%2.%3.%4."/>
      <w:lvlJc w:val="left"/>
      <w:pPr>
        <w:ind w:left="2160" w:hanging="1080"/>
      </w:pPr>
      <w:rPr>
        <w:rFonts w:ascii="Times New Roman" w:hAnsi="Times New Roman" w:cs="Traditional Arabic" w:hint="default"/>
        <w:b/>
        <w:sz w:val="36"/>
      </w:rPr>
    </w:lvl>
    <w:lvl w:ilvl="4">
      <w:start w:val="1"/>
      <w:numFmt w:val="decimal"/>
      <w:lvlText w:val="%1-%2.%3.%4.%5."/>
      <w:lvlJc w:val="left"/>
      <w:pPr>
        <w:ind w:left="2880" w:hanging="1440"/>
      </w:pPr>
      <w:rPr>
        <w:rFonts w:ascii="Times New Roman" w:hAnsi="Times New Roman" w:cs="Traditional Arabic" w:hint="default"/>
        <w:b/>
        <w:sz w:val="36"/>
      </w:rPr>
    </w:lvl>
    <w:lvl w:ilvl="5">
      <w:start w:val="1"/>
      <w:numFmt w:val="decimal"/>
      <w:lvlText w:val="%1-%2.%3.%4.%5.%6."/>
      <w:lvlJc w:val="left"/>
      <w:pPr>
        <w:ind w:left="3600" w:hanging="1800"/>
      </w:pPr>
      <w:rPr>
        <w:rFonts w:ascii="Times New Roman" w:hAnsi="Times New Roman" w:cs="Traditional Arabic" w:hint="default"/>
        <w:b/>
        <w:sz w:val="36"/>
      </w:rPr>
    </w:lvl>
    <w:lvl w:ilvl="6">
      <w:start w:val="1"/>
      <w:numFmt w:val="decimal"/>
      <w:lvlText w:val="%1-%2.%3.%4.%5.%6.%7."/>
      <w:lvlJc w:val="left"/>
      <w:pPr>
        <w:ind w:left="3960" w:hanging="1800"/>
      </w:pPr>
      <w:rPr>
        <w:rFonts w:ascii="Times New Roman" w:hAnsi="Times New Roman" w:cs="Traditional Arabic" w:hint="default"/>
        <w:b/>
        <w:sz w:val="36"/>
      </w:rPr>
    </w:lvl>
    <w:lvl w:ilvl="7">
      <w:start w:val="1"/>
      <w:numFmt w:val="decimal"/>
      <w:lvlText w:val="%1-%2.%3.%4.%5.%6.%7.%8."/>
      <w:lvlJc w:val="left"/>
      <w:pPr>
        <w:ind w:left="4680" w:hanging="2160"/>
      </w:pPr>
      <w:rPr>
        <w:rFonts w:ascii="Times New Roman" w:hAnsi="Times New Roman" w:cs="Traditional Arabic" w:hint="default"/>
        <w:b/>
        <w:sz w:val="36"/>
      </w:rPr>
    </w:lvl>
    <w:lvl w:ilvl="8">
      <w:start w:val="1"/>
      <w:numFmt w:val="decimal"/>
      <w:lvlText w:val="%1-%2.%3.%4.%5.%6.%7.%8.%9."/>
      <w:lvlJc w:val="left"/>
      <w:pPr>
        <w:ind w:left="5400" w:hanging="2520"/>
      </w:pPr>
      <w:rPr>
        <w:rFonts w:ascii="Times New Roman" w:hAnsi="Times New Roman" w:cs="Traditional Arabic" w:hint="default"/>
        <w:b/>
        <w:sz w:val="36"/>
      </w:rPr>
    </w:lvl>
  </w:abstractNum>
  <w:abstractNum w:abstractNumId="107">
    <w:nsid w:val="6C193E2F"/>
    <w:multiLevelType w:val="hybridMultilevel"/>
    <w:tmpl w:val="B686B48C"/>
    <w:lvl w:ilvl="0" w:tplc="040C0005">
      <w:start w:val="1"/>
      <w:numFmt w:val="bullet"/>
      <w:lvlText w:val=""/>
      <w:lvlJc w:val="left"/>
      <w:pPr>
        <w:ind w:left="795" w:hanging="360"/>
      </w:pPr>
      <w:rPr>
        <w:rFonts w:ascii="Wingdings" w:hAnsi="Wingdings"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108">
    <w:nsid w:val="6C7469B6"/>
    <w:multiLevelType w:val="hybridMultilevel"/>
    <w:tmpl w:val="AF90CC90"/>
    <w:lvl w:ilvl="0" w:tplc="911664C0">
      <w:start w:val="1"/>
      <w:numFmt w:val="arabicAlpha"/>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09">
    <w:nsid w:val="6C863212"/>
    <w:multiLevelType w:val="hybridMultilevel"/>
    <w:tmpl w:val="4AA630D0"/>
    <w:lvl w:ilvl="0" w:tplc="E092CADA">
      <w:start w:val="1"/>
      <w:numFmt w:val="arabicAlpha"/>
      <w:lvlText w:val="%1-"/>
      <w:lvlJc w:val="left"/>
      <w:pPr>
        <w:ind w:left="720" w:hanging="360"/>
      </w:pPr>
      <w:rPr>
        <w:rFonts w:hint="default"/>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0">
    <w:nsid w:val="6D4419AF"/>
    <w:multiLevelType w:val="multilevel"/>
    <w:tmpl w:val="1F5A1F2C"/>
    <w:lvl w:ilvl="0">
      <w:start w:val="3"/>
      <w:numFmt w:val="decimal"/>
      <w:lvlText w:val="%1-"/>
      <w:lvlJc w:val="left"/>
      <w:pPr>
        <w:ind w:left="645" w:hanging="64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111">
    <w:nsid w:val="6DFE754B"/>
    <w:multiLevelType w:val="hybridMultilevel"/>
    <w:tmpl w:val="A0EE7D36"/>
    <w:lvl w:ilvl="0" w:tplc="F148DD0C">
      <w:start w:val="1"/>
      <w:numFmt w:val="decimal"/>
      <w:lvlText w:val="%1-"/>
      <w:lvlJc w:val="left"/>
      <w:pPr>
        <w:ind w:left="1545" w:hanging="360"/>
      </w:pPr>
      <w:rPr>
        <w:rFonts w:ascii="Times New Roman" w:hAnsi="Times New Roman" w:cs="Times New Roman" w:hint="default"/>
        <w:sz w:val="28"/>
        <w:szCs w:val="28"/>
      </w:rPr>
    </w:lvl>
    <w:lvl w:ilvl="1" w:tplc="040C0019" w:tentative="1">
      <w:start w:val="1"/>
      <w:numFmt w:val="lowerLetter"/>
      <w:lvlText w:val="%2."/>
      <w:lvlJc w:val="left"/>
      <w:pPr>
        <w:ind w:left="2265" w:hanging="360"/>
      </w:pPr>
    </w:lvl>
    <w:lvl w:ilvl="2" w:tplc="040C001B" w:tentative="1">
      <w:start w:val="1"/>
      <w:numFmt w:val="lowerRoman"/>
      <w:lvlText w:val="%3."/>
      <w:lvlJc w:val="right"/>
      <w:pPr>
        <w:ind w:left="2985" w:hanging="180"/>
      </w:pPr>
    </w:lvl>
    <w:lvl w:ilvl="3" w:tplc="040C000F" w:tentative="1">
      <w:start w:val="1"/>
      <w:numFmt w:val="decimal"/>
      <w:lvlText w:val="%4."/>
      <w:lvlJc w:val="left"/>
      <w:pPr>
        <w:ind w:left="3705" w:hanging="360"/>
      </w:pPr>
    </w:lvl>
    <w:lvl w:ilvl="4" w:tplc="040C0019" w:tentative="1">
      <w:start w:val="1"/>
      <w:numFmt w:val="lowerLetter"/>
      <w:lvlText w:val="%5."/>
      <w:lvlJc w:val="left"/>
      <w:pPr>
        <w:ind w:left="4425" w:hanging="360"/>
      </w:pPr>
    </w:lvl>
    <w:lvl w:ilvl="5" w:tplc="040C001B" w:tentative="1">
      <w:start w:val="1"/>
      <w:numFmt w:val="lowerRoman"/>
      <w:lvlText w:val="%6."/>
      <w:lvlJc w:val="right"/>
      <w:pPr>
        <w:ind w:left="5145" w:hanging="180"/>
      </w:pPr>
    </w:lvl>
    <w:lvl w:ilvl="6" w:tplc="040C000F" w:tentative="1">
      <w:start w:val="1"/>
      <w:numFmt w:val="decimal"/>
      <w:lvlText w:val="%7."/>
      <w:lvlJc w:val="left"/>
      <w:pPr>
        <w:ind w:left="5865" w:hanging="360"/>
      </w:pPr>
    </w:lvl>
    <w:lvl w:ilvl="7" w:tplc="040C0019" w:tentative="1">
      <w:start w:val="1"/>
      <w:numFmt w:val="lowerLetter"/>
      <w:lvlText w:val="%8."/>
      <w:lvlJc w:val="left"/>
      <w:pPr>
        <w:ind w:left="6585" w:hanging="360"/>
      </w:pPr>
    </w:lvl>
    <w:lvl w:ilvl="8" w:tplc="040C001B" w:tentative="1">
      <w:start w:val="1"/>
      <w:numFmt w:val="lowerRoman"/>
      <w:lvlText w:val="%9."/>
      <w:lvlJc w:val="right"/>
      <w:pPr>
        <w:ind w:left="7305" w:hanging="180"/>
      </w:pPr>
    </w:lvl>
  </w:abstractNum>
  <w:abstractNum w:abstractNumId="112">
    <w:nsid w:val="6E3D7252"/>
    <w:multiLevelType w:val="hybridMultilevel"/>
    <w:tmpl w:val="73DC2B2C"/>
    <w:lvl w:ilvl="0" w:tplc="897854E0">
      <w:start w:val="3"/>
      <w:numFmt w:val="bullet"/>
      <w:lvlText w:val="-"/>
      <w:lvlJc w:val="left"/>
      <w:pPr>
        <w:ind w:left="900" w:hanging="360"/>
      </w:pPr>
      <w:rPr>
        <w:rFonts w:ascii="Traditional Arabic" w:eastAsiaTheme="minorHAnsi" w:hAnsi="Traditional Arabic" w:cs="Traditional Arabic" w:hint="default"/>
      </w:rPr>
    </w:lvl>
    <w:lvl w:ilvl="1" w:tplc="040C0003" w:tentative="1">
      <w:start w:val="1"/>
      <w:numFmt w:val="bullet"/>
      <w:lvlText w:val="o"/>
      <w:lvlJc w:val="left"/>
      <w:pPr>
        <w:ind w:left="1620" w:hanging="360"/>
      </w:pPr>
      <w:rPr>
        <w:rFonts w:ascii="Courier New" w:hAnsi="Courier New" w:cs="Courier New" w:hint="default"/>
      </w:rPr>
    </w:lvl>
    <w:lvl w:ilvl="2" w:tplc="040C0005" w:tentative="1">
      <w:start w:val="1"/>
      <w:numFmt w:val="bullet"/>
      <w:lvlText w:val=""/>
      <w:lvlJc w:val="left"/>
      <w:pPr>
        <w:ind w:left="2340" w:hanging="360"/>
      </w:pPr>
      <w:rPr>
        <w:rFonts w:ascii="Wingdings" w:hAnsi="Wingdings" w:hint="default"/>
      </w:rPr>
    </w:lvl>
    <w:lvl w:ilvl="3" w:tplc="040C0001" w:tentative="1">
      <w:start w:val="1"/>
      <w:numFmt w:val="bullet"/>
      <w:lvlText w:val=""/>
      <w:lvlJc w:val="left"/>
      <w:pPr>
        <w:ind w:left="3060" w:hanging="360"/>
      </w:pPr>
      <w:rPr>
        <w:rFonts w:ascii="Symbol" w:hAnsi="Symbol" w:hint="default"/>
      </w:rPr>
    </w:lvl>
    <w:lvl w:ilvl="4" w:tplc="040C0003" w:tentative="1">
      <w:start w:val="1"/>
      <w:numFmt w:val="bullet"/>
      <w:lvlText w:val="o"/>
      <w:lvlJc w:val="left"/>
      <w:pPr>
        <w:ind w:left="3780" w:hanging="360"/>
      </w:pPr>
      <w:rPr>
        <w:rFonts w:ascii="Courier New" w:hAnsi="Courier New" w:cs="Courier New" w:hint="default"/>
      </w:rPr>
    </w:lvl>
    <w:lvl w:ilvl="5" w:tplc="040C0005" w:tentative="1">
      <w:start w:val="1"/>
      <w:numFmt w:val="bullet"/>
      <w:lvlText w:val=""/>
      <w:lvlJc w:val="left"/>
      <w:pPr>
        <w:ind w:left="4500" w:hanging="360"/>
      </w:pPr>
      <w:rPr>
        <w:rFonts w:ascii="Wingdings" w:hAnsi="Wingdings" w:hint="default"/>
      </w:rPr>
    </w:lvl>
    <w:lvl w:ilvl="6" w:tplc="040C0001" w:tentative="1">
      <w:start w:val="1"/>
      <w:numFmt w:val="bullet"/>
      <w:lvlText w:val=""/>
      <w:lvlJc w:val="left"/>
      <w:pPr>
        <w:ind w:left="5220" w:hanging="360"/>
      </w:pPr>
      <w:rPr>
        <w:rFonts w:ascii="Symbol" w:hAnsi="Symbol" w:hint="default"/>
      </w:rPr>
    </w:lvl>
    <w:lvl w:ilvl="7" w:tplc="040C0003" w:tentative="1">
      <w:start w:val="1"/>
      <w:numFmt w:val="bullet"/>
      <w:lvlText w:val="o"/>
      <w:lvlJc w:val="left"/>
      <w:pPr>
        <w:ind w:left="5940" w:hanging="360"/>
      </w:pPr>
      <w:rPr>
        <w:rFonts w:ascii="Courier New" w:hAnsi="Courier New" w:cs="Courier New" w:hint="default"/>
      </w:rPr>
    </w:lvl>
    <w:lvl w:ilvl="8" w:tplc="040C0005" w:tentative="1">
      <w:start w:val="1"/>
      <w:numFmt w:val="bullet"/>
      <w:lvlText w:val=""/>
      <w:lvlJc w:val="left"/>
      <w:pPr>
        <w:ind w:left="6660" w:hanging="360"/>
      </w:pPr>
      <w:rPr>
        <w:rFonts w:ascii="Wingdings" w:hAnsi="Wingdings" w:hint="default"/>
      </w:rPr>
    </w:lvl>
  </w:abstractNum>
  <w:abstractNum w:abstractNumId="113">
    <w:nsid w:val="6E6B53D4"/>
    <w:multiLevelType w:val="hybridMultilevel"/>
    <w:tmpl w:val="13E239C2"/>
    <w:lvl w:ilvl="0" w:tplc="5776B378">
      <w:start w:val="1"/>
      <w:numFmt w:val="decimal"/>
      <w:lvlText w:val="%1-"/>
      <w:lvlJc w:val="left"/>
      <w:pPr>
        <w:ind w:left="720" w:hanging="720"/>
      </w:pPr>
      <w:rPr>
        <w:rFonts w:asciiTheme="majorBidi" w:hAnsiTheme="majorBidi" w:cstheme="majorBidi" w:hint="default"/>
        <w:b w:val="0"/>
        <w:bCs w:val="0"/>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4">
    <w:nsid w:val="6E906A00"/>
    <w:multiLevelType w:val="hybridMultilevel"/>
    <w:tmpl w:val="1AD6F75A"/>
    <w:lvl w:ilvl="0" w:tplc="D2047750">
      <w:start w:val="1"/>
      <w:numFmt w:val="bullet"/>
      <w:lvlText w:val=""/>
      <w:lvlJc w:val="left"/>
      <w:pPr>
        <w:ind w:left="786" w:hanging="360"/>
      </w:pPr>
      <w:rPr>
        <w:rFonts w:ascii="Wingdings" w:hAnsi="Wingdings"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5">
    <w:nsid w:val="6F695E9A"/>
    <w:multiLevelType w:val="hybridMultilevel"/>
    <w:tmpl w:val="CF28B96E"/>
    <w:lvl w:ilvl="0" w:tplc="4C06F550">
      <w:start w:val="1"/>
      <w:numFmt w:val="decimal"/>
      <w:lvlText w:val="%1-"/>
      <w:lvlJc w:val="left"/>
      <w:pPr>
        <w:ind w:left="720" w:hanging="360"/>
      </w:pPr>
      <w:rPr>
        <w:rFonts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6">
    <w:nsid w:val="6FD76C26"/>
    <w:multiLevelType w:val="hybridMultilevel"/>
    <w:tmpl w:val="B8C278E8"/>
    <w:lvl w:ilvl="0" w:tplc="7BA62BC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7">
    <w:nsid w:val="70B5276C"/>
    <w:multiLevelType w:val="multilevel"/>
    <w:tmpl w:val="328CB12E"/>
    <w:lvl w:ilvl="0">
      <w:start w:val="1"/>
      <w:numFmt w:val="decimal"/>
      <w:lvlText w:val="%1-"/>
      <w:lvlJc w:val="left"/>
      <w:pPr>
        <w:ind w:left="585" w:hanging="585"/>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2160" w:hanging="108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500" w:hanging="180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840" w:hanging="2520"/>
      </w:pPr>
      <w:rPr>
        <w:rFonts w:hint="default"/>
      </w:rPr>
    </w:lvl>
  </w:abstractNum>
  <w:abstractNum w:abstractNumId="118">
    <w:nsid w:val="735E39E7"/>
    <w:multiLevelType w:val="hybridMultilevel"/>
    <w:tmpl w:val="19704C70"/>
    <w:lvl w:ilvl="0" w:tplc="703AE8CE">
      <w:start w:val="8"/>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9">
    <w:nsid w:val="73903038"/>
    <w:multiLevelType w:val="hybridMultilevel"/>
    <w:tmpl w:val="47FE4D3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0">
    <w:nsid w:val="748567B8"/>
    <w:multiLevelType w:val="hybridMultilevel"/>
    <w:tmpl w:val="9146CE1E"/>
    <w:lvl w:ilvl="0" w:tplc="8898B87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1">
    <w:nsid w:val="75551A4E"/>
    <w:multiLevelType w:val="hybridMultilevel"/>
    <w:tmpl w:val="CE7AA856"/>
    <w:lvl w:ilvl="0" w:tplc="3962E6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2">
    <w:nsid w:val="75687442"/>
    <w:multiLevelType w:val="hybridMultilevel"/>
    <w:tmpl w:val="AAC8543E"/>
    <w:lvl w:ilvl="0" w:tplc="D818A55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nsid w:val="756F7182"/>
    <w:multiLevelType w:val="hybridMultilevel"/>
    <w:tmpl w:val="06B0D894"/>
    <w:lvl w:ilvl="0" w:tplc="0908F470">
      <w:start w:val="1"/>
      <w:numFmt w:val="arabicAlpha"/>
      <w:lvlText w:val="%1-"/>
      <w:lvlJc w:val="left"/>
      <w:pPr>
        <w:ind w:left="1035" w:hanging="360"/>
      </w:pPr>
      <w:rPr>
        <w:rFonts w:hint="default"/>
      </w:rPr>
    </w:lvl>
    <w:lvl w:ilvl="1" w:tplc="040C0019" w:tentative="1">
      <w:start w:val="1"/>
      <w:numFmt w:val="lowerLetter"/>
      <w:lvlText w:val="%2."/>
      <w:lvlJc w:val="left"/>
      <w:pPr>
        <w:ind w:left="1755" w:hanging="360"/>
      </w:pPr>
    </w:lvl>
    <w:lvl w:ilvl="2" w:tplc="040C001B" w:tentative="1">
      <w:start w:val="1"/>
      <w:numFmt w:val="lowerRoman"/>
      <w:lvlText w:val="%3."/>
      <w:lvlJc w:val="right"/>
      <w:pPr>
        <w:ind w:left="2475" w:hanging="180"/>
      </w:pPr>
    </w:lvl>
    <w:lvl w:ilvl="3" w:tplc="040C000F" w:tentative="1">
      <w:start w:val="1"/>
      <w:numFmt w:val="decimal"/>
      <w:lvlText w:val="%4."/>
      <w:lvlJc w:val="left"/>
      <w:pPr>
        <w:ind w:left="3195" w:hanging="360"/>
      </w:pPr>
    </w:lvl>
    <w:lvl w:ilvl="4" w:tplc="040C0019" w:tentative="1">
      <w:start w:val="1"/>
      <w:numFmt w:val="lowerLetter"/>
      <w:lvlText w:val="%5."/>
      <w:lvlJc w:val="left"/>
      <w:pPr>
        <w:ind w:left="3915" w:hanging="360"/>
      </w:pPr>
    </w:lvl>
    <w:lvl w:ilvl="5" w:tplc="040C001B" w:tentative="1">
      <w:start w:val="1"/>
      <w:numFmt w:val="lowerRoman"/>
      <w:lvlText w:val="%6."/>
      <w:lvlJc w:val="right"/>
      <w:pPr>
        <w:ind w:left="4635" w:hanging="180"/>
      </w:pPr>
    </w:lvl>
    <w:lvl w:ilvl="6" w:tplc="040C000F" w:tentative="1">
      <w:start w:val="1"/>
      <w:numFmt w:val="decimal"/>
      <w:lvlText w:val="%7."/>
      <w:lvlJc w:val="left"/>
      <w:pPr>
        <w:ind w:left="5355" w:hanging="360"/>
      </w:pPr>
    </w:lvl>
    <w:lvl w:ilvl="7" w:tplc="040C0019" w:tentative="1">
      <w:start w:val="1"/>
      <w:numFmt w:val="lowerLetter"/>
      <w:lvlText w:val="%8."/>
      <w:lvlJc w:val="left"/>
      <w:pPr>
        <w:ind w:left="6075" w:hanging="360"/>
      </w:pPr>
    </w:lvl>
    <w:lvl w:ilvl="8" w:tplc="040C001B" w:tentative="1">
      <w:start w:val="1"/>
      <w:numFmt w:val="lowerRoman"/>
      <w:lvlText w:val="%9."/>
      <w:lvlJc w:val="right"/>
      <w:pPr>
        <w:ind w:left="6795" w:hanging="180"/>
      </w:pPr>
    </w:lvl>
  </w:abstractNum>
  <w:abstractNum w:abstractNumId="124">
    <w:nsid w:val="75B03454"/>
    <w:multiLevelType w:val="hybridMultilevel"/>
    <w:tmpl w:val="CC02FC64"/>
    <w:lvl w:ilvl="0" w:tplc="23D27DE2">
      <w:start w:val="1"/>
      <w:numFmt w:val="decimal"/>
      <w:lvlText w:val="%1-"/>
      <w:lvlJc w:val="left"/>
      <w:pPr>
        <w:ind w:left="360"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25">
    <w:nsid w:val="77595D18"/>
    <w:multiLevelType w:val="hybridMultilevel"/>
    <w:tmpl w:val="10EA4128"/>
    <w:lvl w:ilvl="0" w:tplc="EAF2DAE0">
      <w:start w:val="1"/>
      <w:numFmt w:val="decimal"/>
      <w:lvlText w:val="%1-"/>
      <w:lvlJc w:val="left"/>
      <w:pPr>
        <w:ind w:left="720" w:hanging="360"/>
      </w:pPr>
      <w:rPr>
        <w:rFonts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6">
    <w:nsid w:val="78954FA1"/>
    <w:multiLevelType w:val="hybridMultilevel"/>
    <w:tmpl w:val="A8A07E1C"/>
    <w:lvl w:ilvl="0" w:tplc="677453AC">
      <w:numFmt w:val="bullet"/>
      <w:lvlText w:val="-"/>
      <w:lvlJc w:val="left"/>
      <w:pPr>
        <w:ind w:left="720" w:hanging="360"/>
      </w:pPr>
      <w:rPr>
        <w:rFonts w:ascii="Times New Roman" w:eastAsiaTheme="minorHAnsi" w:hAnsi="Times New Roman" w:cs="Times New Roman" w:hint="default"/>
        <w:b/>
        <w:bCs w:val="0"/>
        <w:sz w:val="28"/>
        <w:szCs w:val="28"/>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7">
    <w:nsid w:val="78C15B38"/>
    <w:multiLevelType w:val="hybridMultilevel"/>
    <w:tmpl w:val="A0C07BBC"/>
    <w:lvl w:ilvl="0" w:tplc="18024D6C">
      <w:numFmt w:val="bullet"/>
      <w:lvlText w:val="-"/>
      <w:lvlJc w:val="left"/>
      <w:pPr>
        <w:ind w:left="783" w:hanging="360"/>
      </w:pPr>
      <w:rPr>
        <w:rFonts w:ascii="Times New Roman" w:eastAsiaTheme="minorHAnsi" w:hAnsi="Times New Roman" w:cs="Times New Roman" w:hint="default"/>
      </w:rPr>
    </w:lvl>
    <w:lvl w:ilvl="1" w:tplc="040C0003" w:tentative="1">
      <w:start w:val="1"/>
      <w:numFmt w:val="bullet"/>
      <w:lvlText w:val="o"/>
      <w:lvlJc w:val="left"/>
      <w:pPr>
        <w:ind w:left="1503" w:hanging="360"/>
      </w:pPr>
      <w:rPr>
        <w:rFonts w:ascii="Courier New" w:hAnsi="Courier New" w:cs="Courier New" w:hint="default"/>
      </w:rPr>
    </w:lvl>
    <w:lvl w:ilvl="2" w:tplc="040C0005" w:tentative="1">
      <w:start w:val="1"/>
      <w:numFmt w:val="bullet"/>
      <w:lvlText w:val=""/>
      <w:lvlJc w:val="left"/>
      <w:pPr>
        <w:ind w:left="2223" w:hanging="360"/>
      </w:pPr>
      <w:rPr>
        <w:rFonts w:ascii="Wingdings" w:hAnsi="Wingdings" w:hint="default"/>
      </w:rPr>
    </w:lvl>
    <w:lvl w:ilvl="3" w:tplc="040C0001" w:tentative="1">
      <w:start w:val="1"/>
      <w:numFmt w:val="bullet"/>
      <w:lvlText w:val=""/>
      <w:lvlJc w:val="left"/>
      <w:pPr>
        <w:ind w:left="2943" w:hanging="360"/>
      </w:pPr>
      <w:rPr>
        <w:rFonts w:ascii="Symbol" w:hAnsi="Symbol" w:hint="default"/>
      </w:rPr>
    </w:lvl>
    <w:lvl w:ilvl="4" w:tplc="040C0003" w:tentative="1">
      <w:start w:val="1"/>
      <w:numFmt w:val="bullet"/>
      <w:lvlText w:val="o"/>
      <w:lvlJc w:val="left"/>
      <w:pPr>
        <w:ind w:left="3663" w:hanging="360"/>
      </w:pPr>
      <w:rPr>
        <w:rFonts w:ascii="Courier New" w:hAnsi="Courier New" w:cs="Courier New" w:hint="default"/>
      </w:rPr>
    </w:lvl>
    <w:lvl w:ilvl="5" w:tplc="040C0005" w:tentative="1">
      <w:start w:val="1"/>
      <w:numFmt w:val="bullet"/>
      <w:lvlText w:val=""/>
      <w:lvlJc w:val="left"/>
      <w:pPr>
        <w:ind w:left="4383" w:hanging="360"/>
      </w:pPr>
      <w:rPr>
        <w:rFonts w:ascii="Wingdings" w:hAnsi="Wingdings" w:hint="default"/>
      </w:rPr>
    </w:lvl>
    <w:lvl w:ilvl="6" w:tplc="040C0001" w:tentative="1">
      <w:start w:val="1"/>
      <w:numFmt w:val="bullet"/>
      <w:lvlText w:val=""/>
      <w:lvlJc w:val="left"/>
      <w:pPr>
        <w:ind w:left="5103" w:hanging="360"/>
      </w:pPr>
      <w:rPr>
        <w:rFonts w:ascii="Symbol" w:hAnsi="Symbol" w:hint="default"/>
      </w:rPr>
    </w:lvl>
    <w:lvl w:ilvl="7" w:tplc="040C0003" w:tentative="1">
      <w:start w:val="1"/>
      <w:numFmt w:val="bullet"/>
      <w:lvlText w:val="o"/>
      <w:lvlJc w:val="left"/>
      <w:pPr>
        <w:ind w:left="5823" w:hanging="360"/>
      </w:pPr>
      <w:rPr>
        <w:rFonts w:ascii="Courier New" w:hAnsi="Courier New" w:cs="Courier New" w:hint="default"/>
      </w:rPr>
    </w:lvl>
    <w:lvl w:ilvl="8" w:tplc="040C0005" w:tentative="1">
      <w:start w:val="1"/>
      <w:numFmt w:val="bullet"/>
      <w:lvlText w:val=""/>
      <w:lvlJc w:val="left"/>
      <w:pPr>
        <w:ind w:left="6543" w:hanging="360"/>
      </w:pPr>
      <w:rPr>
        <w:rFonts w:ascii="Wingdings" w:hAnsi="Wingdings" w:hint="default"/>
      </w:rPr>
    </w:lvl>
  </w:abstractNum>
  <w:abstractNum w:abstractNumId="128">
    <w:nsid w:val="799351FB"/>
    <w:multiLevelType w:val="hybridMultilevel"/>
    <w:tmpl w:val="598E0B16"/>
    <w:lvl w:ilvl="0" w:tplc="474EE5B2">
      <w:numFmt w:val="bullet"/>
      <w:lvlText w:val=""/>
      <w:lvlJc w:val="left"/>
      <w:pPr>
        <w:ind w:left="1080" w:hanging="360"/>
      </w:pPr>
      <w:rPr>
        <w:rFonts w:ascii="Symbol" w:eastAsiaTheme="minorHAnsi" w:hAnsi="Symbol" w:cstheme="majorBid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29">
    <w:nsid w:val="7A902C44"/>
    <w:multiLevelType w:val="hybridMultilevel"/>
    <w:tmpl w:val="434C0C62"/>
    <w:lvl w:ilvl="0" w:tplc="FA8A0460">
      <w:numFmt w:val="bullet"/>
      <w:lvlText w:val="-"/>
      <w:lvlJc w:val="left"/>
      <w:pPr>
        <w:ind w:left="6314" w:hanging="360"/>
      </w:pPr>
      <w:rPr>
        <w:rFonts w:ascii="Times New Roman" w:eastAsiaTheme="minorEastAsia" w:hAnsi="Times New Roman" w:cs="Times New Roman" w:hint="default"/>
      </w:rPr>
    </w:lvl>
    <w:lvl w:ilvl="1" w:tplc="040C0003" w:tentative="1">
      <w:start w:val="1"/>
      <w:numFmt w:val="bullet"/>
      <w:lvlText w:val="o"/>
      <w:lvlJc w:val="left"/>
      <w:pPr>
        <w:ind w:left="7034" w:hanging="360"/>
      </w:pPr>
      <w:rPr>
        <w:rFonts w:ascii="Courier New" w:hAnsi="Courier New" w:cs="Courier New" w:hint="default"/>
      </w:rPr>
    </w:lvl>
    <w:lvl w:ilvl="2" w:tplc="040C0005" w:tentative="1">
      <w:start w:val="1"/>
      <w:numFmt w:val="bullet"/>
      <w:lvlText w:val=""/>
      <w:lvlJc w:val="left"/>
      <w:pPr>
        <w:ind w:left="7754" w:hanging="360"/>
      </w:pPr>
      <w:rPr>
        <w:rFonts w:ascii="Wingdings" w:hAnsi="Wingdings" w:hint="default"/>
      </w:rPr>
    </w:lvl>
    <w:lvl w:ilvl="3" w:tplc="040C0001" w:tentative="1">
      <w:start w:val="1"/>
      <w:numFmt w:val="bullet"/>
      <w:lvlText w:val=""/>
      <w:lvlJc w:val="left"/>
      <w:pPr>
        <w:ind w:left="8474" w:hanging="360"/>
      </w:pPr>
      <w:rPr>
        <w:rFonts w:ascii="Symbol" w:hAnsi="Symbol" w:hint="default"/>
      </w:rPr>
    </w:lvl>
    <w:lvl w:ilvl="4" w:tplc="040C0003" w:tentative="1">
      <w:start w:val="1"/>
      <w:numFmt w:val="bullet"/>
      <w:lvlText w:val="o"/>
      <w:lvlJc w:val="left"/>
      <w:pPr>
        <w:ind w:left="9194" w:hanging="360"/>
      </w:pPr>
      <w:rPr>
        <w:rFonts w:ascii="Courier New" w:hAnsi="Courier New" w:cs="Courier New" w:hint="default"/>
      </w:rPr>
    </w:lvl>
    <w:lvl w:ilvl="5" w:tplc="040C0005" w:tentative="1">
      <w:start w:val="1"/>
      <w:numFmt w:val="bullet"/>
      <w:lvlText w:val=""/>
      <w:lvlJc w:val="left"/>
      <w:pPr>
        <w:ind w:left="9914" w:hanging="360"/>
      </w:pPr>
      <w:rPr>
        <w:rFonts w:ascii="Wingdings" w:hAnsi="Wingdings" w:hint="default"/>
      </w:rPr>
    </w:lvl>
    <w:lvl w:ilvl="6" w:tplc="040C0001" w:tentative="1">
      <w:start w:val="1"/>
      <w:numFmt w:val="bullet"/>
      <w:lvlText w:val=""/>
      <w:lvlJc w:val="left"/>
      <w:pPr>
        <w:ind w:left="10634" w:hanging="360"/>
      </w:pPr>
      <w:rPr>
        <w:rFonts w:ascii="Symbol" w:hAnsi="Symbol" w:hint="default"/>
      </w:rPr>
    </w:lvl>
    <w:lvl w:ilvl="7" w:tplc="040C0003" w:tentative="1">
      <w:start w:val="1"/>
      <w:numFmt w:val="bullet"/>
      <w:lvlText w:val="o"/>
      <w:lvlJc w:val="left"/>
      <w:pPr>
        <w:ind w:left="11354" w:hanging="360"/>
      </w:pPr>
      <w:rPr>
        <w:rFonts w:ascii="Courier New" w:hAnsi="Courier New" w:cs="Courier New" w:hint="default"/>
      </w:rPr>
    </w:lvl>
    <w:lvl w:ilvl="8" w:tplc="040C0005" w:tentative="1">
      <w:start w:val="1"/>
      <w:numFmt w:val="bullet"/>
      <w:lvlText w:val=""/>
      <w:lvlJc w:val="left"/>
      <w:pPr>
        <w:ind w:left="12074" w:hanging="360"/>
      </w:pPr>
      <w:rPr>
        <w:rFonts w:ascii="Wingdings" w:hAnsi="Wingdings" w:hint="default"/>
      </w:rPr>
    </w:lvl>
  </w:abstractNum>
  <w:abstractNum w:abstractNumId="130">
    <w:nsid w:val="7B6A5545"/>
    <w:multiLevelType w:val="hybridMultilevel"/>
    <w:tmpl w:val="0B749AB0"/>
    <w:lvl w:ilvl="0" w:tplc="E624AC20">
      <w:start w:val="1"/>
      <w:numFmt w:val="decimal"/>
      <w:lvlText w:val="%1-"/>
      <w:lvlJc w:val="left"/>
      <w:pPr>
        <w:ind w:left="720" w:hanging="360"/>
      </w:pPr>
      <w:rPr>
        <w:rFonts w:asciiTheme="majorBidi" w:hAnsiTheme="majorBidi" w:cstheme="majorBidi" w:hint="default"/>
        <w:b w:val="0"/>
        <w:bCs w:val="0"/>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1">
    <w:nsid w:val="7C923833"/>
    <w:multiLevelType w:val="hybridMultilevel"/>
    <w:tmpl w:val="78888DD2"/>
    <w:lvl w:ilvl="0" w:tplc="040C0009">
      <w:start w:val="1"/>
      <w:numFmt w:val="bullet"/>
      <w:lvlText w:val=""/>
      <w:lvlJc w:val="left"/>
      <w:pPr>
        <w:ind w:left="870" w:hanging="360"/>
      </w:pPr>
      <w:rPr>
        <w:rFonts w:ascii="Wingdings" w:hAnsi="Wingdings" w:hint="default"/>
      </w:rPr>
    </w:lvl>
    <w:lvl w:ilvl="1" w:tplc="040C0003" w:tentative="1">
      <w:start w:val="1"/>
      <w:numFmt w:val="bullet"/>
      <w:lvlText w:val="o"/>
      <w:lvlJc w:val="left"/>
      <w:pPr>
        <w:ind w:left="1590" w:hanging="360"/>
      </w:pPr>
      <w:rPr>
        <w:rFonts w:ascii="Courier New" w:hAnsi="Courier New" w:cs="Courier New" w:hint="default"/>
      </w:rPr>
    </w:lvl>
    <w:lvl w:ilvl="2" w:tplc="040C0005" w:tentative="1">
      <w:start w:val="1"/>
      <w:numFmt w:val="bullet"/>
      <w:lvlText w:val=""/>
      <w:lvlJc w:val="left"/>
      <w:pPr>
        <w:ind w:left="2310" w:hanging="360"/>
      </w:pPr>
      <w:rPr>
        <w:rFonts w:ascii="Wingdings" w:hAnsi="Wingdings" w:hint="default"/>
      </w:rPr>
    </w:lvl>
    <w:lvl w:ilvl="3" w:tplc="040C0001" w:tentative="1">
      <w:start w:val="1"/>
      <w:numFmt w:val="bullet"/>
      <w:lvlText w:val=""/>
      <w:lvlJc w:val="left"/>
      <w:pPr>
        <w:ind w:left="3030" w:hanging="360"/>
      </w:pPr>
      <w:rPr>
        <w:rFonts w:ascii="Symbol" w:hAnsi="Symbol" w:hint="default"/>
      </w:rPr>
    </w:lvl>
    <w:lvl w:ilvl="4" w:tplc="040C0003" w:tentative="1">
      <w:start w:val="1"/>
      <w:numFmt w:val="bullet"/>
      <w:lvlText w:val="o"/>
      <w:lvlJc w:val="left"/>
      <w:pPr>
        <w:ind w:left="3750" w:hanging="360"/>
      </w:pPr>
      <w:rPr>
        <w:rFonts w:ascii="Courier New" w:hAnsi="Courier New" w:cs="Courier New" w:hint="default"/>
      </w:rPr>
    </w:lvl>
    <w:lvl w:ilvl="5" w:tplc="040C0005" w:tentative="1">
      <w:start w:val="1"/>
      <w:numFmt w:val="bullet"/>
      <w:lvlText w:val=""/>
      <w:lvlJc w:val="left"/>
      <w:pPr>
        <w:ind w:left="4470" w:hanging="360"/>
      </w:pPr>
      <w:rPr>
        <w:rFonts w:ascii="Wingdings" w:hAnsi="Wingdings" w:hint="default"/>
      </w:rPr>
    </w:lvl>
    <w:lvl w:ilvl="6" w:tplc="040C0001" w:tentative="1">
      <w:start w:val="1"/>
      <w:numFmt w:val="bullet"/>
      <w:lvlText w:val=""/>
      <w:lvlJc w:val="left"/>
      <w:pPr>
        <w:ind w:left="5190" w:hanging="360"/>
      </w:pPr>
      <w:rPr>
        <w:rFonts w:ascii="Symbol" w:hAnsi="Symbol" w:hint="default"/>
      </w:rPr>
    </w:lvl>
    <w:lvl w:ilvl="7" w:tplc="040C0003" w:tentative="1">
      <w:start w:val="1"/>
      <w:numFmt w:val="bullet"/>
      <w:lvlText w:val="o"/>
      <w:lvlJc w:val="left"/>
      <w:pPr>
        <w:ind w:left="5910" w:hanging="360"/>
      </w:pPr>
      <w:rPr>
        <w:rFonts w:ascii="Courier New" w:hAnsi="Courier New" w:cs="Courier New" w:hint="default"/>
      </w:rPr>
    </w:lvl>
    <w:lvl w:ilvl="8" w:tplc="040C0005" w:tentative="1">
      <w:start w:val="1"/>
      <w:numFmt w:val="bullet"/>
      <w:lvlText w:val=""/>
      <w:lvlJc w:val="left"/>
      <w:pPr>
        <w:ind w:left="6630" w:hanging="360"/>
      </w:pPr>
      <w:rPr>
        <w:rFonts w:ascii="Wingdings" w:hAnsi="Wingdings" w:hint="default"/>
      </w:rPr>
    </w:lvl>
  </w:abstractNum>
  <w:abstractNum w:abstractNumId="132">
    <w:nsid w:val="7DD81762"/>
    <w:multiLevelType w:val="hybridMultilevel"/>
    <w:tmpl w:val="294A3F4E"/>
    <w:lvl w:ilvl="0" w:tplc="BF6AB5C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3">
    <w:nsid w:val="7EEB534C"/>
    <w:multiLevelType w:val="hybridMultilevel"/>
    <w:tmpl w:val="C50E343C"/>
    <w:lvl w:ilvl="0" w:tplc="040C0001">
      <w:start w:val="1"/>
      <w:numFmt w:val="bullet"/>
      <w:lvlText w:val=""/>
      <w:lvlJc w:val="left"/>
      <w:pPr>
        <w:ind w:left="1000"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134">
    <w:nsid w:val="7F5E1BA9"/>
    <w:multiLevelType w:val="hybridMultilevel"/>
    <w:tmpl w:val="CE3E9A1C"/>
    <w:lvl w:ilvl="0" w:tplc="040C000F">
      <w:start w:val="1"/>
      <w:numFmt w:val="decimal"/>
      <w:lvlText w:val="%1."/>
      <w:lvlJc w:val="left"/>
      <w:pPr>
        <w:ind w:left="1515" w:hanging="360"/>
      </w:pPr>
    </w:lvl>
    <w:lvl w:ilvl="1" w:tplc="040C0019" w:tentative="1">
      <w:start w:val="1"/>
      <w:numFmt w:val="lowerLetter"/>
      <w:lvlText w:val="%2."/>
      <w:lvlJc w:val="left"/>
      <w:pPr>
        <w:ind w:left="2235" w:hanging="360"/>
      </w:pPr>
    </w:lvl>
    <w:lvl w:ilvl="2" w:tplc="040C001B" w:tentative="1">
      <w:start w:val="1"/>
      <w:numFmt w:val="lowerRoman"/>
      <w:lvlText w:val="%3."/>
      <w:lvlJc w:val="right"/>
      <w:pPr>
        <w:ind w:left="2955" w:hanging="180"/>
      </w:pPr>
    </w:lvl>
    <w:lvl w:ilvl="3" w:tplc="040C000F" w:tentative="1">
      <w:start w:val="1"/>
      <w:numFmt w:val="decimal"/>
      <w:lvlText w:val="%4."/>
      <w:lvlJc w:val="left"/>
      <w:pPr>
        <w:ind w:left="3675" w:hanging="360"/>
      </w:pPr>
    </w:lvl>
    <w:lvl w:ilvl="4" w:tplc="040C0019" w:tentative="1">
      <w:start w:val="1"/>
      <w:numFmt w:val="lowerLetter"/>
      <w:lvlText w:val="%5."/>
      <w:lvlJc w:val="left"/>
      <w:pPr>
        <w:ind w:left="4395" w:hanging="360"/>
      </w:pPr>
    </w:lvl>
    <w:lvl w:ilvl="5" w:tplc="040C001B" w:tentative="1">
      <w:start w:val="1"/>
      <w:numFmt w:val="lowerRoman"/>
      <w:lvlText w:val="%6."/>
      <w:lvlJc w:val="right"/>
      <w:pPr>
        <w:ind w:left="5115" w:hanging="180"/>
      </w:pPr>
    </w:lvl>
    <w:lvl w:ilvl="6" w:tplc="040C000F" w:tentative="1">
      <w:start w:val="1"/>
      <w:numFmt w:val="decimal"/>
      <w:lvlText w:val="%7."/>
      <w:lvlJc w:val="left"/>
      <w:pPr>
        <w:ind w:left="5835" w:hanging="360"/>
      </w:pPr>
    </w:lvl>
    <w:lvl w:ilvl="7" w:tplc="040C0019" w:tentative="1">
      <w:start w:val="1"/>
      <w:numFmt w:val="lowerLetter"/>
      <w:lvlText w:val="%8."/>
      <w:lvlJc w:val="left"/>
      <w:pPr>
        <w:ind w:left="6555" w:hanging="360"/>
      </w:pPr>
    </w:lvl>
    <w:lvl w:ilvl="8" w:tplc="040C001B" w:tentative="1">
      <w:start w:val="1"/>
      <w:numFmt w:val="lowerRoman"/>
      <w:lvlText w:val="%9."/>
      <w:lvlJc w:val="right"/>
      <w:pPr>
        <w:ind w:left="7275" w:hanging="180"/>
      </w:pPr>
    </w:lvl>
  </w:abstractNum>
  <w:abstractNum w:abstractNumId="135">
    <w:nsid w:val="7FFD6AED"/>
    <w:multiLevelType w:val="hybridMultilevel"/>
    <w:tmpl w:val="C4EAFC88"/>
    <w:lvl w:ilvl="0" w:tplc="040C0005">
      <w:start w:val="1"/>
      <w:numFmt w:val="bullet"/>
      <w:lvlText w:val=""/>
      <w:lvlJc w:val="left"/>
      <w:pPr>
        <w:ind w:left="1590" w:hanging="360"/>
      </w:pPr>
      <w:rPr>
        <w:rFonts w:ascii="Wingdings" w:hAnsi="Wingdings" w:hint="default"/>
      </w:rPr>
    </w:lvl>
    <w:lvl w:ilvl="1" w:tplc="040C0003" w:tentative="1">
      <w:start w:val="1"/>
      <w:numFmt w:val="bullet"/>
      <w:lvlText w:val="o"/>
      <w:lvlJc w:val="left"/>
      <w:pPr>
        <w:ind w:left="2310" w:hanging="360"/>
      </w:pPr>
      <w:rPr>
        <w:rFonts w:ascii="Courier New" w:hAnsi="Courier New" w:cs="Courier New" w:hint="default"/>
      </w:rPr>
    </w:lvl>
    <w:lvl w:ilvl="2" w:tplc="040C0005" w:tentative="1">
      <w:start w:val="1"/>
      <w:numFmt w:val="bullet"/>
      <w:lvlText w:val=""/>
      <w:lvlJc w:val="left"/>
      <w:pPr>
        <w:ind w:left="3030" w:hanging="360"/>
      </w:pPr>
      <w:rPr>
        <w:rFonts w:ascii="Wingdings" w:hAnsi="Wingdings" w:hint="default"/>
      </w:rPr>
    </w:lvl>
    <w:lvl w:ilvl="3" w:tplc="040C0001" w:tentative="1">
      <w:start w:val="1"/>
      <w:numFmt w:val="bullet"/>
      <w:lvlText w:val=""/>
      <w:lvlJc w:val="left"/>
      <w:pPr>
        <w:ind w:left="3750" w:hanging="360"/>
      </w:pPr>
      <w:rPr>
        <w:rFonts w:ascii="Symbol" w:hAnsi="Symbol" w:hint="default"/>
      </w:rPr>
    </w:lvl>
    <w:lvl w:ilvl="4" w:tplc="040C0003" w:tentative="1">
      <w:start w:val="1"/>
      <w:numFmt w:val="bullet"/>
      <w:lvlText w:val="o"/>
      <w:lvlJc w:val="left"/>
      <w:pPr>
        <w:ind w:left="4470" w:hanging="360"/>
      </w:pPr>
      <w:rPr>
        <w:rFonts w:ascii="Courier New" w:hAnsi="Courier New" w:cs="Courier New" w:hint="default"/>
      </w:rPr>
    </w:lvl>
    <w:lvl w:ilvl="5" w:tplc="040C0005" w:tentative="1">
      <w:start w:val="1"/>
      <w:numFmt w:val="bullet"/>
      <w:lvlText w:val=""/>
      <w:lvlJc w:val="left"/>
      <w:pPr>
        <w:ind w:left="5190" w:hanging="360"/>
      </w:pPr>
      <w:rPr>
        <w:rFonts w:ascii="Wingdings" w:hAnsi="Wingdings" w:hint="default"/>
      </w:rPr>
    </w:lvl>
    <w:lvl w:ilvl="6" w:tplc="040C0001" w:tentative="1">
      <w:start w:val="1"/>
      <w:numFmt w:val="bullet"/>
      <w:lvlText w:val=""/>
      <w:lvlJc w:val="left"/>
      <w:pPr>
        <w:ind w:left="5910" w:hanging="360"/>
      </w:pPr>
      <w:rPr>
        <w:rFonts w:ascii="Symbol" w:hAnsi="Symbol" w:hint="default"/>
      </w:rPr>
    </w:lvl>
    <w:lvl w:ilvl="7" w:tplc="040C0003" w:tentative="1">
      <w:start w:val="1"/>
      <w:numFmt w:val="bullet"/>
      <w:lvlText w:val="o"/>
      <w:lvlJc w:val="left"/>
      <w:pPr>
        <w:ind w:left="6630" w:hanging="360"/>
      </w:pPr>
      <w:rPr>
        <w:rFonts w:ascii="Courier New" w:hAnsi="Courier New" w:cs="Courier New" w:hint="default"/>
      </w:rPr>
    </w:lvl>
    <w:lvl w:ilvl="8" w:tplc="040C0005" w:tentative="1">
      <w:start w:val="1"/>
      <w:numFmt w:val="bullet"/>
      <w:lvlText w:val=""/>
      <w:lvlJc w:val="left"/>
      <w:pPr>
        <w:ind w:left="7350" w:hanging="360"/>
      </w:pPr>
      <w:rPr>
        <w:rFonts w:ascii="Wingdings" w:hAnsi="Wingdings" w:hint="default"/>
      </w:rPr>
    </w:lvl>
  </w:abstractNum>
  <w:num w:numId="1">
    <w:abstractNumId w:val="69"/>
  </w:num>
  <w:num w:numId="2">
    <w:abstractNumId w:val="42"/>
  </w:num>
  <w:num w:numId="3">
    <w:abstractNumId w:val="112"/>
  </w:num>
  <w:num w:numId="4">
    <w:abstractNumId w:val="89"/>
  </w:num>
  <w:num w:numId="5">
    <w:abstractNumId w:val="109"/>
  </w:num>
  <w:num w:numId="6">
    <w:abstractNumId w:val="85"/>
  </w:num>
  <w:num w:numId="7">
    <w:abstractNumId w:val="13"/>
  </w:num>
  <w:num w:numId="8">
    <w:abstractNumId w:val="22"/>
  </w:num>
  <w:num w:numId="9">
    <w:abstractNumId w:val="97"/>
  </w:num>
  <w:num w:numId="10">
    <w:abstractNumId w:val="88"/>
  </w:num>
  <w:num w:numId="11">
    <w:abstractNumId w:val="4"/>
  </w:num>
  <w:num w:numId="12">
    <w:abstractNumId w:val="56"/>
  </w:num>
  <w:num w:numId="13">
    <w:abstractNumId w:val="118"/>
  </w:num>
  <w:num w:numId="14">
    <w:abstractNumId w:val="15"/>
  </w:num>
  <w:num w:numId="15">
    <w:abstractNumId w:val="20"/>
  </w:num>
  <w:num w:numId="16">
    <w:abstractNumId w:val="90"/>
  </w:num>
  <w:num w:numId="17">
    <w:abstractNumId w:val="54"/>
  </w:num>
  <w:num w:numId="18">
    <w:abstractNumId w:val="101"/>
  </w:num>
  <w:num w:numId="19">
    <w:abstractNumId w:val="86"/>
  </w:num>
  <w:num w:numId="20">
    <w:abstractNumId w:val="75"/>
  </w:num>
  <w:num w:numId="21">
    <w:abstractNumId w:val="117"/>
  </w:num>
  <w:num w:numId="22">
    <w:abstractNumId w:val="61"/>
  </w:num>
  <w:num w:numId="23">
    <w:abstractNumId w:val="40"/>
  </w:num>
  <w:num w:numId="24">
    <w:abstractNumId w:val="10"/>
  </w:num>
  <w:num w:numId="25">
    <w:abstractNumId w:val="98"/>
  </w:num>
  <w:num w:numId="26">
    <w:abstractNumId w:val="84"/>
  </w:num>
  <w:num w:numId="27">
    <w:abstractNumId w:val="39"/>
  </w:num>
  <w:num w:numId="28">
    <w:abstractNumId w:val="129"/>
  </w:num>
  <w:num w:numId="29">
    <w:abstractNumId w:val="11"/>
  </w:num>
  <w:num w:numId="30">
    <w:abstractNumId w:val="122"/>
  </w:num>
  <w:num w:numId="31">
    <w:abstractNumId w:val="81"/>
  </w:num>
  <w:num w:numId="32">
    <w:abstractNumId w:val="28"/>
  </w:num>
  <w:num w:numId="33">
    <w:abstractNumId w:val="16"/>
  </w:num>
  <w:num w:numId="34">
    <w:abstractNumId w:val="92"/>
  </w:num>
  <w:num w:numId="35">
    <w:abstractNumId w:val="133"/>
  </w:num>
  <w:num w:numId="36">
    <w:abstractNumId w:val="36"/>
  </w:num>
  <w:num w:numId="37">
    <w:abstractNumId w:val="49"/>
  </w:num>
  <w:num w:numId="38">
    <w:abstractNumId w:val="6"/>
  </w:num>
  <w:num w:numId="39">
    <w:abstractNumId w:val="120"/>
  </w:num>
  <w:num w:numId="40">
    <w:abstractNumId w:val="110"/>
  </w:num>
  <w:num w:numId="41">
    <w:abstractNumId w:val="46"/>
  </w:num>
  <w:num w:numId="42">
    <w:abstractNumId w:val="35"/>
  </w:num>
  <w:num w:numId="43">
    <w:abstractNumId w:val="132"/>
  </w:num>
  <w:num w:numId="44">
    <w:abstractNumId w:val="105"/>
  </w:num>
  <w:num w:numId="45">
    <w:abstractNumId w:val="134"/>
  </w:num>
  <w:num w:numId="46">
    <w:abstractNumId w:val="128"/>
  </w:num>
  <w:num w:numId="47">
    <w:abstractNumId w:val="3"/>
  </w:num>
  <w:num w:numId="48">
    <w:abstractNumId w:val="18"/>
  </w:num>
  <w:num w:numId="49">
    <w:abstractNumId w:val="65"/>
  </w:num>
  <w:num w:numId="50">
    <w:abstractNumId w:val="131"/>
  </w:num>
  <w:num w:numId="51">
    <w:abstractNumId w:val="119"/>
  </w:num>
  <w:num w:numId="52">
    <w:abstractNumId w:val="44"/>
  </w:num>
  <w:num w:numId="53">
    <w:abstractNumId w:val="91"/>
  </w:num>
  <w:num w:numId="54">
    <w:abstractNumId w:val="52"/>
  </w:num>
  <w:num w:numId="55">
    <w:abstractNumId w:val="114"/>
  </w:num>
  <w:num w:numId="56">
    <w:abstractNumId w:val="26"/>
  </w:num>
  <w:num w:numId="57">
    <w:abstractNumId w:val="47"/>
  </w:num>
  <w:num w:numId="58">
    <w:abstractNumId w:val="62"/>
  </w:num>
  <w:num w:numId="59">
    <w:abstractNumId w:val="124"/>
  </w:num>
  <w:num w:numId="60">
    <w:abstractNumId w:val="123"/>
  </w:num>
  <w:num w:numId="61">
    <w:abstractNumId w:val="67"/>
  </w:num>
  <w:num w:numId="62">
    <w:abstractNumId w:val="68"/>
  </w:num>
  <w:num w:numId="63">
    <w:abstractNumId w:val="121"/>
  </w:num>
  <w:num w:numId="64">
    <w:abstractNumId w:val="127"/>
  </w:num>
  <w:num w:numId="65">
    <w:abstractNumId w:val="24"/>
  </w:num>
  <w:num w:numId="66">
    <w:abstractNumId w:val="71"/>
  </w:num>
  <w:num w:numId="67">
    <w:abstractNumId w:val="64"/>
  </w:num>
  <w:num w:numId="68">
    <w:abstractNumId w:val="31"/>
  </w:num>
  <w:num w:numId="69">
    <w:abstractNumId w:val="78"/>
  </w:num>
  <w:num w:numId="70">
    <w:abstractNumId w:val="72"/>
  </w:num>
  <w:num w:numId="71">
    <w:abstractNumId w:val="96"/>
  </w:num>
  <w:num w:numId="72">
    <w:abstractNumId w:val="70"/>
  </w:num>
  <w:num w:numId="73">
    <w:abstractNumId w:val="32"/>
  </w:num>
  <w:num w:numId="74">
    <w:abstractNumId w:val="14"/>
  </w:num>
  <w:num w:numId="75">
    <w:abstractNumId w:val="2"/>
  </w:num>
  <w:num w:numId="76">
    <w:abstractNumId w:val="38"/>
  </w:num>
  <w:num w:numId="77">
    <w:abstractNumId w:val="102"/>
  </w:num>
  <w:num w:numId="78">
    <w:abstractNumId w:val="82"/>
  </w:num>
  <w:num w:numId="79">
    <w:abstractNumId w:val="108"/>
  </w:num>
  <w:num w:numId="80">
    <w:abstractNumId w:val="104"/>
  </w:num>
  <w:num w:numId="81">
    <w:abstractNumId w:val="25"/>
  </w:num>
  <w:num w:numId="82">
    <w:abstractNumId w:val="93"/>
  </w:num>
  <w:num w:numId="83">
    <w:abstractNumId w:val="30"/>
  </w:num>
  <w:num w:numId="84">
    <w:abstractNumId w:val="94"/>
  </w:num>
  <w:num w:numId="85">
    <w:abstractNumId w:val="99"/>
  </w:num>
  <w:num w:numId="86">
    <w:abstractNumId w:val="19"/>
  </w:num>
  <w:num w:numId="87">
    <w:abstractNumId w:val="135"/>
  </w:num>
  <w:num w:numId="88">
    <w:abstractNumId w:val="87"/>
  </w:num>
  <w:num w:numId="89">
    <w:abstractNumId w:val="57"/>
  </w:num>
  <w:num w:numId="90">
    <w:abstractNumId w:val="107"/>
  </w:num>
  <w:num w:numId="91">
    <w:abstractNumId w:val="29"/>
  </w:num>
  <w:num w:numId="92">
    <w:abstractNumId w:val="77"/>
  </w:num>
  <w:num w:numId="93">
    <w:abstractNumId w:val="95"/>
  </w:num>
  <w:num w:numId="94">
    <w:abstractNumId w:val="48"/>
  </w:num>
  <w:num w:numId="95">
    <w:abstractNumId w:val="51"/>
  </w:num>
  <w:num w:numId="96">
    <w:abstractNumId w:val="59"/>
  </w:num>
  <w:num w:numId="97">
    <w:abstractNumId w:val="43"/>
  </w:num>
  <w:num w:numId="98">
    <w:abstractNumId w:val="12"/>
  </w:num>
  <w:num w:numId="99">
    <w:abstractNumId w:val="73"/>
  </w:num>
  <w:num w:numId="100">
    <w:abstractNumId w:val="27"/>
  </w:num>
  <w:num w:numId="101">
    <w:abstractNumId w:val="58"/>
  </w:num>
  <w:num w:numId="102">
    <w:abstractNumId w:val="83"/>
  </w:num>
  <w:num w:numId="103">
    <w:abstractNumId w:val="37"/>
  </w:num>
  <w:num w:numId="104">
    <w:abstractNumId w:val="106"/>
  </w:num>
  <w:num w:numId="105">
    <w:abstractNumId w:val="34"/>
  </w:num>
  <w:num w:numId="106">
    <w:abstractNumId w:val="76"/>
  </w:num>
  <w:num w:numId="107">
    <w:abstractNumId w:val="80"/>
  </w:num>
  <w:num w:numId="108">
    <w:abstractNumId w:val="1"/>
  </w:num>
  <w:num w:numId="109">
    <w:abstractNumId w:val="55"/>
  </w:num>
  <w:num w:numId="110">
    <w:abstractNumId w:val="17"/>
  </w:num>
  <w:num w:numId="111">
    <w:abstractNumId w:val="53"/>
  </w:num>
  <w:num w:numId="112">
    <w:abstractNumId w:val="9"/>
  </w:num>
  <w:num w:numId="113">
    <w:abstractNumId w:val="5"/>
  </w:num>
  <w:num w:numId="114">
    <w:abstractNumId w:val="126"/>
  </w:num>
  <w:num w:numId="115">
    <w:abstractNumId w:val="116"/>
  </w:num>
  <w:num w:numId="116">
    <w:abstractNumId w:val="21"/>
  </w:num>
  <w:num w:numId="117">
    <w:abstractNumId w:val="66"/>
  </w:num>
  <w:num w:numId="118">
    <w:abstractNumId w:val="111"/>
  </w:num>
  <w:num w:numId="119">
    <w:abstractNumId w:val="41"/>
  </w:num>
  <w:num w:numId="120">
    <w:abstractNumId w:val="7"/>
  </w:num>
  <w:num w:numId="121">
    <w:abstractNumId w:val="79"/>
  </w:num>
  <w:num w:numId="122">
    <w:abstractNumId w:val="125"/>
  </w:num>
  <w:num w:numId="123">
    <w:abstractNumId w:val="63"/>
  </w:num>
  <w:num w:numId="124">
    <w:abstractNumId w:val="60"/>
  </w:num>
  <w:num w:numId="125">
    <w:abstractNumId w:val="100"/>
  </w:num>
  <w:num w:numId="126">
    <w:abstractNumId w:val="33"/>
  </w:num>
  <w:num w:numId="127">
    <w:abstractNumId w:val="50"/>
  </w:num>
  <w:num w:numId="128">
    <w:abstractNumId w:val="115"/>
  </w:num>
  <w:num w:numId="129">
    <w:abstractNumId w:val="8"/>
  </w:num>
  <w:num w:numId="130">
    <w:abstractNumId w:val="23"/>
  </w:num>
  <w:num w:numId="131">
    <w:abstractNumId w:val="74"/>
  </w:num>
  <w:num w:numId="132">
    <w:abstractNumId w:val="113"/>
  </w:num>
  <w:num w:numId="133">
    <w:abstractNumId w:val="130"/>
  </w:num>
  <w:num w:numId="134">
    <w:abstractNumId w:val="45"/>
  </w:num>
  <w:num w:numId="135">
    <w:abstractNumId w:val="103"/>
  </w:num>
  <w:num w:numId="136">
    <w:abstractNumId w:val="0"/>
  </w:num>
  <w:numIdMacAtCleanup w:val="13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215042">
      <o:colormenu v:ext="edit" strokecolor="none [3212]"/>
    </o:shapedefaults>
  </w:hdrShapeDefaults>
  <w:footnotePr>
    <w:numRestart w:val="eachPage"/>
    <w:footnote w:id="0"/>
    <w:footnote w:id="1"/>
  </w:footnotePr>
  <w:endnotePr>
    <w:endnote w:id="0"/>
    <w:endnote w:id="1"/>
  </w:endnotePr>
  <w:compat/>
  <w:rsids>
    <w:rsidRoot w:val="000306FF"/>
    <w:rsid w:val="000002E7"/>
    <w:rsid w:val="0000091C"/>
    <w:rsid w:val="00002496"/>
    <w:rsid w:val="00003FD7"/>
    <w:rsid w:val="0000419C"/>
    <w:rsid w:val="00004FD3"/>
    <w:rsid w:val="000052EE"/>
    <w:rsid w:val="00005DA3"/>
    <w:rsid w:val="00006B44"/>
    <w:rsid w:val="00006B69"/>
    <w:rsid w:val="000121F9"/>
    <w:rsid w:val="00012A6A"/>
    <w:rsid w:val="00013977"/>
    <w:rsid w:val="00014A9D"/>
    <w:rsid w:val="00014AF9"/>
    <w:rsid w:val="00016161"/>
    <w:rsid w:val="00016A1F"/>
    <w:rsid w:val="000176E9"/>
    <w:rsid w:val="00021B44"/>
    <w:rsid w:val="000225D0"/>
    <w:rsid w:val="00022BD9"/>
    <w:rsid w:val="00023773"/>
    <w:rsid w:val="00026D8F"/>
    <w:rsid w:val="00026F43"/>
    <w:rsid w:val="000306FF"/>
    <w:rsid w:val="000311F5"/>
    <w:rsid w:val="000332A5"/>
    <w:rsid w:val="000339E5"/>
    <w:rsid w:val="0003406A"/>
    <w:rsid w:val="00035BF3"/>
    <w:rsid w:val="000404CE"/>
    <w:rsid w:val="00040DA8"/>
    <w:rsid w:val="000419F9"/>
    <w:rsid w:val="0004217A"/>
    <w:rsid w:val="00043B8B"/>
    <w:rsid w:val="000460BD"/>
    <w:rsid w:val="000501C9"/>
    <w:rsid w:val="00050D0C"/>
    <w:rsid w:val="00050E41"/>
    <w:rsid w:val="0005177A"/>
    <w:rsid w:val="00051819"/>
    <w:rsid w:val="00051B41"/>
    <w:rsid w:val="00053196"/>
    <w:rsid w:val="000542C7"/>
    <w:rsid w:val="0005441C"/>
    <w:rsid w:val="00054D2D"/>
    <w:rsid w:val="00055043"/>
    <w:rsid w:val="000558C4"/>
    <w:rsid w:val="000565E6"/>
    <w:rsid w:val="00056B09"/>
    <w:rsid w:val="000574E4"/>
    <w:rsid w:val="000606D6"/>
    <w:rsid w:val="00061557"/>
    <w:rsid w:val="00064A91"/>
    <w:rsid w:val="000653EA"/>
    <w:rsid w:val="00065407"/>
    <w:rsid w:val="000664CB"/>
    <w:rsid w:val="000671FC"/>
    <w:rsid w:val="00070E1B"/>
    <w:rsid w:val="0007176C"/>
    <w:rsid w:val="000721E7"/>
    <w:rsid w:val="000732B7"/>
    <w:rsid w:val="00075751"/>
    <w:rsid w:val="00076159"/>
    <w:rsid w:val="000762AB"/>
    <w:rsid w:val="00076A05"/>
    <w:rsid w:val="00076FEF"/>
    <w:rsid w:val="000775C2"/>
    <w:rsid w:val="000778B9"/>
    <w:rsid w:val="00077AF3"/>
    <w:rsid w:val="000804EA"/>
    <w:rsid w:val="00080F2D"/>
    <w:rsid w:val="0008376B"/>
    <w:rsid w:val="00084A2C"/>
    <w:rsid w:val="00084FDA"/>
    <w:rsid w:val="0008723C"/>
    <w:rsid w:val="000918E6"/>
    <w:rsid w:val="00093613"/>
    <w:rsid w:val="000937F4"/>
    <w:rsid w:val="000945CF"/>
    <w:rsid w:val="00095752"/>
    <w:rsid w:val="00096AD4"/>
    <w:rsid w:val="00096B16"/>
    <w:rsid w:val="00096F8D"/>
    <w:rsid w:val="0009760C"/>
    <w:rsid w:val="000976DC"/>
    <w:rsid w:val="000A00D6"/>
    <w:rsid w:val="000A032C"/>
    <w:rsid w:val="000A0B22"/>
    <w:rsid w:val="000A1403"/>
    <w:rsid w:val="000A24AC"/>
    <w:rsid w:val="000A2650"/>
    <w:rsid w:val="000A32AE"/>
    <w:rsid w:val="000A3F40"/>
    <w:rsid w:val="000A4D64"/>
    <w:rsid w:val="000A6E47"/>
    <w:rsid w:val="000A7A6E"/>
    <w:rsid w:val="000A7D88"/>
    <w:rsid w:val="000B0242"/>
    <w:rsid w:val="000B0410"/>
    <w:rsid w:val="000B05F7"/>
    <w:rsid w:val="000B0D94"/>
    <w:rsid w:val="000B140E"/>
    <w:rsid w:val="000B19BB"/>
    <w:rsid w:val="000B25CB"/>
    <w:rsid w:val="000B4827"/>
    <w:rsid w:val="000B5935"/>
    <w:rsid w:val="000B794B"/>
    <w:rsid w:val="000C0148"/>
    <w:rsid w:val="000C06A9"/>
    <w:rsid w:val="000C0B8C"/>
    <w:rsid w:val="000C3699"/>
    <w:rsid w:val="000C3A0D"/>
    <w:rsid w:val="000C6A1D"/>
    <w:rsid w:val="000C6EFC"/>
    <w:rsid w:val="000C6FB4"/>
    <w:rsid w:val="000D01C4"/>
    <w:rsid w:val="000D0D61"/>
    <w:rsid w:val="000D1A3A"/>
    <w:rsid w:val="000D1E9B"/>
    <w:rsid w:val="000D3008"/>
    <w:rsid w:val="000D34A6"/>
    <w:rsid w:val="000D3A94"/>
    <w:rsid w:val="000D3CF8"/>
    <w:rsid w:val="000D4991"/>
    <w:rsid w:val="000D5596"/>
    <w:rsid w:val="000D76F1"/>
    <w:rsid w:val="000E08D3"/>
    <w:rsid w:val="000E0C7D"/>
    <w:rsid w:val="000E11A4"/>
    <w:rsid w:val="000E158F"/>
    <w:rsid w:val="000E2329"/>
    <w:rsid w:val="000E25A1"/>
    <w:rsid w:val="000E3354"/>
    <w:rsid w:val="000E534A"/>
    <w:rsid w:val="000E6D4F"/>
    <w:rsid w:val="000E7108"/>
    <w:rsid w:val="000E7502"/>
    <w:rsid w:val="000E78C4"/>
    <w:rsid w:val="000F09CD"/>
    <w:rsid w:val="000F1E10"/>
    <w:rsid w:val="000F252C"/>
    <w:rsid w:val="000F2D99"/>
    <w:rsid w:val="000F4673"/>
    <w:rsid w:val="000F52BE"/>
    <w:rsid w:val="000F6D85"/>
    <w:rsid w:val="000F7584"/>
    <w:rsid w:val="00100090"/>
    <w:rsid w:val="001001AC"/>
    <w:rsid w:val="00100FFC"/>
    <w:rsid w:val="001012AB"/>
    <w:rsid w:val="00101747"/>
    <w:rsid w:val="0010223A"/>
    <w:rsid w:val="00104C1B"/>
    <w:rsid w:val="001053F1"/>
    <w:rsid w:val="00106551"/>
    <w:rsid w:val="0010697C"/>
    <w:rsid w:val="001074DF"/>
    <w:rsid w:val="001077E1"/>
    <w:rsid w:val="00110930"/>
    <w:rsid w:val="0011125D"/>
    <w:rsid w:val="00111278"/>
    <w:rsid w:val="001114D9"/>
    <w:rsid w:val="0011248C"/>
    <w:rsid w:val="00112FD9"/>
    <w:rsid w:val="00114577"/>
    <w:rsid w:val="0011481F"/>
    <w:rsid w:val="00114A1E"/>
    <w:rsid w:val="0011577B"/>
    <w:rsid w:val="001165EF"/>
    <w:rsid w:val="00117E91"/>
    <w:rsid w:val="00120B38"/>
    <w:rsid w:val="0012206F"/>
    <w:rsid w:val="001224A7"/>
    <w:rsid w:val="00122B20"/>
    <w:rsid w:val="001230FF"/>
    <w:rsid w:val="001231E5"/>
    <w:rsid w:val="001234FC"/>
    <w:rsid w:val="00124C3F"/>
    <w:rsid w:val="00125D0C"/>
    <w:rsid w:val="0012601F"/>
    <w:rsid w:val="00126238"/>
    <w:rsid w:val="00126E90"/>
    <w:rsid w:val="001304F1"/>
    <w:rsid w:val="00132B37"/>
    <w:rsid w:val="00132ECF"/>
    <w:rsid w:val="00135813"/>
    <w:rsid w:val="0013588E"/>
    <w:rsid w:val="00136174"/>
    <w:rsid w:val="00137770"/>
    <w:rsid w:val="00137FDB"/>
    <w:rsid w:val="00140D28"/>
    <w:rsid w:val="00142B52"/>
    <w:rsid w:val="00143E63"/>
    <w:rsid w:val="001441AE"/>
    <w:rsid w:val="00144264"/>
    <w:rsid w:val="00144669"/>
    <w:rsid w:val="001446A3"/>
    <w:rsid w:val="00144B9D"/>
    <w:rsid w:val="00146193"/>
    <w:rsid w:val="0014690F"/>
    <w:rsid w:val="0014703B"/>
    <w:rsid w:val="00147BC5"/>
    <w:rsid w:val="00151E4A"/>
    <w:rsid w:val="00153BD5"/>
    <w:rsid w:val="0015410E"/>
    <w:rsid w:val="0015664E"/>
    <w:rsid w:val="00157576"/>
    <w:rsid w:val="0015777B"/>
    <w:rsid w:val="00157FF7"/>
    <w:rsid w:val="00160F42"/>
    <w:rsid w:val="00161803"/>
    <w:rsid w:val="00161D6F"/>
    <w:rsid w:val="00162513"/>
    <w:rsid w:val="00164723"/>
    <w:rsid w:val="001647AD"/>
    <w:rsid w:val="00164964"/>
    <w:rsid w:val="00166994"/>
    <w:rsid w:val="00166C99"/>
    <w:rsid w:val="001720FA"/>
    <w:rsid w:val="00173EB3"/>
    <w:rsid w:val="00174489"/>
    <w:rsid w:val="0017510C"/>
    <w:rsid w:val="001777FD"/>
    <w:rsid w:val="00181EFC"/>
    <w:rsid w:val="00182CD7"/>
    <w:rsid w:val="00183736"/>
    <w:rsid w:val="00183958"/>
    <w:rsid w:val="00184231"/>
    <w:rsid w:val="0018616F"/>
    <w:rsid w:val="00186E0D"/>
    <w:rsid w:val="00190592"/>
    <w:rsid w:val="00191F14"/>
    <w:rsid w:val="001920DB"/>
    <w:rsid w:val="00194456"/>
    <w:rsid w:val="00196D02"/>
    <w:rsid w:val="00197FF8"/>
    <w:rsid w:val="001A1E42"/>
    <w:rsid w:val="001A211B"/>
    <w:rsid w:val="001A3C91"/>
    <w:rsid w:val="001A57E6"/>
    <w:rsid w:val="001A5895"/>
    <w:rsid w:val="001A6B11"/>
    <w:rsid w:val="001A6D66"/>
    <w:rsid w:val="001A7C42"/>
    <w:rsid w:val="001B06B8"/>
    <w:rsid w:val="001B1109"/>
    <w:rsid w:val="001B206D"/>
    <w:rsid w:val="001B32EF"/>
    <w:rsid w:val="001B460D"/>
    <w:rsid w:val="001B685F"/>
    <w:rsid w:val="001B78AB"/>
    <w:rsid w:val="001C266F"/>
    <w:rsid w:val="001C2B7A"/>
    <w:rsid w:val="001C4612"/>
    <w:rsid w:val="001C501F"/>
    <w:rsid w:val="001C5299"/>
    <w:rsid w:val="001C6A0E"/>
    <w:rsid w:val="001D0CCA"/>
    <w:rsid w:val="001D3B1B"/>
    <w:rsid w:val="001D4FA9"/>
    <w:rsid w:val="001D5408"/>
    <w:rsid w:val="001D5E45"/>
    <w:rsid w:val="001E072C"/>
    <w:rsid w:val="001E1168"/>
    <w:rsid w:val="001E1485"/>
    <w:rsid w:val="001E1D36"/>
    <w:rsid w:val="001E300C"/>
    <w:rsid w:val="001E3DD6"/>
    <w:rsid w:val="001E4012"/>
    <w:rsid w:val="001E4AB9"/>
    <w:rsid w:val="001E4BA0"/>
    <w:rsid w:val="001E567E"/>
    <w:rsid w:val="001E6D85"/>
    <w:rsid w:val="001F02A4"/>
    <w:rsid w:val="001F033F"/>
    <w:rsid w:val="001F42A3"/>
    <w:rsid w:val="001F560B"/>
    <w:rsid w:val="001F56C8"/>
    <w:rsid w:val="001F6092"/>
    <w:rsid w:val="001F6911"/>
    <w:rsid w:val="001F6E8B"/>
    <w:rsid w:val="0020083F"/>
    <w:rsid w:val="00200BFB"/>
    <w:rsid w:val="0020114C"/>
    <w:rsid w:val="0020271D"/>
    <w:rsid w:val="00202F6A"/>
    <w:rsid w:val="002033E0"/>
    <w:rsid w:val="002042AA"/>
    <w:rsid w:val="00204A65"/>
    <w:rsid w:val="00204FFB"/>
    <w:rsid w:val="00205443"/>
    <w:rsid w:val="00205927"/>
    <w:rsid w:val="0020691B"/>
    <w:rsid w:val="002105D5"/>
    <w:rsid w:val="002107E4"/>
    <w:rsid w:val="00210B03"/>
    <w:rsid w:val="00210E14"/>
    <w:rsid w:val="002117C5"/>
    <w:rsid w:val="00211FF8"/>
    <w:rsid w:val="002122CE"/>
    <w:rsid w:val="0021243A"/>
    <w:rsid w:val="00212B35"/>
    <w:rsid w:val="00213365"/>
    <w:rsid w:val="00213585"/>
    <w:rsid w:val="00215F35"/>
    <w:rsid w:val="002161C8"/>
    <w:rsid w:val="0021716B"/>
    <w:rsid w:val="0022023C"/>
    <w:rsid w:val="00221CAD"/>
    <w:rsid w:val="00224542"/>
    <w:rsid w:val="002248BF"/>
    <w:rsid w:val="00224CCD"/>
    <w:rsid w:val="00224E05"/>
    <w:rsid w:val="00226CAB"/>
    <w:rsid w:val="00230CC3"/>
    <w:rsid w:val="00230F4D"/>
    <w:rsid w:val="00231263"/>
    <w:rsid w:val="00231C44"/>
    <w:rsid w:val="002321F3"/>
    <w:rsid w:val="00232917"/>
    <w:rsid w:val="002330E4"/>
    <w:rsid w:val="00233740"/>
    <w:rsid w:val="00233769"/>
    <w:rsid w:val="002365D6"/>
    <w:rsid w:val="002400E8"/>
    <w:rsid w:val="002408E7"/>
    <w:rsid w:val="00240F0B"/>
    <w:rsid w:val="002411A9"/>
    <w:rsid w:val="0024194F"/>
    <w:rsid w:val="00241DB6"/>
    <w:rsid w:val="00242296"/>
    <w:rsid w:val="00243D4B"/>
    <w:rsid w:val="002447E9"/>
    <w:rsid w:val="00244DA8"/>
    <w:rsid w:val="0024565C"/>
    <w:rsid w:val="00250DF0"/>
    <w:rsid w:val="002513E5"/>
    <w:rsid w:val="00252D8C"/>
    <w:rsid w:val="00252E3A"/>
    <w:rsid w:val="00256ABF"/>
    <w:rsid w:val="00257EB5"/>
    <w:rsid w:val="00257F66"/>
    <w:rsid w:val="00261FD3"/>
    <w:rsid w:val="00262181"/>
    <w:rsid w:val="002623BE"/>
    <w:rsid w:val="00265E13"/>
    <w:rsid w:val="00272059"/>
    <w:rsid w:val="0027359B"/>
    <w:rsid w:val="00273BBF"/>
    <w:rsid w:val="00274227"/>
    <w:rsid w:val="00275BE8"/>
    <w:rsid w:val="00276D3C"/>
    <w:rsid w:val="00277F27"/>
    <w:rsid w:val="00282034"/>
    <w:rsid w:val="00282199"/>
    <w:rsid w:val="00282F0D"/>
    <w:rsid w:val="00285A99"/>
    <w:rsid w:val="0028799E"/>
    <w:rsid w:val="00290C8B"/>
    <w:rsid w:val="00292425"/>
    <w:rsid w:val="00292AFD"/>
    <w:rsid w:val="00292D23"/>
    <w:rsid w:val="00292EF8"/>
    <w:rsid w:val="002932D9"/>
    <w:rsid w:val="0029486B"/>
    <w:rsid w:val="002965A3"/>
    <w:rsid w:val="00297ED7"/>
    <w:rsid w:val="002A2B8E"/>
    <w:rsid w:val="002A4371"/>
    <w:rsid w:val="002A4689"/>
    <w:rsid w:val="002A511C"/>
    <w:rsid w:val="002A572E"/>
    <w:rsid w:val="002A6252"/>
    <w:rsid w:val="002A6D35"/>
    <w:rsid w:val="002A7773"/>
    <w:rsid w:val="002A7AFB"/>
    <w:rsid w:val="002B19FF"/>
    <w:rsid w:val="002B33A1"/>
    <w:rsid w:val="002B4325"/>
    <w:rsid w:val="002B4D25"/>
    <w:rsid w:val="002B5D1E"/>
    <w:rsid w:val="002B645D"/>
    <w:rsid w:val="002B6608"/>
    <w:rsid w:val="002B7C6B"/>
    <w:rsid w:val="002C0841"/>
    <w:rsid w:val="002C1489"/>
    <w:rsid w:val="002C1933"/>
    <w:rsid w:val="002C2254"/>
    <w:rsid w:val="002C327E"/>
    <w:rsid w:val="002C413D"/>
    <w:rsid w:val="002C4987"/>
    <w:rsid w:val="002C55FC"/>
    <w:rsid w:val="002C6263"/>
    <w:rsid w:val="002C741E"/>
    <w:rsid w:val="002D03AF"/>
    <w:rsid w:val="002D1F38"/>
    <w:rsid w:val="002D2EDC"/>
    <w:rsid w:val="002D31CF"/>
    <w:rsid w:val="002D4D9E"/>
    <w:rsid w:val="002D5C21"/>
    <w:rsid w:val="002D5DFD"/>
    <w:rsid w:val="002E099D"/>
    <w:rsid w:val="002E0B3B"/>
    <w:rsid w:val="002E14E5"/>
    <w:rsid w:val="002E17BB"/>
    <w:rsid w:val="002E1DCD"/>
    <w:rsid w:val="002E3673"/>
    <w:rsid w:val="002E4D84"/>
    <w:rsid w:val="002E6480"/>
    <w:rsid w:val="002E7EF5"/>
    <w:rsid w:val="002F02F0"/>
    <w:rsid w:val="002F1A23"/>
    <w:rsid w:val="002F2A07"/>
    <w:rsid w:val="002F2F99"/>
    <w:rsid w:val="002F495C"/>
    <w:rsid w:val="002F4B65"/>
    <w:rsid w:val="002F5DA4"/>
    <w:rsid w:val="002F5DDC"/>
    <w:rsid w:val="002F7EE9"/>
    <w:rsid w:val="003002D1"/>
    <w:rsid w:val="003022F4"/>
    <w:rsid w:val="003039B1"/>
    <w:rsid w:val="00303A8B"/>
    <w:rsid w:val="0030498F"/>
    <w:rsid w:val="00305BA0"/>
    <w:rsid w:val="0030663F"/>
    <w:rsid w:val="00306771"/>
    <w:rsid w:val="00307741"/>
    <w:rsid w:val="003102FC"/>
    <w:rsid w:val="003107B9"/>
    <w:rsid w:val="0031088B"/>
    <w:rsid w:val="00310955"/>
    <w:rsid w:val="00310C09"/>
    <w:rsid w:val="00311611"/>
    <w:rsid w:val="0031367D"/>
    <w:rsid w:val="00313877"/>
    <w:rsid w:val="00313D79"/>
    <w:rsid w:val="0031594F"/>
    <w:rsid w:val="003163E1"/>
    <w:rsid w:val="00320C74"/>
    <w:rsid w:val="00321664"/>
    <w:rsid w:val="00321CB8"/>
    <w:rsid w:val="003220C7"/>
    <w:rsid w:val="0032387C"/>
    <w:rsid w:val="00324100"/>
    <w:rsid w:val="00324D98"/>
    <w:rsid w:val="00325233"/>
    <w:rsid w:val="00326C10"/>
    <w:rsid w:val="00326E63"/>
    <w:rsid w:val="003271B5"/>
    <w:rsid w:val="00330E7B"/>
    <w:rsid w:val="00331998"/>
    <w:rsid w:val="00331F1F"/>
    <w:rsid w:val="00332338"/>
    <w:rsid w:val="003341F2"/>
    <w:rsid w:val="003342EC"/>
    <w:rsid w:val="00335F58"/>
    <w:rsid w:val="0033740E"/>
    <w:rsid w:val="00337790"/>
    <w:rsid w:val="0033784B"/>
    <w:rsid w:val="00337BA8"/>
    <w:rsid w:val="00337D98"/>
    <w:rsid w:val="00341475"/>
    <w:rsid w:val="00342120"/>
    <w:rsid w:val="0034312B"/>
    <w:rsid w:val="00343633"/>
    <w:rsid w:val="00344D2B"/>
    <w:rsid w:val="003469BB"/>
    <w:rsid w:val="003503AF"/>
    <w:rsid w:val="00351C0E"/>
    <w:rsid w:val="003532EE"/>
    <w:rsid w:val="00353FE5"/>
    <w:rsid w:val="00354EDF"/>
    <w:rsid w:val="003553BD"/>
    <w:rsid w:val="003557CE"/>
    <w:rsid w:val="003563A8"/>
    <w:rsid w:val="00360B66"/>
    <w:rsid w:val="00361FE7"/>
    <w:rsid w:val="003626B7"/>
    <w:rsid w:val="00362CC7"/>
    <w:rsid w:val="00363B6F"/>
    <w:rsid w:val="003661AA"/>
    <w:rsid w:val="00367ECE"/>
    <w:rsid w:val="003703DE"/>
    <w:rsid w:val="00373A55"/>
    <w:rsid w:val="00373EB4"/>
    <w:rsid w:val="003753B6"/>
    <w:rsid w:val="0037548F"/>
    <w:rsid w:val="00377D28"/>
    <w:rsid w:val="00382AF9"/>
    <w:rsid w:val="003836D9"/>
    <w:rsid w:val="003867C9"/>
    <w:rsid w:val="00386C83"/>
    <w:rsid w:val="00386EDE"/>
    <w:rsid w:val="003874C3"/>
    <w:rsid w:val="0039065C"/>
    <w:rsid w:val="00391200"/>
    <w:rsid w:val="00391BAF"/>
    <w:rsid w:val="00391CF2"/>
    <w:rsid w:val="00394498"/>
    <w:rsid w:val="00394749"/>
    <w:rsid w:val="00394C53"/>
    <w:rsid w:val="00395E15"/>
    <w:rsid w:val="00396826"/>
    <w:rsid w:val="00396CEF"/>
    <w:rsid w:val="00396F36"/>
    <w:rsid w:val="00397E5A"/>
    <w:rsid w:val="003A0140"/>
    <w:rsid w:val="003A0D47"/>
    <w:rsid w:val="003A11D4"/>
    <w:rsid w:val="003A19EA"/>
    <w:rsid w:val="003A23B2"/>
    <w:rsid w:val="003A2E79"/>
    <w:rsid w:val="003A44D5"/>
    <w:rsid w:val="003A59E8"/>
    <w:rsid w:val="003A774E"/>
    <w:rsid w:val="003B0497"/>
    <w:rsid w:val="003B1767"/>
    <w:rsid w:val="003B189C"/>
    <w:rsid w:val="003B211D"/>
    <w:rsid w:val="003B3C56"/>
    <w:rsid w:val="003B44C9"/>
    <w:rsid w:val="003B545C"/>
    <w:rsid w:val="003B5EDC"/>
    <w:rsid w:val="003B6A8D"/>
    <w:rsid w:val="003C4D81"/>
    <w:rsid w:val="003C62E9"/>
    <w:rsid w:val="003C64CF"/>
    <w:rsid w:val="003C66AB"/>
    <w:rsid w:val="003C7520"/>
    <w:rsid w:val="003D00E0"/>
    <w:rsid w:val="003D0FE9"/>
    <w:rsid w:val="003D1A2A"/>
    <w:rsid w:val="003D2608"/>
    <w:rsid w:val="003D3521"/>
    <w:rsid w:val="003D510F"/>
    <w:rsid w:val="003D5413"/>
    <w:rsid w:val="003D7CA5"/>
    <w:rsid w:val="003E0599"/>
    <w:rsid w:val="003E0BB1"/>
    <w:rsid w:val="003E1741"/>
    <w:rsid w:val="003E1CD0"/>
    <w:rsid w:val="003E29CA"/>
    <w:rsid w:val="003E2D37"/>
    <w:rsid w:val="003E366D"/>
    <w:rsid w:val="003E3F99"/>
    <w:rsid w:val="003E5DD5"/>
    <w:rsid w:val="003E5E89"/>
    <w:rsid w:val="003E6A01"/>
    <w:rsid w:val="003E7553"/>
    <w:rsid w:val="003F0AB6"/>
    <w:rsid w:val="003F1B6C"/>
    <w:rsid w:val="003F2024"/>
    <w:rsid w:val="003F20B1"/>
    <w:rsid w:val="003F20C4"/>
    <w:rsid w:val="003F2ABE"/>
    <w:rsid w:val="003F2DB4"/>
    <w:rsid w:val="003F4069"/>
    <w:rsid w:val="003F5A37"/>
    <w:rsid w:val="003F681E"/>
    <w:rsid w:val="003F6BDD"/>
    <w:rsid w:val="00400545"/>
    <w:rsid w:val="004022F9"/>
    <w:rsid w:val="004038AE"/>
    <w:rsid w:val="00406DAD"/>
    <w:rsid w:val="00406FE3"/>
    <w:rsid w:val="00407885"/>
    <w:rsid w:val="00410C76"/>
    <w:rsid w:val="00411DA4"/>
    <w:rsid w:val="0041361F"/>
    <w:rsid w:val="004139E8"/>
    <w:rsid w:val="00413FC9"/>
    <w:rsid w:val="004161E5"/>
    <w:rsid w:val="004164CF"/>
    <w:rsid w:val="00417051"/>
    <w:rsid w:val="00417584"/>
    <w:rsid w:val="00417925"/>
    <w:rsid w:val="004210F1"/>
    <w:rsid w:val="00421DEA"/>
    <w:rsid w:val="0042232B"/>
    <w:rsid w:val="0042242B"/>
    <w:rsid w:val="004232D5"/>
    <w:rsid w:val="00423F81"/>
    <w:rsid w:val="004245BC"/>
    <w:rsid w:val="00425EDA"/>
    <w:rsid w:val="0042642C"/>
    <w:rsid w:val="00427AF7"/>
    <w:rsid w:val="00427E96"/>
    <w:rsid w:val="00430F25"/>
    <w:rsid w:val="00431345"/>
    <w:rsid w:val="00431C1D"/>
    <w:rsid w:val="00431D5B"/>
    <w:rsid w:val="004329C2"/>
    <w:rsid w:val="00433F95"/>
    <w:rsid w:val="00434FAF"/>
    <w:rsid w:val="004357CE"/>
    <w:rsid w:val="0043767B"/>
    <w:rsid w:val="004377BD"/>
    <w:rsid w:val="00437A3B"/>
    <w:rsid w:val="00440943"/>
    <w:rsid w:val="00440A34"/>
    <w:rsid w:val="00440C09"/>
    <w:rsid w:val="00441593"/>
    <w:rsid w:val="00441C2C"/>
    <w:rsid w:val="00442078"/>
    <w:rsid w:val="00442A44"/>
    <w:rsid w:val="00443F57"/>
    <w:rsid w:val="00447CD3"/>
    <w:rsid w:val="00447D7A"/>
    <w:rsid w:val="0045144F"/>
    <w:rsid w:val="00451AD0"/>
    <w:rsid w:val="00451CED"/>
    <w:rsid w:val="004528AF"/>
    <w:rsid w:val="00453898"/>
    <w:rsid w:val="00454D00"/>
    <w:rsid w:val="00454EBA"/>
    <w:rsid w:val="004550EA"/>
    <w:rsid w:val="004567D9"/>
    <w:rsid w:val="00457217"/>
    <w:rsid w:val="00461C51"/>
    <w:rsid w:val="00461DD1"/>
    <w:rsid w:val="00463803"/>
    <w:rsid w:val="0046464E"/>
    <w:rsid w:val="00464B8F"/>
    <w:rsid w:val="00465DAC"/>
    <w:rsid w:val="0046634A"/>
    <w:rsid w:val="00466BBE"/>
    <w:rsid w:val="00466E47"/>
    <w:rsid w:val="00467D54"/>
    <w:rsid w:val="00470182"/>
    <w:rsid w:val="004702E0"/>
    <w:rsid w:val="00471A0E"/>
    <w:rsid w:val="00472309"/>
    <w:rsid w:val="00473151"/>
    <w:rsid w:val="0047540B"/>
    <w:rsid w:val="004758BD"/>
    <w:rsid w:val="004765B1"/>
    <w:rsid w:val="00477963"/>
    <w:rsid w:val="00477FC5"/>
    <w:rsid w:val="0048132C"/>
    <w:rsid w:val="00482BBC"/>
    <w:rsid w:val="0048327D"/>
    <w:rsid w:val="00485397"/>
    <w:rsid w:val="00485CE4"/>
    <w:rsid w:val="00487586"/>
    <w:rsid w:val="004907EC"/>
    <w:rsid w:val="00492BF2"/>
    <w:rsid w:val="0049349F"/>
    <w:rsid w:val="004A09F5"/>
    <w:rsid w:val="004A2B60"/>
    <w:rsid w:val="004A2C6E"/>
    <w:rsid w:val="004A3015"/>
    <w:rsid w:val="004A408D"/>
    <w:rsid w:val="004A46E4"/>
    <w:rsid w:val="004A5743"/>
    <w:rsid w:val="004A7053"/>
    <w:rsid w:val="004A730A"/>
    <w:rsid w:val="004A74B3"/>
    <w:rsid w:val="004B0694"/>
    <w:rsid w:val="004B1E81"/>
    <w:rsid w:val="004B1F08"/>
    <w:rsid w:val="004B5EB5"/>
    <w:rsid w:val="004B720B"/>
    <w:rsid w:val="004B72ED"/>
    <w:rsid w:val="004C0A67"/>
    <w:rsid w:val="004C16AB"/>
    <w:rsid w:val="004C1E27"/>
    <w:rsid w:val="004C2C6E"/>
    <w:rsid w:val="004C3BD5"/>
    <w:rsid w:val="004C3C5F"/>
    <w:rsid w:val="004C3DB2"/>
    <w:rsid w:val="004C6ABC"/>
    <w:rsid w:val="004C6BDE"/>
    <w:rsid w:val="004C776D"/>
    <w:rsid w:val="004C790D"/>
    <w:rsid w:val="004C7991"/>
    <w:rsid w:val="004C7DF6"/>
    <w:rsid w:val="004C7E99"/>
    <w:rsid w:val="004D07CD"/>
    <w:rsid w:val="004D0AC2"/>
    <w:rsid w:val="004D2624"/>
    <w:rsid w:val="004D436B"/>
    <w:rsid w:val="004D4A64"/>
    <w:rsid w:val="004D51FA"/>
    <w:rsid w:val="004D5620"/>
    <w:rsid w:val="004D76A9"/>
    <w:rsid w:val="004D7CD4"/>
    <w:rsid w:val="004D7F37"/>
    <w:rsid w:val="004E0D86"/>
    <w:rsid w:val="004E1A59"/>
    <w:rsid w:val="004E22FB"/>
    <w:rsid w:val="004E3809"/>
    <w:rsid w:val="004E440C"/>
    <w:rsid w:val="004E48E4"/>
    <w:rsid w:val="004E4D74"/>
    <w:rsid w:val="004E5515"/>
    <w:rsid w:val="004E5FD3"/>
    <w:rsid w:val="004E7AA5"/>
    <w:rsid w:val="004E7B37"/>
    <w:rsid w:val="004E7C0F"/>
    <w:rsid w:val="004F02DB"/>
    <w:rsid w:val="004F12D4"/>
    <w:rsid w:val="004F13BE"/>
    <w:rsid w:val="004F2602"/>
    <w:rsid w:val="004F5D82"/>
    <w:rsid w:val="004F67AF"/>
    <w:rsid w:val="004F6EF2"/>
    <w:rsid w:val="004F6F52"/>
    <w:rsid w:val="004F777A"/>
    <w:rsid w:val="005020C2"/>
    <w:rsid w:val="005035FA"/>
    <w:rsid w:val="00504354"/>
    <w:rsid w:val="0050654A"/>
    <w:rsid w:val="00506AFE"/>
    <w:rsid w:val="0050740F"/>
    <w:rsid w:val="0050745F"/>
    <w:rsid w:val="00507C41"/>
    <w:rsid w:val="005115D0"/>
    <w:rsid w:val="00511E11"/>
    <w:rsid w:val="005125BB"/>
    <w:rsid w:val="005127CE"/>
    <w:rsid w:val="00512A41"/>
    <w:rsid w:val="0051368F"/>
    <w:rsid w:val="005142DA"/>
    <w:rsid w:val="00514C92"/>
    <w:rsid w:val="00514CDA"/>
    <w:rsid w:val="0051560F"/>
    <w:rsid w:val="00515DF2"/>
    <w:rsid w:val="005164CF"/>
    <w:rsid w:val="00517411"/>
    <w:rsid w:val="00517B6E"/>
    <w:rsid w:val="00522232"/>
    <w:rsid w:val="00522E10"/>
    <w:rsid w:val="00523024"/>
    <w:rsid w:val="00523BFA"/>
    <w:rsid w:val="00525020"/>
    <w:rsid w:val="005261B2"/>
    <w:rsid w:val="00530E4B"/>
    <w:rsid w:val="005311D9"/>
    <w:rsid w:val="00531C29"/>
    <w:rsid w:val="00531DBB"/>
    <w:rsid w:val="0053274F"/>
    <w:rsid w:val="00534784"/>
    <w:rsid w:val="00534D8E"/>
    <w:rsid w:val="005359E7"/>
    <w:rsid w:val="005404BE"/>
    <w:rsid w:val="005405EA"/>
    <w:rsid w:val="00540E5B"/>
    <w:rsid w:val="005413B5"/>
    <w:rsid w:val="00541AF7"/>
    <w:rsid w:val="0054220D"/>
    <w:rsid w:val="005429AA"/>
    <w:rsid w:val="00542C1B"/>
    <w:rsid w:val="00542C34"/>
    <w:rsid w:val="00542CBF"/>
    <w:rsid w:val="00543191"/>
    <w:rsid w:val="00544B4A"/>
    <w:rsid w:val="00545DC0"/>
    <w:rsid w:val="0054625C"/>
    <w:rsid w:val="00546396"/>
    <w:rsid w:val="00546991"/>
    <w:rsid w:val="0055230C"/>
    <w:rsid w:val="0055376F"/>
    <w:rsid w:val="0055478A"/>
    <w:rsid w:val="00554E58"/>
    <w:rsid w:val="00555272"/>
    <w:rsid w:val="005559F8"/>
    <w:rsid w:val="00556123"/>
    <w:rsid w:val="00556A42"/>
    <w:rsid w:val="00556C40"/>
    <w:rsid w:val="005601FB"/>
    <w:rsid w:val="00561104"/>
    <w:rsid w:val="0056133B"/>
    <w:rsid w:val="00561B29"/>
    <w:rsid w:val="00561CE8"/>
    <w:rsid w:val="00562894"/>
    <w:rsid w:val="00563F61"/>
    <w:rsid w:val="00564EBE"/>
    <w:rsid w:val="00566265"/>
    <w:rsid w:val="00566923"/>
    <w:rsid w:val="00566B33"/>
    <w:rsid w:val="00567FC8"/>
    <w:rsid w:val="005705D6"/>
    <w:rsid w:val="00570643"/>
    <w:rsid w:val="00571FD2"/>
    <w:rsid w:val="005729FC"/>
    <w:rsid w:val="0057671D"/>
    <w:rsid w:val="00577521"/>
    <w:rsid w:val="00577A78"/>
    <w:rsid w:val="00580712"/>
    <w:rsid w:val="005807B2"/>
    <w:rsid w:val="00581EBD"/>
    <w:rsid w:val="00583093"/>
    <w:rsid w:val="005838AC"/>
    <w:rsid w:val="005852D7"/>
    <w:rsid w:val="005874FE"/>
    <w:rsid w:val="0058777C"/>
    <w:rsid w:val="0058793C"/>
    <w:rsid w:val="0059021E"/>
    <w:rsid w:val="00590292"/>
    <w:rsid w:val="005902CB"/>
    <w:rsid w:val="00590832"/>
    <w:rsid w:val="00591643"/>
    <w:rsid w:val="00592B23"/>
    <w:rsid w:val="00592E34"/>
    <w:rsid w:val="005932AD"/>
    <w:rsid w:val="0059406C"/>
    <w:rsid w:val="00594717"/>
    <w:rsid w:val="00594E52"/>
    <w:rsid w:val="00594F3B"/>
    <w:rsid w:val="00595DDE"/>
    <w:rsid w:val="005962E3"/>
    <w:rsid w:val="00596B02"/>
    <w:rsid w:val="005A02DE"/>
    <w:rsid w:val="005A0359"/>
    <w:rsid w:val="005A1CB0"/>
    <w:rsid w:val="005A1EAE"/>
    <w:rsid w:val="005A337F"/>
    <w:rsid w:val="005A36F1"/>
    <w:rsid w:val="005A37A5"/>
    <w:rsid w:val="005A59B5"/>
    <w:rsid w:val="005A6995"/>
    <w:rsid w:val="005B0440"/>
    <w:rsid w:val="005B11C4"/>
    <w:rsid w:val="005B1E79"/>
    <w:rsid w:val="005B3CAF"/>
    <w:rsid w:val="005B4A2D"/>
    <w:rsid w:val="005B5686"/>
    <w:rsid w:val="005B5D09"/>
    <w:rsid w:val="005B6B30"/>
    <w:rsid w:val="005B6BBF"/>
    <w:rsid w:val="005B6D93"/>
    <w:rsid w:val="005B71FB"/>
    <w:rsid w:val="005B7E2E"/>
    <w:rsid w:val="005C019D"/>
    <w:rsid w:val="005C2AD4"/>
    <w:rsid w:val="005C4ECF"/>
    <w:rsid w:val="005C59CF"/>
    <w:rsid w:val="005C5BEB"/>
    <w:rsid w:val="005C71A3"/>
    <w:rsid w:val="005C7F2A"/>
    <w:rsid w:val="005D0493"/>
    <w:rsid w:val="005D0EF9"/>
    <w:rsid w:val="005D10D7"/>
    <w:rsid w:val="005D119B"/>
    <w:rsid w:val="005D15CD"/>
    <w:rsid w:val="005D36B1"/>
    <w:rsid w:val="005D36BF"/>
    <w:rsid w:val="005E2A8F"/>
    <w:rsid w:val="005E31F6"/>
    <w:rsid w:val="005E42E7"/>
    <w:rsid w:val="005E4C19"/>
    <w:rsid w:val="005E535E"/>
    <w:rsid w:val="005E71C6"/>
    <w:rsid w:val="005F080F"/>
    <w:rsid w:val="005F0A2A"/>
    <w:rsid w:val="005F1B7D"/>
    <w:rsid w:val="005F1D75"/>
    <w:rsid w:val="005F2477"/>
    <w:rsid w:val="005F2CA3"/>
    <w:rsid w:val="005F42C1"/>
    <w:rsid w:val="005F5E50"/>
    <w:rsid w:val="005F60D8"/>
    <w:rsid w:val="00600D0B"/>
    <w:rsid w:val="0060164B"/>
    <w:rsid w:val="00602B28"/>
    <w:rsid w:val="00602F4F"/>
    <w:rsid w:val="0060408D"/>
    <w:rsid w:val="00604979"/>
    <w:rsid w:val="00606368"/>
    <w:rsid w:val="0060636C"/>
    <w:rsid w:val="00610826"/>
    <w:rsid w:val="00612158"/>
    <w:rsid w:val="006125D8"/>
    <w:rsid w:val="00612C48"/>
    <w:rsid w:val="00614787"/>
    <w:rsid w:val="0061484F"/>
    <w:rsid w:val="0061539A"/>
    <w:rsid w:val="0061588A"/>
    <w:rsid w:val="0061764B"/>
    <w:rsid w:val="00617C38"/>
    <w:rsid w:val="00621E9F"/>
    <w:rsid w:val="006222A4"/>
    <w:rsid w:val="006234EC"/>
    <w:rsid w:val="0062407E"/>
    <w:rsid w:val="006240C4"/>
    <w:rsid w:val="00626149"/>
    <w:rsid w:val="00626E32"/>
    <w:rsid w:val="0062780F"/>
    <w:rsid w:val="006304E1"/>
    <w:rsid w:val="00631572"/>
    <w:rsid w:val="006319B5"/>
    <w:rsid w:val="00631DF3"/>
    <w:rsid w:val="006336A0"/>
    <w:rsid w:val="00633AD7"/>
    <w:rsid w:val="00634B29"/>
    <w:rsid w:val="0063506A"/>
    <w:rsid w:val="0063570E"/>
    <w:rsid w:val="0063684D"/>
    <w:rsid w:val="00636E0A"/>
    <w:rsid w:val="00636EDF"/>
    <w:rsid w:val="0063772E"/>
    <w:rsid w:val="006401A0"/>
    <w:rsid w:val="00640243"/>
    <w:rsid w:val="006405A6"/>
    <w:rsid w:val="00640DEC"/>
    <w:rsid w:val="00641F43"/>
    <w:rsid w:val="006423A1"/>
    <w:rsid w:val="00643C97"/>
    <w:rsid w:val="00644EBF"/>
    <w:rsid w:val="006454A7"/>
    <w:rsid w:val="006459C6"/>
    <w:rsid w:val="00646151"/>
    <w:rsid w:val="00650728"/>
    <w:rsid w:val="006532AF"/>
    <w:rsid w:val="0065399D"/>
    <w:rsid w:val="006550F3"/>
    <w:rsid w:val="00656BA2"/>
    <w:rsid w:val="00661576"/>
    <w:rsid w:val="0066178F"/>
    <w:rsid w:val="00662A43"/>
    <w:rsid w:val="00663D34"/>
    <w:rsid w:val="00664E45"/>
    <w:rsid w:val="0066659A"/>
    <w:rsid w:val="00666967"/>
    <w:rsid w:val="00666DC2"/>
    <w:rsid w:val="00667C45"/>
    <w:rsid w:val="00667F2B"/>
    <w:rsid w:val="00667F38"/>
    <w:rsid w:val="006713DC"/>
    <w:rsid w:val="00671A45"/>
    <w:rsid w:val="00671AE1"/>
    <w:rsid w:val="00671D39"/>
    <w:rsid w:val="00671EEB"/>
    <w:rsid w:val="0067216D"/>
    <w:rsid w:val="00672A92"/>
    <w:rsid w:val="006730C3"/>
    <w:rsid w:val="006734E2"/>
    <w:rsid w:val="00674D38"/>
    <w:rsid w:val="0067514E"/>
    <w:rsid w:val="0067578E"/>
    <w:rsid w:val="00676A93"/>
    <w:rsid w:val="00676F44"/>
    <w:rsid w:val="00677C1A"/>
    <w:rsid w:val="0068240E"/>
    <w:rsid w:val="00682F89"/>
    <w:rsid w:val="0068307C"/>
    <w:rsid w:val="00683671"/>
    <w:rsid w:val="00684760"/>
    <w:rsid w:val="0068532F"/>
    <w:rsid w:val="00687026"/>
    <w:rsid w:val="006871D3"/>
    <w:rsid w:val="006901FA"/>
    <w:rsid w:val="006912B0"/>
    <w:rsid w:val="00691436"/>
    <w:rsid w:val="006923E6"/>
    <w:rsid w:val="0069293E"/>
    <w:rsid w:val="00692953"/>
    <w:rsid w:val="00692AD8"/>
    <w:rsid w:val="006931EF"/>
    <w:rsid w:val="00694DEA"/>
    <w:rsid w:val="00694E00"/>
    <w:rsid w:val="00695575"/>
    <w:rsid w:val="00695ACB"/>
    <w:rsid w:val="00696D30"/>
    <w:rsid w:val="00697EC4"/>
    <w:rsid w:val="006A033D"/>
    <w:rsid w:val="006A124A"/>
    <w:rsid w:val="006A225F"/>
    <w:rsid w:val="006A226A"/>
    <w:rsid w:val="006A29E0"/>
    <w:rsid w:val="006A5BFB"/>
    <w:rsid w:val="006A5CC2"/>
    <w:rsid w:val="006B03FA"/>
    <w:rsid w:val="006B0AD3"/>
    <w:rsid w:val="006B0BAD"/>
    <w:rsid w:val="006B1444"/>
    <w:rsid w:val="006B1509"/>
    <w:rsid w:val="006B16CD"/>
    <w:rsid w:val="006B2A34"/>
    <w:rsid w:val="006B2DBE"/>
    <w:rsid w:val="006B3244"/>
    <w:rsid w:val="006B3581"/>
    <w:rsid w:val="006B3D39"/>
    <w:rsid w:val="006B3D90"/>
    <w:rsid w:val="006B5A42"/>
    <w:rsid w:val="006B648D"/>
    <w:rsid w:val="006B7514"/>
    <w:rsid w:val="006C0BCA"/>
    <w:rsid w:val="006C1E64"/>
    <w:rsid w:val="006C404D"/>
    <w:rsid w:val="006C4901"/>
    <w:rsid w:val="006C4CB1"/>
    <w:rsid w:val="006D0B00"/>
    <w:rsid w:val="006D17C9"/>
    <w:rsid w:val="006D1C2A"/>
    <w:rsid w:val="006D2ADA"/>
    <w:rsid w:val="006D3A4A"/>
    <w:rsid w:val="006D4135"/>
    <w:rsid w:val="006D41A6"/>
    <w:rsid w:val="006D43DC"/>
    <w:rsid w:val="006D5528"/>
    <w:rsid w:val="006D5D58"/>
    <w:rsid w:val="006D6295"/>
    <w:rsid w:val="006D65B3"/>
    <w:rsid w:val="006D6639"/>
    <w:rsid w:val="006D6AAA"/>
    <w:rsid w:val="006D7A39"/>
    <w:rsid w:val="006D7BF2"/>
    <w:rsid w:val="006E0253"/>
    <w:rsid w:val="006E0912"/>
    <w:rsid w:val="006E12A9"/>
    <w:rsid w:val="006E1D9A"/>
    <w:rsid w:val="006E274D"/>
    <w:rsid w:val="006E2EFB"/>
    <w:rsid w:val="006E3E18"/>
    <w:rsid w:val="006E4905"/>
    <w:rsid w:val="006E6B69"/>
    <w:rsid w:val="006E7E1D"/>
    <w:rsid w:val="006F1833"/>
    <w:rsid w:val="006F1C62"/>
    <w:rsid w:val="006F2629"/>
    <w:rsid w:val="006F2E0D"/>
    <w:rsid w:val="006F3379"/>
    <w:rsid w:val="006F3774"/>
    <w:rsid w:val="006F4127"/>
    <w:rsid w:val="006F4F55"/>
    <w:rsid w:val="00700050"/>
    <w:rsid w:val="00700B6A"/>
    <w:rsid w:val="00701254"/>
    <w:rsid w:val="0070167D"/>
    <w:rsid w:val="007021C9"/>
    <w:rsid w:val="00703B0C"/>
    <w:rsid w:val="00704408"/>
    <w:rsid w:val="00704586"/>
    <w:rsid w:val="00706236"/>
    <w:rsid w:val="00706A95"/>
    <w:rsid w:val="00707590"/>
    <w:rsid w:val="00710136"/>
    <w:rsid w:val="00712CF0"/>
    <w:rsid w:val="0071327C"/>
    <w:rsid w:val="00713AA7"/>
    <w:rsid w:val="00717C5D"/>
    <w:rsid w:val="007239E9"/>
    <w:rsid w:val="0072501D"/>
    <w:rsid w:val="00725CB2"/>
    <w:rsid w:val="00725FB9"/>
    <w:rsid w:val="00732683"/>
    <w:rsid w:val="0073291D"/>
    <w:rsid w:val="00733143"/>
    <w:rsid w:val="00733B18"/>
    <w:rsid w:val="007358F4"/>
    <w:rsid w:val="00735CAC"/>
    <w:rsid w:val="00736EBF"/>
    <w:rsid w:val="00741FC7"/>
    <w:rsid w:val="00744BEE"/>
    <w:rsid w:val="0074545C"/>
    <w:rsid w:val="007468DF"/>
    <w:rsid w:val="00747358"/>
    <w:rsid w:val="00747642"/>
    <w:rsid w:val="007503FB"/>
    <w:rsid w:val="007505A7"/>
    <w:rsid w:val="0075150A"/>
    <w:rsid w:val="00751B17"/>
    <w:rsid w:val="00751D96"/>
    <w:rsid w:val="00752033"/>
    <w:rsid w:val="007521D3"/>
    <w:rsid w:val="0075305E"/>
    <w:rsid w:val="007532A8"/>
    <w:rsid w:val="0075411C"/>
    <w:rsid w:val="00754E3D"/>
    <w:rsid w:val="007552F0"/>
    <w:rsid w:val="00757AFE"/>
    <w:rsid w:val="007610B0"/>
    <w:rsid w:val="007611EF"/>
    <w:rsid w:val="0076135B"/>
    <w:rsid w:val="0076146C"/>
    <w:rsid w:val="007618B9"/>
    <w:rsid w:val="0076240B"/>
    <w:rsid w:val="00763214"/>
    <w:rsid w:val="00763AC1"/>
    <w:rsid w:val="00764CB1"/>
    <w:rsid w:val="00766355"/>
    <w:rsid w:val="00766389"/>
    <w:rsid w:val="00767A23"/>
    <w:rsid w:val="00770DDF"/>
    <w:rsid w:val="00771884"/>
    <w:rsid w:val="007721B1"/>
    <w:rsid w:val="0077276D"/>
    <w:rsid w:val="00772A6E"/>
    <w:rsid w:val="00773FF4"/>
    <w:rsid w:val="007767DD"/>
    <w:rsid w:val="00780DBF"/>
    <w:rsid w:val="007816F3"/>
    <w:rsid w:val="00781BF1"/>
    <w:rsid w:val="00782288"/>
    <w:rsid w:val="0078353A"/>
    <w:rsid w:val="00783616"/>
    <w:rsid w:val="007840B6"/>
    <w:rsid w:val="007849AF"/>
    <w:rsid w:val="00785216"/>
    <w:rsid w:val="007857C8"/>
    <w:rsid w:val="007860A5"/>
    <w:rsid w:val="0079064A"/>
    <w:rsid w:val="00790745"/>
    <w:rsid w:val="007918E8"/>
    <w:rsid w:val="00793EE6"/>
    <w:rsid w:val="00794E13"/>
    <w:rsid w:val="00796323"/>
    <w:rsid w:val="007966D2"/>
    <w:rsid w:val="00796A6E"/>
    <w:rsid w:val="00796A9D"/>
    <w:rsid w:val="00797FF4"/>
    <w:rsid w:val="007A0B40"/>
    <w:rsid w:val="007A22D7"/>
    <w:rsid w:val="007A2FC1"/>
    <w:rsid w:val="007A4425"/>
    <w:rsid w:val="007A50EC"/>
    <w:rsid w:val="007A5939"/>
    <w:rsid w:val="007A6946"/>
    <w:rsid w:val="007A7145"/>
    <w:rsid w:val="007A71CC"/>
    <w:rsid w:val="007A7BAB"/>
    <w:rsid w:val="007B1507"/>
    <w:rsid w:val="007B2893"/>
    <w:rsid w:val="007B2F4B"/>
    <w:rsid w:val="007B2FBE"/>
    <w:rsid w:val="007B4501"/>
    <w:rsid w:val="007B4939"/>
    <w:rsid w:val="007B570F"/>
    <w:rsid w:val="007B6E35"/>
    <w:rsid w:val="007C1393"/>
    <w:rsid w:val="007C164A"/>
    <w:rsid w:val="007C309E"/>
    <w:rsid w:val="007C35D9"/>
    <w:rsid w:val="007C39C2"/>
    <w:rsid w:val="007C3E94"/>
    <w:rsid w:val="007C467F"/>
    <w:rsid w:val="007C56FC"/>
    <w:rsid w:val="007C652E"/>
    <w:rsid w:val="007C7521"/>
    <w:rsid w:val="007D05F4"/>
    <w:rsid w:val="007D06E1"/>
    <w:rsid w:val="007D24FA"/>
    <w:rsid w:val="007D2BD5"/>
    <w:rsid w:val="007D3DE5"/>
    <w:rsid w:val="007D4B52"/>
    <w:rsid w:val="007D610C"/>
    <w:rsid w:val="007D6DD7"/>
    <w:rsid w:val="007D7796"/>
    <w:rsid w:val="007E0406"/>
    <w:rsid w:val="007E0885"/>
    <w:rsid w:val="007E11AE"/>
    <w:rsid w:val="007E2B0E"/>
    <w:rsid w:val="007E4618"/>
    <w:rsid w:val="007E47A0"/>
    <w:rsid w:val="007E4F50"/>
    <w:rsid w:val="007E6F48"/>
    <w:rsid w:val="007F0396"/>
    <w:rsid w:val="007F128D"/>
    <w:rsid w:val="007F1C3A"/>
    <w:rsid w:val="007F1C99"/>
    <w:rsid w:val="007F1EB0"/>
    <w:rsid w:val="007F216A"/>
    <w:rsid w:val="007F25C4"/>
    <w:rsid w:val="007F26E2"/>
    <w:rsid w:val="007F2DCF"/>
    <w:rsid w:val="007F31FF"/>
    <w:rsid w:val="007F4798"/>
    <w:rsid w:val="007F496A"/>
    <w:rsid w:val="007F5739"/>
    <w:rsid w:val="007F6B7D"/>
    <w:rsid w:val="007F7D24"/>
    <w:rsid w:val="00800CFB"/>
    <w:rsid w:val="00801534"/>
    <w:rsid w:val="0080355C"/>
    <w:rsid w:val="008036C4"/>
    <w:rsid w:val="008039FA"/>
    <w:rsid w:val="00803F37"/>
    <w:rsid w:val="00805930"/>
    <w:rsid w:val="00807CAA"/>
    <w:rsid w:val="008102C8"/>
    <w:rsid w:val="008105EC"/>
    <w:rsid w:val="0081239A"/>
    <w:rsid w:val="00812AA2"/>
    <w:rsid w:val="00813DF7"/>
    <w:rsid w:val="008163BE"/>
    <w:rsid w:val="008173DE"/>
    <w:rsid w:val="008219BA"/>
    <w:rsid w:val="00822F76"/>
    <w:rsid w:val="0082302C"/>
    <w:rsid w:val="00823DAC"/>
    <w:rsid w:val="008241F9"/>
    <w:rsid w:val="0082610A"/>
    <w:rsid w:val="008271B4"/>
    <w:rsid w:val="008272E4"/>
    <w:rsid w:val="0082739D"/>
    <w:rsid w:val="00827F7C"/>
    <w:rsid w:val="00830832"/>
    <w:rsid w:val="00830CD0"/>
    <w:rsid w:val="00832065"/>
    <w:rsid w:val="00832838"/>
    <w:rsid w:val="00832A32"/>
    <w:rsid w:val="00832AEB"/>
    <w:rsid w:val="008339E3"/>
    <w:rsid w:val="0083556A"/>
    <w:rsid w:val="008355CD"/>
    <w:rsid w:val="008359AC"/>
    <w:rsid w:val="00835BEA"/>
    <w:rsid w:val="00836929"/>
    <w:rsid w:val="008376F3"/>
    <w:rsid w:val="00837859"/>
    <w:rsid w:val="00837F14"/>
    <w:rsid w:val="008405DA"/>
    <w:rsid w:val="00841E8E"/>
    <w:rsid w:val="00843B23"/>
    <w:rsid w:val="00843C72"/>
    <w:rsid w:val="008447DB"/>
    <w:rsid w:val="0084761D"/>
    <w:rsid w:val="00850028"/>
    <w:rsid w:val="00850141"/>
    <w:rsid w:val="008526C2"/>
    <w:rsid w:val="00854FE0"/>
    <w:rsid w:val="00855F83"/>
    <w:rsid w:val="00860121"/>
    <w:rsid w:val="0086078E"/>
    <w:rsid w:val="008608D8"/>
    <w:rsid w:val="0086113F"/>
    <w:rsid w:val="00861298"/>
    <w:rsid w:val="00861A7E"/>
    <w:rsid w:val="00862387"/>
    <w:rsid w:val="00862F4C"/>
    <w:rsid w:val="0086383E"/>
    <w:rsid w:val="00863D75"/>
    <w:rsid w:val="00863F71"/>
    <w:rsid w:val="008672A9"/>
    <w:rsid w:val="00867BD7"/>
    <w:rsid w:val="00867F15"/>
    <w:rsid w:val="008701E3"/>
    <w:rsid w:val="00870DC6"/>
    <w:rsid w:val="00871065"/>
    <w:rsid w:val="008718C9"/>
    <w:rsid w:val="00871A30"/>
    <w:rsid w:val="00873113"/>
    <w:rsid w:val="00873790"/>
    <w:rsid w:val="00873F7D"/>
    <w:rsid w:val="00873FDD"/>
    <w:rsid w:val="008768A4"/>
    <w:rsid w:val="00877051"/>
    <w:rsid w:val="008770D0"/>
    <w:rsid w:val="00877DB9"/>
    <w:rsid w:val="00880738"/>
    <w:rsid w:val="00880E92"/>
    <w:rsid w:val="008824AC"/>
    <w:rsid w:val="008923A8"/>
    <w:rsid w:val="00893C28"/>
    <w:rsid w:val="00893D22"/>
    <w:rsid w:val="008959EA"/>
    <w:rsid w:val="00897811"/>
    <w:rsid w:val="008A0B5D"/>
    <w:rsid w:val="008A4F02"/>
    <w:rsid w:val="008A6112"/>
    <w:rsid w:val="008A6DA3"/>
    <w:rsid w:val="008A744C"/>
    <w:rsid w:val="008B0511"/>
    <w:rsid w:val="008B0C1D"/>
    <w:rsid w:val="008B178A"/>
    <w:rsid w:val="008B1A87"/>
    <w:rsid w:val="008B1CC3"/>
    <w:rsid w:val="008B2CB4"/>
    <w:rsid w:val="008B4C9D"/>
    <w:rsid w:val="008B65BD"/>
    <w:rsid w:val="008B6BF6"/>
    <w:rsid w:val="008B6C7A"/>
    <w:rsid w:val="008B701E"/>
    <w:rsid w:val="008B7320"/>
    <w:rsid w:val="008C0CA2"/>
    <w:rsid w:val="008C1086"/>
    <w:rsid w:val="008C2C35"/>
    <w:rsid w:val="008C30CF"/>
    <w:rsid w:val="008C4454"/>
    <w:rsid w:val="008C4F88"/>
    <w:rsid w:val="008C534A"/>
    <w:rsid w:val="008C546F"/>
    <w:rsid w:val="008C6518"/>
    <w:rsid w:val="008C670C"/>
    <w:rsid w:val="008C70AF"/>
    <w:rsid w:val="008C7426"/>
    <w:rsid w:val="008C782A"/>
    <w:rsid w:val="008C7B50"/>
    <w:rsid w:val="008D06B5"/>
    <w:rsid w:val="008D095B"/>
    <w:rsid w:val="008D2483"/>
    <w:rsid w:val="008D304E"/>
    <w:rsid w:val="008D37E0"/>
    <w:rsid w:val="008D5674"/>
    <w:rsid w:val="008D5958"/>
    <w:rsid w:val="008D6B63"/>
    <w:rsid w:val="008D7E63"/>
    <w:rsid w:val="008E04BF"/>
    <w:rsid w:val="008E075B"/>
    <w:rsid w:val="008E0E08"/>
    <w:rsid w:val="008E2334"/>
    <w:rsid w:val="008E5FED"/>
    <w:rsid w:val="008E7282"/>
    <w:rsid w:val="008F278B"/>
    <w:rsid w:val="008F3913"/>
    <w:rsid w:val="008F3EF9"/>
    <w:rsid w:val="008F40E7"/>
    <w:rsid w:val="008F4436"/>
    <w:rsid w:val="008F5133"/>
    <w:rsid w:val="008F60A9"/>
    <w:rsid w:val="008F6490"/>
    <w:rsid w:val="008F649F"/>
    <w:rsid w:val="008F6CE8"/>
    <w:rsid w:val="008F7753"/>
    <w:rsid w:val="008F7D76"/>
    <w:rsid w:val="00900893"/>
    <w:rsid w:val="00900D86"/>
    <w:rsid w:val="00900DE6"/>
    <w:rsid w:val="0090129B"/>
    <w:rsid w:val="00901545"/>
    <w:rsid w:val="00901FB3"/>
    <w:rsid w:val="009035AD"/>
    <w:rsid w:val="00904004"/>
    <w:rsid w:val="009051DB"/>
    <w:rsid w:val="00905E6A"/>
    <w:rsid w:val="00906860"/>
    <w:rsid w:val="009069F8"/>
    <w:rsid w:val="00907CBF"/>
    <w:rsid w:val="00910099"/>
    <w:rsid w:val="00911D61"/>
    <w:rsid w:val="0091434E"/>
    <w:rsid w:val="00915926"/>
    <w:rsid w:val="00916338"/>
    <w:rsid w:val="00916E62"/>
    <w:rsid w:val="00916ED9"/>
    <w:rsid w:val="0092040C"/>
    <w:rsid w:val="00920FBA"/>
    <w:rsid w:val="00922703"/>
    <w:rsid w:val="00924398"/>
    <w:rsid w:val="00924E1B"/>
    <w:rsid w:val="00924FEE"/>
    <w:rsid w:val="00927481"/>
    <w:rsid w:val="00931EF7"/>
    <w:rsid w:val="00931F2E"/>
    <w:rsid w:val="00932332"/>
    <w:rsid w:val="00933C1A"/>
    <w:rsid w:val="00933E0D"/>
    <w:rsid w:val="00933E98"/>
    <w:rsid w:val="00934863"/>
    <w:rsid w:val="00934EE2"/>
    <w:rsid w:val="00935CE9"/>
    <w:rsid w:val="00936284"/>
    <w:rsid w:val="00937351"/>
    <w:rsid w:val="009378A6"/>
    <w:rsid w:val="00940649"/>
    <w:rsid w:val="00940DA4"/>
    <w:rsid w:val="009423D7"/>
    <w:rsid w:val="009424AA"/>
    <w:rsid w:val="00942B66"/>
    <w:rsid w:val="00942FE8"/>
    <w:rsid w:val="009430DA"/>
    <w:rsid w:val="00943272"/>
    <w:rsid w:val="00944172"/>
    <w:rsid w:val="00945DE5"/>
    <w:rsid w:val="00945F03"/>
    <w:rsid w:val="009461CE"/>
    <w:rsid w:val="00946BF6"/>
    <w:rsid w:val="009506B0"/>
    <w:rsid w:val="00950CDB"/>
    <w:rsid w:val="00951432"/>
    <w:rsid w:val="00951C64"/>
    <w:rsid w:val="00952384"/>
    <w:rsid w:val="009546FB"/>
    <w:rsid w:val="00954DE3"/>
    <w:rsid w:val="009561BD"/>
    <w:rsid w:val="00956D5C"/>
    <w:rsid w:val="00956E9F"/>
    <w:rsid w:val="00957CB8"/>
    <w:rsid w:val="00960C0B"/>
    <w:rsid w:val="0096328D"/>
    <w:rsid w:val="00965097"/>
    <w:rsid w:val="00965F6C"/>
    <w:rsid w:val="00966DEB"/>
    <w:rsid w:val="009674DA"/>
    <w:rsid w:val="00967BF7"/>
    <w:rsid w:val="009700EE"/>
    <w:rsid w:val="0097128E"/>
    <w:rsid w:val="00971852"/>
    <w:rsid w:val="00971BD7"/>
    <w:rsid w:val="0097265F"/>
    <w:rsid w:val="0097493E"/>
    <w:rsid w:val="00974A4F"/>
    <w:rsid w:val="0097530D"/>
    <w:rsid w:val="00975A0D"/>
    <w:rsid w:val="00975C69"/>
    <w:rsid w:val="0097612C"/>
    <w:rsid w:val="00977AF7"/>
    <w:rsid w:val="00977F64"/>
    <w:rsid w:val="0098035C"/>
    <w:rsid w:val="00983C5A"/>
    <w:rsid w:val="00983D39"/>
    <w:rsid w:val="009842CB"/>
    <w:rsid w:val="0098439C"/>
    <w:rsid w:val="00985674"/>
    <w:rsid w:val="00985BD8"/>
    <w:rsid w:val="00986344"/>
    <w:rsid w:val="00986A8D"/>
    <w:rsid w:val="00990CD0"/>
    <w:rsid w:val="00991085"/>
    <w:rsid w:val="009924D6"/>
    <w:rsid w:val="00992BA2"/>
    <w:rsid w:val="00992E5A"/>
    <w:rsid w:val="00993DE5"/>
    <w:rsid w:val="00994679"/>
    <w:rsid w:val="009957DF"/>
    <w:rsid w:val="00995D96"/>
    <w:rsid w:val="00996245"/>
    <w:rsid w:val="0099665E"/>
    <w:rsid w:val="009968AF"/>
    <w:rsid w:val="0099740E"/>
    <w:rsid w:val="0099760D"/>
    <w:rsid w:val="009A058A"/>
    <w:rsid w:val="009A1407"/>
    <w:rsid w:val="009A1750"/>
    <w:rsid w:val="009A3E74"/>
    <w:rsid w:val="009A43AA"/>
    <w:rsid w:val="009A50BF"/>
    <w:rsid w:val="009A5BB1"/>
    <w:rsid w:val="009A6333"/>
    <w:rsid w:val="009A65C2"/>
    <w:rsid w:val="009A6744"/>
    <w:rsid w:val="009A6977"/>
    <w:rsid w:val="009B1F66"/>
    <w:rsid w:val="009B2534"/>
    <w:rsid w:val="009B2854"/>
    <w:rsid w:val="009B2A6B"/>
    <w:rsid w:val="009B3A6D"/>
    <w:rsid w:val="009B3F8B"/>
    <w:rsid w:val="009B55E1"/>
    <w:rsid w:val="009B5D98"/>
    <w:rsid w:val="009B63FC"/>
    <w:rsid w:val="009C0A1C"/>
    <w:rsid w:val="009C429E"/>
    <w:rsid w:val="009C599B"/>
    <w:rsid w:val="009C5A28"/>
    <w:rsid w:val="009C5FB9"/>
    <w:rsid w:val="009C6482"/>
    <w:rsid w:val="009C6CD3"/>
    <w:rsid w:val="009C6F05"/>
    <w:rsid w:val="009D003E"/>
    <w:rsid w:val="009D1919"/>
    <w:rsid w:val="009D40A0"/>
    <w:rsid w:val="009D5428"/>
    <w:rsid w:val="009D654E"/>
    <w:rsid w:val="009D7625"/>
    <w:rsid w:val="009E0E5B"/>
    <w:rsid w:val="009E1316"/>
    <w:rsid w:val="009E39B6"/>
    <w:rsid w:val="009E49FB"/>
    <w:rsid w:val="009E710A"/>
    <w:rsid w:val="009F04C5"/>
    <w:rsid w:val="009F0862"/>
    <w:rsid w:val="009F1649"/>
    <w:rsid w:val="009F22F5"/>
    <w:rsid w:val="009F3ACC"/>
    <w:rsid w:val="009F67A2"/>
    <w:rsid w:val="009F7F8F"/>
    <w:rsid w:val="00A03012"/>
    <w:rsid w:val="00A03D21"/>
    <w:rsid w:val="00A03F03"/>
    <w:rsid w:val="00A047A8"/>
    <w:rsid w:val="00A05294"/>
    <w:rsid w:val="00A07D22"/>
    <w:rsid w:val="00A10E41"/>
    <w:rsid w:val="00A10E81"/>
    <w:rsid w:val="00A10E91"/>
    <w:rsid w:val="00A12532"/>
    <w:rsid w:val="00A13BE6"/>
    <w:rsid w:val="00A14671"/>
    <w:rsid w:val="00A146A7"/>
    <w:rsid w:val="00A153BD"/>
    <w:rsid w:val="00A15A8C"/>
    <w:rsid w:val="00A20601"/>
    <w:rsid w:val="00A2088B"/>
    <w:rsid w:val="00A215AE"/>
    <w:rsid w:val="00A216AB"/>
    <w:rsid w:val="00A21F56"/>
    <w:rsid w:val="00A220F6"/>
    <w:rsid w:val="00A22895"/>
    <w:rsid w:val="00A22CEC"/>
    <w:rsid w:val="00A26AB9"/>
    <w:rsid w:val="00A30A12"/>
    <w:rsid w:val="00A30B5A"/>
    <w:rsid w:val="00A30E36"/>
    <w:rsid w:val="00A31989"/>
    <w:rsid w:val="00A31A39"/>
    <w:rsid w:val="00A31FCA"/>
    <w:rsid w:val="00A3304B"/>
    <w:rsid w:val="00A352A2"/>
    <w:rsid w:val="00A355B8"/>
    <w:rsid w:val="00A36CE1"/>
    <w:rsid w:val="00A373AE"/>
    <w:rsid w:val="00A40AA1"/>
    <w:rsid w:val="00A40BBA"/>
    <w:rsid w:val="00A40E8F"/>
    <w:rsid w:val="00A411DB"/>
    <w:rsid w:val="00A41617"/>
    <w:rsid w:val="00A4335F"/>
    <w:rsid w:val="00A448BB"/>
    <w:rsid w:val="00A46D51"/>
    <w:rsid w:val="00A50479"/>
    <w:rsid w:val="00A52901"/>
    <w:rsid w:val="00A5573A"/>
    <w:rsid w:val="00A5782E"/>
    <w:rsid w:val="00A57FA1"/>
    <w:rsid w:val="00A60A04"/>
    <w:rsid w:val="00A61F4C"/>
    <w:rsid w:val="00A640D8"/>
    <w:rsid w:val="00A64BE2"/>
    <w:rsid w:val="00A7060D"/>
    <w:rsid w:val="00A73981"/>
    <w:rsid w:val="00A7545C"/>
    <w:rsid w:val="00A76BEA"/>
    <w:rsid w:val="00A801C5"/>
    <w:rsid w:val="00A8079A"/>
    <w:rsid w:val="00A80EAC"/>
    <w:rsid w:val="00A81866"/>
    <w:rsid w:val="00A81CC7"/>
    <w:rsid w:val="00A85AA6"/>
    <w:rsid w:val="00A863FF"/>
    <w:rsid w:val="00A927FE"/>
    <w:rsid w:val="00A93B9E"/>
    <w:rsid w:val="00A952D9"/>
    <w:rsid w:val="00A957D7"/>
    <w:rsid w:val="00A96A73"/>
    <w:rsid w:val="00A96CA6"/>
    <w:rsid w:val="00A97439"/>
    <w:rsid w:val="00A97C0E"/>
    <w:rsid w:val="00AA0544"/>
    <w:rsid w:val="00AA1E89"/>
    <w:rsid w:val="00AA1FB4"/>
    <w:rsid w:val="00AA3B1A"/>
    <w:rsid w:val="00AA3B4C"/>
    <w:rsid w:val="00AA40E9"/>
    <w:rsid w:val="00AA612B"/>
    <w:rsid w:val="00AA61D9"/>
    <w:rsid w:val="00AA705D"/>
    <w:rsid w:val="00AB1FC4"/>
    <w:rsid w:val="00AB4CC5"/>
    <w:rsid w:val="00AB6683"/>
    <w:rsid w:val="00AB684D"/>
    <w:rsid w:val="00AB6C71"/>
    <w:rsid w:val="00AB7712"/>
    <w:rsid w:val="00AC0EF4"/>
    <w:rsid w:val="00AC1595"/>
    <w:rsid w:val="00AC2892"/>
    <w:rsid w:val="00AC2A0E"/>
    <w:rsid w:val="00AC3D6A"/>
    <w:rsid w:val="00AC5191"/>
    <w:rsid w:val="00AC541D"/>
    <w:rsid w:val="00AC5A2A"/>
    <w:rsid w:val="00AC6065"/>
    <w:rsid w:val="00AC65EF"/>
    <w:rsid w:val="00AC6FB6"/>
    <w:rsid w:val="00AC7EF6"/>
    <w:rsid w:val="00AD0306"/>
    <w:rsid w:val="00AD0D5D"/>
    <w:rsid w:val="00AD1D53"/>
    <w:rsid w:val="00AD2307"/>
    <w:rsid w:val="00AD30C1"/>
    <w:rsid w:val="00AD352E"/>
    <w:rsid w:val="00AD3F7E"/>
    <w:rsid w:val="00AD4723"/>
    <w:rsid w:val="00AD5393"/>
    <w:rsid w:val="00AD53CA"/>
    <w:rsid w:val="00AE07F5"/>
    <w:rsid w:val="00AE10EA"/>
    <w:rsid w:val="00AE15DE"/>
    <w:rsid w:val="00AE1897"/>
    <w:rsid w:val="00AE227E"/>
    <w:rsid w:val="00AE2DC3"/>
    <w:rsid w:val="00AE38E5"/>
    <w:rsid w:val="00AE4C60"/>
    <w:rsid w:val="00AE6051"/>
    <w:rsid w:val="00AE6F59"/>
    <w:rsid w:val="00AE70BD"/>
    <w:rsid w:val="00AF0927"/>
    <w:rsid w:val="00AF1E65"/>
    <w:rsid w:val="00AF1F61"/>
    <w:rsid w:val="00AF2CCC"/>
    <w:rsid w:val="00AF5ECC"/>
    <w:rsid w:val="00AF62CD"/>
    <w:rsid w:val="00AF6B6E"/>
    <w:rsid w:val="00AF7FFA"/>
    <w:rsid w:val="00B0075C"/>
    <w:rsid w:val="00B00E29"/>
    <w:rsid w:val="00B012A3"/>
    <w:rsid w:val="00B01DF1"/>
    <w:rsid w:val="00B029EB"/>
    <w:rsid w:val="00B04A78"/>
    <w:rsid w:val="00B05890"/>
    <w:rsid w:val="00B0660E"/>
    <w:rsid w:val="00B071CB"/>
    <w:rsid w:val="00B07C4A"/>
    <w:rsid w:val="00B07EDF"/>
    <w:rsid w:val="00B108A2"/>
    <w:rsid w:val="00B11620"/>
    <w:rsid w:val="00B12208"/>
    <w:rsid w:val="00B12444"/>
    <w:rsid w:val="00B12BCC"/>
    <w:rsid w:val="00B12CCA"/>
    <w:rsid w:val="00B13441"/>
    <w:rsid w:val="00B13AE7"/>
    <w:rsid w:val="00B13F4B"/>
    <w:rsid w:val="00B14ACD"/>
    <w:rsid w:val="00B15650"/>
    <w:rsid w:val="00B166EC"/>
    <w:rsid w:val="00B16808"/>
    <w:rsid w:val="00B16C2C"/>
    <w:rsid w:val="00B1710B"/>
    <w:rsid w:val="00B17DE7"/>
    <w:rsid w:val="00B200E7"/>
    <w:rsid w:val="00B20BC0"/>
    <w:rsid w:val="00B21242"/>
    <w:rsid w:val="00B22C7F"/>
    <w:rsid w:val="00B2345C"/>
    <w:rsid w:val="00B23520"/>
    <w:rsid w:val="00B23D08"/>
    <w:rsid w:val="00B252E8"/>
    <w:rsid w:val="00B25B57"/>
    <w:rsid w:val="00B25C66"/>
    <w:rsid w:val="00B266AB"/>
    <w:rsid w:val="00B26B67"/>
    <w:rsid w:val="00B271D7"/>
    <w:rsid w:val="00B303E1"/>
    <w:rsid w:val="00B30541"/>
    <w:rsid w:val="00B307E8"/>
    <w:rsid w:val="00B366D6"/>
    <w:rsid w:val="00B36FDA"/>
    <w:rsid w:val="00B3736D"/>
    <w:rsid w:val="00B40C62"/>
    <w:rsid w:val="00B415BB"/>
    <w:rsid w:val="00B422C5"/>
    <w:rsid w:val="00B42661"/>
    <w:rsid w:val="00B44BA8"/>
    <w:rsid w:val="00B45B05"/>
    <w:rsid w:val="00B45B55"/>
    <w:rsid w:val="00B4622D"/>
    <w:rsid w:val="00B46730"/>
    <w:rsid w:val="00B46A8C"/>
    <w:rsid w:val="00B46CD1"/>
    <w:rsid w:val="00B47DDB"/>
    <w:rsid w:val="00B51405"/>
    <w:rsid w:val="00B515A0"/>
    <w:rsid w:val="00B5206A"/>
    <w:rsid w:val="00B542BD"/>
    <w:rsid w:val="00B56079"/>
    <w:rsid w:val="00B572A6"/>
    <w:rsid w:val="00B61DD6"/>
    <w:rsid w:val="00B62673"/>
    <w:rsid w:val="00B62A37"/>
    <w:rsid w:val="00B643A1"/>
    <w:rsid w:val="00B66129"/>
    <w:rsid w:val="00B665B5"/>
    <w:rsid w:val="00B66915"/>
    <w:rsid w:val="00B66DF2"/>
    <w:rsid w:val="00B66EA5"/>
    <w:rsid w:val="00B67624"/>
    <w:rsid w:val="00B67A9D"/>
    <w:rsid w:val="00B708E3"/>
    <w:rsid w:val="00B70AC3"/>
    <w:rsid w:val="00B70EC6"/>
    <w:rsid w:val="00B73162"/>
    <w:rsid w:val="00B7598A"/>
    <w:rsid w:val="00B767E4"/>
    <w:rsid w:val="00B76AAF"/>
    <w:rsid w:val="00B770A2"/>
    <w:rsid w:val="00B80A2E"/>
    <w:rsid w:val="00B818CD"/>
    <w:rsid w:val="00B81957"/>
    <w:rsid w:val="00B81D1D"/>
    <w:rsid w:val="00B82578"/>
    <w:rsid w:val="00B8456F"/>
    <w:rsid w:val="00B84573"/>
    <w:rsid w:val="00B85176"/>
    <w:rsid w:val="00B8590B"/>
    <w:rsid w:val="00B86B87"/>
    <w:rsid w:val="00B86BA7"/>
    <w:rsid w:val="00B86D5C"/>
    <w:rsid w:val="00B87D85"/>
    <w:rsid w:val="00B9095D"/>
    <w:rsid w:val="00B909C7"/>
    <w:rsid w:val="00B914E6"/>
    <w:rsid w:val="00B91A78"/>
    <w:rsid w:val="00B91C88"/>
    <w:rsid w:val="00B92575"/>
    <w:rsid w:val="00B92FAD"/>
    <w:rsid w:val="00B93232"/>
    <w:rsid w:val="00B933EB"/>
    <w:rsid w:val="00B933FB"/>
    <w:rsid w:val="00B93C2A"/>
    <w:rsid w:val="00B95386"/>
    <w:rsid w:val="00B96507"/>
    <w:rsid w:val="00B96E66"/>
    <w:rsid w:val="00B978FC"/>
    <w:rsid w:val="00BA0D30"/>
    <w:rsid w:val="00BA2DDC"/>
    <w:rsid w:val="00BA2F58"/>
    <w:rsid w:val="00BA4B3A"/>
    <w:rsid w:val="00BA4F1D"/>
    <w:rsid w:val="00BA52E7"/>
    <w:rsid w:val="00BA539F"/>
    <w:rsid w:val="00BA673F"/>
    <w:rsid w:val="00BA70B1"/>
    <w:rsid w:val="00BA79F3"/>
    <w:rsid w:val="00BB0765"/>
    <w:rsid w:val="00BB1898"/>
    <w:rsid w:val="00BB2A2A"/>
    <w:rsid w:val="00BB4456"/>
    <w:rsid w:val="00BB44B2"/>
    <w:rsid w:val="00BB4AB6"/>
    <w:rsid w:val="00BB5505"/>
    <w:rsid w:val="00BB5A1D"/>
    <w:rsid w:val="00BB5D4E"/>
    <w:rsid w:val="00BB5DC2"/>
    <w:rsid w:val="00BB6FF5"/>
    <w:rsid w:val="00BC04F5"/>
    <w:rsid w:val="00BC0CAF"/>
    <w:rsid w:val="00BC11A0"/>
    <w:rsid w:val="00BC1357"/>
    <w:rsid w:val="00BC1391"/>
    <w:rsid w:val="00BC398D"/>
    <w:rsid w:val="00BC3ADB"/>
    <w:rsid w:val="00BC3CAD"/>
    <w:rsid w:val="00BC4988"/>
    <w:rsid w:val="00BC4FC9"/>
    <w:rsid w:val="00BC6257"/>
    <w:rsid w:val="00BC6DDA"/>
    <w:rsid w:val="00BC6ECB"/>
    <w:rsid w:val="00BC7009"/>
    <w:rsid w:val="00BC7EF2"/>
    <w:rsid w:val="00BD125B"/>
    <w:rsid w:val="00BD1DE3"/>
    <w:rsid w:val="00BD2398"/>
    <w:rsid w:val="00BD2951"/>
    <w:rsid w:val="00BD2AAD"/>
    <w:rsid w:val="00BD3841"/>
    <w:rsid w:val="00BD4135"/>
    <w:rsid w:val="00BD45FC"/>
    <w:rsid w:val="00BD554C"/>
    <w:rsid w:val="00BD6980"/>
    <w:rsid w:val="00BD6F14"/>
    <w:rsid w:val="00BD78BF"/>
    <w:rsid w:val="00BD7B25"/>
    <w:rsid w:val="00BD7FD8"/>
    <w:rsid w:val="00BE1260"/>
    <w:rsid w:val="00BE3D6A"/>
    <w:rsid w:val="00BE4E65"/>
    <w:rsid w:val="00BE59AE"/>
    <w:rsid w:val="00BE5C54"/>
    <w:rsid w:val="00BE5DBA"/>
    <w:rsid w:val="00BE6452"/>
    <w:rsid w:val="00BE6615"/>
    <w:rsid w:val="00BE68FA"/>
    <w:rsid w:val="00BE6C8E"/>
    <w:rsid w:val="00BE767F"/>
    <w:rsid w:val="00BF296C"/>
    <w:rsid w:val="00BF4F2C"/>
    <w:rsid w:val="00BF75A9"/>
    <w:rsid w:val="00BF7B9F"/>
    <w:rsid w:val="00C01E9F"/>
    <w:rsid w:val="00C03EAC"/>
    <w:rsid w:val="00C04410"/>
    <w:rsid w:val="00C0506C"/>
    <w:rsid w:val="00C05333"/>
    <w:rsid w:val="00C057DF"/>
    <w:rsid w:val="00C05E72"/>
    <w:rsid w:val="00C06328"/>
    <w:rsid w:val="00C0688F"/>
    <w:rsid w:val="00C068F3"/>
    <w:rsid w:val="00C10AC9"/>
    <w:rsid w:val="00C11718"/>
    <w:rsid w:val="00C11AB4"/>
    <w:rsid w:val="00C12226"/>
    <w:rsid w:val="00C1424F"/>
    <w:rsid w:val="00C15AA9"/>
    <w:rsid w:val="00C169A0"/>
    <w:rsid w:val="00C1760B"/>
    <w:rsid w:val="00C20020"/>
    <w:rsid w:val="00C201B3"/>
    <w:rsid w:val="00C202D6"/>
    <w:rsid w:val="00C203F8"/>
    <w:rsid w:val="00C2101D"/>
    <w:rsid w:val="00C21036"/>
    <w:rsid w:val="00C21AF6"/>
    <w:rsid w:val="00C21C14"/>
    <w:rsid w:val="00C21ECE"/>
    <w:rsid w:val="00C22D45"/>
    <w:rsid w:val="00C24BF4"/>
    <w:rsid w:val="00C25B04"/>
    <w:rsid w:val="00C26980"/>
    <w:rsid w:val="00C26B32"/>
    <w:rsid w:val="00C26D35"/>
    <w:rsid w:val="00C27BE8"/>
    <w:rsid w:val="00C32586"/>
    <w:rsid w:val="00C327E0"/>
    <w:rsid w:val="00C3318C"/>
    <w:rsid w:val="00C33FE9"/>
    <w:rsid w:val="00C343CA"/>
    <w:rsid w:val="00C34A58"/>
    <w:rsid w:val="00C360CC"/>
    <w:rsid w:val="00C366D9"/>
    <w:rsid w:val="00C400E7"/>
    <w:rsid w:val="00C40406"/>
    <w:rsid w:val="00C405EE"/>
    <w:rsid w:val="00C422D9"/>
    <w:rsid w:val="00C437C8"/>
    <w:rsid w:val="00C43F7F"/>
    <w:rsid w:val="00C44C69"/>
    <w:rsid w:val="00C47D90"/>
    <w:rsid w:val="00C47DD0"/>
    <w:rsid w:val="00C47F67"/>
    <w:rsid w:val="00C50FF6"/>
    <w:rsid w:val="00C52A9B"/>
    <w:rsid w:val="00C5367B"/>
    <w:rsid w:val="00C53DE9"/>
    <w:rsid w:val="00C554B3"/>
    <w:rsid w:val="00C56EFD"/>
    <w:rsid w:val="00C601FB"/>
    <w:rsid w:val="00C60BA1"/>
    <w:rsid w:val="00C623C2"/>
    <w:rsid w:val="00C624DE"/>
    <w:rsid w:val="00C63657"/>
    <w:rsid w:val="00C646D8"/>
    <w:rsid w:val="00C64EBC"/>
    <w:rsid w:val="00C66CCE"/>
    <w:rsid w:val="00C66FB9"/>
    <w:rsid w:val="00C6708F"/>
    <w:rsid w:val="00C67FE6"/>
    <w:rsid w:val="00C708F2"/>
    <w:rsid w:val="00C7404E"/>
    <w:rsid w:val="00C75C9A"/>
    <w:rsid w:val="00C76A7B"/>
    <w:rsid w:val="00C809DF"/>
    <w:rsid w:val="00C80D6B"/>
    <w:rsid w:val="00C82531"/>
    <w:rsid w:val="00C82CCE"/>
    <w:rsid w:val="00C83082"/>
    <w:rsid w:val="00C83356"/>
    <w:rsid w:val="00C846A7"/>
    <w:rsid w:val="00C849B1"/>
    <w:rsid w:val="00C8507C"/>
    <w:rsid w:val="00C85C7D"/>
    <w:rsid w:val="00C86C10"/>
    <w:rsid w:val="00C8727F"/>
    <w:rsid w:val="00C90236"/>
    <w:rsid w:val="00C91BF1"/>
    <w:rsid w:val="00C92101"/>
    <w:rsid w:val="00C9238D"/>
    <w:rsid w:val="00C93ACC"/>
    <w:rsid w:val="00C946BC"/>
    <w:rsid w:val="00C94850"/>
    <w:rsid w:val="00C95FA6"/>
    <w:rsid w:val="00C96BE3"/>
    <w:rsid w:val="00C97310"/>
    <w:rsid w:val="00C97859"/>
    <w:rsid w:val="00C97B40"/>
    <w:rsid w:val="00C97E3B"/>
    <w:rsid w:val="00C97F6B"/>
    <w:rsid w:val="00CA09A8"/>
    <w:rsid w:val="00CA25D6"/>
    <w:rsid w:val="00CA5783"/>
    <w:rsid w:val="00CA616A"/>
    <w:rsid w:val="00CB1982"/>
    <w:rsid w:val="00CB1A4A"/>
    <w:rsid w:val="00CB1C33"/>
    <w:rsid w:val="00CB205A"/>
    <w:rsid w:val="00CB2BFF"/>
    <w:rsid w:val="00CB3929"/>
    <w:rsid w:val="00CB6913"/>
    <w:rsid w:val="00CB762F"/>
    <w:rsid w:val="00CB79CA"/>
    <w:rsid w:val="00CC0561"/>
    <w:rsid w:val="00CC3427"/>
    <w:rsid w:val="00CC3D30"/>
    <w:rsid w:val="00CC4759"/>
    <w:rsid w:val="00CC53E2"/>
    <w:rsid w:val="00CC5AE5"/>
    <w:rsid w:val="00CC64F4"/>
    <w:rsid w:val="00CC7199"/>
    <w:rsid w:val="00CC746E"/>
    <w:rsid w:val="00CC7BF8"/>
    <w:rsid w:val="00CD051D"/>
    <w:rsid w:val="00CD0F77"/>
    <w:rsid w:val="00CD2E95"/>
    <w:rsid w:val="00CD3C20"/>
    <w:rsid w:val="00CD4BD6"/>
    <w:rsid w:val="00CD66FC"/>
    <w:rsid w:val="00CE1D4E"/>
    <w:rsid w:val="00CE25A2"/>
    <w:rsid w:val="00CE28EE"/>
    <w:rsid w:val="00CE34ED"/>
    <w:rsid w:val="00CE399F"/>
    <w:rsid w:val="00CE4C2C"/>
    <w:rsid w:val="00CE5530"/>
    <w:rsid w:val="00CE6774"/>
    <w:rsid w:val="00CE7718"/>
    <w:rsid w:val="00CF21F5"/>
    <w:rsid w:val="00CF310C"/>
    <w:rsid w:val="00CF3888"/>
    <w:rsid w:val="00CF4149"/>
    <w:rsid w:val="00CF70A4"/>
    <w:rsid w:val="00D0167D"/>
    <w:rsid w:val="00D01B71"/>
    <w:rsid w:val="00D01FC3"/>
    <w:rsid w:val="00D0264F"/>
    <w:rsid w:val="00D02E58"/>
    <w:rsid w:val="00D03547"/>
    <w:rsid w:val="00D10427"/>
    <w:rsid w:val="00D10DA6"/>
    <w:rsid w:val="00D136C7"/>
    <w:rsid w:val="00D13C6B"/>
    <w:rsid w:val="00D15740"/>
    <w:rsid w:val="00D17C71"/>
    <w:rsid w:val="00D203EA"/>
    <w:rsid w:val="00D207FD"/>
    <w:rsid w:val="00D21E24"/>
    <w:rsid w:val="00D2231B"/>
    <w:rsid w:val="00D223B9"/>
    <w:rsid w:val="00D22757"/>
    <w:rsid w:val="00D228F1"/>
    <w:rsid w:val="00D2407D"/>
    <w:rsid w:val="00D256B3"/>
    <w:rsid w:val="00D25ECB"/>
    <w:rsid w:val="00D268F4"/>
    <w:rsid w:val="00D27393"/>
    <w:rsid w:val="00D27C6D"/>
    <w:rsid w:val="00D31387"/>
    <w:rsid w:val="00D31DA5"/>
    <w:rsid w:val="00D32609"/>
    <w:rsid w:val="00D32E2D"/>
    <w:rsid w:val="00D3370C"/>
    <w:rsid w:val="00D33761"/>
    <w:rsid w:val="00D3409D"/>
    <w:rsid w:val="00D34D3E"/>
    <w:rsid w:val="00D372ED"/>
    <w:rsid w:val="00D37FBF"/>
    <w:rsid w:val="00D414D0"/>
    <w:rsid w:val="00D41872"/>
    <w:rsid w:val="00D41B65"/>
    <w:rsid w:val="00D42585"/>
    <w:rsid w:val="00D4323E"/>
    <w:rsid w:val="00D43C3C"/>
    <w:rsid w:val="00D444B1"/>
    <w:rsid w:val="00D473E8"/>
    <w:rsid w:val="00D479FC"/>
    <w:rsid w:val="00D50A50"/>
    <w:rsid w:val="00D50EE9"/>
    <w:rsid w:val="00D519AE"/>
    <w:rsid w:val="00D51C93"/>
    <w:rsid w:val="00D533BD"/>
    <w:rsid w:val="00D53FD4"/>
    <w:rsid w:val="00D55938"/>
    <w:rsid w:val="00D56736"/>
    <w:rsid w:val="00D6088A"/>
    <w:rsid w:val="00D618F4"/>
    <w:rsid w:val="00D61FB5"/>
    <w:rsid w:val="00D62000"/>
    <w:rsid w:val="00D62B7B"/>
    <w:rsid w:val="00D63BF8"/>
    <w:rsid w:val="00D640B9"/>
    <w:rsid w:val="00D6486B"/>
    <w:rsid w:val="00D663CC"/>
    <w:rsid w:val="00D66E1D"/>
    <w:rsid w:val="00D66E4D"/>
    <w:rsid w:val="00D67BDD"/>
    <w:rsid w:val="00D67F29"/>
    <w:rsid w:val="00D71C46"/>
    <w:rsid w:val="00D71D35"/>
    <w:rsid w:val="00D72668"/>
    <w:rsid w:val="00D72BC1"/>
    <w:rsid w:val="00D730D9"/>
    <w:rsid w:val="00D733F9"/>
    <w:rsid w:val="00D73641"/>
    <w:rsid w:val="00D738C3"/>
    <w:rsid w:val="00D73A87"/>
    <w:rsid w:val="00D75A9B"/>
    <w:rsid w:val="00D76303"/>
    <w:rsid w:val="00D76CE7"/>
    <w:rsid w:val="00D77E03"/>
    <w:rsid w:val="00D80BB5"/>
    <w:rsid w:val="00D81762"/>
    <w:rsid w:val="00D82FC8"/>
    <w:rsid w:val="00D835B7"/>
    <w:rsid w:val="00D83BD8"/>
    <w:rsid w:val="00D84341"/>
    <w:rsid w:val="00D84A33"/>
    <w:rsid w:val="00D84B55"/>
    <w:rsid w:val="00D85D1C"/>
    <w:rsid w:val="00D9159F"/>
    <w:rsid w:val="00D91F9E"/>
    <w:rsid w:val="00D96682"/>
    <w:rsid w:val="00D977D1"/>
    <w:rsid w:val="00DA16EF"/>
    <w:rsid w:val="00DA4491"/>
    <w:rsid w:val="00DA4903"/>
    <w:rsid w:val="00DA572A"/>
    <w:rsid w:val="00DA614D"/>
    <w:rsid w:val="00DA7A76"/>
    <w:rsid w:val="00DB5AC1"/>
    <w:rsid w:val="00DB7645"/>
    <w:rsid w:val="00DC0418"/>
    <w:rsid w:val="00DC1BE4"/>
    <w:rsid w:val="00DC1FCC"/>
    <w:rsid w:val="00DC1FD4"/>
    <w:rsid w:val="00DC3A88"/>
    <w:rsid w:val="00DC616E"/>
    <w:rsid w:val="00DC7991"/>
    <w:rsid w:val="00DD0BEA"/>
    <w:rsid w:val="00DD137E"/>
    <w:rsid w:val="00DD3A5B"/>
    <w:rsid w:val="00DD46A9"/>
    <w:rsid w:val="00DD4809"/>
    <w:rsid w:val="00DD53B8"/>
    <w:rsid w:val="00DD5BCB"/>
    <w:rsid w:val="00DD6804"/>
    <w:rsid w:val="00DD7AED"/>
    <w:rsid w:val="00DD7C72"/>
    <w:rsid w:val="00DE0651"/>
    <w:rsid w:val="00DE0B71"/>
    <w:rsid w:val="00DE1B2E"/>
    <w:rsid w:val="00DE1DC9"/>
    <w:rsid w:val="00DE1F9E"/>
    <w:rsid w:val="00DE364D"/>
    <w:rsid w:val="00DE3E99"/>
    <w:rsid w:val="00DE7034"/>
    <w:rsid w:val="00DE7E65"/>
    <w:rsid w:val="00DF0017"/>
    <w:rsid w:val="00DF0028"/>
    <w:rsid w:val="00DF13AA"/>
    <w:rsid w:val="00DF1405"/>
    <w:rsid w:val="00DF715B"/>
    <w:rsid w:val="00DF7DD6"/>
    <w:rsid w:val="00E00715"/>
    <w:rsid w:val="00E02635"/>
    <w:rsid w:val="00E02EA6"/>
    <w:rsid w:val="00E0312B"/>
    <w:rsid w:val="00E0312E"/>
    <w:rsid w:val="00E039B2"/>
    <w:rsid w:val="00E04776"/>
    <w:rsid w:val="00E0524D"/>
    <w:rsid w:val="00E0619A"/>
    <w:rsid w:val="00E071AF"/>
    <w:rsid w:val="00E11970"/>
    <w:rsid w:val="00E11AE5"/>
    <w:rsid w:val="00E12FE9"/>
    <w:rsid w:val="00E1472B"/>
    <w:rsid w:val="00E15299"/>
    <w:rsid w:val="00E1598B"/>
    <w:rsid w:val="00E161B2"/>
    <w:rsid w:val="00E16E49"/>
    <w:rsid w:val="00E209A2"/>
    <w:rsid w:val="00E2164D"/>
    <w:rsid w:val="00E21D6C"/>
    <w:rsid w:val="00E22350"/>
    <w:rsid w:val="00E23832"/>
    <w:rsid w:val="00E24081"/>
    <w:rsid w:val="00E2464F"/>
    <w:rsid w:val="00E25478"/>
    <w:rsid w:val="00E25862"/>
    <w:rsid w:val="00E26036"/>
    <w:rsid w:val="00E308C2"/>
    <w:rsid w:val="00E311AC"/>
    <w:rsid w:val="00E32076"/>
    <w:rsid w:val="00E321D0"/>
    <w:rsid w:val="00E32BC9"/>
    <w:rsid w:val="00E33377"/>
    <w:rsid w:val="00E350FA"/>
    <w:rsid w:val="00E35141"/>
    <w:rsid w:val="00E3729E"/>
    <w:rsid w:val="00E37B18"/>
    <w:rsid w:val="00E37C6C"/>
    <w:rsid w:val="00E42685"/>
    <w:rsid w:val="00E4320B"/>
    <w:rsid w:val="00E43E4E"/>
    <w:rsid w:val="00E440CF"/>
    <w:rsid w:val="00E44FEE"/>
    <w:rsid w:val="00E45D95"/>
    <w:rsid w:val="00E463A5"/>
    <w:rsid w:val="00E46B9C"/>
    <w:rsid w:val="00E4738F"/>
    <w:rsid w:val="00E4773D"/>
    <w:rsid w:val="00E47A19"/>
    <w:rsid w:val="00E47C22"/>
    <w:rsid w:val="00E53475"/>
    <w:rsid w:val="00E548E4"/>
    <w:rsid w:val="00E54AAC"/>
    <w:rsid w:val="00E55372"/>
    <w:rsid w:val="00E55AD3"/>
    <w:rsid w:val="00E56861"/>
    <w:rsid w:val="00E57BFD"/>
    <w:rsid w:val="00E614F9"/>
    <w:rsid w:val="00E61547"/>
    <w:rsid w:val="00E61680"/>
    <w:rsid w:val="00E618FB"/>
    <w:rsid w:val="00E61ACE"/>
    <w:rsid w:val="00E625D2"/>
    <w:rsid w:val="00E62AD8"/>
    <w:rsid w:val="00E62BFF"/>
    <w:rsid w:val="00E63313"/>
    <w:rsid w:val="00E63574"/>
    <w:rsid w:val="00E63991"/>
    <w:rsid w:val="00E65683"/>
    <w:rsid w:val="00E66338"/>
    <w:rsid w:val="00E6650A"/>
    <w:rsid w:val="00E6681E"/>
    <w:rsid w:val="00E67117"/>
    <w:rsid w:val="00E70027"/>
    <w:rsid w:val="00E70156"/>
    <w:rsid w:val="00E7073F"/>
    <w:rsid w:val="00E71640"/>
    <w:rsid w:val="00E72BDD"/>
    <w:rsid w:val="00E77A57"/>
    <w:rsid w:val="00E77DB8"/>
    <w:rsid w:val="00E77FC8"/>
    <w:rsid w:val="00E8096D"/>
    <w:rsid w:val="00E80D1C"/>
    <w:rsid w:val="00E81CAA"/>
    <w:rsid w:val="00E8242A"/>
    <w:rsid w:val="00E82CFA"/>
    <w:rsid w:val="00E84868"/>
    <w:rsid w:val="00E86CD5"/>
    <w:rsid w:val="00E87A3F"/>
    <w:rsid w:val="00E9074B"/>
    <w:rsid w:val="00E9090E"/>
    <w:rsid w:val="00E92302"/>
    <w:rsid w:val="00E93EC8"/>
    <w:rsid w:val="00E93F2A"/>
    <w:rsid w:val="00E94239"/>
    <w:rsid w:val="00E942F9"/>
    <w:rsid w:val="00E94A16"/>
    <w:rsid w:val="00E958C8"/>
    <w:rsid w:val="00E95C8F"/>
    <w:rsid w:val="00E95EC1"/>
    <w:rsid w:val="00EA00FF"/>
    <w:rsid w:val="00EA13A4"/>
    <w:rsid w:val="00EA26A1"/>
    <w:rsid w:val="00EA325F"/>
    <w:rsid w:val="00EA33CE"/>
    <w:rsid w:val="00EA36DE"/>
    <w:rsid w:val="00EA3D7C"/>
    <w:rsid w:val="00EA3F49"/>
    <w:rsid w:val="00EA4DB8"/>
    <w:rsid w:val="00EA5CFC"/>
    <w:rsid w:val="00EA6EC3"/>
    <w:rsid w:val="00EB0335"/>
    <w:rsid w:val="00EB09D4"/>
    <w:rsid w:val="00EB0B1C"/>
    <w:rsid w:val="00EB0C14"/>
    <w:rsid w:val="00EB1860"/>
    <w:rsid w:val="00EB1F91"/>
    <w:rsid w:val="00EB22F6"/>
    <w:rsid w:val="00EB3C2A"/>
    <w:rsid w:val="00EB537C"/>
    <w:rsid w:val="00EB5AFD"/>
    <w:rsid w:val="00EB5FAC"/>
    <w:rsid w:val="00EB6753"/>
    <w:rsid w:val="00EB703F"/>
    <w:rsid w:val="00EB7C5A"/>
    <w:rsid w:val="00EC08D2"/>
    <w:rsid w:val="00EC0D48"/>
    <w:rsid w:val="00EC0D72"/>
    <w:rsid w:val="00EC12A6"/>
    <w:rsid w:val="00EC1D89"/>
    <w:rsid w:val="00EC226B"/>
    <w:rsid w:val="00EC27E8"/>
    <w:rsid w:val="00EC281C"/>
    <w:rsid w:val="00EC2D48"/>
    <w:rsid w:val="00EC2D5E"/>
    <w:rsid w:val="00EC2F8F"/>
    <w:rsid w:val="00EC30BE"/>
    <w:rsid w:val="00EC4062"/>
    <w:rsid w:val="00EC5666"/>
    <w:rsid w:val="00EC59E6"/>
    <w:rsid w:val="00EC70CD"/>
    <w:rsid w:val="00EC7778"/>
    <w:rsid w:val="00ED017E"/>
    <w:rsid w:val="00ED0F39"/>
    <w:rsid w:val="00ED2E02"/>
    <w:rsid w:val="00ED37FB"/>
    <w:rsid w:val="00ED3B91"/>
    <w:rsid w:val="00ED417D"/>
    <w:rsid w:val="00ED512C"/>
    <w:rsid w:val="00ED61F5"/>
    <w:rsid w:val="00ED6C3C"/>
    <w:rsid w:val="00EE209E"/>
    <w:rsid w:val="00EE26FA"/>
    <w:rsid w:val="00EE3F3B"/>
    <w:rsid w:val="00EE43E3"/>
    <w:rsid w:val="00EE4481"/>
    <w:rsid w:val="00EE48C3"/>
    <w:rsid w:val="00EE6123"/>
    <w:rsid w:val="00EF0347"/>
    <w:rsid w:val="00EF044E"/>
    <w:rsid w:val="00EF414F"/>
    <w:rsid w:val="00EF5388"/>
    <w:rsid w:val="00EF5859"/>
    <w:rsid w:val="00EF6700"/>
    <w:rsid w:val="00EF6D72"/>
    <w:rsid w:val="00EF78F2"/>
    <w:rsid w:val="00F018F6"/>
    <w:rsid w:val="00F01FC8"/>
    <w:rsid w:val="00F0224F"/>
    <w:rsid w:val="00F022C4"/>
    <w:rsid w:val="00F02D74"/>
    <w:rsid w:val="00F03788"/>
    <w:rsid w:val="00F03D22"/>
    <w:rsid w:val="00F0435C"/>
    <w:rsid w:val="00F04787"/>
    <w:rsid w:val="00F04AE1"/>
    <w:rsid w:val="00F06CDF"/>
    <w:rsid w:val="00F07637"/>
    <w:rsid w:val="00F10289"/>
    <w:rsid w:val="00F11C25"/>
    <w:rsid w:val="00F12F7E"/>
    <w:rsid w:val="00F14FAB"/>
    <w:rsid w:val="00F152B9"/>
    <w:rsid w:val="00F163FE"/>
    <w:rsid w:val="00F17D4C"/>
    <w:rsid w:val="00F21066"/>
    <w:rsid w:val="00F220C5"/>
    <w:rsid w:val="00F24609"/>
    <w:rsid w:val="00F268B9"/>
    <w:rsid w:val="00F27100"/>
    <w:rsid w:val="00F30E18"/>
    <w:rsid w:val="00F30F45"/>
    <w:rsid w:val="00F30FB0"/>
    <w:rsid w:val="00F3138F"/>
    <w:rsid w:val="00F3167A"/>
    <w:rsid w:val="00F320B4"/>
    <w:rsid w:val="00F351ED"/>
    <w:rsid w:val="00F35688"/>
    <w:rsid w:val="00F36B9B"/>
    <w:rsid w:val="00F376DB"/>
    <w:rsid w:val="00F376F2"/>
    <w:rsid w:val="00F37AE8"/>
    <w:rsid w:val="00F400A2"/>
    <w:rsid w:val="00F40757"/>
    <w:rsid w:val="00F42C70"/>
    <w:rsid w:val="00F44F62"/>
    <w:rsid w:val="00F45E1E"/>
    <w:rsid w:val="00F46A41"/>
    <w:rsid w:val="00F46D21"/>
    <w:rsid w:val="00F47218"/>
    <w:rsid w:val="00F50462"/>
    <w:rsid w:val="00F512AF"/>
    <w:rsid w:val="00F51F87"/>
    <w:rsid w:val="00F51FD1"/>
    <w:rsid w:val="00F53C29"/>
    <w:rsid w:val="00F60381"/>
    <w:rsid w:val="00F62AA2"/>
    <w:rsid w:val="00F62AC0"/>
    <w:rsid w:val="00F62C77"/>
    <w:rsid w:val="00F635EF"/>
    <w:rsid w:val="00F649ED"/>
    <w:rsid w:val="00F64A0F"/>
    <w:rsid w:val="00F67710"/>
    <w:rsid w:val="00F726EE"/>
    <w:rsid w:val="00F727BA"/>
    <w:rsid w:val="00F73CCB"/>
    <w:rsid w:val="00F73ED3"/>
    <w:rsid w:val="00F7414B"/>
    <w:rsid w:val="00F747FC"/>
    <w:rsid w:val="00F75146"/>
    <w:rsid w:val="00F754BC"/>
    <w:rsid w:val="00F80CEB"/>
    <w:rsid w:val="00F824A7"/>
    <w:rsid w:val="00F82571"/>
    <w:rsid w:val="00F829CF"/>
    <w:rsid w:val="00F8320A"/>
    <w:rsid w:val="00F83B53"/>
    <w:rsid w:val="00F84066"/>
    <w:rsid w:val="00F8434D"/>
    <w:rsid w:val="00F84BAF"/>
    <w:rsid w:val="00F84FE0"/>
    <w:rsid w:val="00F85118"/>
    <w:rsid w:val="00F85806"/>
    <w:rsid w:val="00F86746"/>
    <w:rsid w:val="00F878D6"/>
    <w:rsid w:val="00F902C0"/>
    <w:rsid w:val="00F9102C"/>
    <w:rsid w:val="00F91561"/>
    <w:rsid w:val="00F9161C"/>
    <w:rsid w:val="00F91BA6"/>
    <w:rsid w:val="00F94257"/>
    <w:rsid w:val="00F9517A"/>
    <w:rsid w:val="00F957D5"/>
    <w:rsid w:val="00F95939"/>
    <w:rsid w:val="00F96280"/>
    <w:rsid w:val="00F9665B"/>
    <w:rsid w:val="00FA4222"/>
    <w:rsid w:val="00FA6132"/>
    <w:rsid w:val="00FA69FE"/>
    <w:rsid w:val="00FA7405"/>
    <w:rsid w:val="00FB1236"/>
    <w:rsid w:val="00FB19DE"/>
    <w:rsid w:val="00FB2392"/>
    <w:rsid w:val="00FB2F13"/>
    <w:rsid w:val="00FB323C"/>
    <w:rsid w:val="00FB3283"/>
    <w:rsid w:val="00FB365F"/>
    <w:rsid w:val="00FB3FD9"/>
    <w:rsid w:val="00FB4256"/>
    <w:rsid w:val="00FB5281"/>
    <w:rsid w:val="00FC0B0F"/>
    <w:rsid w:val="00FC439A"/>
    <w:rsid w:val="00FC5AA4"/>
    <w:rsid w:val="00FC68B2"/>
    <w:rsid w:val="00FD0251"/>
    <w:rsid w:val="00FD05BD"/>
    <w:rsid w:val="00FD15D9"/>
    <w:rsid w:val="00FD16F7"/>
    <w:rsid w:val="00FD1A2E"/>
    <w:rsid w:val="00FD2EAE"/>
    <w:rsid w:val="00FD3529"/>
    <w:rsid w:val="00FD4409"/>
    <w:rsid w:val="00FD4CB9"/>
    <w:rsid w:val="00FD4ED7"/>
    <w:rsid w:val="00FD5CCF"/>
    <w:rsid w:val="00FD63E8"/>
    <w:rsid w:val="00FE033A"/>
    <w:rsid w:val="00FE0484"/>
    <w:rsid w:val="00FE1EA0"/>
    <w:rsid w:val="00FE3183"/>
    <w:rsid w:val="00FE3C88"/>
    <w:rsid w:val="00FE56C5"/>
    <w:rsid w:val="00FE60C4"/>
    <w:rsid w:val="00FE7523"/>
    <w:rsid w:val="00FE7BF3"/>
    <w:rsid w:val="00FF0936"/>
    <w:rsid w:val="00FF2450"/>
    <w:rsid w:val="00FF2C03"/>
    <w:rsid w:val="00FF4692"/>
    <w:rsid w:val="00FF4E48"/>
    <w:rsid w:val="00FF529F"/>
    <w:rsid w:val="00FF53C0"/>
    <w:rsid w:val="00FF63D9"/>
    <w:rsid w:val="00FF7DE8"/>
    <w:rsid w:val="00FF7EA2"/>
    <w:rsid w:val="00FF7EE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15042">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10F1"/>
    <w:pPr>
      <w:jc w:val="right"/>
    </w:pPr>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0306FF"/>
    <w:pPr>
      <w:tabs>
        <w:tab w:val="center" w:pos="4536"/>
        <w:tab w:val="right" w:pos="9072"/>
      </w:tabs>
      <w:spacing w:after="0" w:line="240" w:lineRule="auto"/>
    </w:pPr>
    <w:rPr>
      <w:rFonts w:eastAsiaTheme="minorHAnsi"/>
      <w:lang w:eastAsia="en-US"/>
    </w:rPr>
  </w:style>
  <w:style w:type="character" w:customStyle="1" w:styleId="En-tteCar">
    <w:name w:val="En-tête Car"/>
    <w:basedOn w:val="Policepardfaut"/>
    <w:link w:val="En-tte"/>
    <w:uiPriority w:val="99"/>
    <w:rsid w:val="000306FF"/>
  </w:style>
  <w:style w:type="paragraph" w:styleId="Pieddepage">
    <w:name w:val="footer"/>
    <w:basedOn w:val="Normal"/>
    <w:link w:val="PieddepageCar"/>
    <w:uiPriority w:val="99"/>
    <w:unhideWhenUsed/>
    <w:rsid w:val="000306FF"/>
    <w:pPr>
      <w:tabs>
        <w:tab w:val="center" w:pos="4536"/>
        <w:tab w:val="right" w:pos="9072"/>
      </w:tabs>
      <w:spacing w:after="0" w:line="240" w:lineRule="auto"/>
    </w:pPr>
    <w:rPr>
      <w:rFonts w:eastAsiaTheme="minorHAnsi"/>
      <w:lang w:eastAsia="en-US"/>
    </w:rPr>
  </w:style>
  <w:style w:type="character" w:customStyle="1" w:styleId="PieddepageCar">
    <w:name w:val="Pied de page Car"/>
    <w:basedOn w:val="Policepardfaut"/>
    <w:link w:val="Pieddepage"/>
    <w:uiPriority w:val="99"/>
    <w:rsid w:val="000306FF"/>
  </w:style>
  <w:style w:type="paragraph" w:styleId="Paragraphedeliste">
    <w:name w:val="List Paragraph"/>
    <w:basedOn w:val="Normal"/>
    <w:uiPriority w:val="34"/>
    <w:qFormat/>
    <w:rsid w:val="000306FF"/>
    <w:pPr>
      <w:ind w:left="720"/>
      <w:contextualSpacing/>
    </w:pPr>
    <w:rPr>
      <w:rFonts w:eastAsiaTheme="minorHAnsi"/>
      <w:lang w:eastAsia="en-US"/>
    </w:rPr>
  </w:style>
  <w:style w:type="paragraph" w:styleId="Notedebasdepage">
    <w:name w:val="footnote text"/>
    <w:basedOn w:val="Normal"/>
    <w:link w:val="NotedebasdepageCar"/>
    <w:uiPriority w:val="99"/>
    <w:unhideWhenUsed/>
    <w:rsid w:val="000306FF"/>
    <w:pPr>
      <w:spacing w:after="0"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rsid w:val="000306FF"/>
    <w:rPr>
      <w:sz w:val="20"/>
      <w:szCs w:val="20"/>
    </w:rPr>
  </w:style>
  <w:style w:type="character" w:styleId="Appelnotedebasdep">
    <w:name w:val="footnote reference"/>
    <w:basedOn w:val="Policepardfaut"/>
    <w:uiPriority w:val="99"/>
    <w:semiHidden/>
    <w:unhideWhenUsed/>
    <w:rsid w:val="000306FF"/>
    <w:rPr>
      <w:vertAlign w:val="superscript"/>
    </w:rPr>
  </w:style>
  <w:style w:type="character" w:styleId="Lienhypertexte">
    <w:name w:val="Hyperlink"/>
    <w:basedOn w:val="Policepardfaut"/>
    <w:uiPriority w:val="99"/>
    <w:unhideWhenUsed/>
    <w:rsid w:val="000306FF"/>
    <w:rPr>
      <w:color w:val="0000FF" w:themeColor="hyperlink"/>
      <w:u w:val="single"/>
    </w:rPr>
  </w:style>
  <w:style w:type="paragraph" w:styleId="Textedebulles">
    <w:name w:val="Balloon Text"/>
    <w:basedOn w:val="Normal"/>
    <w:link w:val="TextedebullesCar"/>
    <w:uiPriority w:val="99"/>
    <w:semiHidden/>
    <w:unhideWhenUsed/>
    <w:rsid w:val="000306F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306FF"/>
    <w:rPr>
      <w:rFonts w:ascii="Tahoma" w:eastAsiaTheme="minorEastAsia" w:hAnsi="Tahoma" w:cs="Tahoma"/>
      <w:sz w:val="16"/>
      <w:szCs w:val="16"/>
      <w:lang w:eastAsia="fr-FR"/>
    </w:rPr>
  </w:style>
  <w:style w:type="table" w:styleId="Grilledutableau">
    <w:name w:val="Table Grid"/>
    <w:basedOn w:val="TableauNormal"/>
    <w:uiPriority w:val="59"/>
    <w:rsid w:val="00D533B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Lienhypertextesuivivisit">
    <w:name w:val="FollowedHyperlink"/>
    <w:basedOn w:val="Policepardfaut"/>
    <w:uiPriority w:val="99"/>
    <w:semiHidden/>
    <w:unhideWhenUsed/>
    <w:rsid w:val="001E567E"/>
    <w:rPr>
      <w:color w:val="800080" w:themeColor="followedHyperlink"/>
      <w:u w:val="single"/>
    </w:rPr>
  </w:style>
  <w:style w:type="paragraph" w:customStyle="1" w:styleId="Default">
    <w:name w:val="Default"/>
    <w:rsid w:val="00A15A8C"/>
    <w:pPr>
      <w:autoSpaceDE w:val="0"/>
      <w:autoSpaceDN w:val="0"/>
      <w:adjustRightInd w:val="0"/>
      <w:spacing w:after="0" w:line="240" w:lineRule="auto"/>
    </w:pPr>
    <w:rPr>
      <w:rFonts w:ascii="Arial" w:hAnsi="Arial" w:cs="Arial"/>
      <w:color w:val="000000"/>
      <w:sz w:val="24"/>
      <w:szCs w:val="24"/>
    </w:rPr>
  </w:style>
  <w:style w:type="paragraph" w:styleId="PrformatHTML">
    <w:name w:val="HTML Preformatted"/>
    <w:basedOn w:val="Normal"/>
    <w:link w:val="PrformatHTMLCar"/>
    <w:uiPriority w:val="99"/>
    <w:semiHidden/>
    <w:unhideWhenUsed/>
    <w:rsid w:val="006824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semiHidden/>
    <w:rsid w:val="0068240E"/>
    <w:rPr>
      <w:rFonts w:ascii="Courier New" w:eastAsia="Times New Roman" w:hAnsi="Courier New" w:cs="Courier New"/>
      <w:sz w:val="20"/>
      <w:szCs w:val="20"/>
      <w:lang w:eastAsia="fr-FR"/>
    </w:rPr>
  </w:style>
  <w:style w:type="character" w:styleId="CitationHTML">
    <w:name w:val="HTML Cite"/>
    <w:basedOn w:val="Policepardfaut"/>
    <w:uiPriority w:val="99"/>
    <w:semiHidden/>
    <w:unhideWhenUsed/>
    <w:rsid w:val="00793EE6"/>
    <w:rPr>
      <w:i w:val="0"/>
      <w:iCs w:val="0"/>
      <w:color w:val="0E774A"/>
    </w:rPr>
  </w:style>
  <w:style w:type="character" w:customStyle="1" w:styleId="std">
    <w:name w:val="std"/>
    <w:basedOn w:val="Policepardfaut"/>
    <w:rsid w:val="00793EE6"/>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6.xml"/><Relationship Id="rId26" Type="http://schemas.openxmlformats.org/officeDocument/2006/relationships/footer" Target="footer8.xml"/><Relationship Id="rId39" Type="http://schemas.openxmlformats.org/officeDocument/2006/relationships/hyperlink" Target="https://pulpit.alwatanvoice.com/articles/2007/07/18/97001.html" TargetMode="External"/><Relationship Id="rId3" Type="http://schemas.openxmlformats.org/officeDocument/2006/relationships/styles" Target="styles.xml"/><Relationship Id="rId21" Type="http://schemas.openxmlformats.org/officeDocument/2006/relationships/footer" Target="footer4.xml"/><Relationship Id="rId34" Type="http://schemas.openxmlformats.org/officeDocument/2006/relationships/hyperlink" Target="http://revues.univ-ouargla.dz/index.php/numero-16-ssh/2063-2014-09-17-11-46-28.html" TargetMode="External"/><Relationship Id="rId42" Type="http://schemas.openxmlformats.org/officeDocument/2006/relationships/hyperlink" Target="http://erasmusbel3arabi.blogspot.com/2014/05/blog-post_26.html" TargetMode="External"/><Relationship Id="rId47" Type="http://schemas.openxmlformats.org/officeDocument/2006/relationships/footer" Target="footer9.xm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eader" Target="header5.xml"/><Relationship Id="rId25" Type="http://schemas.openxmlformats.org/officeDocument/2006/relationships/footer" Target="footer7.xml"/><Relationship Id="rId33" Type="http://schemas.openxmlformats.org/officeDocument/2006/relationships/hyperlink" Target="http://revues.univ-ouargla.dz/index.php/numero-02-2009-dafatir/544-2013-05-02-11-25-56.html" TargetMode="External"/><Relationship Id="rId38" Type="http://schemas.openxmlformats.org/officeDocument/2006/relationships/hyperlink" Target="https://fr.slideshare.net/dabite2014/ss-38667754" TargetMode="External"/><Relationship Id="rId46" Type="http://schemas.openxmlformats.org/officeDocument/2006/relationships/hyperlink" Target="https://www.researchgate.net/publication/298415950" TargetMode="Externa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7.xml"/><Relationship Id="rId29" Type="http://schemas.openxmlformats.org/officeDocument/2006/relationships/header" Target="header11.xml"/><Relationship Id="rId41" Type="http://schemas.openxmlformats.org/officeDocument/2006/relationships/hyperlink" Target="http://theses.univ-oran1.dz/document/02201318t.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footer" Target="footer6.xml"/><Relationship Id="rId32" Type="http://schemas.openxmlformats.org/officeDocument/2006/relationships/header" Target="header14.xml"/><Relationship Id="rId37" Type="http://schemas.openxmlformats.org/officeDocument/2006/relationships/hyperlink" Target="https://sites.google.com/site/socioalger1/lm-alajtma/mwady-amte/altjrbte-alswsywlwjyte-fy-aljzayr" TargetMode="External"/><Relationship Id="rId40" Type="http://schemas.openxmlformats.org/officeDocument/2006/relationships/hyperlink" Target="https://www.djazairess.com/djazairnews/24970" TargetMode="External"/><Relationship Id="rId45" Type="http://schemas.openxmlformats.org/officeDocument/2006/relationships/hyperlink" Target="https://www.univ-ouargla.dz/MESRS/Lenseignement_sup&#233;rieur_EN_DZ.pdf" TargetMode="Externa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eader" Target="header8.xml"/><Relationship Id="rId28" Type="http://schemas.openxmlformats.org/officeDocument/2006/relationships/header" Target="header10.xml"/><Relationship Id="rId36" Type="http://schemas.openxmlformats.org/officeDocument/2006/relationships/hyperlink" Target="http://www.almarefh.net/show_content_sub.php?CUV=364&amp;Model=M&amp;SubModel=132&amp;ID=503&amp;ShowAll=On" TargetMode="External"/><Relationship Id="rId49" Type="http://schemas.openxmlformats.org/officeDocument/2006/relationships/header" Target="header16.xml"/><Relationship Id="rId10" Type="http://schemas.openxmlformats.org/officeDocument/2006/relationships/footer" Target="footer1.xml"/><Relationship Id="rId19" Type="http://schemas.openxmlformats.org/officeDocument/2006/relationships/footer" Target="footer3.xml"/><Relationship Id="rId31" Type="http://schemas.openxmlformats.org/officeDocument/2006/relationships/header" Target="header13.xml"/><Relationship Id="rId44" Type="http://schemas.openxmlformats.org/officeDocument/2006/relationships/hyperlink" Target="https://www.cairn.info/revue-sociologies-pratiques-2007-2-page-137.htm"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 Id="rId22" Type="http://schemas.openxmlformats.org/officeDocument/2006/relationships/footer" Target="footer5.xml"/><Relationship Id="rId27" Type="http://schemas.openxmlformats.org/officeDocument/2006/relationships/header" Target="header9.xml"/><Relationship Id="rId30" Type="http://schemas.openxmlformats.org/officeDocument/2006/relationships/header" Target="header12.xml"/><Relationship Id="rId35" Type="http://schemas.openxmlformats.org/officeDocument/2006/relationships/hyperlink" Target="http://www.kalema.net/v1/?rpt=921&amp;art" TargetMode="External"/><Relationship Id="rId43" Type="http://schemas.openxmlformats.org/officeDocument/2006/relationships/hyperlink" Target="http://www.ons.dz/IMG/pdf/emplar0915.pdf" TargetMode="External"/><Relationship Id="rId48" Type="http://schemas.openxmlformats.org/officeDocument/2006/relationships/header" Target="header15.xml"/><Relationship Id="rId8" Type="http://schemas.openxmlformats.org/officeDocument/2006/relationships/image" Target="media/image1.jpeg"/><Relationship Id="rId51"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8" Type="http://schemas.openxmlformats.org/officeDocument/2006/relationships/hyperlink" Target="http://www.ons.dz/IMG/pdf/emplar0915.pdf" TargetMode="External"/><Relationship Id="rId13" Type="http://schemas.openxmlformats.org/officeDocument/2006/relationships/hyperlink" Target="https://www.djazairess.com/djazairnews/24970" TargetMode="External"/><Relationship Id="rId3" Type="http://schemas.openxmlformats.org/officeDocument/2006/relationships/hyperlink" Target="http://revues.univ-ouargla.dz/index.php/numero-16-ssh/2063-2014-09-17-11-46-28.html" TargetMode="External"/><Relationship Id="rId7" Type="http://schemas.openxmlformats.org/officeDocument/2006/relationships/hyperlink" Target="https://www.univ-ouargla.dz/MESRS/Lenseignement_sup&#233;rieur_EN_DZ.pdf" TargetMode="External"/><Relationship Id="rId12" Type="http://schemas.openxmlformats.org/officeDocument/2006/relationships/hyperlink" Target="http://www.kalema.net/v1/?rpt=921&amp;art" TargetMode="External"/><Relationship Id="rId2" Type="http://schemas.openxmlformats.org/officeDocument/2006/relationships/hyperlink" Target="http://revues.univ-ouargla.dz/index.php/numero-02-2009-dafatir/544-2013-05-02-11-25-56.html" TargetMode="External"/><Relationship Id="rId1" Type="http://schemas.openxmlformats.org/officeDocument/2006/relationships/hyperlink" Target="https://www.researchgate.net/publication/298415950" TargetMode="External"/><Relationship Id="rId6" Type="http://schemas.openxmlformats.org/officeDocument/2006/relationships/hyperlink" Target="http://www.almarefh.net/show_content_sub.php?CUV=364&amp;Model=M&amp;SubModel=132&amp;ID=503&amp;ShowAll=On" TargetMode="External"/><Relationship Id="rId11" Type="http://schemas.openxmlformats.org/officeDocument/2006/relationships/hyperlink" Target="https://www.cairn.info/revue-sociologies-pratiques-2007-2-page-137.htm" TargetMode="External"/><Relationship Id="rId5" Type="http://schemas.openxmlformats.org/officeDocument/2006/relationships/hyperlink" Target="http://erasmusbel3arabi.blogspot.com/2014/05/blog-post_26.html" TargetMode="External"/><Relationship Id="rId10" Type="http://schemas.openxmlformats.org/officeDocument/2006/relationships/hyperlink" Target="https://sites.google.com/site/socioalger1/lm-alajtma/mwady-amte/altjrbte-alswsywlwjyte-fy-aljzayr" TargetMode="External"/><Relationship Id="rId4" Type="http://schemas.openxmlformats.org/officeDocument/2006/relationships/hyperlink" Target="https://fr.slideshare.net/dabite2014/ss-38667754" TargetMode="External"/><Relationship Id="rId9" Type="http://schemas.openxmlformats.org/officeDocument/2006/relationships/hyperlink" Target="https://pulpit.alwatanvoice.com/articles/2007/07/18/97001.htm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7FDE5BD6AD7D4AEFBEE3372B76E546B0"/>
        <w:category>
          <w:name w:val="Général"/>
          <w:gallery w:val="placeholder"/>
        </w:category>
        <w:types>
          <w:type w:val="bbPlcHdr"/>
        </w:types>
        <w:behaviors>
          <w:behavior w:val="content"/>
        </w:behaviors>
        <w:guid w:val="{1D8C58BF-E013-4EA7-A83F-88D2C202F2EF}"/>
      </w:docPartPr>
      <w:docPartBody>
        <w:p w:rsidR="005C189E" w:rsidRDefault="00D8262A" w:rsidP="00D8262A">
          <w:pPr>
            <w:pStyle w:val="7FDE5BD6AD7D4AEFBEE3372B76E546B0"/>
          </w:pPr>
          <w:r>
            <w:rPr>
              <w:b/>
              <w:bCs/>
              <w:caps/>
              <w:sz w:val="24"/>
              <w:szCs w:val="24"/>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abic Transparent">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A00002EF" w:usb1="420020EB" w:usb2="00000000" w:usb3="00000000" w:csb0="0000019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D8262A"/>
    <w:rsid w:val="00012E67"/>
    <w:rsid w:val="00013782"/>
    <w:rsid w:val="00042262"/>
    <w:rsid w:val="00046F97"/>
    <w:rsid w:val="0006375F"/>
    <w:rsid w:val="00066828"/>
    <w:rsid w:val="000753BC"/>
    <w:rsid w:val="00086A44"/>
    <w:rsid w:val="000C4B90"/>
    <w:rsid w:val="000D5162"/>
    <w:rsid w:val="000E0A77"/>
    <w:rsid w:val="001165B4"/>
    <w:rsid w:val="00206B57"/>
    <w:rsid w:val="00223685"/>
    <w:rsid w:val="00224DB5"/>
    <w:rsid w:val="002464AB"/>
    <w:rsid w:val="00247003"/>
    <w:rsid w:val="002635CD"/>
    <w:rsid w:val="00274389"/>
    <w:rsid w:val="002A3E35"/>
    <w:rsid w:val="002A6680"/>
    <w:rsid w:val="002B36B4"/>
    <w:rsid w:val="002B5E07"/>
    <w:rsid w:val="002C0B54"/>
    <w:rsid w:val="002C37B9"/>
    <w:rsid w:val="002E643A"/>
    <w:rsid w:val="002F5132"/>
    <w:rsid w:val="00315AAC"/>
    <w:rsid w:val="00340A51"/>
    <w:rsid w:val="0037728C"/>
    <w:rsid w:val="00397470"/>
    <w:rsid w:val="003F10A9"/>
    <w:rsid w:val="004373C7"/>
    <w:rsid w:val="0047660B"/>
    <w:rsid w:val="00487172"/>
    <w:rsid w:val="004A0FF6"/>
    <w:rsid w:val="004C500A"/>
    <w:rsid w:val="00500FCB"/>
    <w:rsid w:val="00565395"/>
    <w:rsid w:val="00581801"/>
    <w:rsid w:val="005C189E"/>
    <w:rsid w:val="005C2AA0"/>
    <w:rsid w:val="005F2321"/>
    <w:rsid w:val="00607DAD"/>
    <w:rsid w:val="00613BC9"/>
    <w:rsid w:val="00633A4B"/>
    <w:rsid w:val="00640F7C"/>
    <w:rsid w:val="0066324F"/>
    <w:rsid w:val="006E0DFA"/>
    <w:rsid w:val="006E0EBE"/>
    <w:rsid w:val="006E5FC8"/>
    <w:rsid w:val="00751B28"/>
    <w:rsid w:val="007867AE"/>
    <w:rsid w:val="007A029E"/>
    <w:rsid w:val="007D19C7"/>
    <w:rsid w:val="007D1EE9"/>
    <w:rsid w:val="007F66E0"/>
    <w:rsid w:val="00845B41"/>
    <w:rsid w:val="008569E9"/>
    <w:rsid w:val="008962BA"/>
    <w:rsid w:val="008A7C41"/>
    <w:rsid w:val="008D1CE2"/>
    <w:rsid w:val="008E0463"/>
    <w:rsid w:val="00905679"/>
    <w:rsid w:val="00915ACE"/>
    <w:rsid w:val="009400ED"/>
    <w:rsid w:val="009741C9"/>
    <w:rsid w:val="00992B19"/>
    <w:rsid w:val="009C2B48"/>
    <w:rsid w:val="00A171C4"/>
    <w:rsid w:val="00A3715E"/>
    <w:rsid w:val="00A40897"/>
    <w:rsid w:val="00A56C0B"/>
    <w:rsid w:val="00A762BE"/>
    <w:rsid w:val="00A91E54"/>
    <w:rsid w:val="00A9715F"/>
    <w:rsid w:val="00AA1688"/>
    <w:rsid w:val="00AB0807"/>
    <w:rsid w:val="00AB42DE"/>
    <w:rsid w:val="00AF2D19"/>
    <w:rsid w:val="00B16249"/>
    <w:rsid w:val="00B276FA"/>
    <w:rsid w:val="00B36452"/>
    <w:rsid w:val="00B64413"/>
    <w:rsid w:val="00BD6357"/>
    <w:rsid w:val="00BE32CE"/>
    <w:rsid w:val="00C029B8"/>
    <w:rsid w:val="00C1440B"/>
    <w:rsid w:val="00CB4C1A"/>
    <w:rsid w:val="00CE62B4"/>
    <w:rsid w:val="00D0188C"/>
    <w:rsid w:val="00D348A0"/>
    <w:rsid w:val="00D40C52"/>
    <w:rsid w:val="00D60E24"/>
    <w:rsid w:val="00D7117B"/>
    <w:rsid w:val="00D77775"/>
    <w:rsid w:val="00D8262A"/>
    <w:rsid w:val="00DB7B15"/>
    <w:rsid w:val="00E02471"/>
    <w:rsid w:val="00E15F58"/>
    <w:rsid w:val="00E44476"/>
    <w:rsid w:val="00E563DB"/>
    <w:rsid w:val="00E60545"/>
    <w:rsid w:val="00E67F08"/>
    <w:rsid w:val="00E769A8"/>
    <w:rsid w:val="00E84B94"/>
    <w:rsid w:val="00E9488C"/>
    <w:rsid w:val="00E956C4"/>
    <w:rsid w:val="00EA26D7"/>
    <w:rsid w:val="00EA4491"/>
    <w:rsid w:val="00EE63BA"/>
    <w:rsid w:val="00F4230E"/>
    <w:rsid w:val="00F70960"/>
    <w:rsid w:val="00F8333B"/>
    <w:rsid w:val="00FB2B08"/>
    <w:rsid w:val="00FB325F"/>
    <w:rsid w:val="00FC6E64"/>
    <w:rsid w:val="00FD2042"/>
    <w:rsid w:val="00FF5A6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189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7FDE5BD6AD7D4AEFBEE3372B76E546B0">
    <w:name w:val="7FDE5BD6AD7D4AEFBEE3372B76E546B0"/>
    <w:rsid w:val="00D8262A"/>
  </w:style>
  <w:style w:type="paragraph" w:customStyle="1" w:styleId="04471B236DED4B189988B32E9DF178C2">
    <w:name w:val="04471B236DED4B189988B32E9DF178C2"/>
    <w:rsid w:val="00D8262A"/>
  </w:style>
  <w:style w:type="paragraph" w:customStyle="1" w:styleId="91613228FB2F4E8DA5AFDA7408D362E1">
    <w:name w:val="91613228FB2F4E8DA5AFDA7408D362E1"/>
    <w:rsid w:val="004373C7"/>
  </w:style>
  <w:style w:type="paragraph" w:customStyle="1" w:styleId="4DD52B8DC57C4EF1AC6B5ACCFC209AA2">
    <w:name w:val="4DD52B8DC57C4EF1AC6B5ACCFC209AA2"/>
    <w:rsid w:val="004373C7"/>
  </w:style>
  <w:style w:type="paragraph" w:customStyle="1" w:styleId="29414F2328A446F5A8C563DEA0DE85DB">
    <w:name w:val="29414F2328A446F5A8C563DEA0DE85DB"/>
    <w:rsid w:val="004373C7"/>
  </w:style>
  <w:style w:type="paragraph" w:customStyle="1" w:styleId="D9A78737EE5A4FE39ED8D87E643D5AF6">
    <w:name w:val="D9A78737EE5A4FE39ED8D87E643D5AF6"/>
    <w:rsid w:val="004C500A"/>
  </w:style>
  <w:style w:type="paragraph" w:customStyle="1" w:styleId="D6562318BF154D7180BCFB89F039F25F">
    <w:name w:val="D6562318BF154D7180BCFB89F039F25F"/>
    <w:rsid w:val="004C500A"/>
  </w:style>
  <w:style w:type="paragraph" w:customStyle="1" w:styleId="9F067BF381174B11975B0AC917E04703">
    <w:name w:val="9F067BF381174B11975B0AC917E04703"/>
    <w:rsid w:val="004C500A"/>
  </w:style>
  <w:style w:type="paragraph" w:customStyle="1" w:styleId="9D7FDA0DFEC0415581112A505EC7BAE9">
    <w:name w:val="9D7FDA0DFEC0415581112A505EC7BAE9"/>
    <w:rsid w:val="004C500A"/>
  </w:style>
  <w:style w:type="paragraph" w:customStyle="1" w:styleId="91A9CA092B3D46FA82A93756848F9057">
    <w:name w:val="91A9CA092B3D46FA82A93756848F9057"/>
    <w:rsid w:val="004C500A"/>
  </w:style>
  <w:style w:type="paragraph" w:customStyle="1" w:styleId="72C9A51FBBAA4D49B3B58E119E42CEFB">
    <w:name w:val="72C9A51FBBAA4D49B3B58E119E42CEFB"/>
    <w:rsid w:val="004C500A"/>
  </w:style>
  <w:style w:type="paragraph" w:customStyle="1" w:styleId="14CC736E0C0149369FB24F855B29EC82">
    <w:name w:val="14CC736E0C0149369FB24F855B29EC82"/>
    <w:rsid w:val="004C500A"/>
  </w:style>
  <w:style w:type="paragraph" w:customStyle="1" w:styleId="ACD8982CEEC742B9AB3B5EBD0CA3188C">
    <w:name w:val="ACD8982CEEC742B9AB3B5EBD0CA3188C"/>
    <w:rsid w:val="004C500A"/>
  </w:style>
  <w:style w:type="paragraph" w:customStyle="1" w:styleId="4E58B5C4A7724B1D9B90C5A213F04F03">
    <w:name w:val="4E58B5C4A7724B1D9B90C5A213F04F03"/>
    <w:rsid w:val="004C500A"/>
  </w:style>
  <w:style w:type="paragraph" w:customStyle="1" w:styleId="99A9CD391FE949D184294A4A005E1AAC">
    <w:name w:val="99A9CD391FE949D184294A4A005E1AAC"/>
    <w:rsid w:val="004C500A"/>
  </w:style>
  <w:style w:type="paragraph" w:customStyle="1" w:styleId="82A58A116366466CA6A0B289C900182C">
    <w:name w:val="82A58A116366466CA6A0B289C900182C"/>
    <w:rsid w:val="004C500A"/>
  </w:style>
  <w:style w:type="paragraph" w:customStyle="1" w:styleId="5A7F34B279D74392A114507F9C4393E5">
    <w:name w:val="5A7F34B279D74392A114507F9C4393E5"/>
    <w:rsid w:val="004C500A"/>
  </w:style>
  <w:style w:type="paragraph" w:customStyle="1" w:styleId="8C7C46EDC0F9489D864210AE2ED5FC91">
    <w:name w:val="8C7C46EDC0F9489D864210AE2ED5FC91"/>
    <w:rsid w:val="004C500A"/>
  </w:style>
  <w:style w:type="paragraph" w:customStyle="1" w:styleId="82AA0907C55B4091AC8831D34185BA45">
    <w:name w:val="82AA0907C55B4091AC8831D34185BA45"/>
    <w:rsid w:val="004C500A"/>
  </w:style>
  <w:style w:type="paragraph" w:customStyle="1" w:styleId="0ED2CD8AE97A4D20B2F0867FE64BBD5B">
    <w:name w:val="0ED2CD8AE97A4D20B2F0867FE64BBD5B"/>
    <w:rsid w:val="004C500A"/>
  </w:style>
  <w:style w:type="paragraph" w:customStyle="1" w:styleId="BEACABEDA62B4266AD2A4E45E0FFD171">
    <w:name w:val="BEACABEDA62B4266AD2A4E45E0FFD171"/>
    <w:rsid w:val="004C500A"/>
  </w:style>
  <w:style w:type="paragraph" w:customStyle="1" w:styleId="37CA4205A4064353B044C2441D2F09A8">
    <w:name w:val="37CA4205A4064353B044C2441D2F09A8"/>
    <w:rsid w:val="004C500A"/>
  </w:style>
  <w:style w:type="paragraph" w:customStyle="1" w:styleId="BCF92079F1B04C1A9722D042DA4B1873">
    <w:name w:val="BCF92079F1B04C1A9722D042DA4B1873"/>
    <w:rsid w:val="004C500A"/>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FC2EE1-0E25-4A5E-B6F6-6FE12E28F4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7927</TotalTime>
  <Pages>226</Pages>
  <Words>58176</Words>
  <Characters>319971</Characters>
  <Application>Microsoft Office Word</Application>
  <DocSecurity>0</DocSecurity>
  <Lines>2666</Lines>
  <Paragraphs>754</Paragraphs>
  <ScaleCrop>false</ScaleCrop>
  <HeadingPairs>
    <vt:vector size="2" baseType="variant">
      <vt:variant>
        <vt:lpstr>Titre</vt:lpstr>
      </vt:variant>
      <vt:variant>
        <vt:i4>1</vt:i4>
      </vt:variant>
    </vt:vector>
  </HeadingPairs>
  <TitlesOfParts>
    <vt:vector size="1" baseType="lpstr">
      <vt:lpstr>            الفهــرس</vt:lpstr>
    </vt:vector>
  </TitlesOfParts>
  <Company/>
  <LinksUpToDate>false</LinksUpToDate>
  <CharactersWithSpaces>377393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الفهــرس</dc:title>
  <dc:creator>cib-tech</dc:creator>
  <cp:lastModifiedBy>FUJITSU</cp:lastModifiedBy>
  <cp:revision>1499</cp:revision>
  <cp:lastPrinted>2018-06-06T17:46:00Z</cp:lastPrinted>
  <dcterms:created xsi:type="dcterms:W3CDTF">2016-08-05T15:29:00Z</dcterms:created>
  <dcterms:modified xsi:type="dcterms:W3CDTF">2019-02-05T19:20:00Z</dcterms:modified>
</cp:coreProperties>
</file>